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28"/>
          <w:sz-cs w:val="28"/>
          <w:color w:val="000000"/>
        </w:rPr>
        <w:t xml:space="preserve">2010年普通高等学校招生全国统一考试（山东卷）</w:t>
      </w:r>
    </w:p>
    <w:p>
      <w:pPr>
        <w:jc w:val="center"/>
      </w:pPr>
      <w:r>
        <w:rPr>
          <w:rFonts w:ascii="Times New Roman" w:hAnsi="Times New Roman" w:cs="Times New Roman"/>
          <w:sz w:val="30"/>
          <w:sz-cs w:val="30"/>
          <w:color w:val="000000"/>
        </w:rPr>
        <w:t xml:space="preserve">理科综合  物理部分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color w:val="000000"/>
        </w:rPr>
        <w:t xml:space="preserve">第Ⅰ卷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二、选择题（本题包括7小题，每小题给出的四个选项中，有的只有一个选项正确，有的有多个选项正确，全部选驻的得4分，选对但不全的得2分，有选错的得0分）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16．如图甲所示，物体沿斜面由静止滑下，在水平面上滑行一段距离后停止，物体与斜面和水平面间的动摩擦因数相同，斜面与水平平滑连接。图乙中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分别表示物体速度大小、加速度大小、摩擦力大小和路程。图乙中正确的是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17．如图所示，质量分虽为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的两个物体通过轻弹簧连接，在力F的作用下一起沿水平方向做匀速直线运动（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在地面，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在空中），力F与水平方向成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角。则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所受支持力N和摩擦力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正确的是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B．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C．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D．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18．1970年4月24日，我国自行设计、制造的第一颗人造地球卫星“东方红一号”发射成功，开创了我国航天事业的新纪元。“东方红一号”的运行轨道为椭圆轨道，其近地点M和远地点N的高度分别为439km和2384km，则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A．卫星在M点的势能大于N点的势能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B．卫星在M点的角速度大于N点的角速度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C．卫星在M点的加速度大于N点的加速度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D．卫星在N点的速度大于7.9km/s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19．一理想变压器原、副线圈的匝数比为10：1，原线圈输入电压的变化规律如图甲所示，副线圈所接电路如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图乙所示，P为滑动变阻器的触头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A．副线圈输出电压的频率为50Hz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B．副线圈输出电压的有效值为31V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C．P为右移动时，原、副线圈的电流比减小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D．P向右移动时，变压器的输出功率增加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20．某电场的电场线分布如图所示，以下说法正确的是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A．c点场强大于b点场强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B．a点电势高于b点电势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C．若将一试探电荷+q由a点释放，它将沿电场运动到b点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D．若在d点再固定一点电荷-Q，将一试探电荷+q由a移至b的过程中，电势能减小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21．如图所示，空间存在两个磁场，磁感应强度大小均为B，方向相反且垂直纸面，MN、PQ为其边界，OO′为其对称轴一导线折成边长为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的正方形闭合加在路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，回路在纸面内以恒定速度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向右运动，叵运动到关于OO′对称的位置时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A．穿过回路的磁通量为零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B．回路中感应电动势大小为2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C．回路中感应电流的方向为顺时针方向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D．回路中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边与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边所受安培力方向相同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22．如图所示，倾角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的粗糙斜面固定在地面上，长为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，质量为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，粗细均匀，质量分布均匀的软绳置于斜面上，其上端下斜面顶端齐平。用细线将物块与软绳连接，物块由静止释放后向下运动，直到软绳刚好全部离开斜面（此时物块未到达地面），在此过程中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A．物块的机械能逐渐增加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B．软绳重力势能共减少了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C．物块重力势能的减少等于软绳克服摩擦力所做的功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D．软绳重力势能的减少小于其动能的增加与克服摩擦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力所做功之和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color w:val="000000"/>
        </w:rPr>
        <w:t xml:space="preserve">第Ⅱ卷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color w:val="000000"/>
        </w:rPr>
        <w:t xml:space="preserve"> [必做部分]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23．（12分）请完成以下两小题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（1）某同学设计了如图所示的装置来探究加速度与力的关系。弹簧秤固定在一合适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的木板上，桌面的右边缘固定一支表面光滑的铅笔以代替定滑轮，细绳的两端分别与弹簧秤的挂钩和矿泉水瓶连接。在桌面上画出两条平行线MN、PQ，并测出间距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。开始时将木板置于MN处，现缓慢向瓶中加水，直到木板刚刚开始运动为止，记下弹簧秤的示数F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0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，以此表示滑动摩擦力的大小。再将木板放回原处并按住，继续向瓶中加水后，记下弹簧秤的示数F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，然后释放木板，并用秒表记下木板运动到PQ处的时间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①木板的加速度可以用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表示为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；为了减小测量加速度的偶然误差可以采用的方法是（一种即可）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②改变瓶中水的质量重复实验，确定加速度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与弹簧秤示数F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的关系。下列图象能表示该同学实验结果的是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INCLUDEPICTURE "http://pic2.mofangge.com/upload/papers/20130925/2013092518041612514191.png" \* MERGEFORMAT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③用加水的方法改变拉力的大小与挂钩码的方法相比，它的优点是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   a.可以改变滑动摩擦力的大小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   b.可以更方便地获取多组实验数据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   c.可以比较精确地测出摩擦力的大小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   d.可以获得更大的加速度以提高实验精度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（2）在测定金属电阻率的实验中，某同学连接电路如图所示。闭合电键后，发现电路有故障（已知电源、电表和导线均完好，电源电动势为E）：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①若电流表示数为零，电压表示数为E，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则发生故障的是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（填“待测金属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丝”“滑动变阻器”或“电键”）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②若电流表、电压表示数均为零，该同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学利用多用电表检查故障。先将选择开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关旋至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档（填“欧姆×100”“直流电压10V”或“直流电流2.5mA”）再将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（填“红”或“黑”）表笔固定在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接线柱，把另一支表笔依次接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接线柱。若只有滑动变阻器断路，则多用电表的示数依次是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24．（15分）如图所示，四分之一圆轨道OA与水平轨道AB相切，它们与另一水平轨道CD在同一竖直面内，圆轨道OA的半径R=0.45m，水平轨道AB长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，OA与AB均光滑。一滑块从O点由静止释放，当滑块经过A点时，静止在CD上的小车在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的水平恒力作用下启动，运动一段时间后撤去力F。当小车在CD上运动了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时速度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，此时滑块恰好落入小车中，已知小车质量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，与CD间的动摩擦因数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。（取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）求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（1）恒力F的作用时间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（2）AB与CD的高度差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25．（18分）如图所示，以两虚线为边界，中间存在平行纸面且与边界垂直的水平电场，宽度为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，两侧为相同的匀强磁场，方向垂直纸面向里。一质量为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，带电量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，重力不计的带电粒子，以初速度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垂直边界射入磁场做匀速圆周运动，后进入电场做匀加速运动，然后第二次进入磁场中运动，此后粒子在电场和磁场中交替运动。已知粒子第二次在磁场中运动的半径是第一次的二倍，第三次是第一次的三倍，以此类推。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（1）粒子第一次经过电场的过程中电场力所做的功W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（2）粒子第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次经过电场时电场强度的大小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（3）粒子第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次经过电场所用的时间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（4）假设粒子在磁场中运动时，电场区域场强为零。请画出从粒子第一次射入磁场至第三次离开电场的过程中，电场强度随时间变化的关系图线（不要求写出推导过程，不要求标明坐标刻度值）。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0"/>
          <w:sz-cs w:val="30"/>
          <w:color w:val="000000"/>
        </w:rPr>
        <w:t xml:space="preserve">【选做部分】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36．（8分）[物理—物理3—3]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一太阳能空气集热器，底面及侧面为隔热材料，顶面为透明玻璃板，集热器容积为V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0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，开始时内部封闭气体的压强为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。经过太阳曝晒，气体温度由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升至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（1）求此时气体的压强。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（2）保持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不变，缓慢抽出部分气体，使气体压强再变回到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。求集热器内剩余气体的质量与原来总质量的比值。判断在抽气过程中剩余气体是吸热还是放热，并简述原因。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37．（8分）[物理—物理3—4]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（1）渔船常利用超声波来探测远处鱼群的方位。已知某超声波频率为1.0×10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5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Hz，某时刻该超声波在水中传播的波动图象如图所示。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①从该时刻开始计时，划出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处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质点做简谐运动的振动图象（至少一个周期）。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②现测得超声波信号从渔船到鱼群往返一次所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用时间为4s，求鱼群与渔船间的距离（忽略船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和鱼群的运动）。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（2）如图所示，一段横截面为正方形的玻璃棒，中间部分弯成四分之一圆弧形状，一细束单色光由MN端面的中点垂直射入，恰好能在弧面EF上发和全反射，然后垂直PQ端面射出。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①求该玻璃的折射率。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②若将入射光向N端平移，当第一次射到弧面EF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上时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（填“能”“不能”或“无法确定能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否”）发生反射。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38．（8分）[物理—物理3—5]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（1）大量氢原子处于不同能量激发态，发生跃迁时放出三种不同能量的光子，其能量值分别是：1.89eV、10.2eV、12.09eV。跃迁发生前这些原子分布在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个激发态能级上，其中最高能级的能量值是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eV（基态能量</w:t>
      </w:r>
      <w:r>
        <w:rPr>
          <w:rFonts w:ascii="Times" w:hAnsi="Times" w:cs="Times"/>
          <w:sz w:val="21"/>
          <w:sz-cs w:val="21"/>
          <w:color w:val="000000"/>
        </w:rPr>
        <w:t xml:space="preserve">为－13.6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eV）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（2）如图所示，滑块A、C质量均为m，滑块B质量为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，开始时A、B分别以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速度沿光滑水平轨道向固定在右侧的挡板运动，现将C无初速地放在A上，并与A粘合不再分开，此时A与B相距较近，B与挡板相距足够远。若B与挡板碰撞将以原速率反弹，A与B碰撞将粘合在一起。为使B能与挡板碰撞两次，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应满足什么关系？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