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2012年普通高等学校招生全国统一考试（安徽卷）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理科综合能力测试</w:t>
      </w:r>
      <w:r>
        <w:rPr>
          <w:rFonts w:ascii="Times New Roman" w:hAnsi="Times New Roman" w:cs="Times New Roman"/>
          <w:sz w:val="30"/>
          <w:sz-cs w:val="30"/>
        </w:rPr>
        <w:t xml:space="preserve">（</w:t>
      </w:r>
      <w:r>
        <w:rPr>
          <w:rFonts w:ascii="Times New Roman" w:hAnsi="Times New Roman" w:cs="Times New Roman"/>
          <w:sz w:val="28"/>
          <w:sz-cs w:val="28"/>
        </w:rPr>
        <w:t xml:space="preserve">物理）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第Ⅰ卷</w:t>
      </w:r>
      <w:r>
        <w:rPr>
          <w:rFonts w:ascii="Times New Roman" w:hAnsi="Times New Roman" w:cs="Times New Roman"/>
          <w:sz w:val="21"/>
          <w:sz-cs w:val="21"/>
        </w:rPr>
        <w:t xml:space="preserve">（选择题 共120分）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本卷共20小题，每小题6分，共120分。在每小题给出的四个选项中，只有一项是符合题目要求的。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14．我国发射的“天宫一号”和“神州八号”在对接前，“天宫一号”的运行轨道高度为350km，“神州八号”的运行轨道高度为343km。它们的运行轨道均视为圆周，则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A．“天宫一号”比“神州八号”速度大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B．“天宫一号”比“神州八号”周期大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C．“天宫一号”比“神州八号”角速度大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D．“天宫一号”比“神州八号”加速度大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15．一列简谐横波沿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轴正方向传播，在t=0s时波形如图1所示，已知波速为10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/s，则t=0.1s时正确的波形是图2中的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"http://hfwq.cersp.net" 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A．                     B．                   C．                  D．</w:t>
      </w:r>
    </w:p>
    <w:p>
      <w:pPr>
        <w:jc w:val="both"/>
        <w:ind w:first-line="4725"/>
      </w:pPr>
      <w:r>
        <w:rPr>
          <w:rFonts w:ascii="Times" w:hAnsi="Times" w:cs="Times"/>
          <w:sz w:val="21"/>
          <w:sz-cs w:val="21"/>
        </w:rPr>
        <w:t xml:space="preserve">图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．如图所示，在竖直平面内有一个半径为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的圆弧轨道。半径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" w:hAnsi="Times" w:cs="Times"/>
          <w:sz w:val="21"/>
          <w:sz-cs w:val="21"/>
        </w:rPr>
        <w:t xml:space="preserve">水平、</w:t>
      </w:r>
      <w:r>
        <w:rPr>
          <w:rFonts w:ascii="Times New Roman" w:hAnsi="Times New Roman" w:cs="Times New Roman"/>
          <w:sz w:val="21"/>
          <w:sz-cs w:val="21"/>
          <w:i/>
        </w:rPr>
        <w:t xml:space="preserve">OB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竖直，一个质量为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的小球自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正上方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点由静止开始自由下落，小球沿轨道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到达最高点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时恰好对轨道没有压力，已知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AP=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，重力加速度为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，则小球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的运动过程中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．重力做功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mgR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．机械能减少</w:t>
      </w:r>
      <w:r>
        <w:rPr>
          <w:rFonts w:ascii="Times New Roman" w:hAnsi="Times New Roman" w:cs="Times New Roman"/>
          <w:sz w:val="21"/>
          <w:sz-cs w:val="21"/>
          <w:i/>
        </w:rPr>
        <w:t xml:space="preserve">mgR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．合外力做功</w:t>
      </w:r>
      <w:r>
        <w:rPr>
          <w:rFonts w:ascii="Times New Roman" w:hAnsi="Times New Roman" w:cs="Times New Roman"/>
          <w:sz w:val="21"/>
          <w:sz-cs w:val="21"/>
          <w:i/>
        </w:rPr>
        <w:t xml:space="preserve">mgR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D．克服摩擦力做功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17．如图所示，放在固定斜面上的物块以加速度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沿斜面匀加速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下滑，若在物块上再施加一个竖直向下的恒力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A．物块可能匀速下滑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B．物块将以加速度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匀加速下滑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C．物块将以大于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的加速度匀加速下滑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D．物块将以小于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的加速度匀加速下滑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18．如图所示，在平面直角坐标系中，有方向平行于坐标平面的匀强电场，其中坐标原点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处的电势为0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，点A处的电势为6V，点B处的电势为3V，则电场强度的大小为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         B． HYPERLINK "http://hfwq.cersp.net" 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  EMBED Equation.DSMT4             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19．如图所示，圆形区域内有垂直于纸面向里的匀强磁场，一个带电粒子以速度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从A点沿直径AOB方向射入磁场，经过Δ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时间从C点射出磁场，OC与OB成60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角。现将带电粒子的速度变为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/3，仍从A点射入磁场，不计重力，则粒子在磁场中的运动时间变为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   B．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       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20．如图1所示，半径为R的均匀带电圆形平板，单位面积带电量为 EMBED Equation.DSMT4 ，其轴线上任意一点P（坐标为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）的电场强度可以由库仑定律和电场强度的叠加原理求出： HYPERLINK "http://hfwq.cersp.net"  EMBED Equation.DSMT4 ，方向沿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轴。现考虑单位面积带电量为 EMBED Equation.DSMT4 的无限大均匀带电平板，从其中间挖去一半径为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的圆版，如图2所示。则圆孔轴线上任意一点Q（坐标为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）的电场强度为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HYPERLINK "http://hfwq.cersp.net" 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8"/>
          <w:sz-cs w:val="28"/>
          <w:b/>
        </w:rPr>
        <w:t xml:space="preserve">（在此卷上答题无效）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2012年普通高等学校招生全国统一考试（安徽卷）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理科综合能力测试</w:t>
      </w:r>
      <w:r>
        <w:rPr>
          <w:rFonts w:ascii="Times New Roman" w:hAnsi="Times New Roman" w:cs="Times New Roman"/>
          <w:sz w:val="28"/>
          <w:sz-cs w:val="28"/>
        </w:rPr>
        <w:t xml:space="preserve">（物理）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第Ⅱ卷</w:t>
      </w:r>
      <w:r>
        <w:rPr>
          <w:rFonts w:ascii="Times New Roman" w:hAnsi="Times New Roman" w:cs="Times New Roman"/>
          <w:sz w:val="21"/>
          <w:sz-cs w:val="21"/>
        </w:rPr>
        <w:t xml:space="preserve">（非选择题 共180分）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考生注意事项：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请用0.5毫米黑色墨水签字笔在答题卡上作答，在试题卷上答题无效。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21．（18分）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= 1 \* ROMAN I．（10分）图1为“验证牛顿第二定律”的实验装置示意图。砂和砂桶的总质量为 EMBED Equation.3 ，小车和砝码的总质量为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。实验中用砂和砂桶总重力的大小作为细线对小车拉力的大小。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（1）试验中，为了使细线对小车的拉力等于小车所受的合外力，先调节长木板一滑轮的高度，使细线与长木板平行。接下来还需要进行的一项操作是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A．将长木板水平放置，让小车连着已经穿过打点计时器的纸带，给打点计时器通电，调节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的大小，使小车在砂和砂桶的牵引下运动，从打出的纸带判断小车是否做匀速运动。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B．将长木板的一端垫起适当的高度，让小车连着已经穿过打点计时器的纸带，撤去砂和砂桶，给打点计时器通电，轻推小车，从打出的纸带判断小车是否做匀速运动。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C．将长木板的一端垫起适当的高度，撤去纸带以及砂和砂桶，轻推小车，观察判断小车是否做匀速运动。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（2）实验中要进行质量 EMBED Equation.3 和M的选取，以下最合理的一组是</w:t>
      </w:r>
    </w:p>
    <w:p>
      <w:pPr>
        <w:jc w:val="both"/>
        <w:ind w:left="645"/>
      </w:pPr>
      <w:r>
        <w:rPr>
          <w:rFonts w:ascii="Times New Roman" w:hAnsi="Times New Roman" w:cs="Times New Roman"/>
          <w:sz w:val="21"/>
          <w:sz-cs w:val="21"/>
        </w:rPr>
        <w:t xml:space="preserve">  A．M=20 EMBED Equation.3 ,  EMBED Equation.3 =10 EMBED Equation.3 、15 EMBED Equation.3 、20 EMBED Equation.3 、25 EMBED Equation.3 、30 EMBED Equation.3 、40 EMBED Equation.3 </w:t>
      </w:r>
    </w:p>
    <w:p>
      <w:pPr>
        <w:jc w:val="both"/>
        <w:ind w:left="645" w:first-line="210"/>
      </w:pPr>
      <w:r>
        <w:rPr>
          <w:rFonts w:ascii="Times New Roman" w:hAnsi="Times New Roman" w:cs="Times New Roman"/>
          <w:sz w:val="21"/>
          <w:sz-cs w:val="21"/>
        </w:rPr>
        <w:t xml:space="preserve">B．M=200 EMBED Equation.3 ,  EMBED Equation.3 =20 EMBED Equation.3 、40 EMBED Equation.3 、60 EMBED Equation.3 、80 EMBED Equation.3 、100 EMBED Equation.3 、120 EMBED Equation.3 </w:t>
      </w:r>
    </w:p>
    <w:p>
      <w:pPr>
        <w:jc w:val="both"/>
        <w:ind w:left="645" w:first-line="210"/>
      </w:pPr>
      <w:r>
        <w:rPr>
          <w:rFonts w:ascii="Times New Roman" w:hAnsi="Times New Roman" w:cs="Times New Roman"/>
          <w:sz w:val="21"/>
          <w:sz-cs w:val="21"/>
        </w:rPr>
        <w:t xml:space="preserve">C．M=400 EMBED Equation.3 ,  EMBED Equation.3 =10 EMBED Equation.3 、15 EMBED Equation.3 、20 EMBED Equation.3 、25 EMBED Equation.3 、30 EMBED Equation.3 、40 EMBED Equation.3 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>D．M=400 EMBED Equation.3 ,  EMBED Equation.3 =20 EMBED Equation.3 、40 EMBED Equation.3 、60 EMBED Equation.3 、80 EMBED Equation.3 、100 EMBED Equation.3 、120 EMBED Equation.3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（3）图2 是试验中得到的一条纸带， A、B、C、D、E、F、G为7个相邻的计数点，相邻的两个计数点之间还有四个点未画出。量出相邻的计数点之间的距离分别为 EMBED Equation.3 =4.22 </w:t>
      </w:r>
      <w:r>
        <w:rPr>
          <w:rFonts w:ascii="Times New Roman" w:hAnsi="Times New Roman" w:cs="Times New Roman"/>
          <w:sz w:val="21"/>
          <w:sz-cs w:val="21"/>
          <w:i/>
        </w:rPr>
        <w:t xml:space="preserve">cm</w:t>
      </w:r>
      <w:r>
        <w:rPr>
          <w:rFonts w:ascii="Times New Roman" w:hAnsi="Times New Roman" w:cs="Times New Roman"/>
          <w:sz w:val="21"/>
          <w:sz-cs w:val="21"/>
        </w:rPr>
        <w:t xml:space="preserve">、 EMBED Equation.3 =4.65 </w:t>
      </w:r>
      <w:r>
        <w:rPr>
          <w:rFonts w:ascii="Times New Roman" w:hAnsi="Times New Roman" w:cs="Times New Roman"/>
          <w:sz w:val="21"/>
          <w:sz-cs w:val="21"/>
          <w:i/>
        </w:rPr>
        <w:t xml:space="preserve">cm</w:t>
      </w:r>
      <w:r>
        <w:rPr>
          <w:rFonts w:ascii="Times New Roman" w:hAnsi="Times New Roman" w:cs="Times New Roman"/>
          <w:sz w:val="21"/>
          <w:sz-cs w:val="21"/>
        </w:rPr>
        <w:t xml:space="preserve">、 EMBED Equation.3 =5.08 </w:t>
      </w:r>
      <w:r>
        <w:rPr>
          <w:rFonts w:ascii="Times New Roman" w:hAnsi="Times New Roman" w:cs="Times New Roman"/>
          <w:sz w:val="21"/>
          <w:sz-cs w:val="21"/>
          <w:i/>
        </w:rPr>
        <w:t xml:space="preserve">cm</w:t>
      </w:r>
      <w:r>
        <w:rPr>
          <w:rFonts w:ascii="Times New Roman" w:hAnsi="Times New Roman" w:cs="Times New Roman"/>
          <w:sz w:val="21"/>
          <w:sz-cs w:val="21"/>
        </w:rPr>
        <w:t xml:space="preserve">、 EMBED Equation.3 =5.49</w:t>
      </w:r>
      <w:r>
        <w:rPr>
          <w:rFonts w:ascii="Times New Roman" w:hAnsi="Times New Roman" w:cs="Times New Roman"/>
          <w:sz w:val="21"/>
          <w:sz-cs w:val="21"/>
          <w:i/>
        </w:rPr>
        <w:t xml:space="preserve"> cm</w:t>
      </w:r>
      <w:r>
        <w:rPr>
          <w:rFonts w:ascii="Times New Roman" w:hAnsi="Times New Roman" w:cs="Times New Roman"/>
          <w:sz w:val="21"/>
          <w:sz-cs w:val="21"/>
        </w:rPr>
        <w:t xml:space="preserve">、 EMBED Equation.3 =5.91 </w:t>
      </w:r>
      <w:r>
        <w:rPr>
          <w:rFonts w:ascii="Times New Roman" w:hAnsi="Times New Roman" w:cs="Times New Roman"/>
          <w:sz w:val="21"/>
          <w:sz-cs w:val="21"/>
          <w:i/>
        </w:rPr>
        <w:t xml:space="preserve">cm</w:t>
      </w:r>
      <w:r>
        <w:rPr>
          <w:rFonts w:ascii="Times New Roman" w:hAnsi="Times New Roman" w:cs="Times New Roman"/>
          <w:sz w:val="21"/>
          <w:sz-cs w:val="21"/>
        </w:rPr>
        <w:t xml:space="preserve">、 EMBED Equation.3 =6.34 </w:t>
      </w:r>
      <w:r>
        <w:rPr>
          <w:rFonts w:ascii="Times New Roman" w:hAnsi="Times New Roman" w:cs="Times New Roman"/>
          <w:sz w:val="21"/>
          <w:sz-cs w:val="21"/>
          <w:i/>
        </w:rPr>
        <w:t xml:space="preserve">cm</w:t>
      </w:r>
      <w:r>
        <w:rPr>
          <w:rFonts w:ascii="Times New Roman" w:hAnsi="Times New Roman" w:cs="Times New Roman"/>
          <w:sz w:val="21"/>
          <w:sz-cs w:val="21"/>
        </w:rPr>
        <w:t xml:space="preserve">。已知打点计时器的工作频率为50Hz,则小车的加速度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（结果保留2位有效数字）。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2 \* ROMAN II．（8分）图为“测绘小灯伏安特性曲线”实验的实物电路图，已知小灯泡额定电压为2.5V。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（1）完成下列实验步骤：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①闭合开关前，调节滑动变阻器的滑片，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②闭合开关后，逐渐移动变阻器的滑片，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718" w:first-line="-178"/>
      </w:pPr>
      <w:r>
        <w:rPr>
          <w:rFonts w:ascii="Times New Roman" w:hAnsi="Times New Roman" w:cs="Times New Roman"/>
          <w:sz w:val="21"/>
          <w:sz-cs w:val="21"/>
        </w:rPr>
        <w:t xml:space="preserve">③断开开关，……。根据实验数据在方格纸上作出小灯泡灯丝的伏安特性曲线。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（2）在虚线框中画出与实物电路相应的电路图。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质量为0.1 kg 的弹性球从空中某高度由静止开始下落，该下落过程对应的 EMBED Equation.3 图象如图所示。球与水平地面相碰后离开地面时的速度大小为碰撞前的3/4。设球受到的空气阻力大小恒为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，取 EMBED Equation.3 =10 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, 求：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（1）弹性球受到的空气阻力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（2）弹性球第一次碰撞后反弹的高度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23．（16分）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图1是交流发电机模型示意图。在磁感应强度为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的匀强磁场中，有一矩形线圈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可绕线圈平面内垂直于磁感线的OO˝轴转动，由线圈引起的导线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df</w:t>
      </w:r>
      <w:r>
        <w:rPr>
          <w:rFonts w:ascii="Times New Roman" w:hAnsi="Times New Roman" w:cs="Times New Roman"/>
          <w:sz w:val="21"/>
          <w:sz-cs w:val="21"/>
        </w:rPr>
        <w:t xml:space="preserve">分别与两个跟线圈一起绕OO˝转动的金属圈环相连接，金属圆环又分别与两个固定的电刷保持滑动接触，这样矩形线圈在转动中就可以保持和外电路电阻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形成闭合电路。图2是线圈的主视图，导线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分别用它们的横截面来表示。已知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长度为L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，线圈以恒定角速度ω逆时针转动。（只考虑单匝线圈）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HYPERLINK "http://hfwq.cersp.net"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（1）线圈平面处于中性面位置时开始计时，试推导t时刻整个线圈中的感应电动势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的表达式；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（2）线圈平面处于与中性面成</w:t>
      </w:r>
      <w:r>
        <w:rPr>
          <w:rFonts w:ascii="Times New Roman" w:hAnsi="Times New Roman" w:cs="Times New Roman"/>
          <w:sz w:val="21"/>
          <w:sz-cs w:val="21"/>
          <w:i/>
        </w:rPr>
        <w:t xml:space="preserve">φ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夹角位置时开始计时，如图3所示，试写出t时刻整个线圈中的感应电动势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的表达式；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（3）若线圈电阻为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，求线圈每转动一周电阻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上产生的焦耳热。（其它电阻均不计）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24．（20分）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如图所示，装置的左边是足够长的光滑水平面，一轻质弹簧左端固定，右端连接着质量 M=2kg的小物块A。装置的中间是水平传送带，它与左右两边的台面等高，并能平滑对接。传送带始终以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 的速率逆时针转动。装置的右边是一光滑的曲面，质量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=1kg的小物块B从其上距水平台面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=1.0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处由静止释放。已知物块B与传送带之间的摩擦因数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=0.2，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=1.0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。设物块A、B中间发生的是对心弹性碰撞，第一次碰撞前物块A静止且处于平衡状态。取g=10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（1）求物块B与物块A第一次碰撞前速度大小；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（2）通过计算说明物块B与物块A第一次碰撞后能否运动到右边曲面上？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（3）如果物块A、B每次碰撞后，物块A再回到平衡位置时都会立即被锁定，而当他们再次碰撞前锁定被解除，试求出物块B第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次碰撞后的运动速度大小。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+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-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m/s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枫舞秋.dot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