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13.如图所示是物体做直线运动的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图象，由图可知，该物体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A.第1s内和第3s内的运动方向相反</w:t>
        <w:tab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B.第3s内和第4s内的加速度相同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C.第1s内和第4s内的位移大小不相等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D.0-2s和0-4s内的平均速度大小相等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15.如图所示，上下开口、内壁光滑的铜管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和塑料管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竖直放置，小磁块先后在两管中从相同高度处由静止释放，并落至底部，则小磁块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[来源:学#科#网Z#X#X#K]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A.在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中都做自由落体运动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B.在两个下落过程中的机械能都守恒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C.在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中的下落时间比在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中的长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D.落至底部时在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中的速度比在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中的大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16.如图所示是安装在列车车厢之间的摩擦缓冲器结构图。图中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为楔块，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为垫板，楔块与弹簧盒、垫板间均有摩擦。在车厢相互撞击使弹簧压缩的过程中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A.缓冲器的机械能守恒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B.摩擦力做功消耗机械能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C.垫板的动能全部转化为内能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D.弹簧的弹性势能全部转化为动能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二、双项选择题：本大题共9小题每小题6分，共54分。在每小题给出的四个选项中，有两个选项符合题目要求，全部选对的得6分，只选一个且正确的得3分，有选错或不答的得0分。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18.在光电效应实验中，用频率为</w:t>
      </w:r>
      <w:r>
        <w:rPr>
          <w:rFonts w:ascii="Times New Roman" w:hAnsi="Times New Roman" w:cs="Times New Roman"/>
          <w:sz w:val="21"/>
          <w:sz-cs w:val="21"/>
          <w:i/>
        </w:rPr>
        <w:t xml:space="preserve">ν</w:t>
      </w:r>
      <w:r>
        <w:rPr>
          <w:rFonts w:ascii="Times New Roman" w:hAnsi="Times New Roman" w:cs="Times New Roman"/>
          <w:sz w:val="21"/>
          <w:sz-cs w:val="21"/>
        </w:rPr>
        <w:t xml:space="preserve">的光照射光电管阴极，发生了光电效应，下列说法正确的是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A.增大入射光强度，光电流增大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B.减小入射光的强度，光电效应现象消失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C.改用频率小于</w:t>
      </w:r>
      <w:r>
        <w:rPr>
          <w:rFonts w:ascii="Times New Roman" w:hAnsi="Times New Roman" w:cs="Times New Roman"/>
          <w:sz w:val="21"/>
          <w:sz-cs w:val="21"/>
          <w:i/>
        </w:rPr>
        <w:t xml:space="preserve">ν</w:t>
      </w:r>
      <w:r>
        <w:rPr>
          <w:rFonts w:ascii="Times New Roman" w:hAnsi="Times New Roman" w:cs="Times New Roman"/>
          <w:sz w:val="21"/>
          <w:sz-cs w:val="21"/>
        </w:rPr>
        <w:t xml:space="preserve">的光照射，一定不发生光电效应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D.改用频率大于</w:t>
      </w:r>
      <w:r>
        <w:rPr>
          <w:rFonts w:ascii="Times New Roman" w:hAnsi="Times New Roman" w:cs="Times New Roman"/>
          <w:sz w:val="21"/>
          <w:sz-cs w:val="21"/>
          <w:i/>
        </w:rPr>
        <w:t xml:space="preserve">ν</w:t>
      </w:r>
      <w:r>
        <w:rPr>
          <w:rFonts w:ascii="Times New Roman" w:hAnsi="Times New Roman" w:cs="Times New Roman"/>
          <w:sz w:val="21"/>
          <w:sz-cs w:val="21"/>
        </w:rPr>
        <w:t xml:space="preserve">的光照射，光电子的最大初动能变大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19.如图所示的电路中，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为滑动变阻器的滑片。保持理想变压器的输入电压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不变，闭合电建S，下列说法正确的是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向下滑动时，灯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变亮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向下滑动时，变压器的输出电压不变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向上滑动时，变压器的输入电流减小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向上滑动时，变压器的输出功率变大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[来源:Z_xx_k.Com]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21.如图所示，飞行器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绕某星球做匀速圆周运动。星球相对飞行器的张角为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。下列说法正确的是：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A.轨道半径越大，周期越长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B.轨道半径越大，速度越大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[来源:学.科.网Z.X.X.K][来源:学科网]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C.若测得周期和张角，可得到星球的平均密度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D.若测得周期和轨道半径，可得到星球的平均密度</w:t>
      </w:r>
    </w:p>
    <w:p>
      <w:pPr/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如图23（a），将轻质弹簧下端固定于铁架台，在上端的托盘中依次增加砝码，测量相应的弹簧长度，部分数据如下表，由数据算得劲度系数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>N/m。（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取9.80m/s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砝码质量（g）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150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弹簧长度（cm）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8.62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7.63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6.66</w:t>
      </w:r>
    </w:p>
    <w:p>
      <w:pPr/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取下弹簧，将其一端固定于气垫导轨左侧，如图23（b）所示：调整导轨，使滑块自由滑动时，通过两个光电门的速度大小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用滑块压缩弹簧，记录弹簧的压缩量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；释放滑块，记录滑块脱离弹簧后的速度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，释放滑块过程中，弹簧的弹性势能转化为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重复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中操作，得到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的关系如图23（c）。由图可知，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成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关系。由上述实验可得结论：对同一根弹簧，弹性势能与弹簧的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成正比。</w:t>
      </w:r>
    </w:p>
    <w:p>
      <w:pPr>
        <w:jc w:val="center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 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35.如图所示的水平轨道中，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段的中点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的正上方有一探测器，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处有一竖直挡板。物体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沿轨道向右以速度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与静止在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点的物体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碰撞，并接合成复合体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。以此碰撞时刻为计时零点，探测器只在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内工作。已知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的质量都为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间的动摩擦因数为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段长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取10m/s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均视为质点，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与挡板的碰撞为弹性碰撞。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36.如图25所示，足够大的平行挡板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竖直放置，间距6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。两板间存在两个方向相反的匀强磁场区域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，以水平面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为理想分界面，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区的磁感应强度为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，方向垂直纸面向外。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上各有位置正对的小孔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，两孔与分界面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的距离均为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，质量为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、电荷量为+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的粒子经宽度为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的匀强电场由静止加速后，沿水平方向从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进入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区，并直接偏转到</w:t>
      </w:r>
      <w:r>
        <w:rPr>
          <w:rFonts w:ascii="Times New Roman" w:hAnsi="Times New Roman" w:cs="Times New Roman"/>
          <w:sz w:val="21"/>
          <w:sz-cs w:val="21"/>
          <w:i/>
        </w:rPr>
        <w:t xml:space="preserve">MN</w:t>
      </w:r>
      <w:r>
        <w:rPr>
          <w:rFonts w:ascii="Times New Roman" w:hAnsi="Times New Roman" w:cs="Times New Roman"/>
          <w:sz w:val="21"/>
          <w:sz-cs w:val="21"/>
        </w:rPr>
        <w:t xml:space="preserve">上的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点，再进入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区，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点与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板的距离是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倍。不计重力，碰到挡板的粒子不予考虑。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（1）若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=1，求匀强电场的电场强度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</w:rPr>
        <w:t xml:space="preserve">，且粒子沿水平方向从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射出，求出粒子在磁场中的速度大小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的关系式和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区的磁感应强度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的关系式。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