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1.如图，在一水平、固定的闭合导体圆环上方，有一条形磁铁（N极朝上，S极朝下）由静止开始下落，磁铁从圆环中穿过且不与圆环接触，关于圆环中感应电流的方向（从上向下看），下列说法中正确的是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A．总是顺时针       B．总是逆时针     C．先顺时针后逆时针       D．先逆时针后顺时针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2．理想变压器上接有三个完全相同的灯泡，其中一个与该变压器的原线圈串联后接入交流电源，另外两个并联后接在副线圈两端，已知三个灯泡均正常发光。该变压器原、副线圈的匝数之比为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A．1∶2            B.2∶1           C.2∶3            D.3∶2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3．将一物体以某一初速度竖直上抛。物体在运动过程中受到一大小不变的空气阻力作用，它从抛出点到最高点的运动时间为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，再从最高点回到抛出点的运动时间为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，如果没有空气阻力作用，它从抛出点到最高点所用的时间为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。则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&lt;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     B．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&lt;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     C．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       D．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&lt;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&lt;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5．如图，一不可伸长的光滑轻绳，其左端固定于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点，右端跨过位于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'点的固定光滑轴悬挂一质量为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的物体；</w:t>
      </w:r>
      <w:r>
        <w:rPr>
          <w:rFonts w:ascii="Times New Roman" w:hAnsi="Times New Roman" w:cs="Times New Roman"/>
          <w:sz w:val="21"/>
          <w:sz-cs w:val="21"/>
          <w:i/>
        </w:rPr>
        <w:t xml:space="preserve">OO</w:t>
      </w:r>
      <w:r>
        <w:rPr>
          <w:rFonts w:ascii="Times New Roman" w:hAnsi="Times New Roman" w:cs="Times New Roman"/>
          <w:sz w:val="21"/>
          <w:sz-cs w:val="21"/>
        </w:rPr>
        <w:t xml:space="preserve">'段水平，长度为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；绳上套一可沿绳滑动的轻环。现在轻环上悬挂一钩码，平衡后，物体上升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。则钩码的质量为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Equation.3         B． EMBED Equation.3          C． EMBED Equation.3           D．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7．下列说法中，符合物理学史实的是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A．亚里士多德认为，必须有力作用在物体上，物体才能运动；没有力的作用，物体就静止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B．牛顿认为，力是物体运动状态改变的原因，而不是物体运动的原因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C．麦克斯韦发现了电流的磁效应，即电流可以在其周围产生磁场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D．奥斯特发现导线通电时，导线附近的小磁针发生偏转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8．如图，两根平行长直导线相距2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，通有大小相等、方向相同的恒定电流：</w:t>
      </w:r>
      <w:r>
        <w:rPr>
          <w:rFonts w:ascii="Times New Roman" w:hAnsi="Times New Roman" w:cs="Times New Roman"/>
          <w:sz w:val="21"/>
          <w:sz-cs w:val="21"/>
          <w:i/>
        </w:rPr>
        <w:t xml:space="preserve">a、b、c</w:t>
      </w:r>
      <w:r>
        <w:rPr>
          <w:rFonts w:ascii="Times New Roman" w:hAnsi="Times New Roman" w:cs="Times New Roman"/>
          <w:sz w:val="21"/>
          <w:sz-cs w:val="21"/>
        </w:rPr>
        <w:t xml:space="preserve">是导线所在平面内的三点，左侧导线与它们的距离分别为 EMBED Equation.3 、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和3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。关于这三点处的磁感应强度，下列判断正确的是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处的磁感应强度大小比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处的大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[来源:学*科*网Z*X*X*K]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 New Roman" w:hAnsi="Times New Roman" w:cs="Times New Roman"/>
          <w:sz w:val="21"/>
          <w:sz-cs w:val="21"/>
          <w:i/>
        </w:rPr>
        <w:t xml:space="preserve">b、c</w:t>
      </w:r>
      <w:r>
        <w:rPr>
          <w:rFonts w:ascii="Times New Roman" w:hAnsi="Times New Roman" w:cs="Times New Roman"/>
          <w:sz w:val="21"/>
          <w:sz-cs w:val="21"/>
        </w:rPr>
        <w:t xml:space="preserve">两处的磁感应强度大小相等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  <w:i/>
        </w:rPr>
        <w:t xml:space="preserve">a、c</w:t>
      </w:r>
      <w:r>
        <w:rPr>
          <w:rFonts w:ascii="Times New Roman" w:hAnsi="Times New Roman" w:cs="Times New Roman"/>
          <w:sz w:val="21"/>
          <w:sz-cs w:val="21"/>
        </w:rPr>
        <w:t xml:space="preserve">两处的磁感应强度方向相同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处的磁感应强度为零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9．如图（a），直线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表示某电场中的一条电场线，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是线上的两点，将一带负电荷的粒子从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点处由静止释放，粒子从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运动到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过程中的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图线如图（b）所示。设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两点的电势分别为 EMBED Equation.3 、 EMBED Equation.3 ，场强大小分别为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，粒子在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两点的电势能分别为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W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</w:rPr>
        <w:t xml:space="preserve">、W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，不计重力，则有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Equation.3 &gt; EMBED Equation.3         B．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        C．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&lt;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         D．</w:t>
      </w:r>
      <w:r>
        <w:rPr>
          <w:rFonts w:ascii="Times New Roman" w:hAnsi="Times New Roman" w:cs="Times New Roman"/>
          <w:sz w:val="21"/>
          <w:sz-cs w:val="21"/>
          <w:i/>
        </w:rPr>
        <w:t xml:space="preserve">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10．如图，质量相同的两物体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，用不可伸长的轻绳跨接在一光滑的轻质定滑轮两侧，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在水平桌面的上方，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在水平粗糙桌面上，初始时用力压住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使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静止，撤去此压力后，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开始运动。在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下降的过程中，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始终未离开桌面。在此过程中</w:t>
      </w:r>
    </w:p>
    <w:p>
      <w:pPr>
        <w:jc w:val="center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[来源:学#科#网]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11．现有一合金制成的圆柱体。为测量该合金的电阻率，现用伏安法测量圆柱体两端之间的电阻，用螺旋测微器和游标卡尺的示数如图（a）和图（b）所示。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由上图读得圆柱体的直径为_________mm，长度为__________cm。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若流经圆柱体的电流为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，圆柱体两端之间的电压为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，圆柱体的直径和长度分别用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表示，则用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表示的电阻率的关系式为 EMBED Equation.3 =____________。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12．用伏安法测量一电池的内阻。已知该待测电池的电动势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约为9V，内阻约数十欧，允许输出的最大电流为50mA。可选用的实验器材有：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电压表（量程5V）；电压表（量程10V）；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电流表（量程50mA）；电流表（量程100mA）；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滑动变阻器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（最大阻值300 EMBED Equation.3 ）；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定值电阻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（阻值为200 EMBED Equation.3 ，额定功率为 EMBED Equation.3 W）；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[来源:学|科|网Z|X|X|K]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定值电阻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（阻值为200 EMBED Equation.3 ，额定功率为1W）；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开关S；导线若干。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测量数据如坐标纸上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图线所示。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（1）在答题卡相应的虚线方框内画出合理的电路原理图，并标明所选器材的符号。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（2）在设计的电路中，选择定值电阻的根据是_____________。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（3）由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图线求得待测电池的内阻为_________ EMBED Equation.3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（4）在你设计的实验电路中，产生系统误差的主要原因是___________。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短跑运动员完成100m赛跑的过程可简化为匀加速运动和匀减速运动两个阶段。一次比赛中，某运动员用11.00s跑完全程。已知运动员在加速阶段的第2s内通过的距离为7.5m，求该运动员的加速度及在加速阶段通过的距离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15．模块3-3试题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（1）下列说法正确的是_________。（填入正确答案标号。选对1个得2分，选对2个得4分；有选错的得0分）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A．液面表面张力的方向与液面垂直并指向液体内部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B．单晶体有固定的熔点，多晶体没有固定的熔点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C．单晶体中原子（或分子、离子）的排列具有空间周期性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[来源:学_科_网Z_X_X_K]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D．通常金属在各个方向的物理性质都相同，所以金属是非晶体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E．液晶具有液体的流动性，同时具有晶体的各向异性特征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（2）一竖直放置、缸壁光滑且导热的柱形气缸内盛有一定量的氮气，被活塞分割成Ⅰ、Ⅱ两部分；达到平衡时，这两部分气体的体积相等，上部气体的压强为 EMBED Equation.3 ，如图（a）所示。若将气缸缓慢倒置，再次达到平衡时，上下两部分气体体积之比为3∶1，如图（b）所示。设外界温度不变。已知活塞面积为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，重力加速度大小为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，求活塞的质量。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16．模块3-4试题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（1）一列简谐横波沿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轴传播，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轴上的两质点，平衡位置分别为 EMBED Equation.3 ， EMBED Equation.3 （ EMBED Equation.3 ）。A点的振动规律如图所示。已知波速为 EMBED Equation.3 m/s，在 EMBED Equation.3 s时b的位移为0.05m，则下列判断可能正确的是____________。（填入正确答案标号。选对1个得2分，选对2个得4分；有选错的得0分）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A．波沿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轴正向传播， EMBED Equation.3 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B．波沿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轴正向传播， EMBED Equation.3 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C．波沿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轴负向传播， EMBED Equation.3 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D．波沿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轴负向传播， EMBED Equation.3 m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17．模块3-5试题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在光电效应实验中，用同一种单色光，先后照射锌和银的表面，都能产生光电效应。对于这两个过程。下列四个物理量中，一定不同的是__________。（填入正确答案标号。选对1个得2分，选对2个得3分，选对3个得4分；有选错的得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A．遏制电压        B．饱和光电流      C．光电子的最大初动能         D．逸出功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（2）一静止原子核发生 EMBED Equation.3 衰变，生成一 EMBED Equation.3 粒子及一新核。 EMBED Equation.3 粒子垂直进入磁感应强度大小为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的匀强磁场，其运动轨迹是半径为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的圆。已知 EMBED Equation.3 粒子的质量为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，电荷量为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；新核的质量为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；光在真空中的速度大小为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。求衰变前原子核的质量。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