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3A005B" w14:paraId="67643B32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10795000</wp:posOffset>
            </wp:positionV>
            <wp:extent cx="317500" cy="254000"/>
            <wp:effectExtent l="0" t="0" r="0" b="0"/>
            <wp:wrapNone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sz w:val="32"/>
        </w:rPr>
        <w:t>浙江新高考2018年4月选考科目</w:t>
      </w:r>
    </w:p>
    <w:p w:rsidR="003A005B" w14:paraId="0B3FECFF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物理试题</w:t>
      </w:r>
    </w:p>
    <w:p w:rsidR="003A005B" w14:paraId="2E73A178" w14:textId="77777777">
      <w:pPr>
        <w:spacing w:line="360" w:lineRule="auto"/>
        <w:jc w:val="left"/>
        <w:textAlignment w:val="center"/>
        <w:rPr>
          <w:rFonts w:ascii="宋体" w:hAnsi="宋体"/>
          <w:b/>
          <w:sz w:val="24"/>
        </w:rPr>
      </w:pPr>
      <w:r>
        <w:rPr>
          <w:rFonts w:ascii="宋体" w:hAnsi="宋体"/>
          <w:b/>
          <w:sz w:val="24"/>
        </w:rPr>
        <w:t>一、选择题I：（本题共13小题，每小题3分，共39分，每小题列出的四个备选项中只有一个是符合题目要求的，不选、多选、错选均不得分）</w:t>
      </w:r>
    </w:p>
    <w:p w:rsidR="003A005B" w14:paraId="2506403A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通过理想斜面实验得出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宋体" w:hAnsi="宋体"/>
        </w:rPr>
        <w:t>力不是维持物体运动的原因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宋体" w:hAnsi="宋体"/>
        </w:rPr>
        <w:t>的科学家是</w:t>
      </w:r>
    </w:p>
    <w:p w:rsidR="003A005B" w14:paraId="7BDABD6B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A. </w:t>
      </w:r>
      <w:r w:rsidR="000B2D92">
        <w:rPr>
          <w:rFonts w:ascii="宋体" w:hAnsi="宋体"/>
        </w:rPr>
        <w:t>亚里士多德</w:t>
      </w:r>
      <w:r w:rsidRPr="00BE1BCD">
        <w:rPr>
          <w:rFonts w:hint="eastAsia"/>
        </w:rPr>
        <w:tab/>
        <w:t xml:space="preserve">B. </w:t>
      </w:r>
      <w:r w:rsidR="000B2D92">
        <w:rPr>
          <w:rFonts w:ascii="宋体" w:hAnsi="宋体"/>
        </w:rPr>
        <w:t>伽利略</w:t>
      </w:r>
      <w:r w:rsidRPr="00BE1BCD">
        <w:rPr>
          <w:rFonts w:hint="eastAsia"/>
        </w:rPr>
        <w:tab/>
        <w:t xml:space="preserve">C. </w:t>
      </w:r>
      <w:r w:rsidR="000B2D92">
        <w:rPr>
          <w:rFonts w:ascii="宋体" w:hAnsi="宋体"/>
        </w:rPr>
        <w:t>笛卡尔</w:t>
      </w:r>
      <w:r w:rsidRPr="00BE1BCD">
        <w:rPr>
          <w:rFonts w:hint="eastAsia"/>
        </w:rPr>
        <w:tab/>
        <w:t xml:space="preserve">D. </w:t>
      </w:r>
      <w:r w:rsidR="000B2D92">
        <w:rPr>
          <w:rFonts w:ascii="宋体" w:hAnsi="宋体"/>
        </w:rPr>
        <w:t>牛顿</w:t>
      </w:r>
    </w:p>
    <w:p w:rsidR="003A005B" w14:paraId="11A1B5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某驾驶员使用定速巡航，在高速公路上以时速</w:t>
      </w:r>
      <w:r>
        <w:rPr>
          <w:rFonts w:ascii="Times New Roman" w:eastAsia="Times New Roman" w:hAnsi="Times New Roman" w:cs="Times New Roman"/>
          <w:color w:val="000000"/>
        </w:rPr>
        <w:t>110</w:t>
      </w:r>
      <w:r>
        <w:rPr>
          <w:rFonts w:ascii="宋体" w:hAnsi="宋体"/>
          <w:color w:val="000000"/>
        </w:rPr>
        <w:t>公里行驶了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公里．其中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时速</w:t>
      </w:r>
      <w:r>
        <w:rPr>
          <w:rFonts w:ascii="Times New Roman" w:eastAsia="Times New Roman" w:hAnsi="Times New Roman" w:cs="Times New Roman"/>
          <w:color w:val="000000"/>
        </w:rPr>
        <w:t>110</w:t>
      </w:r>
      <w:r>
        <w:rPr>
          <w:rFonts w:ascii="宋体" w:hAnsi="宋体"/>
          <w:color w:val="000000"/>
        </w:rPr>
        <w:t>公里</w:t>
      </w:r>
      <w:r>
        <w:rPr>
          <w:rFonts w:ascii="Times New Roman" w:eastAsia="Times New Roman" w:hAnsi="Times New Roman" w:cs="Times New Roman"/>
          <w:color w:val="000000"/>
        </w:rPr>
        <w:t>”、“</w:t>
      </w:r>
      <w:r>
        <w:rPr>
          <w:rFonts w:ascii="宋体" w:hAnsi="宋体"/>
          <w:color w:val="000000"/>
        </w:rPr>
        <w:t>行驶</w:t>
      </w:r>
      <w:r>
        <w:rPr>
          <w:rFonts w:ascii="Times New Roman" w:eastAsia="Times New Roman" w:hAnsi="Times New Roman" w:cs="Times New Roman"/>
          <w:color w:val="000000"/>
        </w:rPr>
        <w:t>200</w:t>
      </w:r>
      <w:r>
        <w:rPr>
          <w:rFonts w:ascii="宋体" w:hAnsi="宋体"/>
          <w:color w:val="000000"/>
        </w:rPr>
        <w:t>公里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分别是指（　　）</w:t>
      </w:r>
    </w:p>
    <w:p w:rsidR="003A005B" w14:paraId="03C06EA6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速度、位移</w:t>
      </w:r>
      <w:r>
        <w:rPr>
          <w:rFonts w:ascii="宋体" w:hAnsi="宋体"/>
          <w:color w:val="000000"/>
        </w:rPr>
        <w:tab/>
        <w:t>B. 速度、路程</w:t>
      </w:r>
      <w:r>
        <w:rPr>
          <w:rFonts w:ascii="宋体" w:hAnsi="宋体"/>
          <w:color w:val="000000"/>
        </w:rPr>
        <w:tab/>
        <w:t>C. 速率、位移</w:t>
      </w:r>
      <w:r>
        <w:rPr>
          <w:rFonts w:ascii="宋体" w:hAnsi="宋体"/>
          <w:color w:val="000000"/>
        </w:rPr>
        <w:tab/>
        <w:t>D. 速率、路程</w:t>
      </w:r>
    </w:p>
    <w:p w:rsidR="003A005B" w14:paraId="0861956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用国际单位制的基本单位表示能量的单位，下列正确的是</w:t>
      </w:r>
    </w:p>
    <w:p w:rsidR="003A005B" w14:paraId="22AD1B4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8.75pt;height:18pt" o:ole="">
            <v:imagedata r:id="rId6" o:title="eqIdf3284a6ff04c4b9b5302f8b5c0759b3b"/>
          </v:shape>
          <o:OLEObject Type="Embed" ProgID="Equation.DSMT4" ShapeID="_x0000_i1025" DrawAspect="Content" ObjectID="_1720953343" r:id="rId7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2.75pt;height:18pt" o:ole="">
            <v:imagedata r:id="rId8" o:title="eqId7e6fdfbcacdedf5d01f22bd251d9c09e"/>
          </v:shape>
          <o:OLEObject Type="Embed" ProgID="Equation.DSMT4" ShapeID="_x0000_i1026" DrawAspect="Content" ObjectID="_1720953344" r:id="rId9"/>
        </w:object>
      </w:r>
      <w:r>
        <w:rPr>
          <w:rFonts w:ascii="宋体" w:hAnsi="宋体"/>
          <w:color w:val="000000"/>
        </w:rPr>
        <w:tab/>
        <w:t xml:space="preserve">C.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26.25pt;height:14.25pt" o:ole="">
            <v:imagedata r:id="rId10" o:title="eqId60071169372e013013ebf5b427da4c3b"/>
          </v:shape>
          <o:OLEObject Type="Embed" ProgID="Equation.DSMT4" ShapeID="_x0000_i1027" DrawAspect="Content" ObjectID="_1720953345" r:id="rId11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2" o:title="eqId6ea9081d435940cced327bbeb4d7f41f"/>
          </v:shape>
          <o:OLEObject Type="Embed" ProgID="Equation.DSMT4" ShapeID="_x0000_i1028" DrawAspect="Content" ObjectID="_1720953346" r:id="rId13"/>
        </w:object>
      </w:r>
    </w:p>
    <w:p w:rsidR="003A005B" w14:paraId="65FC7FF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两艘快艇在湖面上做匀速圆周运动（如图），在相同时间内，它们通过的路程之比是</w:t>
      </w:r>
      <w:r>
        <w:rPr>
          <w:rFonts w:ascii="Times New Roman" w:eastAsia="Times New Roman" w:hAnsi="Times New Roman" w:cs="Times New Roman"/>
          <w:color w:val="000000"/>
        </w:rPr>
        <w:t>4：3</w:t>
      </w:r>
      <w:r>
        <w:rPr>
          <w:rFonts w:ascii="宋体" w:hAnsi="宋体"/>
          <w:color w:val="000000"/>
        </w:rPr>
        <w:t>，运动方向改变的角度之比是</w:t>
      </w:r>
      <w:r>
        <w:rPr>
          <w:rFonts w:ascii="Times New Roman" w:eastAsia="Times New Roman" w:hAnsi="Times New Roman" w:cs="Times New Roman"/>
          <w:color w:val="000000"/>
        </w:rPr>
        <w:t>3：2</w:t>
      </w:r>
      <w:r>
        <w:rPr>
          <w:rFonts w:ascii="宋体" w:hAnsi="宋体"/>
          <w:color w:val="000000"/>
        </w:rPr>
        <w:t>，则它们（　　）</w:t>
      </w:r>
    </w:p>
    <w:p w:rsidR="003A005B" w14:paraId="22C5BBF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609725" cy="1133475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16C7A92D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线速度大小之比为</w:t>
      </w:r>
      <w:r>
        <w:rPr>
          <w:rFonts w:ascii="Times New Roman" w:eastAsia="Times New Roman" w:hAnsi="Times New Roman" w:cs="Times New Roman"/>
          <w:color w:val="000000"/>
        </w:rPr>
        <w:t>4：3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角速度大小之比为</w:t>
      </w:r>
      <w:r>
        <w:rPr>
          <w:rFonts w:ascii="Times New Roman" w:eastAsia="Times New Roman" w:hAnsi="Times New Roman" w:cs="Times New Roman"/>
          <w:color w:val="000000"/>
        </w:rPr>
        <w:t>3：4</w:t>
      </w:r>
    </w:p>
    <w:p w:rsidR="003A005B" w14:paraId="04B1E5AA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圆周运动的半径之比为</w:t>
      </w:r>
      <w:r>
        <w:rPr>
          <w:rFonts w:ascii="Times New Roman" w:eastAsia="Times New Roman" w:hAnsi="Times New Roman" w:cs="Times New Roman"/>
          <w:color w:val="000000"/>
        </w:rPr>
        <w:t>2：1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向心加速度大小之比为</w:t>
      </w:r>
      <w:r>
        <w:rPr>
          <w:rFonts w:ascii="Times New Roman" w:eastAsia="Times New Roman" w:hAnsi="Times New Roman" w:cs="Times New Roman"/>
          <w:color w:val="000000"/>
        </w:rPr>
        <w:t>1：2</w:t>
      </w:r>
    </w:p>
    <w:p w:rsidR="003A005B" w14:paraId="37C454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杭州市正将主干道上的部分高压钠灯换成</w:t>
      </w:r>
      <w:r>
        <w:rPr>
          <w:rFonts w:ascii="Times New Roman" w:eastAsia="Times New Roman" w:hAnsi="Times New Roman" w:cs="Times New Roman"/>
          <w:color w:val="000000"/>
        </w:rPr>
        <w:t>LED</w:t>
      </w:r>
      <w:r>
        <w:rPr>
          <w:rFonts w:ascii="宋体" w:hAnsi="宋体"/>
          <w:color w:val="000000"/>
        </w:rPr>
        <w:t>灯，已知高压钠灯功率为</w:t>
      </w:r>
      <w:r>
        <w:rPr>
          <w:rFonts w:ascii="Times New Roman" w:eastAsia="Times New Roman" w:hAnsi="Times New Roman" w:cs="Times New Roman"/>
          <w:color w:val="000000"/>
        </w:rPr>
        <w:t>400W，LED</w:t>
      </w:r>
      <w:r>
        <w:rPr>
          <w:rFonts w:ascii="宋体" w:hAnsi="宋体"/>
          <w:color w:val="000000"/>
        </w:rPr>
        <w:t>灯功率为</w:t>
      </w:r>
      <w:r>
        <w:rPr>
          <w:rFonts w:ascii="Times New Roman" w:eastAsia="Times New Roman" w:hAnsi="Times New Roman" w:cs="Times New Roman"/>
          <w:color w:val="000000"/>
        </w:rPr>
        <w:t>180W</w:t>
      </w:r>
      <w:r>
        <w:rPr>
          <w:rFonts w:ascii="宋体" w:hAnsi="宋体"/>
          <w:color w:val="000000"/>
        </w:rPr>
        <w:t>，若更换</w:t>
      </w:r>
      <w:r>
        <w:rPr>
          <w:rFonts w:ascii="Times New Roman" w:eastAsia="Times New Roman" w:hAnsi="Times New Roman" w:cs="Times New Roman"/>
          <w:color w:val="000000"/>
        </w:rPr>
        <w:t>4000</w:t>
      </w:r>
      <w:r>
        <w:rPr>
          <w:rFonts w:ascii="宋体" w:hAnsi="宋体"/>
          <w:color w:val="000000"/>
        </w:rPr>
        <w:t>盏，则一个月可节约的电能约为</w:t>
      </w:r>
    </w:p>
    <w:p w:rsidR="003A005B" w14:paraId="01F2E5E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3.75pt;height:15.75pt" o:ole="">
            <v:imagedata r:id="rId15" o:title="eqId3bb719808d4e0c637f43367ab9228168"/>
          </v:shape>
          <o:OLEObject Type="Embed" ProgID="Equation.DSMT4" ShapeID="_x0000_i1029" DrawAspect="Content" ObjectID="_1720953347" r:id="rId16"/>
        </w:object>
      </w:r>
      <w:r>
        <w:rPr>
          <w:rFonts w:ascii="Times New Roman" w:eastAsia="Times New Roman" w:hAnsi="Times New Roman" w:cs="Times New Roman"/>
          <w:color w:val="000000"/>
        </w:rPr>
        <w:tab/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3.75pt;height:15.75pt" o:ole="">
            <v:imagedata r:id="rId17" o:title="eqId684b81c315d4f6c18de27f71d78a97d8"/>
          </v:shape>
          <o:OLEObject Type="Embed" ProgID="Equation.DSMT4" ShapeID="_x0000_i1030" DrawAspect="Content" ObjectID="_1720953348" r:id="rId18"/>
        </w:object>
      </w:r>
    </w:p>
    <w:p w:rsidR="003A005B" w14:paraId="5E6A4DD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5.25pt;height:15.75pt" o:ole="">
            <v:imagedata r:id="rId19" o:title="eqIddd51bc18d445599295fefacafd362cbe"/>
          </v:shape>
          <o:OLEObject Type="Embed" ProgID="Equation.DSMT4" ShapeID="_x0000_i1031" DrawAspect="Content" ObjectID="_1720953349" r:id="rId20"/>
        </w:object>
      </w:r>
      <w:r>
        <w:rPr>
          <w:rFonts w:ascii="Times New Roman" w:eastAsia="Times New Roman" w:hAnsi="Times New Roman" w:cs="Times New Roman"/>
          <w:color w:val="000000"/>
        </w:rPr>
        <w:tab/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6pt;height:15.75pt" o:ole="">
            <v:imagedata r:id="rId21" o:title="eqId3cce80c6fd6d452bae0238c3ccc6fe01"/>
          </v:shape>
          <o:OLEObject Type="Embed" ProgID="Equation.DSMT4" ShapeID="_x0000_i1032" DrawAspect="Content" ObjectID="_1720953350" r:id="rId22"/>
        </w:object>
      </w:r>
    </w:p>
    <w:p w:rsidR="003A005B" w14:paraId="2F3A290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真空中两个完全相同、带等量同种电荷的金属小球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（可视为点电荷），分别固定在两处，它们之间的静电力为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，用一个不带电的同样金属球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先后与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球接触，然后移开球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，此时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球间的静电力为</w:t>
      </w:r>
    </w:p>
    <w:p w:rsidR="003A005B" w14:paraId="6544A0D2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5pt;height:31.5pt" o:ole="">
            <v:imagedata r:id="rId23" o:title="eqIdbd4cbd8311c98c204e5da4aa6a466ac7"/>
          </v:shape>
          <o:OLEObject Type="Embed" ProgID="Equation.DSMT4" ShapeID="_x0000_i1033" DrawAspect="Content" ObjectID="_1720953351" r:id="rId24"/>
        </w:object>
      </w:r>
      <w:r>
        <w:rPr>
          <w:color w:val="000000"/>
        </w:rPr>
        <w:tab/>
        <w:t xml:space="preserve">B.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5pt;height:30.75pt" o:ole="">
            <v:imagedata r:id="rId25" o:title="eqId6d643f5793b4b44e32b877297a054c36"/>
          </v:shape>
          <o:OLEObject Type="Embed" ProgID="Equation.DSMT4" ShapeID="_x0000_i1034" DrawAspect="Content" ObjectID="_1720953352" r:id="rId26"/>
        </w:object>
      </w:r>
      <w:r>
        <w:rPr>
          <w:color w:val="000000"/>
        </w:rPr>
        <w:tab/>
        <w:t xml:space="preserve">C.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0.25pt;height:30.75pt" o:ole="">
            <v:imagedata r:id="rId27" o:title="eqId69941bc241242f5e24dc6144618a59f0"/>
          </v:shape>
          <o:OLEObject Type="Embed" ProgID="Equation.DSMT4" ShapeID="_x0000_i1035" DrawAspect="Content" ObjectID="_1720953353" r:id="rId28"/>
        </w:object>
      </w:r>
      <w:r>
        <w:rPr>
          <w:color w:val="000000"/>
        </w:rPr>
        <w:tab/>
        <w:t xml:space="preserve">D.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5pt;height:30.75pt" o:ole="">
            <v:imagedata r:id="rId29" o:title="eqId02a814c699b904c1f77c3c4f5693b97e"/>
          </v:shape>
          <o:OLEObject Type="Embed" ProgID="Equation.DSMT4" ShapeID="_x0000_i1036" DrawAspect="Content" ObjectID="_1720953354" r:id="rId30"/>
        </w:object>
      </w:r>
    </w:p>
    <w:p w:rsidR="003A005B" w14:paraId="14DA89B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处于磁场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中的矩形金属线框可绕轴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24pt;height:14.25pt" o:ole="">
            <v:imagedata r:id="rId31" o:title="eqId1b8ce9bd1594b509c30cfdc7a005ec8a"/>
          </v:shape>
          <o:OLEObject Type="Embed" ProgID="Equation.DSMT4" ShapeID="_x0000_i1037" DrawAspect="Content" ObjectID="_1720953355" r:id="rId32"/>
        </w:object>
      </w:r>
      <w:r>
        <w:rPr>
          <w:rFonts w:ascii="宋体" w:hAnsi="宋体"/>
          <w:color w:val="000000"/>
        </w:rPr>
        <w:t>转动，当线框中通以电流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时，如图所示，此时线框左右两</w:t>
      </w:r>
      <w:r>
        <w:rPr>
          <w:rFonts w:ascii="宋体" w:hAnsi="宋体"/>
          <w:color w:val="000000"/>
        </w:rPr>
        <w:t>边受到安培力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的方向正确的是</w:t>
      </w:r>
    </w:p>
    <w:p w:rsidR="003A005B" w14:paraId="1EE2A4E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466850" cy="11334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77DDD157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362075" cy="6762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285875" cy="762000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>
            <wp:extent cx="1381125" cy="8191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333500" cy="790575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13B4EE1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如图所示，小芳在体重计上完成下蹲动作，下列</w:t>
      </w:r>
      <w:r>
        <w:rPr>
          <w:rFonts w:ascii="Times New Roman" w:eastAsia="Times New Roman" w:hAnsi="Times New Roman" w:cs="Times New Roman"/>
          <w:color w:val="000000"/>
        </w:rPr>
        <w:t>F-t</w:t>
      </w:r>
      <w:r>
        <w:rPr>
          <w:rFonts w:ascii="宋体" w:hAnsi="宋体"/>
          <w:color w:val="000000"/>
        </w:rPr>
        <w:t>图像能反应体重计示数随时间变化的是</w:t>
      </w:r>
    </w:p>
    <w:p w:rsidR="003A005B" w14:paraId="1F1FC3F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057275" cy="17526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20AD0CF5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noProof/>
          <w:color w:val="000000"/>
        </w:rPr>
        <w:drawing>
          <wp:inline distT="0" distB="0" distL="0" distR="0">
            <wp:extent cx="1123950" cy="1143000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B. </w:t>
      </w:r>
      <w:r>
        <w:rPr>
          <w:noProof/>
          <w:color w:val="000000"/>
        </w:rPr>
        <w:drawing>
          <wp:inline distT="0" distB="0" distL="0" distR="0">
            <wp:extent cx="1133475" cy="10763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C. </w:t>
      </w:r>
      <w:r>
        <w:rPr>
          <w:noProof/>
          <w:color w:val="000000"/>
        </w:rPr>
        <w:drawing>
          <wp:inline distT="0" distB="0" distL="0" distR="0">
            <wp:extent cx="1114425" cy="1019175"/>
            <wp:effectExtent l="0" t="0" r="0" b="0"/>
            <wp:docPr id="100012" name="图片 10001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  <w:t xml:space="preserve">D. </w:t>
      </w:r>
      <w:r>
        <w:rPr>
          <w:noProof/>
          <w:color w:val="000000"/>
        </w:rPr>
        <w:drawing>
          <wp:inline distT="0" distB="0" distL="0" distR="0">
            <wp:extent cx="1009650" cy="104775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29D6D80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土星最大的卫星叫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泰坦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（如图），每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hAnsi="宋体"/>
          <w:color w:val="000000"/>
        </w:rPr>
        <w:t>天绕土星一周，其公转轨道半径约为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7.75pt;height:15.75pt" o:ole="">
            <v:imagedata r:id="rId43" o:title="eqIda45001a8d1d21b734c41026cdfe05e0c"/>
          </v:shape>
          <o:OLEObject Type="Embed" ProgID="Equation.DSMT4" ShapeID="_x0000_i1038" DrawAspect="Content" ObjectID="_1720953356" r:id="rId44"/>
        </w:object>
      </w:r>
      <w:r>
        <w:rPr>
          <w:rFonts w:ascii="宋体" w:hAnsi="宋体"/>
          <w:color w:val="000000"/>
        </w:rPr>
        <w:t>，已知引力常量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32pt;height:18pt" o:ole="">
            <v:imagedata r:id="rId45" o:title="eqIdd2f34a3151b189c4745fb79a1089abc8"/>
          </v:shape>
          <o:OLEObject Type="Embed" ProgID="Equation.DSMT4" ShapeID="_x0000_i1039" DrawAspect="Content" ObjectID="_1720953357" r:id="rId46"/>
        </w:object>
      </w:r>
      <w:r>
        <w:rPr>
          <w:rFonts w:ascii="宋体" w:hAnsi="宋体"/>
          <w:color w:val="000000"/>
        </w:rPr>
        <w:t>，则土星的质量约为（　　）</w:t>
      </w:r>
    </w:p>
    <w:p w:rsidR="003A005B" w14:paraId="3229D01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352550" cy="1114425"/>
            <wp:effectExtent l="0" t="0" r="0" b="0"/>
            <wp:docPr id="100014" name="图片 10001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0920FCD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50.25pt;height:18pt" o:ole="">
            <v:imagedata r:id="rId48" o:title="eqId2ff1a07deea2538196a60c7baf748428"/>
          </v:shape>
          <o:OLEObject Type="Embed" ProgID="Equation.DSMT4" ShapeID="_x0000_i1040" DrawAspect="Content" ObjectID="_1720953358" r:id="rId49"/>
        </w:object>
      </w:r>
      <w:r>
        <w:rPr>
          <w:color w:val="000000"/>
        </w:rPr>
        <w:tab/>
        <w:t xml:space="preserve">B.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0.25pt;height:18pt" o:ole="">
            <v:imagedata r:id="rId50" o:title="eqIdc5725184c91fcda05c7010de0115b316"/>
          </v:shape>
          <o:OLEObject Type="Embed" ProgID="Equation.DSMT4" ShapeID="_x0000_i1041" DrawAspect="Content" ObjectID="_1720953359" r:id="rId51"/>
        </w:object>
      </w:r>
    </w:p>
    <w:p w:rsidR="003A005B" w14:paraId="5191837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0.25pt;height:18pt" o:ole="">
            <v:imagedata r:id="rId52" o:title="eqId12b3ff118b1294ef2f727e13219c0cb2"/>
          </v:shape>
          <o:OLEObject Type="Embed" ProgID="Equation.DSMT4" ShapeID="_x0000_i1042" DrawAspect="Content" ObjectID="_1720953360" r:id="rId53"/>
        </w:object>
      </w:r>
      <w:r>
        <w:rPr>
          <w:color w:val="000000"/>
        </w:rPr>
        <w:tab/>
        <w:t xml:space="preserve">D.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1pt;height:18pt" o:ole="">
            <v:imagedata r:id="rId54" o:title="eqId19d38524f1532884be0f1d1a28047c6d"/>
          </v:shape>
          <o:OLEObject Type="Embed" ProgID="Equation.DSMT4" ShapeID="_x0000_i1043" DrawAspect="Content" ObjectID="_1720953361" r:id="rId55"/>
        </w:object>
      </w:r>
    </w:p>
    <w:p w:rsidR="003A005B" w14:paraId="566CB2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如图所示，竖直井中的升降机可将地下深处的矿石快速运送到地面．某一竖井的深度约为</w:t>
      </w:r>
      <w:r>
        <w:rPr>
          <w:rFonts w:ascii="Times New Roman" w:eastAsia="Times New Roman" w:hAnsi="Times New Roman" w:cs="Times New Roman"/>
          <w:color w:val="000000"/>
        </w:rPr>
        <w:t>104m</w:t>
      </w:r>
      <w:r>
        <w:rPr>
          <w:rFonts w:ascii="宋体" w:hAnsi="宋体"/>
          <w:color w:val="000000"/>
        </w:rPr>
        <w:t>，升降机运行的最大速度为</w:t>
      </w:r>
      <w:r>
        <w:rPr>
          <w:rFonts w:ascii="Times New Roman" w:eastAsia="Times New Roman" w:hAnsi="Times New Roman" w:cs="Times New Roman"/>
          <w:color w:val="000000"/>
        </w:rPr>
        <w:t>8m/s</w:t>
      </w:r>
      <w:r>
        <w:rPr>
          <w:rFonts w:ascii="宋体" w:hAnsi="宋体"/>
          <w:color w:val="000000"/>
        </w:rPr>
        <w:t>，加速度大小不超过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56" o:title="eqIdd08de0548021ea8a597453fb030f04e8"/>
          </v:shape>
          <o:OLEObject Type="Embed" ProgID="Equation.DSMT4" ShapeID="_x0000_i1044" DrawAspect="Content" ObjectID="_1720953362" r:id="rId57"/>
        </w:object>
      </w:r>
      <w:r>
        <w:rPr>
          <w:rFonts w:ascii="宋体" w:hAnsi="宋体"/>
          <w:color w:val="000000"/>
        </w:rPr>
        <w:t>，假定升降机到井口的速度为零，则将矿石从井底提升到井口的最短时间是</w:t>
      </w:r>
    </w:p>
    <w:p w:rsidR="003A005B" w14:paraId="230730F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24050" cy="14382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65EEFE66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13s</w:t>
      </w:r>
      <w:r>
        <w:rPr>
          <w:color w:val="000000"/>
        </w:rPr>
        <w:tab/>
        <w:t xml:space="preserve">B. </w:t>
      </w:r>
      <w:r>
        <w:rPr>
          <w:rFonts w:ascii="Times New Roman" w:eastAsia="Times New Roman" w:hAnsi="Times New Roman" w:cs="Times New Roman"/>
          <w:color w:val="000000"/>
        </w:rPr>
        <w:t>16s</w:t>
      </w:r>
      <w:r>
        <w:rPr>
          <w:color w:val="000000"/>
        </w:rPr>
        <w:tab/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21s</w:t>
      </w:r>
      <w:r>
        <w:rPr>
          <w:color w:val="000000"/>
        </w:rPr>
        <w:tab/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26s</w:t>
      </w:r>
    </w:p>
    <w:p w:rsidR="003A005B" w14:paraId="1CA27A8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一带电粒子仅在电场力作用下从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点开始以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8.75pt;height:18pt" o:ole="">
            <v:imagedata r:id="rId59" o:title="eqIdbcde249df71195632ca64307e2aa0ef4"/>
          </v:shape>
          <o:OLEObject Type="Embed" ProgID="Equation.DSMT4" ShapeID="_x0000_i1045" DrawAspect="Content" ObjectID="_1720953363" r:id="rId60"/>
        </w:object>
      </w:r>
      <w:r>
        <w:rPr>
          <w:rFonts w:ascii="宋体" w:hAnsi="宋体"/>
          <w:color w:val="000000"/>
        </w:rPr>
        <w:t>做直线运动，其</w:t>
      </w:r>
      <w:r>
        <w:rPr>
          <w:rFonts w:ascii="Times New Roman" w:eastAsia="Times New Roman" w:hAnsi="Times New Roman" w:cs="Times New Roman"/>
          <w:color w:val="000000"/>
        </w:rPr>
        <w:t>v-t</w:t>
      </w:r>
      <w:r>
        <w:rPr>
          <w:rFonts w:ascii="宋体" w:hAnsi="宋体"/>
          <w:color w:val="000000"/>
        </w:rPr>
        <w:t>图像如图所示，粒子在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.25pt;height:18pt" o:ole="">
            <v:imagedata r:id="rId61" o:title="eqId0d9fd58e71dcae6cafaf9037d20ebd76"/>
          </v:shape>
          <o:OLEObject Type="Embed" ProgID="Equation.DSMT4" ShapeID="_x0000_i1046" DrawAspect="Content" ObjectID="_1720953364" r:id="rId62"/>
        </w:object>
      </w:r>
      <w:r>
        <w:rPr>
          <w:rFonts w:ascii="宋体" w:hAnsi="宋体"/>
          <w:color w:val="000000"/>
        </w:rPr>
        <w:t>时刻运动到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1.25pt;height:18pt" o:ole="">
            <v:imagedata r:id="rId61" o:title="eqId0d9fd58e71dcae6cafaf9037d20ebd76"/>
          </v:shape>
          <o:OLEObject Type="Embed" ProgID="Equation.DSMT4" ShapeID="_x0000_i1047" DrawAspect="Content" ObjectID="_1720953365" r:id="rId63"/>
        </w:object>
      </w:r>
      <w:r>
        <w:rPr>
          <w:rFonts w:ascii="宋体" w:hAnsi="宋体"/>
          <w:color w:val="000000"/>
        </w:rPr>
        <w:t>时刻运动到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点，下列判断正确的是</w:t>
      </w:r>
    </w:p>
    <w:p w:rsidR="003A005B" w14:paraId="20426C7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600200" cy="1095375"/>
            <wp:effectExtent l="0" t="0" r="0" b="0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 w:rsidR="003A005B" w14:paraId="2F482DFB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 A、B、C</w:t>
      </w:r>
      <w:r>
        <w:rPr>
          <w:rFonts w:ascii="宋体" w:hAnsi="宋体"/>
          <w:color w:val="000000"/>
        </w:rPr>
        <w:t>三点的电势关系为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65.25pt;height:18pt" o:ole="">
            <v:imagedata r:id="rId65" o:title="eqId2bbcf14a4fb68fd9634d6b8203c62aad"/>
          </v:shape>
          <o:OLEObject Type="Embed" ProgID="Equation.DSMT4" ShapeID="_x0000_i1048" DrawAspect="Content" ObjectID="_1720953366" r:id="rId6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3A005B" w14:paraId="7F18CF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B. A、B、C</w:t>
      </w:r>
      <w:r>
        <w:rPr>
          <w:rFonts w:ascii="宋体" w:hAnsi="宋体"/>
          <w:color w:val="000000"/>
        </w:rPr>
        <w:t>三点场强大小关系为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68.25pt;height:18pt" o:ole="">
            <v:imagedata r:id="rId67" o:title="eqId720b1221eab50f8bf268bb9a4aae8bb5"/>
          </v:shape>
          <o:OLEObject Type="Embed" ProgID="Equation.DSMT4" ShapeID="_x0000_i1049" DrawAspect="Content" ObjectID="_1720953367" r:id="rId68"/>
        </w:object>
      </w:r>
    </w:p>
    <w:p w:rsidR="003A005B" w14:paraId="75E5C85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粒子从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点经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点运动到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点，电势能先增加后减少</w:t>
      </w:r>
    </w:p>
    <w:p w:rsidR="003A005B" w14:paraId="0B44A8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粒子从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点经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点运动到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点，电场力先做正功后做负功</w:t>
      </w:r>
    </w:p>
    <w:p w:rsidR="003A005B" w14:paraId="63F47AB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在城市建设施工中，经常需要确定地下金属管线的位置，如图所示，有一种探测方法是，首先给金属长直管线上通上电流，再用可以测量磁场强弱、方向的仪器进行以下操作：①用测量仪在金属管线附近的水平地面上找到磁场的最强的某点，记为</w:t>
      </w:r>
      <w:r>
        <w:rPr>
          <w:rFonts w:ascii="Times New Roman" w:eastAsia="Times New Roman" w:hAnsi="Times New Roman" w:cs="Times New Roman"/>
          <w:color w:val="000000"/>
        </w:rPr>
        <w:t>a；</w:t>
      </w:r>
      <w:r>
        <w:rPr>
          <w:rFonts w:ascii="宋体" w:hAnsi="宋体"/>
          <w:color w:val="000000"/>
        </w:rPr>
        <w:t>②在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点附近的地面上，找到与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点磁感应强度相同的若干点，将这些点连成直线</w:t>
      </w:r>
      <w:r>
        <w:rPr>
          <w:rFonts w:ascii="Times New Roman" w:eastAsia="Times New Roman" w:hAnsi="Times New Roman" w:cs="Times New Roman"/>
          <w:color w:val="000000"/>
        </w:rPr>
        <w:t>EF；</w:t>
      </w:r>
      <w:r>
        <w:rPr>
          <w:rFonts w:ascii="宋体" w:hAnsi="宋体"/>
          <w:color w:val="000000"/>
        </w:rPr>
        <w:t>③在地面上过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点垂直于</w:t>
      </w:r>
      <w:r>
        <w:rPr>
          <w:rFonts w:ascii="Times New Roman" w:eastAsia="Times New Roman" w:hAnsi="Times New Roman" w:cs="Times New Roman"/>
          <w:color w:val="000000"/>
        </w:rPr>
        <w:t>EF</w:t>
      </w:r>
      <w:r>
        <w:rPr>
          <w:rFonts w:ascii="宋体" w:hAnsi="宋体"/>
          <w:color w:val="000000"/>
        </w:rPr>
        <w:t>的直线上，找到磁场方向与地面夹角为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hAnsi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b、c</w:t>
      </w:r>
      <w:r>
        <w:rPr>
          <w:rFonts w:ascii="宋体" w:hAnsi="宋体"/>
          <w:color w:val="000000"/>
        </w:rPr>
        <w:t>两点，测得</w:t>
      </w:r>
      <w:r>
        <w:rPr>
          <w:rFonts w:ascii="Times New Roman" w:eastAsia="Times New Roman" w:hAnsi="Times New Roman" w:cs="Times New Roman"/>
          <w:color w:val="000000"/>
        </w:rPr>
        <w:t>b、c</w:t>
      </w:r>
      <w:r>
        <w:rPr>
          <w:rFonts w:ascii="宋体" w:hAnsi="宋体"/>
          <w:color w:val="000000"/>
        </w:rPr>
        <w:t>两点距离为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，由此可确定金属管线</w:t>
      </w:r>
    </w:p>
    <w:p w:rsidR="003A005B" w14:paraId="3514E3C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857375" cy="7429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7D72F13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平行于</w:t>
      </w:r>
      <w:r>
        <w:rPr>
          <w:rFonts w:ascii="Times New Roman" w:eastAsia="Times New Roman" w:hAnsi="Times New Roman" w:cs="Times New Roman"/>
          <w:color w:val="000000"/>
        </w:rPr>
        <w:t>EF</w:t>
      </w:r>
      <w:r>
        <w:rPr>
          <w:rFonts w:ascii="宋体" w:hAnsi="宋体"/>
          <w:color w:val="000000"/>
        </w:rPr>
        <w:t>，深度为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3.5pt;height:32.25pt" o:ole="">
            <v:imagedata r:id="rId70" o:title="eqIdb00c12002fe4b07e3f91c7ae5c9192dd"/>
          </v:shape>
          <o:OLEObject Type="Embed" ProgID="Equation.DSMT4" ShapeID="_x0000_i1050" DrawAspect="Content" ObjectID="_1720953368" r:id="rId71"/>
        </w:object>
      </w:r>
    </w:p>
    <w:p w:rsidR="003A005B" w14:paraId="3D9D3728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B. 平行于</w:t>
      </w:r>
      <w:r>
        <w:rPr>
          <w:rFonts w:ascii="Times New Roman" w:eastAsia="Times New Roman" w:hAnsi="Times New Roman" w:cs="Times New Roman"/>
          <w:color w:val="000000"/>
        </w:rPr>
        <w:t>EF</w:t>
      </w:r>
      <w:r>
        <w:rPr>
          <w:rFonts w:ascii="宋体" w:hAnsi="宋体"/>
          <w:color w:val="000000"/>
        </w:rPr>
        <w:t>，深度为</w:t>
      </w:r>
      <w:r>
        <w:rPr>
          <w:rFonts w:ascii="Times New Roman" w:eastAsia="Times New Roman" w:hAnsi="Times New Roman" w:cs="Times New Roman"/>
          <w:color w:val="000000"/>
        </w:rPr>
        <w:t>L</w:t>
      </w:r>
    </w:p>
    <w:p w:rsidR="003A005B" w14:paraId="5359C16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垂直于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，深度为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.5pt;height:32.25pt" o:ole="">
            <v:imagedata r:id="rId70" o:title="eqIdb00c12002fe4b07e3f91c7ae5c9192dd"/>
          </v:shape>
          <o:OLEObject Type="Embed" ProgID="Equation.DSMT4" ShapeID="_x0000_i1051" DrawAspect="Content" ObjectID="_1720953369" r:id="rId72"/>
        </w:object>
      </w:r>
    </w:p>
    <w:p w:rsidR="003A005B" w14:paraId="355CD43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垂直于</w:t>
      </w:r>
      <w:r>
        <w:rPr>
          <w:rFonts w:ascii="Times New Roman" w:eastAsia="Times New Roman" w:hAnsi="Times New Roman" w:cs="Times New Roman"/>
          <w:color w:val="000000"/>
        </w:rPr>
        <w:t>EF</w:t>
      </w:r>
      <w:r>
        <w:rPr>
          <w:rFonts w:ascii="宋体" w:hAnsi="宋体"/>
          <w:color w:val="000000"/>
        </w:rPr>
        <w:t>，深度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58750" cy="190500"/>
            <wp:effectExtent l="0" t="0" r="0" b="0"/>
            <wp:docPr id="6489711" name="图片 6489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L</w:t>
      </w:r>
    </w:p>
    <w:p w:rsidR="003A005B" w14:paraId="45465FB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如图所示，一根绳的两端分别固定在两座猴山的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处，</w:t>
      </w:r>
      <w:r>
        <w:rPr>
          <w:rFonts w:ascii="Times New Roman" w:eastAsia="Times New Roman" w:hAnsi="Times New Roman" w:cs="Times New Roman"/>
          <w:color w:val="000000"/>
        </w:rPr>
        <w:t>A、B</w:t>
      </w:r>
      <w:r>
        <w:rPr>
          <w:rFonts w:ascii="宋体" w:hAnsi="宋体"/>
          <w:color w:val="000000"/>
        </w:rPr>
        <w:t>两点水平距离为</w:t>
      </w:r>
      <w:r>
        <w:rPr>
          <w:rFonts w:ascii="Times New Roman" w:eastAsia="Times New Roman" w:hAnsi="Times New Roman" w:cs="Times New Roman"/>
          <w:color w:val="000000"/>
        </w:rPr>
        <w:t>16m</w:t>
      </w:r>
      <w:r>
        <w:rPr>
          <w:rFonts w:ascii="宋体" w:hAnsi="宋体"/>
          <w:color w:val="000000"/>
        </w:rPr>
        <w:t>，竖直距离为</w:t>
      </w:r>
      <w:r>
        <w:rPr>
          <w:rFonts w:ascii="Times New Roman" w:eastAsia="Times New Roman" w:hAnsi="Times New Roman" w:cs="Times New Roman"/>
          <w:color w:val="000000"/>
        </w:rPr>
        <w:t>2m，A、B</w:t>
      </w:r>
      <w:r>
        <w:rPr>
          <w:rFonts w:ascii="宋体" w:hAnsi="宋体"/>
          <w:color w:val="000000"/>
        </w:rPr>
        <w:t>间绳长为</w:t>
      </w:r>
      <w:r>
        <w:rPr>
          <w:rFonts w:ascii="Times New Roman" w:eastAsia="Times New Roman" w:hAnsi="Times New Roman" w:cs="Times New Roman"/>
          <w:color w:val="000000"/>
        </w:rPr>
        <w:t>20m</w:t>
      </w:r>
      <w:r>
        <w:rPr>
          <w:rFonts w:ascii="宋体" w:hAnsi="宋体"/>
          <w:color w:val="000000"/>
        </w:rPr>
        <w:t>．质量为</w:t>
      </w:r>
      <w:r>
        <w:rPr>
          <w:rFonts w:ascii="Times New Roman" w:eastAsia="Times New Roman" w:hAnsi="Times New Roman" w:cs="Times New Roman"/>
          <w:color w:val="000000"/>
        </w:rPr>
        <w:t>10kg</w:t>
      </w:r>
      <w:r>
        <w:rPr>
          <w:rFonts w:ascii="宋体" w:hAnsi="宋体"/>
          <w:color w:val="000000"/>
        </w:rPr>
        <w:t>的猴子抓住套在绳上的滑环从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处滑到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处．以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点所在水平面为参考平面，猴子在滑行过程中重力势能最小值约为（绳处于拉直状态）</w:t>
      </w:r>
    </w:p>
    <w:p w:rsidR="003A005B" w14:paraId="37D263C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1857375" cy="828675"/>
            <wp:effectExtent l="0" t="0" r="0" b="0"/>
            <wp:docPr id="100018" name="图片 10001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br/>
      </w:r>
    </w:p>
    <w:p w:rsidR="003A005B" w14:paraId="1D4B2FB3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4.75pt;height:15.75pt" o:ole="">
            <v:imagedata r:id="rId75" o:title="eqIdc298c320037f4b53351c30878ecd6da9"/>
          </v:shape>
          <o:OLEObject Type="Embed" ProgID="Equation.DSMT4" ShapeID="_x0000_i1052" DrawAspect="Content" ObjectID="_1720953370" r:id="rId76"/>
        </w:object>
      </w:r>
      <w:r>
        <w:rPr>
          <w:rFonts w:ascii="Times New Roman" w:eastAsia="Times New Roman" w:hAnsi="Times New Roman" w:cs="Times New Roman"/>
          <w:color w:val="000000"/>
        </w:rPr>
        <w:tab/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77" o:title="eqId6518f0ae88e02dfdc1dc4acc0a1634af"/>
          </v:shape>
          <o:OLEObject Type="Embed" ProgID="Equation.DSMT4" ShapeID="_x0000_i1053" DrawAspect="Content" ObjectID="_1720953371" r:id="rId78"/>
        </w:object>
      </w:r>
    </w:p>
    <w:p w:rsidR="003A005B" w14:paraId="6871AE68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79" o:title="eqId5ebc15e6e0bc4705a70ffaa0044ffca5"/>
          </v:shape>
          <o:OLEObject Type="Embed" ProgID="Equation.DSMT4" ShapeID="_x0000_i1054" DrawAspect="Content" ObjectID="_1720953372" r:id="rId80"/>
        </w:object>
      </w:r>
      <w:r>
        <w:rPr>
          <w:rFonts w:ascii="Times New Roman" w:eastAsia="Times New Roman" w:hAnsi="Times New Roman" w:cs="Times New Roman"/>
          <w:color w:val="000000"/>
        </w:rPr>
        <w:tab/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56.25pt;height:15.75pt" o:ole="">
            <v:imagedata r:id="rId81" o:title="eqId96c7d314f4925d9b66107b79bfea39b5"/>
          </v:shape>
          <o:OLEObject Type="Embed" ProgID="Equation.DSMT4" ShapeID="_x0000_i1055" DrawAspect="Content" ObjectID="_1720953373" r:id="rId82"/>
        </w:object>
      </w:r>
    </w:p>
    <w:p w:rsidR="003A005B" w14:paraId="6C3CB773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二、选择题II（本题共3小题，每小题2分，共6分，每小题给出四个备选项中至少有一个是正确的，全部选对得2分，选对但不全得1分，有选错得0分）</w:t>
      </w:r>
    </w:p>
    <w:p w:rsidR="003A005B" w14:paraId="7056B7A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/>
          <w:color w:val="000000"/>
        </w:rPr>
        <w:t>下列说法正确的是（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）</w:t>
      </w:r>
    </w:p>
    <w:p w:rsidR="003A005B" w14:paraId="49D06BB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组成原子核的核子越多，原子核越稳定</w:t>
      </w:r>
    </w:p>
    <w:p w:rsidR="003A005B" w14:paraId="5BC0400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B. 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4pt;height:18.75pt" o:ole="">
            <v:imagedata r:id="rId83" o:title="eqId6d5c85882a4324da1901e017f6923782"/>
          </v:shape>
          <o:OLEObject Type="Embed" ProgID="Equation.DSMT4" ShapeID="_x0000_i1056" DrawAspect="Content" ObjectID="_1720953374" r:id="rId84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衰变为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9.25pt;height:18.75pt" o:ole="">
            <v:imagedata r:id="rId85" o:title="eqId4241fe5c62c627c400c3330d492471d1"/>
          </v:shape>
          <o:OLEObject Type="Embed" ProgID="Equation.DSMT4" ShapeID="_x0000_i1057" DrawAspect="Content" ObjectID="_1720953375" r:id="rId86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hAnsi="宋体"/>
          <w:color w:val="000000"/>
        </w:rPr>
        <w:t>经过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次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11.25pt" o:ole="">
            <v:imagedata r:id="rId87" o:title="eqIde170f206fdbbd834aad7580c727e2cc6"/>
          </v:shape>
          <o:OLEObject Type="Embed" ProgID="Equation.DSMT4" ShapeID="_x0000_i1058" DrawAspect="Content" ObjectID="_1720953376" r:id="rId88"/>
        </w:object>
      </w:r>
      <w:r>
        <w:rPr>
          <w:rFonts w:ascii="宋体" w:hAnsi="宋体"/>
          <w:color w:val="000000"/>
        </w:rPr>
        <w:t>衰，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次</w:t>
      </w:r>
      <w:r>
        <w:rPr>
          <w:rFonts w:ascii="Times New Roman" w:eastAsia="Times New Roman" w:hAnsi="Times New Roman" w:cs="Times New Roman"/>
          <w:color w:val="000000"/>
        </w:rPr>
        <w:t>β</w:t>
      </w:r>
      <w:r>
        <w:rPr>
          <w:rFonts w:ascii="宋体" w:hAnsi="宋体"/>
          <w:color w:val="000000"/>
        </w:rPr>
        <w:t>衰变</w:t>
      </w:r>
    </w:p>
    <w:p w:rsidR="003A005B" w14:paraId="796598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LC</w:t>
      </w:r>
      <w:r>
        <w:rPr>
          <w:rFonts w:ascii="宋体" w:hAnsi="宋体"/>
          <w:color w:val="000000"/>
        </w:rPr>
        <w:t>振荡电路中，当电流最大时，线圈两端电势差也最大</w:t>
      </w:r>
    </w:p>
    <w:p w:rsidR="003A005B" w14:paraId="498CAAD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在电子的单缝衍射实验中，狭缝变窄，电子动量的不确定量变大</w:t>
      </w:r>
    </w:p>
    <w:p w:rsidR="003A005B" w14:paraId="348259D0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氢原子的能级图如图所示，关于大量氢原子的能级跃迁，下列说法正确的是（可见光的波长范围为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2.25pt;height:15.75pt" o:ole="">
            <v:imagedata r:id="rId89" o:title="eqId774c7e80dd746c55b43d09ff2925bf6d"/>
          </v:shape>
          <o:OLEObject Type="Embed" ProgID="Equation.DSMT4" ShapeID="_x0000_i1059" DrawAspect="Content" ObjectID="_1720953377" r:id="rId90"/>
        </w:object>
      </w:r>
      <w:r>
        <w:rPr>
          <w:rFonts w:ascii="宋体" w:hAnsi="宋体"/>
          <w:color w:val="000000"/>
        </w:rPr>
        <w:t>，普朗克常量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87.75pt;height:15.75pt" o:ole="">
            <v:imagedata r:id="rId91" o:title="eqIdeffa08079ca3fc0930354c875671a46c"/>
          </v:shape>
          <o:OLEObject Type="Embed" ProgID="Equation.DSMT4" ShapeID="_x0000_i1060" DrawAspect="Content" ObjectID="_1720953378" r:id="rId92"/>
        </w:object>
      </w:r>
      <w:r>
        <w:rPr>
          <w:rFonts w:ascii="宋体" w:hAnsi="宋体"/>
          <w:color w:val="000000"/>
        </w:rPr>
        <w:t>，真空中光速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83.25pt;height:16.5pt" o:ole="">
            <v:imagedata r:id="rId93" o:title="eqId44195ee5026449c88745f9a78ebd8e29"/>
          </v:shape>
          <o:OLEObject Type="Embed" ProgID="Equation.DSMT4" ShapeID="_x0000_i1061" DrawAspect="Content" ObjectID="_1720953379" r:id="rId94"/>
        </w:object>
      </w:r>
      <w:r>
        <w:rPr>
          <w:rFonts w:ascii="Times New Roman" w:eastAsia="Times New Roman" w:hAnsi="Times New Roman" w:cs="Times New Roman"/>
          <w:color w:val="000000"/>
        </w:rPr>
        <w:t>）</w:t>
      </w:r>
    </w:p>
    <w:p w:rsidR="003A005B" w14:paraId="07BC4F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552575" cy="8858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5E3E661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氢原子从高能级跃迁到基态时，会辐射</w:t>
      </w:r>
      <w:r>
        <w:rPr>
          <w:rFonts w:ascii="Times New Roman" w:eastAsia="Times New Roman" w:hAnsi="Times New Roman" w:cs="Times New Roman"/>
          <w:color w:val="000000"/>
        </w:rPr>
        <w:t>γ</w:t>
      </w:r>
      <w:r>
        <w:rPr>
          <w:rFonts w:ascii="宋体" w:hAnsi="宋体"/>
          <w:color w:val="000000"/>
        </w:rPr>
        <w:t>射线</w:t>
      </w:r>
    </w:p>
    <w:p w:rsidR="003A005B" w14:paraId="1ADFC4D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氢原子处在</w:t>
      </w:r>
      <w:r>
        <w:rPr>
          <w:rFonts w:ascii="Times New Roman" w:eastAsia="Times New Roman" w:hAnsi="Times New Roman" w:cs="Times New Roman"/>
          <w:color w:val="000000"/>
        </w:rPr>
        <w:t>n=4</w:t>
      </w:r>
      <w:r>
        <w:rPr>
          <w:rFonts w:ascii="宋体" w:hAnsi="宋体"/>
          <w:color w:val="000000"/>
        </w:rPr>
        <w:t>能级，会辐射可见光</w:t>
      </w:r>
    </w:p>
    <w:p w:rsidR="003A005B" w14:paraId="158E69C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氢原子从高能级向</w:t>
      </w:r>
      <w:r>
        <w:rPr>
          <w:rFonts w:ascii="Times New Roman" w:eastAsia="Times New Roman" w:hAnsi="Times New Roman" w:cs="Times New Roman"/>
          <w:color w:val="000000"/>
        </w:rPr>
        <w:t>n=3</w:t>
      </w:r>
      <w:r>
        <w:rPr>
          <w:rFonts w:ascii="宋体" w:hAnsi="宋体"/>
          <w:color w:val="000000"/>
        </w:rPr>
        <w:t>能级跃迁时，辐射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489713" name="图片 6489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光具有显著的热效应</w:t>
      </w:r>
    </w:p>
    <w:p w:rsidR="003A005B" w14:paraId="137DE28C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宋体" w:hAnsi="宋体"/>
          <w:color w:val="000000"/>
        </w:rPr>
        <w:t>D. 氢原子从高能级向</w:t>
      </w:r>
      <w:r>
        <w:rPr>
          <w:rFonts w:ascii="Times New Roman" w:eastAsia="Times New Roman" w:hAnsi="Times New Roman" w:cs="Times New Roman"/>
          <w:color w:val="000000"/>
        </w:rPr>
        <w:t>n=2</w:t>
      </w:r>
      <w:r>
        <w:rPr>
          <w:rFonts w:ascii="宋体" w:hAnsi="宋体"/>
          <w:color w:val="000000"/>
        </w:rPr>
        <w:t>能级跃迁时，辐射的光在同一介质中传播速度最小的光子能量为</w:t>
      </w:r>
      <w:r>
        <w:rPr>
          <w:rFonts w:ascii="Times New Roman" w:eastAsia="Times New Roman" w:hAnsi="Times New Roman" w:cs="Times New Roman"/>
          <w:color w:val="000000"/>
        </w:rPr>
        <w:t>1.89eV</w:t>
      </w:r>
    </w:p>
    <w:p w:rsidR="003A005B" w14:paraId="5F68DF1D" w14:textId="77777777">
      <w:pPr>
        <w:spacing w:before="150"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/>
          <w:color w:val="000000"/>
        </w:rPr>
        <w:t>两列频率相同、振幅均为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的简谐横波</w:t>
      </w:r>
      <w:r>
        <w:rPr>
          <w:rFonts w:ascii="Times New Roman" w:eastAsia="Times New Roman" w:hAnsi="Times New Roman" w:cs="Times New Roman"/>
          <w:color w:val="000000"/>
        </w:rPr>
        <w:t>P、Q</w:t>
      </w:r>
      <w:r>
        <w:rPr>
          <w:rFonts w:ascii="宋体" w:hAnsi="宋体"/>
          <w:color w:val="000000"/>
        </w:rPr>
        <w:t>分别沿</w:t>
      </w:r>
      <w:r>
        <w:rPr>
          <w:rFonts w:ascii="Times New Roman" w:eastAsia="Times New Roman" w:hAnsi="Times New Roman" w:cs="Times New Roman"/>
          <w:color w:val="000000"/>
        </w:rPr>
        <w:t>+x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-x</w:t>
      </w:r>
      <w:r>
        <w:rPr>
          <w:rFonts w:ascii="宋体" w:hAnsi="宋体"/>
          <w:color w:val="000000"/>
        </w:rPr>
        <w:t>轴方向在同一介质中传播，两列波的振动方向均沿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轴，某时刻两波的波面如图所示，实线表示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波的波峰，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波的波谷；虚线表示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波的波谷、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宋体" w:hAnsi="宋体"/>
          <w:color w:val="000000"/>
        </w:rPr>
        <w:t>波的波峰．</w:t>
      </w:r>
      <w:r>
        <w:rPr>
          <w:rFonts w:ascii="Times New Roman" w:eastAsia="Times New Roman" w:hAnsi="Times New Roman" w:cs="Times New Roman"/>
          <w:color w:val="000000"/>
        </w:rPr>
        <w:t>a、b、c</w:t>
      </w:r>
      <w:r>
        <w:rPr>
          <w:rFonts w:ascii="宋体" w:hAnsi="宋体"/>
          <w:color w:val="000000"/>
        </w:rPr>
        <w:t>为三个等间距的质点，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为</w:t>
      </w:r>
      <w:r>
        <w:rPr>
          <w:rFonts w:ascii="Times New Roman" w:eastAsia="Times New Roman" w:hAnsi="Times New Roman" w:cs="Times New Roman"/>
          <w:color w:val="000000"/>
        </w:rPr>
        <w:t>b、c</w:t>
      </w:r>
      <w:r>
        <w:rPr>
          <w:rFonts w:ascii="宋体" w:hAnsi="宋体"/>
          <w:color w:val="000000"/>
        </w:rPr>
        <w:t>中间的质点．下列判断正确的是：</w:t>
      </w:r>
    </w:p>
    <w:p w:rsidR="003A005B" w14:paraId="55443599" w14:textId="77777777"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695575" cy="1533525"/>
            <wp:effectExtent l="0" t="0" r="0" b="0"/>
            <wp:docPr id="100020" name="图片 10002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34C9152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A. </w:t>
      </w:r>
      <w:r>
        <w:rPr>
          <w:rFonts w:ascii="宋体" w:hAnsi="宋体"/>
          <w:color w:val="000000"/>
        </w:rPr>
        <w:t>质点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的振幅为</w:t>
      </w:r>
      <w:r>
        <w:rPr>
          <w:rFonts w:ascii="Times New Roman" w:eastAsia="Times New Roman" w:hAnsi="Times New Roman" w:cs="Times New Roman"/>
          <w:color w:val="000000"/>
        </w:rPr>
        <w:t>2A</w:t>
      </w:r>
    </w:p>
    <w:p w:rsidR="003A005B" w14:paraId="213D92E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质点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始终静止不动</w:t>
      </w:r>
    </w:p>
    <w:p w:rsidR="003A005B" w14:paraId="523A371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C. </w:t>
      </w:r>
      <w:r>
        <w:rPr>
          <w:rFonts w:ascii="宋体" w:hAnsi="宋体"/>
          <w:color w:val="000000"/>
        </w:rPr>
        <w:t>图示时刻质点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的位移为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 w:rsidR="003A005B" w14:paraId="1E60082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D. </w:t>
      </w:r>
      <w:r>
        <w:rPr>
          <w:rFonts w:ascii="宋体" w:hAnsi="宋体"/>
          <w:color w:val="000000"/>
        </w:rPr>
        <w:t>图示时刻质点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的振动方向沿</w:t>
      </w:r>
      <w:r>
        <w:rPr>
          <w:rFonts w:ascii="Times New Roman" w:eastAsia="Times New Roman" w:hAnsi="Times New Roman" w:cs="Times New Roman"/>
          <w:color w:val="000000"/>
        </w:rPr>
        <w:t>-y</w:t>
      </w:r>
      <w:r>
        <w:rPr>
          <w:rFonts w:ascii="宋体" w:hAnsi="宋体"/>
          <w:color w:val="000000"/>
        </w:rPr>
        <w:t>轴</w:t>
      </w:r>
    </w:p>
    <w:p w:rsidR="003A005B" w14:paraId="6526A799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三、非选择题</w:t>
      </w:r>
    </w:p>
    <w:p w:rsidR="003A005B" w14:paraId="16F87F1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用图所示装置做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探究功与速度变化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489710" name="图片 6489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关系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实验时，除了图中已给出的实验器材外，还需要的测量工具有_______（填字母）；</w:t>
      </w:r>
    </w:p>
    <w:p w:rsidR="003A005B" w14:paraId="5630350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305175" cy="11811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127007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秒表</w:t>
      </w:r>
      <w:r>
        <w:rPr>
          <w:rFonts w:ascii="Times New Roman" w:eastAsia="Times New Roman" w:hAnsi="Times New Roman" w:cs="Times New Roman"/>
          <w:color w:val="000000"/>
        </w:rPr>
        <w:t xml:space="preserve">         B．</w:t>
      </w:r>
      <w:r>
        <w:rPr>
          <w:rFonts w:ascii="宋体" w:hAnsi="宋体"/>
          <w:color w:val="000000"/>
        </w:rPr>
        <w:t>天平</w:t>
      </w:r>
      <w:r>
        <w:rPr>
          <w:rFonts w:ascii="Times New Roman" w:eastAsia="Times New Roman" w:hAnsi="Times New Roman" w:cs="Times New Roman"/>
          <w:color w:val="000000"/>
        </w:rPr>
        <w:t xml:space="preserve">       C．</w:t>
      </w:r>
      <w:r>
        <w:rPr>
          <w:rFonts w:ascii="宋体" w:hAnsi="宋体"/>
          <w:color w:val="000000"/>
        </w:rPr>
        <w:t>刻度尺</w:t>
      </w:r>
      <w:r>
        <w:rPr>
          <w:rFonts w:ascii="Times New Roman" w:eastAsia="Times New Roman" w:hAnsi="Times New Roman" w:cs="Times New Roman"/>
          <w:color w:val="000000"/>
        </w:rPr>
        <w:t xml:space="preserve">      D．</w:t>
      </w:r>
      <w:r>
        <w:rPr>
          <w:rFonts w:ascii="宋体" w:hAnsi="宋体"/>
          <w:color w:val="000000"/>
        </w:rPr>
        <w:t>弹簧测力计</w:t>
      </w:r>
    </w:p>
    <w:p w:rsidR="003A005B" w14:paraId="6ED0C9F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）用图所示装置做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验证机械能守恒定律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实验时，释放重物前有下列操作，其中正确的两项是_________（填字母）；</w:t>
      </w:r>
    </w:p>
    <w:p w:rsidR="003A005B" w14:paraId="5AE15A3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476375" cy="1800225"/>
            <wp:effectExtent l="0" t="0" r="0" b="0"/>
            <wp:docPr id="100022" name="图片 10002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124F5E2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A．</w:t>
      </w:r>
      <w:r>
        <w:rPr>
          <w:rFonts w:ascii="宋体" w:hAnsi="宋体"/>
          <w:color w:val="000000"/>
        </w:rPr>
        <w:t>将打点计时器的两个限位孔调节到同一竖直线上</w:t>
      </w:r>
    </w:p>
    <w:p w:rsidR="003A005B" w14:paraId="09DCCE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B．</w:t>
      </w:r>
      <w:r>
        <w:rPr>
          <w:rFonts w:ascii="宋体" w:hAnsi="宋体"/>
          <w:color w:val="000000"/>
        </w:rPr>
        <w:t>手提纸带任意位置</w:t>
      </w:r>
    </w:p>
    <w:p w:rsidR="003A005B" w14:paraId="76FA0C4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C．</w:t>
      </w:r>
      <w:r>
        <w:rPr>
          <w:rFonts w:ascii="宋体" w:hAnsi="宋体"/>
          <w:color w:val="000000"/>
        </w:rPr>
        <w:t>使重物靠近打点计时器</w:t>
      </w:r>
    </w:p>
    <w:p w:rsidR="003A005B" w14:paraId="71B58E2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）图是小球做平抛运动的频闪照片，其上覆盖了一张透明方格纸．已知方格纸每小格边长均为</w:t>
      </w:r>
      <w:r>
        <w:rPr>
          <w:rFonts w:ascii="Times New Roman" w:eastAsia="Times New Roman" w:hAnsi="Times New Roman" w:cs="Times New Roman"/>
          <w:color w:val="000000"/>
        </w:rPr>
        <w:t>0.8 cm</w:t>
      </w:r>
      <w:r>
        <w:rPr>
          <w:rFonts w:ascii="宋体" w:hAnsi="宋体"/>
          <w:color w:val="000000"/>
        </w:rPr>
        <w:t>，由图中可知小球的初速度大小为_____</w:t>
      </w:r>
      <w:r>
        <w:rPr>
          <w:rFonts w:ascii="Times New Roman" w:eastAsia="Times New Roman" w:hAnsi="Times New Roman" w:cs="Times New Roman"/>
          <w:color w:val="000000"/>
        </w:rPr>
        <w:t>m／s（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hAnsi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>10 m／s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rPr>
          <w:rFonts w:ascii="宋体" w:hAnsi="宋体"/>
          <w:color w:val="000000"/>
        </w:rPr>
        <w:t>结果保留两位有效数字）</w:t>
      </w:r>
      <w:r>
        <w:rPr>
          <w:rFonts w:ascii="Times New Roman" w:eastAsia="Times New Roman" w:hAnsi="Times New Roman" w:cs="Times New Roman"/>
          <w:color w:val="000000"/>
        </w:rPr>
        <w:t>．</w:t>
      </w:r>
    </w:p>
    <w:p w:rsidR="003A005B" w14:paraId="5D1C4FC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666875" cy="14859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222C7F4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18. </w:t>
      </w: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）小明用多用电表测量一小段</w:t>
      </w:r>
      <w:r>
        <w:rPr>
          <w:rFonts w:ascii="Times New Roman" w:eastAsia="Times New Roman" w:hAnsi="Times New Roman" w:cs="Times New Roman"/>
          <w:color w:val="000000"/>
        </w:rPr>
        <w:t>2B</w:t>
      </w:r>
      <w:r>
        <w:rPr>
          <w:rFonts w:ascii="宋体" w:hAnsi="宋体"/>
          <w:color w:val="000000"/>
        </w:rPr>
        <w:t>铅笔芯的电阻</w:t>
      </w:r>
      <w:r>
        <w:rPr>
          <w:rFonts w:ascii="Times New Roman" w:eastAsia="Times New Roman" w:hAnsi="Times New Roman" w:cs="Times New Roman"/>
          <w:color w:val="000000"/>
        </w:rPr>
        <w:t>Rx</w:t>
      </w:r>
      <w:r>
        <w:rPr>
          <w:rFonts w:ascii="宋体" w:hAnsi="宋体"/>
          <w:color w:val="000000"/>
        </w:rPr>
        <w:t>，正确的操作顺序是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（填字母）；</w:t>
      </w:r>
    </w:p>
    <w:p w:rsidR="003A005B" w14:paraId="201A6F7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．把选择开关旋转到交流电压最高档</w:t>
      </w:r>
    </w:p>
    <w:p w:rsidR="003A005B" w14:paraId="3132674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．调节欧姆调零旋钮使指针到欧姆零点</w:t>
      </w:r>
    </w:p>
    <w:p w:rsidR="003A005B" w14:paraId="75B0896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．把红黑表笔分别接在</w:t>
      </w:r>
      <w:r>
        <w:rPr>
          <w:rFonts w:ascii="Times New Roman" w:eastAsia="Times New Roman" w:hAnsi="Times New Roman" w:cs="Times New Roman"/>
          <w:color w:val="000000"/>
        </w:rPr>
        <w:t>Rx</w:t>
      </w:r>
      <w:r>
        <w:rPr>
          <w:rFonts w:ascii="宋体" w:hAnsi="宋体"/>
          <w:color w:val="000000"/>
        </w:rPr>
        <w:t>两端，然后读数</w:t>
      </w:r>
    </w:p>
    <w:p w:rsidR="003A005B" w14:paraId="1093E4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．把选择开关旋转到合适的档位，将红、黑表笔接触</w:t>
      </w:r>
    </w:p>
    <w:p w:rsidR="003A005B" w14:paraId="14C1131D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．把红黑表笔分别插入多用电表</w:t>
      </w:r>
      <w:r>
        <w:rPr>
          <w:rFonts w:ascii="Times New Roman" w:eastAsia="Times New Roman" w:hAnsi="Times New Roman" w:cs="Times New Roman"/>
          <w:color w:val="000000"/>
        </w:rPr>
        <w:t>“﹢、-”</w:t>
      </w:r>
      <w:r>
        <w:rPr>
          <w:rFonts w:ascii="宋体" w:hAnsi="宋体"/>
          <w:color w:val="000000"/>
        </w:rPr>
        <w:t>插孔，用螺丝刀调节指针定位螺丝，使指针指</w:t>
      </w:r>
      <w:r>
        <w:rPr>
          <w:rFonts w:ascii="Times New Roman" w:eastAsia="Times New Roman" w:hAnsi="Times New Roman" w:cs="Times New Roman"/>
          <w:color w:val="000000"/>
        </w:rPr>
        <w:t>0</w:t>
      </w:r>
    </w:p>
    <w:p w:rsidR="003A005B" w14:paraId="4E0704E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029075" cy="4200525"/>
            <wp:effectExtent l="0" t="0" r="0" b="0"/>
            <wp:docPr id="100024" name="图片 10002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3A005B" w14:paraId="7E548CD9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）小明正确操作后，多用电表的指针位置如图所示，则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x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Ω；</w:t>
      </w:r>
    </w:p>
    <w:p w:rsidR="003A005B" w14:paraId="0CAC6D1A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）小张认为用多用电表测量小电阻误差太大，采用伏安法测量．现有实验器材如下：电源（电动势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，内阻可忽略），电压表（量程</w:t>
      </w:r>
      <w:r>
        <w:rPr>
          <w:rFonts w:ascii="Times New Roman" w:eastAsia="Times New Roman" w:hAnsi="Times New Roman" w:cs="Times New Roman"/>
          <w:color w:val="000000"/>
        </w:rPr>
        <w:t>3V</w:t>
      </w:r>
      <w:r>
        <w:rPr>
          <w:rFonts w:ascii="宋体" w:hAnsi="宋体"/>
          <w:color w:val="000000"/>
        </w:rPr>
        <w:t>，内阻约</w:t>
      </w:r>
      <w:r>
        <w:rPr>
          <w:rFonts w:ascii="Times New Roman" w:eastAsia="Times New Roman" w:hAnsi="Times New Roman" w:cs="Times New Roman"/>
          <w:color w:val="000000"/>
        </w:rPr>
        <w:t>3kΩ</w:t>
      </w:r>
      <w:r>
        <w:rPr>
          <w:rFonts w:ascii="宋体" w:hAnsi="宋体"/>
          <w:color w:val="000000"/>
        </w:rPr>
        <w:t>），多用电表（</w:t>
      </w:r>
      <w:r>
        <w:rPr>
          <w:rFonts w:ascii="Times New Roman" w:eastAsia="Times New Roman" w:hAnsi="Times New Roman" w:cs="Times New Roman"/>
          <w:color w:val="000000"/>
        </w:rPr>
        <w:t>2.5mA</w:t>
      </w:r>
      <w:r>
        <w:rPr>
          <w:rFonts w:ascii="宋体" w:hAnsi="宋体"/>
          <w:color w:val="000000"/>
        </w:rPr>
        <w:t>档；</w:t>
      </w:r>
      <w:r>
        <w:rPr>
          <w:rFonts w:ascii="Times New Roman" w:eastAsia="Times New Roman" w:hAnsi="Times New Roman" w:cs="Times New Roman"/>
          <w:color w:val="000000"/>
        </w:rPr>
        <w:t>25mA</w:t>
      </w:r>
      <w:r>
        <w:rPr>
          <w:rFonts w:ascii="宋体" w:hAnsi="宋体"/>
          <w:color w:val="000000"/>
        </w:rPr>
        <w:t>档和</w:t>
      </w:r>
      <w:r>
        <w:rPr>
          <w:rFonts w:ascii="Times New Roman" w:eastAsia="Times New Roman" w:hAnsi="Times New Roman" w:cs="Times New Roman"/>
          <w:color w:val="000000"/>
        </w:rPr>
        <w:t>250mA</w:t>
      </w:r>
      <w:r>
        <w:rPr>
          <w:rFonts w:ascii="宋体" w:hAnsi="宋体"/>
          <w:color w:val="000000"/>
        </w:rPr>
        <w:t>档，对应的内阻约</w:t>
      </w:r>
      <w:r>
        <w:rPr>
          <w:rFonts w:ascii="Times New Roman" w:eastAsia="Times New Roman" w:hAnsi="Times New Roman" w:cs="Times New Roman"/>
          <w:color w:val="000000"/>
        </w:rPr>
        <w:t>40Ω，4Ω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0.4Ω</w:t>
      </w:r>
      <w:r>
        <w:rPr>
          <w:rFonts w:ascii="宋体" w:hAnsi="宋体"/>
          <w:color w:val="000000"/>
        </w:rPr>
        <w:t>），滑动变阻器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P</w:t>
      </w:r>
      <w:r>
        <w:rPr>
          <w:rFonts w:ascii="Times New Roman" w:eastAsia="Times New Roman" w:hAnsi="Times New Roman" w:cs="Times New Roman"/>
          <w:color w:val="000000"/>
        </w:rPr>
        <w:t>（0~10Ω</w:t>
      </w:r>
      <w:r>
        <w:rPr>
          <w:rFonts w:ascii="宋体" w:hAnsi="宋体"/>
          <w:color w:val="000000"/>
        </w:rPr>
        <w:t>），定值电阻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（阻值</w:t>
      </w:r>
      <w:r>
        <w:rPr>
          <w:rFonts w:ascii="Times New Roman" w:eastAsia="Times New Roman" w:hAnsi="Times New Roman" w:cs="Times New Roman"/>
          <w:color w:val="000000"/>
        </w:rPr>
        <w:t>10Ω</w:t>
      </w:r>
      <w:r>
        <w:rPr>
          <w:rFonts w:ascii="宋体" w:hAnsi="宋体"/>
          <w:color w:val="000000"/>
        </w:rPr>
        <w:t>），开关及导线若干．测量铅笔芯的电阻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x</w:t>
      </w:r>
      <w:r>
        <w:rPr>
          <w:rFonts w:ascii="宋体" w:hAnsi="宋体"/>
          <w:color w:val="000000"/>
        </w:rPr>
        <w:t>，下列电路图中最合适的是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（填字母），多用电表选择开关应置于</w:t>
      </w:r>
      <w:r>
        <w:rPr>
          <w:color w:val="000000"/>
        </w:rPr>
        <w:t>______</w:t>
      </w:r>
      <w:r>
        <w:rPr>
          <w:rFonts w:ascii="宋体" w:hAnsi="宋体"/>
          <w:color w:val="000000"/>
        </w:rPr>
        <w:t>档</w:t>
      </w:r>
      <w:r>
        <w:rPr>
          <w:rFonts w:ascii="Times New Roman" w:eastAsia="Times New Roman" w:hAnsi="Times New Roman" w:cs="Times New Roman"/>
          <w:color w:val="000000"/>
        </w:rPr>
        <w:t xml:space="preserve"> ．</w:t>
      </w:r>
    </w:p>
    <w:p w:rsidR="003A005B" w14:paraId="4DE2331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53073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5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br/>
      </w:r>
    </w:p>
    <w:p w:rsidR="003A005B" w14:paraId="79CFFA5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可爱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489712" name="图片 6489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企鹅喜欢在冰面上玩游戏，如图所示，有一企鹅在倾角为</w:t>
      </w:r>
      <w:r>
        <w:rPr>
          <w:rFonts w:ascii="Times New Roman" w:eastAsia="Times New Roman" w:hAnsi="Times New Roman" w:cs="Times New Roman"/>
          <w:color w:val="000000"/>
        </w:rPr>
        <w:t xml:space="preserve"> 37°</w:t>
      </w:r>
      <w:r>
        <w:rPr>
          <w:rFonts w:ascii="宋体" w:hAnsi="宋体"/>
          <w:color w:val="000000"/>
        </w:rPr>
        <w:t>的倾斜冰面上，先以加速度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>=0.5m/s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从冰面底部由静止开始沿直线向上“奔跑”，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=8s </w:t>
      </w:r>
      <w:r>
        <w:rPr>
          <w:rFonts w:ascii="宋体" w:hAnsi="宋体"/>
          <w:color w:val="000000"/>
        </w:rPr>
        <w:t>时，突然卧倒以肚皮贴着冰面向前滑行，最后退滑到出发点，完成一次游戏（企鹅在滑动过程中姿势保持不变）。已知企鹅肚皮与冰面间的动摩擦因数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</w:rPr>
        <w:t>µ</w:t>
      </w:r>
      <w:r>
        <w:rPr>
          <w:rFonts w:ascii="Times New Roman" w:eastAsia="Times New Roman" w:hAnsi="Times New Roman" w:cs="Times New Roman"/>
          <w:color w:val="000000"/>
        </w:rPr>
        <w:t>=0.25， sin37°=0.60，cos37°=0.80</w:t>
      </w:r>
      <w:r>
        <w:rPr>
          <w:rFonts w:ascii="宋体" w:hAnsi="宋体"/>
          <w:color w:val="000000"/>
        </w:rPr>
        <w:t>，重力加速度</w:t>
      </w:r>
      <w:r>
        <w:rPr>
          <w:rFonts w:ascii="Times New Roman" w:eastAsia="Times New Roman" w:hAnsi="Times New Roman" w:cs="Times New Roman"/>
          <w:color w:val="000000"/>
        </w:rPr>
        <w:t xml:space="preserve"> g </w:t>
      </w:r>
      <w:r>
        <w:rPr>
          <w:rFonts w:ascii="宋体" w:hAnsi="宋体"/>
          <w:color w:val="000000"/>
        </w:rPr>
        <w:t>取</w:t>
      </w:r>
      <w:r>
        <w:rPr>
          <w:rFonts w:ascii="Times New Roman" w:eastAsia="Times New Roman" w:hAnsi="Times New Roman" w:cs="Times New Roman"/>
          <w:color w:val="000000"/>
        </w:rPr>
        <w:t xml:space="preserve"> 10m/s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2</w:t>
      </w:r>
      <w:r>
        <w:rPr>
          <w:rFonts w:ascii="宋体" w:hAnsi="宋体"/>
          <w:color w:val="000000"/>
        </w:rPr>
        <w:t>。求：</w:t>
      </w:r>
    </w:p>
    <w:p w:rsidR="003A005B" w14:paraId="3AC3996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）企鹅向上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奔跑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的位移大小；</w:t>
      </w:r>
    </w:p>
    <w:p w:rsidR="003A005B" w14:paraId="7CE1988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）企鹅在冰面向前滑动的加速度大小；</w:t>
      </w:r>
    </w:p>
    <w:p w:rsidR="003A005B" w14:paraId="75A55A2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）企鹅退滑到出发点时的速度大小。（结果可用根式表示）</w:t>
      </w:r>
    </w:p>
    <w:p w:rsidR="003A005B" w14:paraId="638014E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1838325" cy="1257300"/>
            <wp:effectExtent l="0" t="0" r="0" b="0"/>
            <wp:docPr id="100026" name="图片 10002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A005B" w14:paraId="43ADFB0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/>
          <w:color w:val="000000"/>
        </w:rPr>
        <w:t>如图所示，一轨道由半径为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的四分之一竖直圆弧轨道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和长度可以调节的水平直轨道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在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点平滑连接而成．现有一质量为</w:t>
      </w:r>
      <w:r>
        <w:rPr>
          <w:rFonts w:ascii="Times New Roman" w:eastAsia="Times New Roman" w:hAnsi="Times New Roman" w:cs="Times New Roman"/>
          <w:color w:val="000000"/>
        </w:rPr>
        <w:t>0.2</w:t>
      </w:r>
      <w:r>
        <w:rPr>
          <w:rFonts w:ascii="Times New Roman" w:eastAsia="Times New Roman" w:hAnsi="Times New Roman" w:cs="Times New Roman"/>
          <w:i/>
          <w:color w:val="000000"/>
        </w:rPr>
        <w:t>kg</w:t>
      </w:r>
      <w:r>
        <w:rPr>
          <w:rFonts w:ascii="宋体" w:hAnsi="宋体"/>
          <w:color w:val="000000"/>
        </w:rPr>
        <w:t>的小球从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hAnsi="宋体"/>
          <w:color w:val="000000"/>
        </w:rPr>
        <w:t>点无初速度释放，经过圆弧上的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点时，传感器测得轨道所受压力大小为</w:t>
      </w:r>
      <w:r>
        <w:rPr>
          <w:rFonts w:ascii="Times New Roman" w:eastAsia="Times New Roman" w:hAnsi="Times New Roman" w:cs="Times New Roman"/>
          <w:color w:val="000000"/>
        </w:rPr>
        <w:t>3.6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hAnsi="宋体"/>
          <w:color w:val="000000"/>
        </w:rPr>
        <w:t>，小球经过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段所受阻力为其重力的</w:t>
      </w:r>
      <w:r>
        <w:rPr>
          <w:rFonts w:ascii="Times New Roman" w:eastAsia="Times New Roman" w:hAnsi="Times New Roman" w:cs="Times New Roman"/>
          <w:color w:val="000000"/>
        </w:rPr>
        <w:t>0.2</w:t>
      </w:r>
      <w:r>
        <w:rPr>
          <w:rFonts w:ascii="宋体" w:hAnsi="宋体"/>
          <w:color w:val="000000"/>
        </w:rPr>
        <w:t>倍，然后从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点水平飞离轨道，落到水平面上的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两点间的高度差为</w:t>
      </w:r>
      <w:r>
        <w:rPr>
          <w:rFonts w:ascii="Times New Roman" w:eastAsia="Times New Roman" w:hAnsi="Times New Roman" w:cs="Times New Roman"/>
          <w:color w:val="000000"/>
        </w:rPr>
        <w:t>3.2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hAnsi="宋体"/>
          <w:color w:val="000000"/>
        </w:rPr>
        <w:t>．小球运动过程中可以视为质点，且不计空气阻力．</w:t>
      </w:r>
    </w:p>
    <w:p w:rsidR="003A005B" w14:paraId="04849FC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124075" cy="11620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3A005B" w14:paraId="6EF253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）求小球运动至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点的速度大小以及小球在圆弧轨道上克服摩擦力所做的功；</w:t>
      </w:r>
    </w:p>
    <w:p w:rsidR="003A005B" w14:paraId="6176ACD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）为使小球落点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点的水平距离最大，求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hAnsi="宋体"/>
          <w:color w:val="000000"/>
        </w:rPr>
        <w:t>段的长度；</w:t>
      </w:r>
    </w:p>
    <w:p w:rsidR="003A005B" w14:paraId="20D2DD0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）小球落到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hAnsi="宋体"/>
          <w:color w:val="000000"/>
        </w:rPr>
        <w:t>点后弹起，与地面多次碰撞后静止．假设小球每次碰撞机械能损失</w:t>
      </w:r>
      <w:r>
        <w:rPr>
          <w:rFonts w:ascii="Times New Roman" w:eastAsia="Times New Roman" w:hAnsi="Times New Roman" w:cs="Times New Roman"/>
          <w:color w:val="000000"/>
        </w:rPr>
        <w:t>75%</w:t>
      </w:r>
      <w:r>
        <w:rPr>
          <w:rFonts w:ascii="宋体" w:hAnsi="宋体"/>
          <w:color w:val="000000"/>
        </w:rPr>
        <w:t>，碰撞前后速度方向与地面的夹角相等．求小球从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hAnsi="宋体"/>
          <w:color w:val="000000"/>
        </w:rPr>
        <w:t>点飞出后静止所需的时间．</w:t>
      </w:r>
    </w:p>
    <w:p w:rsidR="003A005B" w14:paraId="54760C3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）细丝和单缝有相似的衍射图样，在相同条件下，小明用激光束分别垂直照射两种不同直径的细丝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和细丝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，在光屏上形成的衍射图样如图中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所示，已知细丝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的直径为</w:t>
      </w:r>
      <w:r>
        <w:rPr>
          <w:rFonts w:ascii="Times New Roman" w:eastAsia="Times New Roman" w:hAnsi="Times New Roman" w:cs="Times New Roman"/>
          <w:color w:val="000000"/>
        </w:rPr>
        <w:t>0.605mm</w:t>
      </w:r>
      <w:r>
        <w:rPr>
          <w:rFonts w:ascii="宋体" w:hAnsi="宋体"/>
          <w:color w:val="000000"/>
        </w:rPr>
        <w:t>，现用螺旋测微器测量细丝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的直径，如图所示，细丝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的直径为_________</w:t>
      </w:r>
      <w:r>
        <w:rPr>
          <w:rFonts w:ascii="Times New Roman" w:eastAsia="Times New Roman" w:hAnsi="Times New Roman" w:cs="Times New Roman"/>
          <w:color w:val="000000"/>
        </w:rPr>
        <w:t>mm</w:t>
      </w:r>
      <w:r>
        <w:rPr>
          <w:rFonts w:ascii="宋体" w:hAnsi="宋体"/>
          <w:color w:val="000000"/>
        </w:rPr>
        <w:t>．图中的_____（填</w:t>
      </w:r>
      <w:r>
        <w:rPr>
          <w:rFonts w:ascii="Times New Roman" w:eastAsia="Times New Roman" w:hAnsi="Times New Roman" w:cs="Times New Roman"/>
          <w:color w:val="000000"/>
        </w:rPr>
        <w:t>“a”</w:t>
      </w:r>
      <w:r>
        <w:rPr>
          <w:rFonts w:ascii="宋体" w:hAnsi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“b”</w:t>
      </w:r>
      <w:r>
        <w:rPr>
          <w:rFonts w:ascii="宋体" w:hAnsi="宋体"/>
          <w:color w:val="000000"/>
        </w:rPr>
        <w:t>）是细丝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hAnsi="宋体"/>
          <w:color w:val="000000"/>
        </w:rPr>
        <w:t>的衍射图样．</w:t>
      </w:r>
    </w:p>
    <w:p w:rsidR="003A005B" w14:paraId="4FC070E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762500" cy="1781175"/>
            <wp:effectExtent l="0" t="0" r="0" b="0"/>
            <wp:docPr id="100028" name="图片 10002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24B91C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）小明在做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用双缝干涉测量光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6489709" name="图片 6489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7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波长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实验时，尝试用单缝和平面镜做类似实验．单缝和平面镜的放置如图所示，白炽灯发出的光经滤光片称为波长为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1.25pt;height:13.5pt" o:ole="">
            <v:imagedata r:id="rId106" o:title="eqIddf64046e91b047037f19e4032e3b6de3"/>
          </v:shape>
          <o:OLEObject Type="Embed" ProgID="Equation.DSMT4" ShapeID="_x0000_i1062" DrawAspect="Content" ObjectID="_1720953380" r:id="rId107"/>
        </w:object>
      </w:r>
      <w:r>
        <w:rPr>
          <w:rFonts w:ascii="宋体" w:hAnsi="宋体"/>
          <w:color w:val="000000"/>
        </w:rPr>
        <w:t>的单色光照射单缝，能在光屏上观察到明暗相间的干涉条纹．小明测得单缝与镜面延长线的距离为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，与光屏的距离为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，则条纹间距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6.25pt;height:13.5pt" o:ole="">
            <v:imagedata r:id="rId108" o:title="eqId7b8c320f2ef3a599da7fd366761233c1"/>
          </v:shape>
          <o:OLEObject Type="Embed" ProgID="Equation.DSMT4" ShapeID="_x0000_i1063" DrawAspect="Content" ObjectID="_1720953381" r:id="rId109"/>
        </w:object>
      </w:r>
      <w:r>
        <w:rPr>
          <w:rFonts w:ascii="宋体" w:hAnsi="宋体"/>
          <w:color w:val="000000"/>
        </w:rPr>
        <w:t>_______，随后小明撤去平面镜，在单缝下方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处放置同样的另一单缝，形成双缝结构，则在光屏上______（填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不能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）观察到干涉条纹．</w:t>
      </w:r>
    </w:p>
    <w:p w:rsidR="003A005B" w14:paraId="6C77C96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829175" cy="14573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4A76DBA5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/>
          <w:color w:val="000000"/>
        </w:rPr>
        <w:t>压力波测量仪可将待测压力波转换成电压信号，其原理如图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所示，压力波</w:t>
      </w:r>
      <w:r>
        <w:rPr>
          <w:rFonts w:ascii="Times New Roman" w:eastAsia="Times New Roman" w:hAnsi="Times New Roman" w:cs="Times New Roman"/>
          <w:color w:val="000000"/>
        </w:rPr>
        <w:t>p（t</w:t>
      </w:r>
      <w:r>
        <w:rPr>
          <w:rFonts w:ascii="宋体" w:hAnsi="宋体"/>
          <w:color w:val="000000"/>
        </w:rPr>
        <w:t>）进入弹性盒后，通过与铰链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宋体" w:hAnsi="宋体"/>
          <w:color w:val="000000"/>
        </w:rPr>
        <w:t>相连的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noProof/>
          <w:color w:val="000000"/>
        </w:rPr>
        <w:drawing>
          <wp:inline distT="0" distB="0" distL="0" distR="0">
            <wp:extent cx="104775" cy="180975"/>
            <wp:effectExtent l="0" t="0" r="0" b="0"/>
            <wp:docPr id="100030" name="图片 10003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型轻杆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，驱动杆端头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处的微型霍尔片在磁场中沿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轴方向做微小振动，其位移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与压力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宋体" w:hAnsi="宋体"/>
          <w:color w:val="000000"/>
        </w:rPr>
        <w:t>成正比（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68.25pt;height:15.75pt" o:ole="">
            <v:imagedata r:id="rId112" o:title="eqId3664fdece56eeabaf3d81b08bb2b6925"/>
          </v:shape>
          <o:OLEObject Type="Embed" ProgID="Equation.DSMT4" ShapeID="_x0000_i1064" DrawAspect="Content" ObjectID="_1720953382" r:id="rId113"/>
        </w:object>
      </w:r>
      <w:r>
        <w:rPr>
          <w:rFonts w:ascii="宋体" w:hAnsi="宋体"/>
          <w:color w:val="000000"/>
        </w:rPr>
        <w:t>）．霍尔片的放大图如图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所示，它由长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宽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厚</w:t>
      </w:r>
      <w:r>
        <w:rPr>
          <w:rFonts w:ascii="Times New Roman" w:eastAsia="Times New Roman" w:hAnsi="Times New Roman" w:cs="Times New Roman"/>
          <w:color w:val="000000"/>
        </w:rPr>
        <w:t>=a×b×d</w:t>
      </w:r>
      <w:r>
        <w:rPr>
          <w:rFonts w:ascii="宋体" w:hAnsi="宋体"/>
          <w:color w:val="000000"/>
        </w:rPr>
        <w:t>，单位体积内自由电子数为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宋体" w:hAnsi="宋体"/>
          <w:color w:val="000000"/>
        </w:rPr>
        <w:t>型半导体制成，磁场方向垂直于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轴向上，磁感应强度大小为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4.75pt;height:20.25pt" o:ole="">
            <v:imagedata r:id="rId114" o:title="eqId48dcec123bdb87658bdf46077cc33ef5"/>
          </v:shape>
          <o:OLEObject Type="Embed" ProgID="Equation.DSMT4" ShapeID="_x0000_i1065" DrawAspect="Content" ObjectID="_1720953383" r:id="rId115"/>
        </w:object>
      </w:r>
      <w:r>
        <w:rPr>
          <w:rFonts w:ascii="宋体" w:hAnsi="宋体"/>
          <w:color w:val="000000"/>
        </w:rPr>
        <w:t>．无压力波输入时，霍尔片静止在</w:t>
      </w:r>
      <w:r>
        <w:rPr>
          <w:rFonts w:ascii="Times New Roman" w:eastAsia="Times New Roman" w:hAnsi="Times New Roman" w:cs="Times New Roman"/>
          <w:color w:val="000000"/>
        </w:rPr>
        <w:t>x=0</w:t>
      </w:r>
      <w:r>
        <w:rPr>
          <w:rFonts w:ascii="宋体" w:hAnsi="宋体"/>
          <w:color w:val="000000"/>
        </w:rPr>
        <w:t>处，此时给霍尔片通以沿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6.25pt;height:18pt" o:ole="">
            <v:imagedata r:id="rId116" o:title="eqIdce67302a7f18c69d71b65db2aa273120"/>
          </v:shape>
          <o:OLEObject Type="Embed" ProgID="Equation.DSMT4" ShapeID="_x0000_i1066" DrawAspect="Content" ObjectID="_1720953384" r:id="rId117"/>
        </w:object>
      </w:r>
      <w:r>
        <w:rPr>
          <w:rFonts w:ascii="宋体" w:hAnsi="宋体"/>
          <w:color w:val="000000"/>
        </w:rPr>
        <w:t>方向的电流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，则在侧面上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、D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两点间产生霍尔电压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:rsidR="003A005B" w14:paraId="4CD537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191125" cy="14954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2AC9001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（1</w:t>
      </w:r>
      <w:r>
        <w:rPr>
          <w:rFonts w:ascii="宋体" w:hAnsi="宋体"/>
          <w:color w:val="000000"/>
        </w:rPr>
        <w:t>）指出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、D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两点那点电势高；</w:t>
      </w:r>
    </w:p>
    <w:p w:rsidR="003A005B" w14:paraId="7C16554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（2</w:t>
      </w:r>
      <w:r>
        <w:rPr>
          <w:rFonts w:ascii="宋体" w:hAnsi="宋体"/>
          <w:color w:val="000000"/>
        </w:rPr>
        <w:t>）推导出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I、B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宋体" w:hAnsi="宋体"/>
          <w:color w:val="000000"/>
        </w:rPr>
        <w:t>之间的关系式（提示：电流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与自由电子定向移动速率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宋体" w:hAnsi="宋体"/>
          <w:color w:val="000000"/>
        </w:rPr>
        <w:t>之间关系为</w:t>
      </w:r>
      <w:r>
        <w:rPr>
          <w:rFonts w:ascii="Times New Roman" w:eastAsia="Times New Roman" w:hAnsi="Times New Roman" w:cs="Times New Roman"/>
          <w:color w:val="000000"/>
        </w:rPr>
        <w:t>I=nevbd</w:t>
      </w:r>
      <w:r>
        <w:rPr>
          <w:rFonts w:ascii="宋体" w:hAnsi="宋体"/>
          <w:color w:val="000000"/>
        </w:rPr>
        <w:t>，其</w:t>
      </w:r>
      <w:r>
        <w:rPr>
          <w:rFonts w:ascii="宋体" w:hAnsi="宋体"/>
          <w:color w:val="000000"/>
        </w:rPr>
        <w:t>中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为电子电荷量）；</w:t>
      </w:r>
    </w:p>
    <w:p w:rsidR="003A005B" w14:paraId="7FD2E247" w14:textId="77777777"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（3</w:t>
      </w:r>
      <w:r>
        <w:rPr>
          <w:rFonts w:ascii="宋体" w:hAnsi="宋体"/>
          <w:color w:val="000000"/>
        </w:rPr>
        <w:t>）弹性盒中输入压力波</w:t>
      </w:r>
      <w:r>
        <w:rPr>
          <w:rFonts w:ascii="Times New Roman" w:eastAsia="Times New Roman" w:hAnsi="Times New Roman" w:cs="Times New Roman"/>
          <w:color w:val="000000"/>
        </w:rPr>
        <w:t>p（t</w:t>
      </w:r>
      <w:r>
        <w:rPr>
          <w:rFonts w:ascii="宋体" w:hAnsi="宋体"/>
          <w:color w:val="000000"/>
        </w:rPr>
        <w:t>），霍尔片中通以相同的电流，测得霍尔电压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H</w:t>
      </w:r>
      <w:r>
        <w:rPr>
          <w:rFonts w:ascii="宋体" w:hAnsi="宋体"/>
          <w:color w:val="000000"/>
        </w:rPr>
        <w:t>随时间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宋体" w:hAnsi="宋体"/>
          <w:color w:val="000000"/>
        </w:rPr>
        <w:t>变化图像如图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，忽略霍尔片在磁场中运动场所的电动势和阻尼，求压力波的振幅和频率．（结果用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、U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、t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0</w:t>
      </w:r>
      <w:r>
        <w:rPr>
          <w:rFonts w:ascii="Times New Roman" w:eastAsia="Times New Roman" w:hAnsi="Times New Roman" w:cs="Times New Roman"/>
          <w:color w:val="000000"/>
        </w:rPr>
        <w:t>、α</w:t>
      </w:r>
      <w:r>
        <w:rPr>
          <w:rFonts w:ascii="宋体" w:hAnsi="宋体"/>
          <w:color w:val="000000"/>
        </w:rPr>
        <w:t>、及</w:t>
      </w:r>
      <w:r>
        <w:rPr>
          <w:rFonts w:ascii="Times New Roman" w:eastAsia="Times New Roman" w:hAnsi="Times New Roman" w:cs="Times New Roman"/>
          <w:color w:val="000000"/>
        </w:rPr>
        <w:t>β）</w:t>
      </w:r>
    </w:p>
    <w:p w:rsidR="003A005B" w14:paraId="583FBB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/>
          <w:color w:val="000000"/>
        </w:rPr>
        <w:t>如图所示，在竖直平面内建立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坐标系，在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0.5pt;height:13.5pt" o:ole="">
            <v:imagedata r:id="rId119" o:title="eqId3c0c3e2b77a0244dfb2cff33d7928e49"/>
          </v:shape>
          <o:OLEObject Type="Embed" ProgID="Equation.DSMT4" ShapeID="_x0000_i1067" DrawAspect="Content" ObjectID="_1720953385" r:id="rId120"/>
        </w:object>
      </w:r>
      <w:r>
        <w:rPr>
          <w:rFonts w:ascii="宋体" w:hAnsi="宋体"/>
          <w:color w:val="000000"/>
        </w:rPr>
        <w:t>，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2.5pt;height:16.5pt" o:ole="">
            <v:imagedata r:id="rId121" o:title="eqId7949485cc0f1123bec2fb65df60586ec"/>
          </v:shape>
          <o:OLEObject Type="Embed" ProgID="Equation.DSMT4" ShapeID="_x0000_i1068" DrawAspect="Content" ObjectID="_1720953386" r:id="rId122"/>
        </w:object>
      </w:r>
      <w:r>
        <w:rPr>
          <w:rFonts w:ascii="宋体" w:hAnsi="宋体"/>
          <w:color w:val="000000"/>
        </w:rPr>
        <w:t>范围内存在一具有理想边界、方向垂直纸面向里的匀强磁场区域。一边长为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</w:rPr>
        <w:t>=0.10m</w:t>
      </w:r>
      <w:r>
        <w:rPr>
          <w:rFonts w:ascii="宋体" w:hAnsi="宋体"/>
          <w:color w:val="000000"/>
        </w:rPr>
        <w:t>、质量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</w:rPr>
        <w:t>=0.02kg</w:t>
      </w:r>
      <w:r>
        <w:rPr>
          <w:rFonts w:ascii="宋体" w:hAnsi="宋体"/>
          <w:color w:val="000000"/>
        </w:rPr>
        <w:t>、电阻</w:t>
      </w:r>
      <w:r>
        <w:rPr>
          <w:rFonts w:ascii="Times New Roman" w:eastAsia="Times New Roman" w:hAnsi="Times New Roman" w:cs="Times New Roman"/>
          <w:i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</w:rPr>
        <w:t>=0.40Ω</w:t>
      </w:r>
      <w:r>
        <w:rPr>
          <w:rFonts w:ascii="宋体" w:hAnsi="宋体"/>
          <w:color w:val="000000"/>
        </w:rPr>
        <w:t>的匀质正方形刚性导线框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hAnsi="宋体"/>
          <w:color w:val="000000"/>
        </w:rPr>
        <w:t>处于图示位置，其中心的坐标为（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hAnsi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0.65</w:t>
      </w:r>
      <w:r>
        <w:rPr>
          <w:rFonts w:ascii="宋体" w:hAnsi="宋体"/>
          <w:color w:val="000000"/>
        </w:rPr>
        <w:t>）。现将线框以初速度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8.75pt;height:18pt" o:ole="">
            <v:imagedata r:id="rId123" o:title="eqIde70521af56475e285c933307e70117e2"/>
          </v:shape>
          <o:OLEObject Type="Embed" ProgID="Equation.DSMT4" ShapeID="_x0000_i1069" DrawAspect="Content" ObjectID="_1720953387" r:id="rId124"/>
        </w:object>
      </w:r>
      <w:r>
        <w:rPr>
          <w:rFonts w:ascii="宋体" w:hAnsi="宋体"/>
          <w:color w:val="000000"/>
        </w:rPr>
        <w:t>水平向右抛出，线框在进入磁场过程中速度保持不变，然后在磁场中运动，最后从磁场右边界离开磁场区域，完成运动全过程，线框在全过程中始终处于</w:t>
      </w:r>
      <w:r>
        <w:rPr>
          <w:rFonts w:ascii="Times New Roman" w:eastAsia="Times New Roman" w:hAnsi="Times New Roman" w:cs="Times New Roman"/>
          <w:i/>
          <w:color w:val="000000"/>
        </w:rPr>
        <w:t>xOy</w:t>
      </w:r>
      <w:r>
        <w:rPr>
          <w:rFonts w:ascii="宋体" w:hAnsi="宋体"/>
          <w:color w:val="000000"/>
        </w:rPr>
        <w:t>平面内，其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hAnsi="宋体"/>
          <w:color w:val="000000"/>
        </w:rPr>
        <w:t>边与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轴保持平行，空气阻力不计，求：</w:t>
      </w:r>
    </w:p>
    <w:p w:rsidR="003A005B" w14:paraId="2001360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</w:rPr>
        <w:drawing>
          <wp:inline distT="0" distB="0" distL="0" distR="0">
            <wp:extent cx="2524125" cy="2495550"/>
            <wp:effectExtent l="0" t="0" r="0" b="0"/>
            <wp:docPr id="100032" name="图片 100032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05B" w14:paraId="6982F8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(1)</w:t>
      </w:r>
      <w:r>
        <w:rPr>
          <w:rFonts w:ascii="宋体" w:hAnsi="宋体"/>
          <w:color w:val="000000"/>
        </w:rPr>
        <w:t>磁感应强度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hAnsi="宋体"/>
          <w:color w:val="000000"/>
        </w:rPr>
        <w:t>的大小；</w:t>
      </w:r>
    </w:p>
    <w:p w:rsidR="003A005B" w14:paraId="60934C2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(2)</w:t>
      </w:r>
      <w:r>
        <w:rPr>
          <w:rFonts w:ascii="宋体" w:hAnsi="宋体"/>
          <w:color w:val="000000"/>
        </w:rPr>
        <w:t>线框在全过程中产生的焦耳热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hAnsi="宋体"/>
          <w:color w:val="000000"/>
        </w:rPr>
        <w:t>；</w:t>
      </w:r>
    </w:p>
    <w:p w:rsidR="003A005B" w14:paraId="0DDE0BCE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(3)</w:t>
      </w:r>
      <w:r>
        <w:rPr>
          <w:rFonts w:ascii="宋体" w:hAnsi="宋体"/>
          <w:color w:val="000000"/>
        </w:rPr>
        <w:t>在全过程中，</w:t>
      </w:r>
      <w:r>
        <w:rPr>
          <w:rFonts w:ascii="Times New Roman" w:eastAsia="Times New Roman" w:hAnsi="Times New Roman" w:cs="Times New Roman"/>
          <w:i/>
          <w:color w:val="000000"/>
        </w:rPr>
        <w:t>cb</w:t>
      </w:r>
      <w:r>
        <w:rPr>
          <w:rFonts w:ascii="宋体" w:hAnsi="宋体"/>
          <w:color w:val="000000"/>
        </w:rPr>
        <w:t>两端得到电势差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9.5pt;height:18pt" o:ole="">
            <v:imagedata r:id="rId126" o:title="eqId0ac9be1c68dc08a9c0b6814f61f8cdb0"/>
          </v:shape>
          <o:OLEObject Type="Embed" ProgID="Equation.DSMT4" ShapeID="_x0000_i1070" DrawAspect="Content" ObjectID="_1720953388" r:id="rId127"/>
        </w:object>
      </w:r>
      <w:r>
        <w:rPr>
          <w:rFonts w:ascii="宋体" w:hAnsi="宋体"/>
          <w:color w:val="000000"/>
        </w:rPr>
        <w:t>与线框中心位置的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hAnsi="宋体"/>
          <w:color w:val="000000"/>
        </w:rPr>
        <w:t>坐标的函数关系。</w:t>
      </w:r>
    </w:p>
    <w:p w:rsidR="003A005B" w14:paraId="7762037E" w14:textId="715D3280">
      <w:pPr>
        <w:spacing w:line="360" w:lineRule="auto"/>
        <w:jc w:val="left"/>
        <w:textAlignment w:val="center"/>
        <w:rPr>
          <w:rFonts w:hint="eastAsia"/>
          <w:color w:val="000000"/>
        </w:rPr>
        <w:sectPr w:rsidSect="00C321EB">
          <w:footerReference w:type="default" r:id="rId128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br/>
      </w:r>
    </w:p>
    <w:p w:rsidR="003A005B" w14:paraId="062CE340" w14:textId="1DE18FFA"/>
    <w:sectPr>
      <w:footerReference w:type="default" r:id="rId129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4693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A7019"/>
    <w:rsid w:val="000B2D92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A005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71787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30714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0587B2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59.png" /><Relationship Id="rId101" Type="http://schemas.openxmlformats.org/officeDocument/2006/relationships/image" Target="media/image60.png" /><Relationship Id="rId102" Type="http://schemas.openxmlformats.org/officeDocument/2006/relationships/image" Target="media/image61.png" /><Relationship Id="rId103" Type="http://schemas.openxmlformats.org/officeDocument/2006/relationships/image" Target="media/image62.png" /><Relationship Id="rId104" Type="http://schemas.openxmlformats.org/officeDocument/2006/relationships/image" Target="media/image63.png" /><Relationship Id="rId105" Type="http://schemas.openxmlformats.org/officeDocument/2006/relationships/image" Target="media/image64.png" /><Relationship Id="rId106" Type="http://schemas.openxmlformats.org/officeDocument/2006/relationships/image" Target="media/image65.wmf" /><Relationship Id="rId107" Type="http://schemas.openxmlformats.org/officeDocument/2006/relationships/oleObject" Target="embeddings/oleObject38.bin" /><Relationship Id="rId108" Type="http://schemas.openxmlformats.org/officeDocument/2006/relationships/image" Target="media/image66.wmf" /><Relationship Id="rId109" Type="http://schemas.openxmlformats.org/officeDocument/2006/relationships/oleObject" Target="embeddings/oleObject39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67.png" /><Relationship Id="rId111" Type="http://schemas.openxmlformats.org/officeDocument/2006/relationships/image" Target="media/image68.png" /><Relationship Id="rId112" Type="http://schemas.openxmlformats.org/officeDocument/2006/relationships/image" Target="media/image69.wmf" /><Relationship Id="rId113" Type="http://schemas.openxmlformats.org/officeDocument/2006/relationships/oleObject" Target="embeddings/oleObject40.bin" /><Relationship Id="rId114" Type="http://schemas.openxmlformats.org/officeDocument/2006/relationships/image" Target="media/image70.wmf" /><Relationship Id="rId115" Type="http://schemas.openxmlformats.org/officeDocument/2006/relationships/oleObject" Target="embeddings/oleObject41.bin" /><Relationship Id="rId116" Type="http://schemas.openxmlformats.org/officeDocument/2006/relationships/image" Target="media/image71.wmf" /><Relationship Id="rId117" Type="http://schemas.openxmlformats.org/officeDocument/2006/relationships/oleObject" Target="embeddings/oleObject42.bin" /><Relationship Id="rId118" Type="http://schemas.openxmlformats.org/officeDocument/2006/relationships/image" Target="media/image72.png" /><Relationship Id="rId119" Type="http://schemas.openxmlformats.org/officeDocument/2006/relationships/image" Target="media/image73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43.bin" /><Relationship Id="rId121" Type="http://schemas.openxmlformats.org/officeDocument/2006/relationships/image" Target="media/image74.wmf" /><Relationship Id="rId122" Type="http://schemas.openxmlformats.org/officeDocument/2006/relationships/oleObject" Target="embeddings/oleObject44.bin" /><Relationship Id="rId123" Type="http://schemas.openxmlformats.org/officeDocument/2006/relationships/image" Target="media/image75.wmf" /><Relationship Id="rId124" Type="http://schemas.openxmlformats.org/officeDocument/2006/relationships/oleObject" Target="embeddings/oleObject45.bin" /><Relationship Id="rId125" Type="http://schemas.openxmlformats.org/officeDocument/2006/relationships/image" Target="media/image76.png" /><Relationship Id="rId126" Type="http://schemas.openxmlformats.org/officeDocument/2006/relationships/image" Target="media/image77.wmf" /><Relationship Id="rId127" Type="http://schemas.openxmlformats.org/officeDocument/2006/relationships/oleObject" Target="embeddings/oleObject46.bin" /><Relationship Id="rId128" Type="http://schemas.openxmlformats.org/officeDocument/2006/relationships/footer" Target="footer1.xml" /><Relationship Id="rId129" Type="http://schemas.openxmlformats.org/officeDocument/2006/relationships/footer" Target="footer2.xml" /><Relationship Id="rId13" Type="http://schemas.openxmlformats.org/officeDocument/2006/relationships/oleObject" Target="embeddings/oleObject4.bin" /><Relationship Id="rId130" Type="http://schemas.openxmlformats.org/officeDocument/2006/relationships/theme" Target="theme/theme1.xml" /><Relationship Id="rId131" Type="http://schemas.openxmlformats.org/officeDocument/2006/relationships/numbering" Target="numbering.xml" /><Relationship Id="rId132" Type="http://schemas.openxmlformats.org/officeDocument/2006/relationships/styles" Target="styles.xml" /><Relationship Id="rId14" Type="http://schemas.openxmlformats.org/officeDocument/2006/relationships/image" Target="media/image6.png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6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8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9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0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1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png" /><Relationship Id="rId34" Type="http://schemas.openxmlformats.org/officeDocument/2006/relationships/image" Target="media/image17.png" /><Relationship Id="rId35" Type="http://schemas.openxmlformats.org/officeDocument/2006/relationships/image" Target="media/image18.png" /><Relationship Id="rId36" Type="http://schemas.openxmlformats.org/officeDocument/2006/relationships/image" Target="media/image19.png" /><Relationship Id="rId37" Type="http://schemas.openxmlformats.org/officeDocument/2006/relationships/image" Target="media/image20.png" /><Relationship Id="rId38" Type="http://schemas.openxmlformats.org/officeDocument/2006/relationships/image" Target="media/image21.png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png" /><Relationship Id="rId41" Type="http://schemas.openxmlformats.org/officeDocument/2006/relationships/image" Target="media/image24.png" /><Relationship Id="rId42" Type="http://schemas.openxmlformats.org/officeDocument/2006/relationships/image" Target="media/image25.png" /><Relationship Id="rId43" Type="http://schemas.openxmlformats.org/officeDocument/2006/relationships/image" Target="media/image26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7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8.png" /><Relationship Id="rId48" Type="http://schemas.openxmlformats.org/officeDocument/2006/relationships/image" Target="media/image29.wmf" /><Relationship Id="rId49" Type="http://schemas.openxmlformats.org/officeDocument/2006/relationships/oleObject" Target="embeddings/oleObject16.bin" /><Relationship Id="rId5" Type="http://schemas.openxmlformats.org/officeDocument/2006/relationships/image" Target="media/image1.png" /><Relationship Id="rId50" Type="http://schemas.openxmlformats.org/officeDocument/2006/relationships/image" Target="media/image30.wmf" /><Relationship Id="rId51" Type="http://schemas.openxmlformats.org/officeDocument/2006/relationships/oleObject" Target="embeddings/oleObject17.bin" /><Relationship Id="rId52" Type="http://schemas.openxmlformats.org/officeDocument/2006/relationships/image" Target="media/image31.wmf" /><Relationship Id="rId53" Type="http://schemas.openxmlformats.org/officeDocument/2006/relationships/oleObject" Target="embeddings/oleObject18.bin" /><Relationship Id="rId54" Type="http://schemas.openxmlformats.org/officeDocument/2006/relationships/image" Target="media/image32.wmf" /><Relationship Id="rId55" Type="http://schemas.openxmlformats.org/officeDocument/2006/relationships/oleObject" Target="embeddings/oleObject19.bin" /><Relationship Id="rId56" Type="http://schemas.openxmlformats.org/officeDocument/2006/relationships/image" Target="media/image33.wmf" /><Relationship Id="rId57" Type="http://schemas.openxmlformats.org/officeDocument/2006/relationships/oleObject" Target="embeddings/oleObject20.bin" /><Relationship Id="rId58" Type="http://schemas.openxmlformats.org/officeDocument/2006/relationships/image" Target="media/image34.png" /><Relationship Id="rId59" Type="http://schemas.openxmlformats.org/officeDocument/2006/relationships/image" Target="media/image35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1.bin" /><Relationship Id="rId61" Type="http://schemas.openxmlformats.org/officeDocument/2006/relationships/image" Target="media/image36.wmf" /><Relationship Id="rId62" Type="http://schemas.openxmlformats.org/officeDocument/2006/relationships/oleObject" Target="embeddings/oleObject22.bin" /><Relationship Id="rId63" Type="http://schemas.openxmlformats.org/officeDocument/2006/relationships/oleObject" Target="embeddings/oleObject23.bin" /><Relationship Id="rId64" Type="http://schemas.openxmlformats.org/officeDocument/2006/relationships/image" Target="media/image37.png" /><Relationship Id="rId65" Type="http://schemas.openxmlformats.org/officeDocument/2006/relationships/image" Target="media/image38.wmf" /><Relationship Id="rId66" Type="http://schemas.openxmlformats.org/officeDocument/2006/relationships/oleObject" Target="embeddings/oleObject24.bin" /><Relationship Id="rId67" Type="http://schemas.openxmlformats.org/officeDocument/2006/relationships/image" Target="media/image39.wmf" /><Relationship Id="rId68" Type="http://schemas.openxmlformats.org/officeDocument/2006/relationships/oleObject" Target="embeddings/oleObject25.bin" /><Relationship Id="rId69" Type="http://schemas.openxmlformats.org/officeDocument/2006/relationships/image" Target="media/image40.png" /><Relationship Id="rId7" Type="http://schemas.openxmlformats.org/officeDocument/2006/relationships/oleObject" Target="embeddings/oleObject1.bin" /><Relationship Id="rId70" Type="http://schemas.openxmlformats.org/officeDocument/2006/relationships/image" Target="media/image41.wmf" /><Relationship Id="rId71" Type="http://schemas.openxmlformats.org/officeDocument/2006/relationships/oleObject" Target="embeddings/oleObject26.bin" /><Relationship Id="rId72" Type="http://schemas.openxmlformats.org/officeDocument/2006/relationships/oleObject" Target="embeddings/oleObject27.bin" /><Relationship Id="rId73" Type="http://schemas.openxmlformats.org/officeDocument/2006/relationships/image" Target="media/image42.wmf" /><Relationship Id="rId74" Type="http://schemas.openxmlformats.org/officeDocument/2006/relationships/image" Target="media/image43.png" /><Relationship Id="rId75" Type="http://schemas.openxmlformats.org/officeDocument/2006/relationships/image" Target="media/image44.wmf" /><Relationship Id="rId76" Type="http://schemas.openxmlformats.org/officeDocument/2006/relationships/oleObject" Target="embeddings/oleObject28.bin" /><Relationship Id="rId77" Type="http://schemas.openxmlformats.org/officeDocument/2006/relationships/image" Target="media/image45.wmf" /><Relationship Id="rId78" Type="http://schemas.openxmlformats.org/officeDocument/2006/relationships/oleObject" Target="embeddings/oleObject29.bin" /><Relationship Id="rId79" Type="http://schemas.openxmlformats.org/officeDocument/2006/relationships/image" Target="media/image46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0.bin" /><Relationship Id="rId81" Type="http://schemas.openxmlformats.org/officeDocument/2006/relationships/image" Target="media/image47.wmf" /><Relationship Id="rId82" Type="http://schemas.openxmlformats.org/officeDocument/2006/relationships/oleObject" Target="embeddings/oleObject31.bin" /><Relationship Id="rId83" Type="http://schemas.openxmlformats.org/officeDocument/2006/relationships/image" Target="media/image48.wmf" /><Relationship Id="rId84" Type="http://schemas.openxmlformats.org/officeDocument/2006/relationships/oleObject" Target="embeddings/oleObject32.bin" /><Relationship Id="rId85" Type="http://schemas.openxmlformats.org/officeDocument/2006/relationships/image" Target="media/image49.wmf" /><Relationship Id="rId86" Type="http://schemas.openxmlformats.org/officeDocument/2006/relationships/oleObject" Target="embeddings/oleObject33.bin" /><Relationship Id="rId87" Type="http://schemas.openxmlformats.org/officeDocument/2006/relationships/image" Target="media/image50.wmf" /><Relationship Id="rId88" Type="http://schemas.openxmlformats.org/officeDocument/2006/relationships/oleObject" Target="embeddings/oleObject34.bin" /><Relationship Id="rId89" Type="http://schemas.openxmlformats.org/officeDocument/2006/relationships/image" Target="media/image51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35.bin" /><Relationship Id="rId91" Type="http://schemas.openxmlformats.org/officeDocument/2006/relationships/image" Target="media/image52.wmf" /><Relationship Id="rId92" Type="http://schemas.openxmlformats.org/officeDocument/2006/relationships/oleObject" Target="embeddings/oleObject36.bin" /><Relationship Id="rId93" Type="http://schemas.openxmlformats.org/officeDocument/2006/relationships/image" Target="media/image53.wmf" /><Relationship Id="rId94" Type="http://schemas.openxmlformats.org/officeDocument/2006/relationships/oleObject" Target="embeddings/oleObject37.bin" /><Relationship Id="rId95" Type="http://schemas.openxmlformats.org/officeDocument/2006/relationships/image" Target="media/image54.png" /><Relationship Id="rId96" Type="http://schemas.openxmlformats.org/officeDocument/2006/relationships/image" Target="media/image55.wmf" /><Relationship Id="rId97" Type="http://schemas.openxmlformats.org/officeDocument/2006/relationships/image" Target="media/image56.png" /><Relationship Id="rId98" Type="http://schemas.openxmlformats.org/officeDocument/2006/relationships/image" Target="media/image57.png" /><Relationship Id="rId99" Type="http://schemas.openxmlformats.org/officeDocument/2006/relationships/image" Target="media/image58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