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2019年普通高等学校招生全国统一考试物理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一、单项选择题：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 </w:t>
      </w:r>
      <w:r>
        <w:rPr>
          <w:rFonts w:ascii="Times" w:hAnsi="Times" w:cs="Times"/>
          <w:sz w:val="21"/>
          <w:sz-cs w:val="21"/>
        </w:rPr>
        <w:t xml:space="preserve">如图，静电场中一条电场线上有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  <w:i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两点，箭头代表电场的方向，则（</w:t>
      </w:r>
      <w:r>
        <w:rPr>
          <w:rFonts w:ascii="Times New Roman" w:hAnsi="Times New Roman" w:cs="Times New Roman"/>
          <w:sz w:val="21"/>
          <w:sz-cs w:val="21"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点的电势比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点的低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B. 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点的场强大小一定比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点的大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电子在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点的电势能比在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点的低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D. </w:t>
      </w:r>
      <w:r>
        <w:rPr>
          <w:rFonts w:ascii="Times" w:hAnsi="Times" w:cs="Times"/>
          <w:sz w:val="21"/>
          <w:sz-cs w:val="21"/>
        </w:rPr>
        <w:t xml:space="preserve">电子在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点受到的电场力大小一定比在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点的大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 </w:t>
      </w:r>
      <w:r>
        <w:rPr>
          <w:rFonts w:ascii="Times" w:hAnsi="Times" w:cs="Times"/>
          <w:sz w:val="21"/>
          <w:sz-cs w:val="21"/>
          <w:color w:val="000000"/>
        </w:rPr>
        <w:t xml:space="preserve">如图，一段半圆形粗铜线固定在绝缘水平桌面（纸面）上，铜线所在空间有一匀强磁场，磁场方向竖直向下，当铜线通有顺时针方向电流时，铜线所受安培力的方向（    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向前</w:t>
        <w:tab/>
        <w:t xml:space="preserve">B. 向后</w:t>
        <w:tab/>
        <w:t xml:space="preserve">C. 向左</w:t>
        <w:tab/>
        <w:t xml:space="preserve">D. 向右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 </w:t>
      </w:r>
      <w:r>
        <w:rPr>
          <w:rFonts w:ascii="Times" w:hAnsi="Times" w:cs="Times"/>
          <w:sz w:val="21"/>
          <w:sz-cs w:val="21"/>
          <w:color w:val="000000"/>
        </w:rPr>
        <w:t xml:space="preserve">汽车在平直公路上以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20m/s</w:t>
      </w:r>
      <w:r>
        <w:rPr>
          <w:rFonts w:ascii="Times" w:hAnsi="Times" w:cs="Times"/>
          <w:sz w:val="21"/>
          <w:sz-cs w:val="21"/>
          <w:color w:val="000000"/>
        </w:rPr>
        <w:t xml:space="preserve">的速度匀速行驶．前方突遇险情，司机紧急刹车，汽车做匀减速运动，加速度大小为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8m/s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．从开始刹车到汽车停止，汽车运动的距离为（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10m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20m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25m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50m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4. 2019</w:t>
      </w:r>
      <w:r>
        <w:rPr>
          <w:rFonts w:ascii="Times" w:hAnsi="Times" w:cs="Times"/>
          <w:sz w:val="21"/>
          <w:sz-cs w:val="21"/>
          <w:color w:val="000000"/>
        </w:rPr>
        <w:t xml:space="preserve">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月，我国第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45</w:t>
      </w:r>
      <w:r>
        <w:rPr>
          <w:rFonts w:ascii="Times" w:hAnsi="Times" w:cs="Times"/>
          <w:sz w:val="21"/>
          <w:sz-cs w:val="21"/>
          <w:color w:val="000000"/>
        </w:rPr>
        <w:t xml:space="preserve">颗北斗卫星发射成功．已知该卫星轨道距地面的高度约为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36000km</w:t>
      </w:r>
      <w:r>
        <w:rPr>
          <w:rFonts w:ascii="Times" w:hAnsi="Times" w:cs="Times"/>
          <w:sz w:val="21"/>
          <w:sz-cs w:val="21"/>
          <w:color w:val="000000"/>
        </w:rPr>
        <w:t xml:space="preserve">，是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天宫二号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空间实验室轨道高度的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90</w:t>
      </w:r>
      <w:r>
        <w:rPr>
          <w:rFonts w:ascii="Times" w:hAnsi="Times" w:cs="Times"/>
          <w:sz w:val="21"/>
          <w:sz-cs w:val="21"/>
          <w:color w:val="000000"/>
        </w:rPr>
        <w:t xml:space="preserve">倍左右，则（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该卫星的速率比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天宫二号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的大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该卫星的周期比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天宫二号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的大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该卫星的角速度比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天宫二号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的大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该卫星的向心加速度比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天宫二号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的大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5. </w:t>
      </w:r>
      <w:r>
        <w:rPr>
          <w:rFonts w:ascii="Times" w:hAnsi="Times" w:cs="Times"/>
          <w:sz w:val="21"/>
          <w:sz-cs w:val="21"/>
          <w:color w:val="000000"/>
        </w:rPr>
        <w:t xml:space="preserve">如图，两物块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置于水平地面上，其质量分别为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，两者之间用水平轻绳连接。两物块与地面之间的动摩擦因数均为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，重力加速度大小为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，现对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施加一水平向右的拉力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，使两物块做匀加速直线运动，轻绳的张力大小为（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6. </w:t>
      </w:r>
      <w:r>
        <w:rPr>
          <w:rFonts w:ascii="Times" w:hAnsi="Times" w:cs="Times"/>
          <w:sz w:val="21"/>
          <w:sz-cs w:val="21"/>
          <w:color w:val="000000"/>
        </w:rPr>
        <w:t xml:space="preserve">如图，一硬币（可视为质点）置于水平圆盘上，硬币与竖直转轴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的距离为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，已知硬币与圆盘之间的动摩擦因数为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（最大静摩擦力等于滑动摩擦力），重力加速度大小为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。若硬币与圆盘一起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轴匀速转动，则圆盘转动的最大角速度为（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二、多项选择题：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7. </w:t>
      </w:r>
      <w:r>
        <w:rPr>
          <w:rFonts w:ascii="Times" w:hAnsi="Times" w:cs="Times"/>
          <w:sz w:val="21"/>
          <w:sz-cs w:val="21"/>
          <w:color w:val="000000"/>
        </w:rPr>
        <w:t xml:space="preserve">对于钠和钙两种金属，其遏止电压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与入射光频率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v</w:t>
      </w:r>
      <w:r>
        <w:rPr>
          <w:rFonts w:ascii="Times" w:hAnsi="Times" w:cs="Times"/>
          <w:sz w:val="21"/>
          <w:sz-cs w:val="21"/>
          <w:color w:val="000000"/>
        </w:rPr>
        <w:t xml:space="preserve">的关系如图所示．用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分别表示普朗克常量和电子电荷量，则（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钠的逸出功小于钙的逸出功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图中直线的斜率为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在得到这两条直线时，必须保证入射光的光强相同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若这两种金属产生的光电子具有相同的最大初动能，则照射到钠的光频率较高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8. </w:t>
      </w:r>
      <w:r>
        <w:rPr>
          <w:rFonts w:ascii="Times" w:hAnsi="Times" w:cs="Times"/>
          <w:sz w:val="21"/>
          <w:sz-cs w:val="21"/>
          <w:color w:val="000000"/>
        </w:rPr>
        <w:t xml:space="preserve">如图，一理想变压器输入端接交流恒压源，输出端电路由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三个电阻构成。将该变压器原、副线圈的匝数比由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改为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后（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流经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的电流减小到原来的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两端的电压增加到原来的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倍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两端的电压减小到原来的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电阻上总的热功率减小到原来的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9. </w:t>
      </w:r>
      <w:r>
        <w:rPr>
          <w:rFonts w:ascii="Times" w:hAnsi="Times" w:cs="Times"/>
          <w:sz w:val="21"/>
          <w:sz-cs w:val="21"/>
          <w:color w:val="000000"/>
        </w:rPr>
        <w:t xml:space="preserve">如图，虚线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MN</w:t>
      </w:r>
      <w:r>
        <w:rPr>
          <w:rFonts w:ascii="Times" w:hAnsi="Times" w:cs="Times"/>
          <w:sz w:val="21"/>
          <w:sz-cs w:val="21"/>
          <w:color w:val="000000"/>
        </w:rPr>
        <w:t xml:space="preserve">的右侧有方向垂直于纸面向里的匀强磁场，两电荷量相同的粒子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从磁场边界的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点先后射入磁场，在纸面内运动．射入磁场时，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的速度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垂直于磁场边界，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的速度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与磁场边界的夹角为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45°</w:t>
      </w:r>
      <w:r>
        <w:rPr>
          <w:rFonts w:ascii="Times" w:hAnsi="Times" w:cs="Times"/>
          <w:sz w:val="21"/>
          <w:sz-cs w:val="21"/>
          <w:color w:val="000000"/>
        </w:rPr>
        <w:t xml:space="preserve">。已知两粒子均从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点射出磁场，且在磁场中运动的时间相同，则（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的质量之比为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的质量之比为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速度大小之比为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速度大小之比为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10. </w:t>
      </w:r>
      <w:r>
        <w:rPr>
          <w:rFonts w:ascii="Times" w:hAnsi="Times" w:cs="Times"/>
          <w:sz w:val="21"/>
          <w:sz-cs w:val="21"/>
          <w:color w:val="000000"/>
        </w:rPr>
        <w:t xml:space="preserve">三个小物块分别从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条不同光滑轨道的上端由静止开始滑下，已知轨道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、轨道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、轨道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的上端距水平地面的高度均为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；它们的下端水平，距地面的高度分别为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，如图所示，若沿轨道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下滑的小物块的落地点到轨道下端的水平距离分别记为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三、实验题：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11. </w:t>
      </w:r>
      <w:r>
        <w:rPr>
          <w:rFonts w:ascii="Times" w:hAnsi="Times" w:cs="Times"/>
          <w:sz w:val="21"/>
          <w:sz-cs w:val="21"/>
          <w:color w:val="000000"/>
        </w:rPr>
        <w:t xml:space="preserve">用实验室提供的器材设计一个测量电流表内阻的电路。实验室提供的器材为：待测电流表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（量程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10mA</w:t>
      </w:r>
      <w:r>
        <w:rPr>
          <w:rFonts w:ascii="Times" w:hAnsi="Times" w:cs="Times"/>
          <w:sz w:val="21"/>
          <w:sz-cs w:val="21"/>
          <w:color w:val="000000"/>
        </w:rPr>
        <w:t xml:space="preserve">，内阻约为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），滑动变阻器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，电阻箱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，电源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（电动势约为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6V</w:t>
      </w:r>
      <w:r>
        <w:rPr>
          <w:rFonts w:ascii="Times" w:hAnsi="Times" w:cs="Times"/>
          <w:sz w:val="21"/>
          <w:sz-cs w:val="21"/>
          <w:color w:val="000000"/>
        </w:rPr>
        <w:t xml:space="preserve">，内阻可忽略），开关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，导线若干。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根据实验室提供的器材，在图（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）所示虚线框内将电路原理图补充完整，要求滑动变阻器起限流作用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将图（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）中的实物按设计的原理图连线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(3)</w:t>
      </w:r>
      <w:r>
        <w:rPr>
          <w:rFonts w:ascii="Times" w:hAnsi="Times" w:cs="Times"/>
          <w:sz w:val="21"/>
          <w:sz-cs w:val="21"/>
          <w:color w:val="000000"/>
        </w:rPr>
        <w:t xml:space="preserve">若实验提供的滑动变阻器有两种规格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，额定电流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2A        </w:t>
      </w:r>
      <w:r>
        <w:rPr>
          <w:rFonts w:ascii="Times" w:hAnsi="Times" w:cs="Times"/>
          <w:sz w:val="21"/>
          <w:sz-cs w:val="21"/>
          <w:color w:val="000000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，额定电流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0.5A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实验中应该取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</w:t>
      </w:r>
      <w:r>
        <w:rPr>
          <w:rFonts w:ascii="Times" w:hAnsi="Times" w:cs="Times"/>
          <w:sz w:val="21"/>
          <w:sz-cs w:val="21"/>
          <w:color w:val="000000"/>
        </w:rPr>
        <w:t xml:space="preserve">。（填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12. </w:t>
      </w:r>
      <w:r>
        <w:rPr>
          <w:rFonts w:ascii="Times" w:hAnsi="Times" w:cs="Times"/>
          <w:sz w:val="21"/>
          <w:sz-cs w:val="21"/>
          <w:color w:val="000000"/>
        </w:rPr>
        <w:t xml:space="preserve">某同学利用图（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）的装置测量轻弹簧的劲度系数。图中，光滑的细杆和直尺水平固定在铁架台上，一轻弹簧穿在细杆上，其左端固定，右端与细绳连接；细绳跨过光滑定滑轮，其下端可以悬挂砝码（实验中，每个砝码的质量均为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），弹簧右端连有一竖直指针，其位置可在直尺上读出，实验步骤如下：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①在绳下端挂上一个硅码，调整滑轮，使弹簧与滑轮间的细线水平且弹簧与细杆没有接触；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②系统静止后，记录砝码的个数及指针的位置；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③逐次增加砝码个数，并重复步骤②（保持弹簧在弹性限度内）；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④用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表示砝码的个数，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表示相应的指针位置，将获得的数据记录在表格内。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回答下列问题：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根据下表的实验数据在图（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）中补齐数据点并做出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图像______；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10.48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10.96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1145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11.95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12.40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弹簧的劲度系数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可用砝码质量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、重力加速度大小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及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图线的斜率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表示，表达式为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_____；若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取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，则本实验中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（结果保留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位有效数字）。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四、计算题：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13. </w:t>
      </w:r>
      <w:r>
        <w:rPr>
          <w:rFonts w:ascii="Times" w:hAnsi="Times" w:cs="Times"/>
          <w:sz w:val="21"/>
          <w:sz-cs w:val="21"/>
          <w:color w:val="000000"/>
        </w:rPr>
        <w:t xml:space="preserve">如图，用不可伸长轻绳将物块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悬挂在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点，初始时，轻绳处于水平拉直状态，现将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由静止释放，当物块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下摆至最低点时，恰好与静止在水平面上的物块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发生弹性碰撞（碰撞时间极短），碰撞后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滑行的最大距离为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，已知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的质量是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倍，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与水平面间的动摩擦因数为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，重力加速度大小为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，求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碰撞后瞬间物块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速度的大小；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轻绳的长度。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14. </w:t>
      </w:r>
      <w:r>
        <w:rPr>
          <w:rFonts w:ascii="Times" w:hAnsi="Times" w:cs="Times"/>
          <w:sz w:val="21"/>
          <w:sz-cs w:val="21"/>
          <w:color w:val="000000"/>
        </w:rPr>
        <w:t xml:space="preserve">如图，一水平面内固定有两根平行的长直金属导轨，导轨间距为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；两根相同的导体棒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CD</w:t>
      </w:r>
      <w:r>
        <w:rPr>
          <w:rFonts w:ascii="Times" w:hAnsi="Times" w:cs="Times"/>
          <w:sz w:val="21"/>
          <w:sz-cs w:val="21"/>
          <w:color w:val="000000"/>
        </w:rPr>
        <w:t xml:space="preserve">置于导轨上并与导轨垂直，长度均为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；棒与导轨间的动摩擦因数为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（最大静摩擦力等于滑动摩擦力）：整个装置处于匀强磁场中，磁感应强度大小为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，方向竖直向下。从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时开始，对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" w:hAnsi="Times" w:cs="Times"/>
          <w:sz w:val="21"/>
          <w:sz-cs w:val="21"/>
          <w:color w:val="000000"/>
        </w:rPr>
        <w:t xml:space="preserve">棒施加一外力，使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" w:hAnsi="Times" w:cs="Times"/>
          <w:sz w:val="21"/>
          <w:sz-cs w:val="21"/>
          <w:color w:val="000000"/>
        </w:rPr>
        <w:t xml:space="preserve">棒从静止开始向右做匀加速运动，直到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时刻撤去外力，此时棒中的感应电流为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；已知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CD</w:t>
      </w:r>
      <w:r>
        <w:rPr>
          <w:rFonts w:ascii="Times" w:hAnsi="Times" w:cs="Times"/>
          <w:sz w:val="21"/>
          <w:sz-cs w:val="21"/>
          <w:color w:val="000000"/>
        </w:rPr>
        <w:t xml:space="preserve">棒在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时刻开始运动，运动过程中两棒均与导轨接触良好。两棒的质量均为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，电阻均为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，导轨的电阻不计。重力加速度大小为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(1)求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" w:hAnsi="Times" w:cs="Times"/>
          <w:sz w:val="21"/>
          <w:sz-cs w:val="21"/>
          <w:color w:val="000000"/>
        </w:rPr>
        <w:t xml:space="preserve">棒做匀加速运动加速度大小；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(2)求撤去外力时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CD</w:t>
      </w:r>
      <w:r>
        <w:rPr>
          <w:rFonts w:ascii="Times" w:hAnsi="Times" w:cs="Times"/>
          <w:sz w:val="21"/>
          <w:sz-cs w:val="21"/>
          <w:color w:val="000000"/>
        </w:rPr>
        <w:t xml:space="preserve">棒的速度大小；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(3)撤去外力后，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CD</w:t>
      </w:r>
      <w:r>
        <w:rPr>
          <w:rFonts w:ascii="Times" w:hAnsi="Times" w:cs="Times"/>
          <w:sz w:val="21"/>
          <w:sz-cs w:val="21"/>
          <w:color w:val="000000"/>
        </w:rPr>
        <w:t xml:space="preserve">棒在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时刻静止，求此时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" w:hAnsi="Times" w:cs="Times"/>
          <w:sz w:val="21"/>
          <w:sz-cs w:val="21"/>
          <w:color w:val="000000"/>
        </w:rPr>
        <w:t xml:space="preserve">棒的速度大小。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15. </w:t>
      </w:r>
      <w:r>
        <w:rPr>
          <w:rFonts w:ascii="Times" w:hAnsi="Times" w:cs="Times"/>
          <w:sz w:val="21"/>
          <w:sz-cs w:val="21"/>
          <w:color w:val="000000"/>
        </w:rPr>
        <w:t xml:space="preserve">一定量的理想气体从状态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出发，经状态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回到状态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，完成一个循环。从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、从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是等温过程；从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、从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是等容过程；其体积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—</w:t>
      </w:r>
      <w:r>
        <w:rPr>
          <w:rFonts w:ascii="Times" w:hAnsi="Times" w:cs="Times"/>
          <w:sz w:val="21"/>
          <w:sz-cs w:val="21"/>
          <w:color w:val="000000"/>
        </w:rPr>
        <w:t xml:space="preserve">温度图像（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V—T</w:t>
      </w:r>
      <w:r>
        <w:rPr>
          <w:rFonts w:ascii="Times" w:hAnsi="Times" w:cs="Times"/>
          <w:sz w:val="21"/>
          <w:sz-cs w:val="21"/>
          <w:color w:val="000000"/>
        </w:rPr>
        <w:t xml:space="preserve">图）如图所示，下列说法正确的是（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是吸热过程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是吸热过程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气体对外界做功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是气体对外界做功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E. 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气体的内能减少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16. </w:t>
      </w:r>
      <w:r>
        <w:rPr>
          <w:rFonts w:ascii="Times" w:hAnsi="Times" w:cs="Times"/>
          <w:sz w:val="21"/>
          <w:sz-cs w:val="21"/>
          <w:color w:val="000000"/>
        </w:rPr>
        <w:t xml:space="preserve">如图，一封闭圆柱形容器竖直放置在水平地面上，一重量不可忽略的光滑活塞将容器内的理想气体分为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两部分，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体积为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，压强为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体积为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，压强为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。现将容器缓慢转至水平，气体温度保持不变，求此时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A、B</w:t>
      </w:r>
      <w:r>
        <w:rPr>
          <w:rFonts w:ascii="Times" w:hAnsi="Times" w:cs="Times"/>
          <w:sz w:val="21"/>
          <w:sz-cs w:val="21"/>
          <w:color w:val="000000"/>
        </w:rPr>
        <w:t xml:space="preserve">两部分气体的体积。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17. </w:t>
      </w:r>
      <w:r>
        <w:rPr>
          <w:rFonts w:ascii="Times" w:hAnsi="Times" w:cs="Times"/>
          <w:sz w:val="21"/>
          <w:sz-cs w:val="21"/>
          <w:color w:val="000000"/>
        </w:rPr>
        <w:t xml:space="preserve">一列简谐横波沿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轴正方向传播，周期为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0.2s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时的波形图如图所示，下列说法正确的是（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平衡位置在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处的质元的振幅为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0.03m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该波的波速为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10m/s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时，平衡位置在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处的质元向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轴正向运动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时，平衡位置在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处的质元处于波谷位置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E.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时，平衡位置在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处的质元加速度为零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18. </w:t>
      </w:r>
      <w:r>
        <w:rPr>
          <w:rFonts w:ascii="Times" w:hAnsi="Times" w:cs="Times"/>
          <w:sz w:val="21"/>
          <w:sz-cs w:val="21"/>
          <w:color w:val="000000"/>
        </w:rPr>
        <w:t xml:space="preserve">一透明材料制成的圆柱体的上底面中央有一球形凹陷，凹面与圆柱体下底面可透光，表面其余部分均涂有遮光材料，过圆柱体对称轴线的截面如图所示。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点是球形凹陷的球心，半径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OA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OG</w:t>
      </w:r>
      <w:r>
        <w:rPr>
          <w:rFonts w:ascii="Times" w:hAnsi="Times" w:cs="Times"/>
          <w:sz w:val="21"/>
          <w:sz-cs w:val="21"/>
          <w:color w:val="000000"/>
        </w:rPr>
        <w:t xml:space="preserve">夹角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。平行光沿轴线方向向下入射时，从凹面边缘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点入射的光线经折射后，恰好由下底面上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点射出。已知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求此透明材料的折射率；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撤去平行光，将一点光源置于球心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点处，求下底面上有光出射的圆形区域的半径（不考虑侧面的反射光及多次反射的影响）。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" w:hAnsi="Times" w:cs="Times"/>
          <w:sz w:val="22"/>
          <w:sz-cs w:val="22"/>
          <w:color w:val="2E74B5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