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机密★本科目考试启用前</w:t>
      </w:r>
    </w:p>
    <w:p>
      <w:pPr>
        <w:jc w:val="center"/>
        <w:spacing w:after="100"/>
      </w:pPr>
      <w:r>
        <w:rPr>
          <w:rFonts w:ascii="Times" w:hAnsi="Times" w:cs="Times"/>
          <w:sz w:val="28"/>
          <w:sz-cs w:val="28"/>
        </w:rPr>
        <w:t xml:space="preserve">北京市2020年普通高中学业水平等级性考试</w:t>
      </w:r>
    </w:p>
    <w:p>
      <w:pPr>
        <w:jc w:val="center"/>
        <w:spacing w:after="100"/>
      </w:pPr>
      <w:r>
        <w:rPr>
          <w:rFonts w:ascii="Times" w:hAnsi="Times" w:cs="Times"/>
          <w:sz w:val="28"/>
          <w:sz-cs w:val="28"/>
        </w:rPr>
        <w:t xml:space="preserve">物    理</w:t>
      </w:r>
    </w:p>
    <w:p>
      <w:pPr>
        <w:jc w:val="both"/>
        <w:ind w:first-line="420"/>
        <w:spacing w:after="100"/>
      </w:pPr>
      <w:r>
        <w:rPr>
          <w:rFonts w:ascii="Times" w:hAnsi="Times" w:cs="Times"/>
          <w:sz w:val="21"/>
          <w:sz-cs w:val="21"/>
        </w:rPr>
        <w:t xml:space="preserve">本试卷共8页，100分。考试时长90分钟。考生务必将答案答在答题卡上，在试卷上作答无效。考试结束后，将本试卷和答题卡一并交回。</w:t>
      </w:r>
    </w:p>
    <w:p>
      <w:pPr>
        <w:jc w:val="center"/>
        <w:spacing w:after="100"/>
      </w:pPr>
      <w:r>
        <w:rPr>
          <w:rFonts w:ascii="Times" w:hAnsi="Times" w:cs="Times"/>
          <w:sz w:val="21"/>
          <w:sz-cs w:val="21"/>
        </w:rPr>
        <w:t xml:space="preserve">第一部分</w:t>
      </w:r>
    </w:p>
    <w:p>
      <w:pPr>
        <w:jc w:val="both"/>
        <w:ind w:first-line="420"/>
        <w:spacing w:after="100"/>
      </w:pPr>
      <w:r>
        <w:rPr>
          <w:rFonts w:ascii="Times" w:hAnsi="Times" w:cs="Times"/>
          <w:sz w:val="21"/>
          <w:sz-cs w:val="21"/>
        </w:rPr>
        <w:t xml:space="preserve">本部分共14题，每题3分，共42分。在每题列出的四个选项中，选出最符合题目要求的一项。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1.以下现象不属于干涉的是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A.白光经过杨氏双缝得到彩色图样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B.白光照射肥皂膜呈现彩色图样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C.白光经过三棱镜得到彩色图样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D.白光照射水面油膜呈现彩色图样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2.氢原子能级示意如图。现有大量氢原子处于 EMBED Equation.DSMT4 能级上，下列说法正确的是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A.这些原子跃迁过程中最多可辐射出2种频率的光子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B.从 EMBED Equation.DSMT4 能级跃迁到 EMBED Equation.DSMT4 能级比跃迁到 EMBED Equation.DSMT4 能级辐射的光子频率低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C.从 EMBED Equation.DSMT4 能级跃迁到 EMBED Equation.DSMT4 能级需吸收 EMBED Equation.DSMT4 的能量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  EMBED Equation.DSMT4 能级的氢原子电离至少需要吸收 EMBED Equation.DSMT4 的能量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3.随着通信技术的更新换代，无线通信使用的电磁波频率更高，频率资源更丰富，在相同时间内能够传输的信息量更大。第5代移动通信技术(简称5G)意味着更快的网速和更大的网络容载能力，“4G改变生活，5G改变社会”。与4G相比，5G使用的电磁波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A.光子能量更大</w:t>
        <w:tab/>
        <w:t xml:space="preserve"/>
        <w:tab/>
        <w:t xml:space="preserve"/>
        <w:tab/>
        <w:t xml:space="preserve">B.衍射更明显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C.传播速度更大</w:t>
        <w:tab/>
        <w:t xml:space="preserve"/>
        <w:tab/>
        <w:t xml:space="preserve"/>
        <w:tab/>
        <w:t xml:space="preserve">D.波长更长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4.如图所示，一定量的理想气体从状态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开始，经历两个过程，先后到达状态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。有关</w:t>
      </w:r>
      <w:r>
        <w:rPr>
          <w:rFonts w:ascii="Times" w:hAnsi="Times" w:cs="Times"/>
          <w:sz w:val="21"/>
          <w:sz-cs w:val="21"/>
          <w:i/>
        </w:rPr>
        <w:t xml:space="preserve">A、B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三个状态温度 EMBED Equation.DSMT4 和 EMBED Equation.DSMT4 的关系，正确的是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 EMBED Equation.DSMT4 </w:t>
        <w:tab/>
        <w:t xml:space="preserve"/>
        <w:tab/>
        <w:t xml:space="preserve"/>
        <w:tab/>
        <w:t xml:space="preserve">B. EMBED Equation.DSMT4  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 EMBED Equation.DSMT4 </w:t>
        <w:tab/>
        <w:t xml:space="preserve"/>
        <w:tab/>
        <w:t xml:space="preserve"/>
        <w:tab/>
        <w:t xml:space="preserve">D. EMBED Equation.DSMT4 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5．我国首次火星探测任务被命名为“天问一号”。已知火星质量约为地球质量的10%，半径约为地球半径的50%，下列说法正确的是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A．火星探测器的发射速度应大于地球的第二宇宙速度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B．火星探测器的发射速度应介于地球的第一和第二宇宙速度之间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C．火星的第一宇宙速度大于地球的第一宇宙速度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D．火星表面的重力加速度大于地球表面的重力加速度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一列简谐横波某时刻波形如图甲所示。由该时刻开始计时，质点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的振动情况如图乙所示。下列说法正确的是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A．该横波沿 EMBED Equation.DSMT4 轴负方向传播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B．质点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该时刻向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轴负方向运动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C．质点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经半个周期将沿 EMBED Equation.DSMT4 轴正方向移动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D．该时刻质点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Ｍ</w:t>
      </w:r>
      <w:r>
        <w:rPr>
          <w:rFonts w:ascii="Times" w:hAnsi="Times" w:cs="Times"/>
          <w:sz w:val="21"/>
          <w:sz-cs w:val="21"/>
        </w:rPr>
        <w:t xml:space="preserve">的速度、加速度都相同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7．真空中某点电荷的等势面示意如图，图中相邻等势面间电势差相等。下列说法正确的是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A．该点电荷一定为正电荷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点的场强一定比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点的场强大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点电势一定比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点电势低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D．正检验电荷在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点比在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点的电势能大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8．如图所示，在带负电荷的橡胶圆盘附近悬挂一个小磁针。现驱动圆盘绕中心轴高速旋转，小磁针发生偏转。下列说法正确的是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A．偏转原因是圆盘周围存在电场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B．偏转原因是圆盘周围产生了磁场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C．仅改变圆盘的转动方向，偏转方向不变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D．仅改变圆盘所带电荷的电性，偏转方向不变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9．如图所示， 理想变压器原线圈接在 EMBED Equation.DSMT4 的交流电源上， 副线圈接三个阻值相同的电阻R，不计电表内电阻影响。闭合开关S后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A．电流表 EMBED Equation.DSMT4 的示数减小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B．电压表 EMBED Equation.DSMT4 的示数减小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C．电压表 EMBED Equation.DSMT4 的示数不变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D．电流表 EMBED Equation.DSMT4 的示数不变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10.分子力 EMBED Equation.DSMT4 随分子间距离 EMBED Equation.DSMT4 的变化如图所示。将两分子从相距 EMBED Equation.DSMT4 处释放,仅考虑这两个分于间的作用,下列说法正确的是                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A.从 EMBED Equation.DSMT4 到 EMBED Equation.DSMT4 分子间引力、斥力都在减小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B.从 EMBED Equation.DSMT4 到 EMBED Equation.DSMT4 分子力的大小先减小后增大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C.从 EMBED Equation.DSMT4 到 EMBED Equation.DSMT4 分子势能先减小后增大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D.从 EMBED Equation.DSMT4 到 EMBED Equation.DSMT4 分子动能先增大后减小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11.某同学利用图甲所示装置研究摩擦力的变化情况。实验台上固定一个力传感器,传感器用棉线拉住物块,物块放置在粗糙的长木板上。水平向左拉木板,传感器记录的 EMBED Equation.DSMT4 图像如图乙所示。下列说法正确的是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A.实验中必须让木板保持匀速运动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B.图乙中曲线就是摩擦力随时间的变化曲线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C.最大静摩擦力与滑动摩擦力之比约为10:7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D.只用图乙中数据可得出物块与木板间的动摩擦因数</w:t>
      </w:r>
    </w:p>
    <w:p>
      <w:pPr>
        <w:jc w:val="center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12.图甲表示某金属丝的电阻 EMBED Equation.DSMT4 随摄氏温度 EMBED Equation.DSMT4 变化的情况。把这段金属丝与电池、电流表串联起来（图乙）,用这段金属丝做测温探头,把电流表的刻度改为相应的温度刻度,就得到了一个简易温度计。下列说法正确的是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 EMBED Equation.DSMT4 应标在电流较大的刻度上,且温度与电流是线性关系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 EMBED Equation.DSMT4 应标在电流较大的刻度上,且温度与电流是非线性关系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 EMBED Equation.DSMT4 应标在电流较大的刻度上,且温度与电流是线性关系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  EMBED Equation.DSMT4 应标在电流较大的刻度上,且温度与电流是非线性关系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13.在同一竖直平面内，3个完全相同的小钢球（1号、2号、3号）悬挂于同一高度；静止时小球恰能接触且悬线平行，如图所示。在下列实验中，悬线始终保持绷紧状态，碰撞均为对心正碰。以下分析正确的是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A.将1号移至高度 EMBED Equation.KSEE3 释放，碰撞后，观察到2号静止、3号摆至高度 EMBED Equation.KSEE3 。若2号换成质量不同的小钢球，重复上述实验，3号人能摆至高度 EMBED Equation.KSEE3 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B.将1、2号一起移至高度 EMBED Equation.KSEE3 释放，碰撞后，观察到1号静止，2、3号一起摆至高度 EMBED Equation.KSEE3 ，释放后整个过程机械能和动量都守恒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C.将右侧涂胶的1号移至高度 EMBED Equation.KSEE3 释放，1、2号碰撞后粘在一起，根据机械能守恒，3号仍能摆至高度 EMBED Equation.KSEE3 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D.将1号和右侧涂胶的2号一起移至高度 EMBED Equation.KSEE3 释放，碰撞后，2、3号粘在一起向右运动，未能摆至高度 EMBED Equation.KSEE3 ，释放后整个过程机械能和动量都不守恒</w:t>
      </w:r>
    </w:p>
    <w:p>
      <w:pPr>
        <w:jc w:val="both"/>
        <w:ind w:left="315" w:first-line="-315"/>
        <w:spacing w:after="100"/>
      </w:pPr>
      <w:r>
        <w:rPr>
          <w:rFonts w:ascii="Times" w:hAnsi="Times" w:cs="Times"/>
          <w:sz w:val="21"/>
          <w:sz-cs w:val="21"/>
        </w:rPr>
        <w:t xml:space="preserve">14.在无风的环境，某人在高处释放静止的篮球，篮球竖直下落；如果先让篮球以一定的角速度绕过球心的水平轴转动（如图）再释放，则篮球在向下掉落的过程中偏离竖直方向做曲线运动。其原因是，转动的篮球在运动过程中除受重力外，还受到空气施加的阻力 EMBED Equation.KSEE3 和偏转力 EMBED Equation.KSEE3 。这两个力与篮球速度 EMBED Equation.KSEE3 的关系大致为： EMBED Equation.KSEE3 ，方向与篮球运动方向相反； EMBED Equation.KSEE3 ，方向与篮球运动方向垂直。下列说法正确的是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 EMBED Equation.KSEE3 、 EMBED Equation.KSEE3 是与篮球转动角速度无关的常量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B.篮球可回到原高度且角速度与释放时的角速度相同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C.人站得足够高，落地前篮球有可能向上运动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D.释放条件合适，篮球有可能在空中持续一段水平直线运动</w:t>
      </w:r>
    </w:p>
    <w:p>
      <w:pPr>
        <w:jc w:val="both"/>
        <w:ind w:left="420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after="100"/>
      </w:pPr>
      <w:r>
        <w:rPr>
          <w:rFonts w:ascii="Times" w:hAnsi="Times" w:cs="Times"/>
          <w:sz w:val="21"/>
          <w:sz-cs w:val="21"/>
        </w:rPr>
        <w:t xml:space="preserve">第二部分</w:t>
      </w:r>
    </w:p>
    <w:p>
      <w:pPr>
        <w:jc w:val="both"/>
        <w:ind w:first-line="420"/>
        <w:spacing w:after="100"/>
      </w:pPr>
      <w:r>
        <w:rPr>
          <w:rFonts w:ascii="Times" w:hAnsi="Times" w:cs="Times"/>
          <w:sz w:val="21"/>
          <w:sz-cs w:val="21"/>
        </w:rPr>
        <w:t xml:space="preserve">本部分共6题，共58分。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15.(9分)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在“探究加速度与物体受力、物体质量的关系”实验中，做如下探究：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(1)为猜想加速度与质量的关系，可利用图1所示装置进行对比实验。两小车放在水平板上，前端通过钩码牵引，后端各系一条细线，用板擦把两条细线按在桌上，使小车静止。抬起板擦，小车同时运动，一段时间后按下板擦，小车同时停下。对比两小车的位移，可知加速度与质量大致成反比。关于实验条件，下列正确的是：</w:t>
      </w:r>
      <w:r>
        <w:rPr>
          <w:rFonts w:ascii="Times" w:hAnsi="Times" w:cs="Times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(选填选项前的字母)。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A.小车质量相同，钩码质量不同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B.小车质量不同，钩码质量相同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C.小车质量不同，钩码质量不同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(2)某同学为了定量验证(1)中得到的初步关系，设计实验并得到小车加速度 EMBED Equation.DSMT4 与质量 EMBED Equation.DSMT4 的7组实验数据，如下表所示。在图2所示的坐标纸上已经描好了6组数据点，请将余下的一组数据描在坐标纸上，并作出 EMBED Equation.DSMT4 图像。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次数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7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 EMBED Equation.DSMT4 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0.62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0.56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0.48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0.40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0.32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0.24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0.15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0.25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0.29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0.33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0.40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0.50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0.71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1.00</w:t>
      </w:r>
    </w:p>
    <w:p>
      <w:pPr>
        <w:jc w:val="center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（3）在探究加速度与力的关系实验之前，需要思考如何测“力”。请在图3中画出小车受力的示意图。为了简化“力”的测量，下列说法正确的是：__________（选填选项前的字母）。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A．使小车沿倾角合适的斜面运动，小车受力可等效为只受绳的拉力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B．若斜面倾角过大，小车所受合力将小于绳的拉力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C．无论小车运动的加速度多大，砂和桶的重力都等于绳的拉力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D．让小车的运动趋近于匀速运动，砂和桶的重力才近似等于绳的拉力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16．（9分）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用图1所示的甲、乙两种方法测量某电源的电动势和内电阻（约为1Ω）。其中R为电阻箱，电流表的内电阻约为0.1Ω，电压表的内电阻约为3kΩ。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（1）利用图1中甲图实验电路测电源的电动势E和内电阻r，所测量的实际是图2中虚线框所示“等效电源”的电动势 EMBED Equation.DSMT4 和内电阻 EMBED Equation.DSMT4 。若电流表内电阻用 EMBED Equation.DSMT4  表示，请你用E、r和RA表示出 EMBED Equation.DSMT4 、 EMBED Equation.DSMT4 ，并简要说明理由。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（2）某同学利用图像分析甲、乙两种方法中由电表内电阻引起的实验误差。在图3中，实线是根据实验数据（图甲：U=IR，图乙： EMBED Equation.DSMT4 ）描点作图得到的U-I图像；虚线是该电源的路端电压U随电流I变化的U-I图像（没有电表内电阻影响的理想情况）。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在图3中，对应图甲电路分析的U-I图像是：__________；对应图乙电路分析的U-I图像是：________。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（3）综合上述分析，为了减小由电表内电阻引起的实验误差，本实验应选择图1中的（填“甲”或“乙”）。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17.(9分)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无人机在距离水平地面高度 EMBED Equation.DSMT4 处，以速度 EMBED Equation.DSMT4 水平匀速飞行并释放一包裹，不计空气阻力，重力加速度为 EMBED Equation.DSMT4 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(1)求包裹释放点到落地点的水平距离 EMBED Equation.DSMT4 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(2)求包裹落地时的速度大小 EMBED Equation.DSMT4 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(3)以释放点为坐标原点，初速度方向为 EMBED Equation.DSMT4 轴方向，竖直向下为 EMBED Equation.DSMT4 轴方向，建立平面直角坐标系，写出该包裹运动的轨迹方程。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>18.(9分)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如图甲所示， EMBED Equation.DSMT4 匝的线圈(图中只画了2匝)，电阻 EMBED Equation.DSMT4 ，其两端与一个 EMBED Equation.DSMT4 的电阻相连，线圈内有指向纸内方向的磁场。线圈中的磁通量按图乙所示规律变化。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(1)判断通过电阻 EMBED Equation.DSMT4 的电流方向；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(2)求线圈产生的感应电动势 EMBED Equation.DSMT4 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(3)求电阻 EMBED Equation.DSMT4 两端的电压 EMBED Equation.DSMT4 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>19.(10分)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如图甲所示，真空中有一长直细金属导线 EMBED Equation.DSMT4 ，与导线同轴放置一半径为 EMBED Equation.DSMT4 的金属圆柱面。假设导线沿径向均匀射出速率相同的电子，已知电子质量为 EMBED Equation.DSMT4 ，电荷量为 EMBED Equation.DSMT4 。不考虑出射电子间的相互作用。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(1)可以用以下两种实验方案测量出射电子的初速度：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a.在柱面和导线之间，只加恒定电压；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b.在柱面内，只加与 EMBED Equation.DSMT4 平行的匀强磁场。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当电压为 EMBED Equation.DSMT4 或磁感应强度为 EMBED Equation.DSMT4 时，刚好没有电子到达柱面。分别计算出射电子的初速度 EMBED Equation.DSMT4 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(2)撤去柱面，沿柱面原位置放置一个弧长为 EMBED Equation.DSMT4 、长度为 EMBED Equation.DSMT4 的金属片，如图乙所示。在该金属片上检测到出射电子形成的电流为 EMBED Equation.DSMT4 ，电子流对该金属片的压强为 EMBED Equation.DSMT4 。求单位长度导线单位时间内出射电子的总动能。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>20.(12分)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某试验列车按照设定的直线运动模式，利用计算机控制制动装置，实现安全准确地进站停车。制动装置包括电气制动和机械制动两部分。图1所示为该列车在进站停车过程中设定的加速度大小 EMBED Equation.DSMT4 随速度 EMBED Equation.DSMT4 的变化曲线。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(1)求列车速度从 EMBED Equation.DSMT4 降至 EMBED Equation.DSMT4 经过的时间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及行进的距离 EMBED Equation.DSMT4 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(2)有关列车电气制动，可以借助图2模型来理解。图中水平平行金属导轨处于竖直方向的匀强磁场中，回路中的电阻阻值为 EMBED Equation.DSMT4 ，不计金属棒 EMBED Equation.DSMT4 及导轨的电阻。 EMBED Equation.DSMT4 沿导轨向右运动的过程，对应列车的电气制动过程，可假设 EMBED Equation.DSMT4 棒运动的速度与列车的速度、棒的加速度与列车电气制动产生的加速度成正比。列车开始制动时，其速度和电气制动产生的加速度大小对应图1中的 EMBED Equation.DSMT4 点。论证电气制动产生的加速度大小随列车速度变化的关系，并在图1中画出图线。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(3)制动过程中，除机械制动和电气制动外，列车还会受到随车速减小而减小的空气阻力。分析说明列车从 EMBED Equation.DSMT4 减到 EMBED Equation.DSMT4 的过程中，在哪个速度附近所需机械制动最强?</w:t>
      </w:r>
    </w:p>
    <w:p>
      <w:pPr>
        <w:jc w:val="both"/>
        <w:ind w:left="315"/>
        <w:spacing w:after="100"/>
      </w:pPr>
      <w:r>
        <w:rPr>
          <w:rFonts w:ascii="Times" w:hAnsi="Times" w:cs="Times"/>
          <w:sz w:val="21"/>
          <w:sz-cs w:val="21"/>
        </w:rPr>
        <w:t xml:space="preserve">(注意：解题过程中需要用到、但题目没有给出的物理量，要在解题时做必要的说明)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