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B901B6" w:rsidP="00B901B6" w14:paraId="6E19E940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2020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年全国统一高考物理试卷（新课标Ⅲ）</w:t>
      </w:r>
    </w:p>
    <w:p w:rsidR="00B901B6" w:rsidP="00B901B6" w14:paraId="73162BAA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48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分。在每小题给出的四个选项中，第</w:t>
      </w:r>
      <w:r>
        <w:rPr>
          <w:rFonts w:ascii="Times New Roman" w:eastAsia="新宋体" w:hAnsi="Times New Roman"/>
          <w:b/>
          <w:szCs w:val="21"/>
        </w:rPr>
        <w:t>1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题只有一项符合题目要求，第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题有多项符合题目要求。全部选对的得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分，选对但不全的得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分，有选错的得</w:t>
      </w:r>
      <w:r>
        <w:rPr>
          <w:rFonts w:ascii="Times New Roman" w:eastAsia="新宋体" w:hAnsi="Times New Roman"/>
          <w:b/>
          <w:szCs w:val="21"/>
        </w:rPr>
        <w:t>0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B901B6" w:rsidP="00B901B6" w14:paraId="34961CDB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分）如图，水平放置的圆柱形光滑玻璃棒左边绕有一线圈，右边套有一金属圆环。圆环初始时静止。将图中开关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由断开状态拨至连接状态，电路接通的瞬间，可观察到（　　）</w:t>
      </w:r>
    </w:p>
    <w:p w:rsidR="00B901B6" w:rsidP="00B901B6" w14:paraId="7DDDE063" w14:textId="404F6560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85825" cy="828675"/>
            <wp:effectExtent l="0" t="0" r="9525" b="9525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43F6263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．拨至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端或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端，圆环都向左运动</w:t>
      </w:r>
      <w:r>
        <w:tab/>
      </w:r>
    </w:p>
    <w:p w:rsidR="00B901B6" w:rsidP="00B901B6" w14:paraId="55249CF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．拨至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端或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端，圆环都向右运动</w:t>
      </w:r>
      <w:r>
        <w:tab/>
      </w:r>
    </w:p>
    <w:p w:rsidR="00B901B6" w:rsidP="00B901B6" w14:paraId="78A778A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．拨至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端时圆环向左运动，拨至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端时向右运动</w:t>
      </w:r>
      <w:r>
        <w:tab/>
      </w:r>
    </w:p>
    <w:p w:rsidR="00B901B6" w:rsidP="00B901B6" w14:paraId="4BCCFB0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．拨至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端时圆环向右运动，拨至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端时向左运动</w:t>
      </w:r>
    </w:p>
    <w:p w:rsidR="00B901B6" w:rsidP="00B901B6" w14:paraId="11C743B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分）甲、乙两个物块在光滑水平桌面上沿同一直线运动，甲追上乙，并与乙发生碰撞，碰撞前后甲、乙的速度随时间的变化如图中实线所示。已知甲的质量为</w:t>
      </w:r>
      <w:r>
        <w:rPr>
          <w:rFonts w:ascii="Times New Roman" w:eastAsia="新宋体" w:hAnsi="Times New Roman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，则碰撞过程两物块损失的机械能为（　　）</w:t>
      </w:r>
    </w:p>
    <w:p w:rsidR="00B901B6" w:rsidP="00B901B6" w14:paraId="247C925A" w14:textId="7A92407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962150" cy="15621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5A07513F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3J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4J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5J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6J</w:t>
      </w:r>
    </w:p>
    <w:p w:rsidR="00B901B6" w:rsidP="00B901B6" w14:paraId="65C4D3D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分）“嫦娥四号”探测器于</w:t>
      </w:r>
      <w:r>
        <w:rPr>
          <w:rFonts w:ascii="Times New Roman" w:eastAsia="新宋体" w:hAnsi="Times New Roman"/>
          <w:szCs w:val="21"/>
        </w:rPr>
        <w:t>2019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月在月球背面成功着陆，着陆前曾绕月球飞行，某段时间可认为绕月做匀速圆周运动，圆周半径为月球半径的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倍。已知地球半径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是月球半径的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倍，地球质量是月球质量的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倍，地球表面重力加速度大小为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。则“嫦娥四号”绕月球做圆周运动的速率为（　　）</w:t>
      </w:r>
    </w:p>
    <w:p w:rsidR="00B901B6" w:rsidP="00B901B6" w14:paraId="4AFF1BBF" w14:textId="22D44B2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5"/>
        </w:rPr>
        <w:drawing>
          <wp:inline distT="0" distB="0" distL="0" distR="0">
            <wp:extent cx="371475" cy="36195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5"/>
        </w:rPr>
        <w:drawing>
          <wp:inline distT="0" distB="0" distL="0" distR="0">
            <wp:extent cx="447675" cy="361950"/>
            <wp:effectExtent l="0" t="0" r="952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5"/>
        </w:rPr>
        <w:drawing>
          <wp:inline distT="0" distB="0" distL="0" distR="0">
            <wp:extent cx="371475" cy="3619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5"/>
        </w:rPr>
        <w:drawing>
          <wp:inline distT="0" distB="0" distL="0" distR="0">
            <wp:extent cx="371475" cy="36195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37D83CE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分）如图，悬挂甲物体的细线拴牢在一不可伸长的轻质细绳上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点处；绳的一端固定</w:t>
      </w:r>
      <w:r>
        <w:rPr>
          <w:rFonts w:ascii="Times New Roman" w:eastAsia="新宋体" w:hAnsi="Times New Roman" w:hint="eastAsia"/>
          <w:szCs w:val="21"/>
        </w:rPr>
        <w:t>在墙上，另一端通过光滑定滑轮与物体乙相连。甲、乙两物体质量相等。系统平衡时，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点两侧绳与竖直方向的夹角分别为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°，则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B901B6" w:rsidP="00B901B6" w14:paraId="7DA59E44" w14:textId="27785F4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95425" cy="12382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55B59EEC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55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°</w:t>
      </w:r>
    </w:p>
    <w:p w:rsidR="00B901B6" w:rsidP="00B901B6" w14:paraId="339EA644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分）真空中有一匀强磁场，磁场边界为两个半径分别为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的同轴圆柱面，磁场的方向与圆柱轴线平行，其横截面如图所示。一速率为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的电子从圆心沿半径方向进入磁场。已知电子质量为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，电荷量为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，忽略重力。为使该电子的运动被限制在图中实线圆围成的区域内，磁场的磁感应强度最小为（　　）</w:t>
      </w:r>
    </w:p>
    <w:p w:rsidR="00B901B6" w:rsidP="00B901B6" w14:paraId="685D5312" w14:textId="3D401833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923925" cy="92392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5F48C79B" w14:textId="1FEA2068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76225" cy="3333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00025" cy="3333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76225" cy="3333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76225" cy="3333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061E7EFF" w14:textId="0CE33960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1934</w:t>
      </w:r>
      <w:r>
        <w:rPr>
          <w:rFonts w:ascii="Times New Roman" w:eastAsia="新宋体" w:hAnsi="Times New Roman" w:hint="eastAsia"/>
          <w:szCs w:val="21"/>
        </w:rPr>
        <w:t>年，约里奥﹣居里夫妇用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粒子轰击铝箔，首次产生了人工放射性同位素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，反应方程为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He+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/>
          <w:szCs w:val="21"/>
        </w:rPr>
        <w:t>X+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会衰变成原子核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，衰变方程为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/>
          <w:szCs w:val="21"/>
        </w:rPr>
        <w:t>Y+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．则（　　）</w:t>
      </w:r>
    </w:p>
    <w:p w:rsidR="00B901B6" w:rsidP="00B901B6" w14:paraId="5AFAAF8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的质量数与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的质量数相等</w:t>
      </w:r>
      <w:r>
        <w:tab/>
      </w:r>
    </w:p>
    <w:p w:rsidR="00B901B6" w:rsidP="00B901B6" w14:paraId="5E2C1B3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的电荷数比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的电荷数少</w:t>
      </w:r>
      <w:r>
        <w:rPr>
          <w:rFonts w:ascii="Times New Roman" w:eastAsia="新宋体" w:hAnsi="Times New Roman"/>
          <w:szCs w:val="21"/>
        </w:rPr>
        <w:t>1</w:t>
      </w:r>
      <w:r>
        <w:tab/>
      </w:r>
    </w:p>
    <w:p w:rsidR="00B901B6" w:rsidP="00B901B6" w14:paraId="5D1DED84" w14:textId="0BBCAC8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的电荷数比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的电荷数多</w:t>
      </w:r>
      <w:r>
        <w:rPr>
          <w:rFonts w:ascii="Times New Roman" w:eastAsia="新宋体" w:hAnsi="Times New Roman"/>
          <w:szCs w:val="21"/>
        </w:rPr>
        <w:t>2</w:t>
      </w:r>
      <w:r>
        <w:tab/>
      </w:r>
    </w:p>
    <w:p w:rsidR="00B901B6" w:rsidP="00B901B6" w14:paraId="602DD28B" w14:textId="580A064D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的质量数与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的质量数相等</w:t>
      </w:r>
    </w:p>
    <w:p w:rsidR="00B901B6" w:rsidP="00B901B6" w14:paraId="58F3066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分）在图（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）所示的交流电路中，电源电压的有效值为</w:t>
      </w:r>
      <w:r>
        <w:rPr>
          <w:rFonts w:ascii="Times New Roman" w:eastAsia="新宋体" w:hAnsi="Times New Roman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，理想变压器原、副线圈的匝数比为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均为固定电阻，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，各电表均为理想电表。已知电阻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中电流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变化的正弦曲线如图（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）所示。下列说法正确的是（　　）</w:t>
      </w:r>
    </w:p>
    <w:p w:rsidR="00B901B6" w:rsidP="00B901B6" w14:paraId="7E4A3499" w14:textId="336E3EB3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876675" cy="14001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7FD0C9D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．所用交流电的频率为</w:t>
      </w:r>
      <w:r>
        <w:rPr>
          <w:rFonts w:ascii="Times New Roman" w:eastAsia="新宋体" w:hAnsi="Times New Roman"/>
          <w:szCs w:val="21"/>
        </w:rPr>
        <w:t>50Hz</w:t>
      </w:r>
      <w:r>
        <w:tab/>
      </w:r>
    </w:p>
    <w:p w:rsidR="00B901B6" w:rsidP="00B901B6" w14:paraId="07DC2B7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．电压表的示数为</w:t>
      </w:r>
      <w:r>
        <w:rPr>
          <w:rFonts w:ascii="Times New Roman" w:eastAsia="新宋体" w:hAnsi="Times New Roman"/>
          <w:szCs w:val="21"/>
        </w:rPr>
        <w:t>100V</w:t>
      </w:r>
      <w:r>
        <w:tab/>
      </w:r>
    </w:p>
    <w:p w:rsidR="00B901B6" w:rsidP="00B901B6" w14:paraId="247CB03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．电流表的示数为</w:t>
      </w:r>
      <w:r>
        <w:rPr>
          <w:rFonts w:ascii="Times New Roman" w:eastAsia="新宋体" w:hAnsi="Times New Roman"/>
          <w:szCs w:val="21"/>
        </w:rPr>
        <w:t>1.0A</w:t>
      </w:r>
      <w:r>
        <w:tab/>
      </w:r>
    </w:p>
    <w:p w:rsidR="00B901B6" w:rsidP="00B901B6" w14:paraId="5E8170C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．变压器传输的电功率为</w:t>
      </w:r>
      <w:r>
        <w:rPr>
          <w:rFonts w:ascii="Times New Roman" w:eastAsia="新宋体" w:hAnsi="Times New Roman"/>
          <w:szCs w:val="21"/>
        </w:rPr>
        <w:t>15.0W</w:t>
      </w:r>
    </w:p>
    <w:p w:rsidR="00B901B6" w:rsidP="00B901B6" w14:paraId="26D0FFC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分）如图，∠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是锐角三角形</w:t>
      </w:r>
      <w:r>
        <w:rPr>
          <w:rFonts w:ascii="Times New Roman" w:eastAsia="新宋体" w:hAnsi="Times New Roman"/>
          <w:szCs w:val="21"/>
        </w:rPr>
        <w:t>PMN</w:t>
      </w:r>
      <w:r>
        <w:rPr>
          <w:rFonts w:ascii="Times New Roman" w:eastAsia="新宋体" w:hAnsi="Times New Roman" w:hint="eastAsia"/>
          <w:szCs w:val="21"/>
        </w:rPr>
        <w:t>最大的内角，电荷量为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）的点电荷固定在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点。下列说法正确的是（　　）</w:t>
      </w:r>
    </w:p>
    <w:p w:rsidR="00B901B6" w:rsidP="00B901B6" w14:paraId="3AF13B94" w14:textId="6C32D7A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942975" cy="7905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53875EC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．沿</w:t>
      </w:r>
      <w:r>
        <w:rPr>
          <w:rFonts w:ascii="Times New Roman" w:eastAsia="新宋体" w:hAnsi="Times New Roman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边，从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点到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点，电场强度的大小逐渐增大</w:t>
      </w:r>
      <w:r>
        <w:tab/>
      </w:r>
    </w:p>
    <w:p w:rsidR="00B901B6" w:rsidP="00B901B6" w14:paraId="0B4BD31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．沿</w:t>
      </w:r>
      <w:r>
        <w:rPr>
          <w:rFonts w:ascii="Times New Roman" w:eastAsia="新宋体" w:hAnsi="Times New Roman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边，从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点到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点，电势先增大后减小</w:t>
      </w:r>
      <w:r>
        <w:tab/>
      </w:r>
    </w:p>
    <w:p w:rsidR="00B901B6" w:rsidP="00B901B6" w14:paraId="76EE925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．正电荷在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点的电势能比其在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点的电势能大</w:t>
      </w:r>
      <w:r>
        <w:tab/>
      </w:r>
    </w:p>
    <w:p w:rsidR="00B901B6" w:rsidP="00B901B6" w14:paraId="3971042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．将正电荷从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点移动到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点，电场力所做的总功为负</w:t>
      </w:r>
    </w:p>
    <w:p w:rsidR="00B901B6" w:rsidP="00B901B6" w14:paraId="3FB8F90D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62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9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13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16</w:t>
      </w:r>
      <w:r>
        <w:rPr>
          <w:rFonts w:ascii="Times New Roman" w:eastAsia="新宋体" w:hAnsi="Times New Roman" w:hint="eastAsia"/>
          <w:b/>
          <w:szCs w:val="21"/>
        </w:rPr>
        <w:t>题为选考题，考生根据要求作答。（一）必考题：共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47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B901B6" w:rsidP="00B901B6" w14:paraId="363739F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分）某同学利用图（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）所示装置验证动能定理。调整木板的倾角平衡摩擦阻力后，挂上钩码，钩码下落，带动小车运动并打出纸带。某次实验得到的纸带及相关数据如图（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）所示。已知打出图（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）中相邻两点的时间间隔为</w:t>
      </w:r>
      <w:r>
        <w:rPr>
          <w:rFonts w:ascii="Times New Roman" w:eastAsia="新宋体" w:hAnsi="Times New Roman"/>
          <w:szCs w:val="21"/>
        </w:rPr>
        <w:t>0.02s</w:t>
      </w:r>
      <w:r>
        <w:rPr>
          <w:rFonts w:ascii="Times New Roman" w:eastAsia="新宋体" w:hAnsi="Times New Roman" w:hint="eastAsia"/>
          <w:szCs w:val="21"/>
        </w:rPr>
        <w:t>，从图（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）给出的数据中可以得到，打出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点时小车的速度大小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，打出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点时小车的速度大小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。（结果均保留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位小数）若要验证动能定理，除了需测量钩码的质量和小车的质量外，还需要从图（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）给出的数据中求得的物理量为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B901B6" w:rsidP="00B901B6" w14:paraId="7FB8B00B" w14:textId="4735E3DB">
      <w:pPr>
        <w:spacing w:line="360" w:lineRule="auto"/>
        <w:ind w:left="271" w:hanging="271" w:hangingChars="129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13684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6B468FF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分）已知一热敏电阻当温度从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℃升至</w:t>
      </w:r>
      <w:r>
        <w:rPr>
          <w:rFonts w:ascii="Times New Roman" w:eastAsia="新宋体" w:hAnsi="Times New Roman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℃时阻值从几千欧姆降至几百欧姆，某同学利用伏安法测量其阻值随温度的变化关系。所用器材：电源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、开关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、滑动变阻器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（最大阻值为</w:t>
      </w:r>
      <w:r>
        <w:rPr>
          <w:rFonts w:ascii="Times New Roman" w:eastAsia="新宋体" w:hAnsi="Times New Roman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）、电压表（可视为理想电表）和毫安表（内阻约为</w:t>
      </w:r>
      <w:r>
        <w:rPr>
          <w:rFonts w:ascii="Times New Roman" w:eastAsia="新宋体" w:hAnsi="Times New Roman"/>
          <w:szCs w:val="21"/>
        </w:rPr>
        <w:t>100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）。</w:t>
      </w:r>
    </w:p>
    <w:p w:rsidR="00B901B6" w:rsidP="00B901B6" w14:paraId="0D0E5EF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）在所给的器材符号之间画出连线，组成测量电路图。</w:t>
      </w:r>
    </w:p>
    <w:p w:rsidR="00B901B6" w:rsidP="00B901B6" w14:paraId="7B5CCD1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）实验时，将热敏电阻置于温度控制室中，记录不同温度下电压表和毫安表的示数，计算出相应的热敏电阻阻值。若某次测量中电压表和毫安表的示数分别为</w:t>
      </w:r>
      <w:r>
        <w:rPr>
          <w:rFonts w:ascii="Times New Roman" w:eastAsia="新宋体" w:hAnsi="Times New Roman"/>
          <w:szCs w:val="21"/>
        </w:rPr>
        <w:t>5.5V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3.0mA</w:t>
      </w:r>
      <w:r>
        <w:rPr>
          <w:rFonts w:ascii="Times New Roman" w:eastAsia="新宋体" w:hAnsi="Times New Roman" w:hint="eastAsia"/>
          <w:szCs w:val="21"/>
        </w:rPr>
        <w:t>，则此时热敏电阻的阻值为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（保留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位有效数字）。实验中得到的该热敏电阻阻值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随温度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变化的曲线如图（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）所示。</w:t>
      </w:r>
    </w:p>
    <w:p w:rsidR="00B901B6" w:rsidP="00B901B6" w14:paraId="3233E1A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）将热敏电阻从温控室取出置于室温下，测得达到热平衡后热敏电阻的阻值为</w:t>
      </w:r>
      <w:r>
        <w:rPr>
          <w:rFonts w:ascii="Times New Roman" w:eastAsia="新宋体" w:hAnsi="Times New Roman"/>
          <w:szCs w:val="21"/>
        </w:rPr>
        <w:t>2.2k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．由图（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）求得，此时室温为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℃（保留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位有效数字）。</w:t>
      </w:r>
    </w:p>
    <w:p w:rsidR="00B901B6" w:rsidP="00B901B6" w14:paraId="0B6409C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）利用实验中的热敏电阻可以制作温控报警器，其电路的一部分如图（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）所示。图中，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为直流电源（电动势为</w:t>
      </w:r>
      <w:r>
        <w:rPr>
          <w:rFonts w:ascii="Times New Roman" w:eastAsia="新宋体" w:hAnsi="Times New Roman"/>
          <w:szCs w:val="21"/>
        </w:rPr>
        <w:t>10V</w:t>
      </w:r>
      <w:r>
        <w:rPr>
          <w:rFonts w:ascii="Times New Roman" w:eastAsia="新宋体" w:hAnsi="Times New Roman" w:hint="eastAsia"/>
          <w:szCs w:val="21"/>
        </w:rPr>
        <w:t>，内阻可忽略）；当图中的输出电压达到或超过</w:t>
      </w:r>
      <w:r>
        <w:rPr>
          <w:rFonts w:ascii="Times New Roman" w:eastAsia="新宋体" w:hAnsi="Times New Roman"/>
          <w:szCs w:val="21"/>
        </w:rPr>
        <w:t>6.0V</w:t>
      </w:r>
      <w:r>
        <w:rPr>
          <w:rFonts w:ascii="Times New Roman" w:eastAsia="新宋体" w:hAnsi="Times New Roman" w:hint="eastAsia"/>
          <w:szCs w:val="21"/>
        </w:rPr>
        <w:t>时，便触发报警器（图中未画出）报警。若要求开始报警时环境温度为</w:t>
      </w:r>
      <w:r>
        <w:rPr>
          <w:rFonts w:ascii="Times New Roman" w:eastAsia="新宋体" w:hAnsi="Times New Roman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℃，则图中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”）应使用热敏电阻，另一固定电阻的阻</w:t>
      </w:r>
    </w:p>
    <w:p w:rsidR="00B901B6" w:rsidP="00B901B6" w14:paraId="17D6D4E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值应为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（保留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位有效数字）。</w:t>
      </w:r>
    </w:p>
    <w:p w:rsidR="00B901B6" w:rsidP="00B901B6" w14:paraId="27B3818F" w14:textId="60748C5B">
      <w:pPr>
        <w:spacing w:line="360" w:lineRule="auto"/>
        <w:ind w:left="271" w:hanging="271" w:hangingChars="129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22009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2C7E0F49" w14:textId="4B39C28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分）如图，一边长为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的正方形金属框</w:t>
      </w:r>
      <w:r>
        <w:rPr>
          <w:rFonts w:ascii="Times New Roman" w:eastAsia="新宋体" w:hAnsi="Times New Roman"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固定在水平面内，空间存在方向垂直于水平面、磁感应强度大小为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的匀强磁场。一长度大于</w:t>
      </w:r>
      <w:r>
        <w:rPr>
          <w:noProof/>
          <w:position w:val="-5"/>
        </w:rPr>
        <w:drawing>
          <wp:inline distT="0" distB="0" distL="0" distR="0">
            <wp:extent cx="190500" cy="1714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的均匀导体棒以速率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自</w:t>
      </w:r>
      <w:r>
        <w:rPr>
          <w:rFonts w:ascii="Times New Roman" w:eastAsia="新宋体" w:hAnsi="Times New Roman" w:hint="eastAsia"/>
          <w:szCs w:val="21"/>
        </w:rPr>
        <w:t>左向右在金属框上匀速滑过，滑动过程中导体棒始终与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垂直且中点位于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上，导体棒与金属框接触良好。已知导体棒单位长度的电阻为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，金属框电阻可忽略。将导体棒与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点之间的距离记为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，求导体棒所受安培力的大小随</w:t>
      </w:r>
      <w:r>
        <w:rPr>
          <w:rFonts w:ascii="Times New Roman" w:eastAsia="新宋体" w:hAnsi="Times New Roman"/>
          <w:szCs w:val="21"/>
        </w:rPr>
        <w:t xml:space="preserve">x 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noProof/>
          <w:position w:val="-5"/>
        </w:rPr>
        <w:drawing>
          <wp:inline distT="0" distB="0" distL="0" distR="0">
            <wp:extent cx="190500" cy="1714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）变化的关系式。</w:t>
      </w:r>
    </w:p>
    <w:p w:rsidR="00B901B6" w:rsidP="00B901B6" w14:paraId="7B1D302B" w14:textId="2BEC8ED5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181100" cy="12573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29CDDADB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5951D980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3411EA74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2E5C2DA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分）如图，相距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11.5m</w:t>
      </w:r>
      <w:r>
        <w:rPr>
          <w:rFonts w:ascii="Times New Roman" w:eastAsia="新宋体" w:hAnsi="Times New Roman" w:hint="eastAsia"/>
          <w:szCs w:val="21"/>
        </w:rPr>
        <w:t>的两平台位于同一水平面内，二者之间用传送带相接。传送带向右匀速运动，其速度的大小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可以由驱动系统根据需要设定。质量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10kg</w:t>
      </w:r>
      <w:r>
        <w:rPr>
          <w:rFonts w:ascii="Times New Roman" w:eastAsia="新宋体" w:hAnsi="Times New Roman" w:hint="eastAsia"/>
          <w:szCs w:val="21"/>
        </w:rPr>
        <w:t>的载物箱（可视为质点），以初速度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5.0m/s</w:t>
      </w:r>
      <w:r>
        <w:rPr>
          <w:rFonts w:ascii="Times New Roman" w:eastAsia="新宋体" w:hAnsi="Times New Roman" w:hint="eastAsia"/>
          <w:szCs w:val="21"/>
        </w:rPr>
        <w:t>自左侧平台滑上传送带。载物箱与传送带间的动摩擦因数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0.10</w:t>
      </w:r>
      <w:r>
        <w:rPr>
          <w:rFonts w:ascii="Times New Roman" w:eastAsia="新宋体" w:hAnsi="Times New Roman" w:hint="eastAsia"/>
          <w:szCs w:val="21"/>
        </w:rPr>
        <w:t>，重力加速度取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10m/s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:rsidR="00B901B6" w:rsidP="00B901B6" w14:paraId="214FF40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4.0m/s</w:t>
      </w:r>
      <w:r>
        <w:rPr>
          <w:rFonts w:ascii="Times New Roman" w:eastAsia="新宋体" w:hAnsi="Times New Roman" w:hint="eastAsia"/>
          <w:szCs w:val="21"/>
        </w:rPr>
        <w:t>，求载物箱通过传送带所需的时间；</w:t>
      </w:r>
    </w:p>
    <w:p w:rsidR="00B901B6" w:rsidP="00B901B6" w14:paraId="135259C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）求载物箱到达右侧平台时所能达到的最大速度和最小速度；</w:t>
      </w:r>
    </w:p>
    <w:p w:rsidR="00B901B6" w:rsidP="00B901B6" w14:paraId="594B3D4C" w14:textId="3D448DDF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6.0m/s</w:t>
      </w:r>
      <w:r>
        <w:rPr>
          <w:rFonts w:ascii="Times New Roman" w:eastAsia="新宋体" w:hAnsi="Times New Roman" w:hint="eastAsia"/>
          <w:szCs w:val="21"/>
        </w:rPr>
        <w:t>，载物箱滑上传送带△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00025" cy="333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后，传送带速度突然变为零。求载物箱从左侧平台向右侧平台运动的过程中，传送带对它的冲量。</w:t>
      </w:r>
    </w:p>
    <w:p w:rsidR="00B901B6" w:rsidP="00B901B6" w14:paraId="367B7F2D" w14:textId="79A756DF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038350" cy="1171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3ACAB0C6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0CEC6417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63C876C2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1C80D75B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15D28099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479C2C72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4D61FA77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道物理题中任选一题作答。如果多做，则按所做的第</w:t>
      </w:r>
      <w:r>
        <w:rPr>
          <w:rFonts w:ascii="Times New Roman" w:eastAsia="新宋体" w:hAnsi="Times New Roman" w:hint="eastAsia"/>
          <w:b/>
          <w:szCs w:val="21"/>
        </w:rPr>
        <w:t>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物理——选修</w:t>
      </w:r>
      <w:r>
        <w:rPr>
          <w:rFonts w:ascii="Times New Roman" w:eastAsia="新宋体" w:hAnsi="Times New Roman"/>
          <w:b/>
          <w:szCs w:val="21"/>
        </w:rPr>
        <w:t>3-3]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B901B6" w:rsidP="00B901B6" w14:paraId="42D2740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分）如图，一开口向上的导热汽缸内，用活塞封闭了一定质量的理想气体，活塞与汽缸壁间无摩擦。现用外力作用在活塞上，使其缓慢下降。环境温度保持不变，系统始终处于平衡状态。在活塞下降过程中（　　）</w:t>
      </w:r>
    </w:p>
    <w:p w:rsidR="00B901B6" w:rsidP="00B901B6" w14:paraId="1EBA37B7" w14:textId="6640B5F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47725" cy="8953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68F8350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．气体体积逐渐减小，内能增加</w:t>
      </w:r>
      <w:r>
        <w:tab/>
      </w:r>
    </w:p>
    <w:p w:rsidR="00B901B6" w:rsidP="00B901B6" w14:paraId="15174DA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．气体压强逐渐增大，内能不变</w:t>
      </w:r>
      <w:r>
        <w:tab/>
      </w:r>
    </w:p>
    <w:p w:rsidR="00B901B6" w:rsidP="00B901B6" w14:paraId="3A0B8A3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．气体压强逐渐增大，放出热量</w:t>
      </w:r>
      <w:r>
        <w:tab/>
      </w:r>
    </w:p>
    <w:p w:rsidR="00B901B6" w:rsidP="00B901B6" w14:paraId="67C130F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．外界对气体做功，气体内能不变</w:t>
      </w:r>
      <w:r>
        <w:tab/>
      </w:r>
    </w:p>
    <w:p w:rsidR="00B901B6" w:rsidP="00B901B6" w14:paraId="797FA82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．外界对气体做功，气体吸收热量</w:t>
      </w:r>
    </w:p>
    <w:p w:rsidR="00B901B6" w:rsidP="00B901B6" w14:paraId="3161C943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分）如图，两侧粗细均匀、横截面积相等、高度均为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18cm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型管，左管上端封闭，右管上端开口。右管中有高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4cm</w:t>
      </w:r>
      <w:r>
        <w:rPr>
          <w:rFonts w:ascii="Times New Roman" w:eastAsia="新宋体" w:hAnsi="Times New Roman" w:hint="eastAsia"/>
          <w:szCs w:val="21"/>
        </w:rPr>
        <w:t>的水银柱，水银柱上表面离管口的距离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12cm</w:t>
      </w:r>
      <w:r>
        <w:rPr>
          <w:rFonts w:ascii="Times New Roman" w:eastAsia="新宋体" w:hAnsi="Times New Roman" w:hint="eastAsia"/>
          <w:szCs w:val="21"/>
        </w:rPr>
        <w:t>。管底水平段的体积可忽略。环境温度为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283K</w:t>
      </w:r>
      <w:r>
        <w:rPr>
          <w:rFonts w:ascii="Times New Roman" w:eastAsia="新宋体" w:hAnsi="Times New Roman" w:hint="eastAsia"/>
          <w:szCs w:val="21"/>
        </w:rPr>
        <w:t>，大气压强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76cmHg</w:t>
      </w:r>
      <w:r>
        <w:rPr>
          <w:rFonts w:ascii="Times New Roman" w:eastAsia="新宋体" w:hAnsi="Times New Roman" w:hint="eastAsia"/>
          <w:szCs w:val="21"/>
        </w:rPr>
        <w:t>。</w:t>
      </w:r>
    </w:p>
    <w:p w:rsidR="00B901B6" w:rsidP="00B901B6" w14:paraId="0F72F01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）现从右侧端口缓慢注入水银（与原水银柱之间无气隙），恰好使水银柱下端到达右管底部。此时水银柱的高度为多少？</w:t>
      </w:r>
    </w:p>
    <w:p w:rsidR="00B901B6" w:rsidP="00B901B6" w14:paraId="4770CF7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）再将左管中密封气体缓慢加热，使水银柱上表面恰与右管口平齐，此时密封气体的温度为多少？</w:t>
      </w:r>
    </w:p>
    <w:p w:rsidR="00B901B6" w:rsidP="00B901B6" w14:paraId="4DD4A5EE" w14:textId="1485D246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95350" cy="762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71EE8C26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67839533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3DFFA80F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13DF1BD2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713B0EFE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01BB1FF6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02C5D33F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B901B6" w:rsidP="00B901B6" w14:paraId="7A45D82D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物理——选修</w:t>
      </w:r>
      <w:r>
        <w:rPr>
          <w:rFonts w:ascii="Times New Roman" w:eastAsia="新宋体" w:hAnsi="Times New Roman"/>
          <w:b/>
          <w:szCs w:val="21"/>
        </w:rPr>
        <w:t>3-4]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B901B6" w:rsidP="00B901B6" w14:paraId="6483215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．如图，一列简谐横波平行于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轴传播，图中的实线和虚线分别为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0.1s</w:t>
      </w:r>
      <w:r>
        <w:rPr>
          <w:rFonts w:ascii="Times New Roman" w:eastAsia="新宋体" w:hAnsi="Times New Roman" w:hint="eastAsia"/>
          <w:szCs w:val="21"/>
        </w:rPr>
        <w:t>时的波形图。已知平衡位置在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6m</w:t>
      </w:r>
      <w:r>
        <w:rPr>
          <w:rFonts w:ascii="Times New Roman" w:eastAsia="新宋体" w:hAnsi="Times New Roman" w:hint="eastAsia"/>
          <w:szCs w:val="21"/>
        </w:rPr>
        <w:t>处的质点，在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/>
          <w:szCs w:val="21"/>
        </w:rPr>
        <w:t>0.1s</w:t>
      </w:r>
      <w:r>
        <w:rPr>
          <w:rFonts w:ascii="Times New Roman" w:eastAsia="新宋体" w:hAnsi="Times New Roman" w:hint="eastAsia"/>
          <w:szCs w:val="21"/>
        </w:rPr>
        <w:t>时间内运动方向不变。这列简谐波的周期为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，波速为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，传播方向沿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（填“正方向”或“负方向”）。</w:t>
      </w:r>
    </w:p>
    <w:p w:rsidR="00B901B6" w:rsidP="00B901B6" w14:paraId="15A2E7A4" w14:textId="23F64BB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343150" cy="1343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259D3AAC" w14:textId="07ADF81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．如图，一折射率为</w:t>
      </w:r>
      <w:r>
        <w:rPr>
          <w:noProof/>
          <w:position w:val="-5"/>
        </w:rPr>
        <w:drawing>
          <wp:inline distT="0" distB="0" distL="0" distR="0">
            <wp:extent cx="190500" cy="171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的材料制作的三棱镜，其横截面为直角三角形</w:t>
      </w:r>
      <w:r>
        <w:rPr>
          <w:rFonts w:ascii="Times New Roman" w:eastAsia="新宋体" w:hAnsi="Times New Roman"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°．一束平行光平行于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边从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边射入棱镜，不计光线在棱镜内的多次反射，求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边与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边上有光出射区域的长度的比值。</w:t>
      </w:r>
    </w:p>
    <w:p w:rsidR="00B901B6" w:rsidP="00B901B6" w14:paraId="1BE0A5E3" w14:textId="6F5248B5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914525" cy="8286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B6" w:rsidP="00B901B6" w14:paraId="1448C14C" w14:textId="77777777">
      <w:pPr>
        <w:widowControl/>
        <w:spacing w:line="360" w:lineRule="auto"/>
        <w:jc w:val="left"/>
      </w:pPr>
      <w:r>
        <w:br w:type="page"/>
      </w:r>
    </w:p>
    <w:p w:rsidR="000E77BC" w14:paraId="7281510D" w14:textId="77777777"/>
    <w:sectPr>
      <w:footerReference w:type="default" r:id="rId33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BC"/>
    <w:rsid w:val="000E77BC"/>
    <w:rsid w:val="00B901B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C5032D3-4A2F-4383-AB77-066213C0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01B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footer" Target="footer1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