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line="360" w:lineRule="auto"/>
        <w:jc w:val="center"/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10375900</wp:posOffset>
            </wp:positionH>
            <wp:positionV relativeFrom="topMargin">
              <wp:posOffset>11036300</wp:posOffset>
            </wp:positionV>
            <wp:extent cx="330200" cy="342900"/>
            <wp:effectExtent l="0" t="0" r="12700" b="0"/>
            <wp:wrapNone/>
            <wp:docPr id="100064" name="图片 100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4" name="图片 10006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年天津高考（部分题）</w:t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从夸父逐日到羲和探日，中华民族对太阳的求知探索从未停歇。</w:t>
      </w:r>
      <w:r>
        <w:rPr>
          <w:rFonts w:ascii="Times New Roman" w:eastAsia="Times New Roman" w:hAnsi="Times New Roman" w:cs="Times New Roman"/>
          <w:color w:val="auto"/>
        </w:rPr>
        <w:t>2021</w:t>
      </w:r>
      <w:r>
        <w:rPr>
          <w:rFonts w:ascii="宋体" w:eastAsia="宋体" w:hAnsi="宋体" w:cs="宋体"/>
          <w:color w:val="auto"/>
        </w:rPr>
        <w:t>年</w:t>
      </w:r>
      <w:r>
        <w:rPr>
          <w:rFonts w:ascii="Times New Roman" w:eastAsia="Times New Roman" w:hAnsi="Times New Roman" w:cs="Times New Roman"/>
          <w:color w:val="auto"/>
        </w:rPr>
        <w:t>10</w:t>
      </w:r>
      <w:r>
        <w:rPr>
          <w:rFonts w:ascii="宋体" w:eastAsia="宋体" w:hAnsi="宋体" w:cs="宋体"/>
          <w:color w:val="auto"/>
        </w:rPr>
        <w:t>月，我国第一颗太阳探测科学技术试验卫星“羲和号”顺利升空。太阳的能量由核反应提供，其中一种反应序列包含核反应：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15.8pt;height:19.2pt" o:ole="" coordsize="21600,21600" o:preferrelative="t" filled="f" stroked="f">
            <v:stroke joinstyle="miter"/>
            <v:imagedata r:id="rId6" o:title="eqIdf4deb92f45e797a6028d7e4e12dcce53"/>
            <o:lock v:ext="edit" aspectratio="t"/>
            <w10:anchorlock/>
          </v:shape>
          <o:OLEObject Type="Embed" ProgID="Equation.DSMT4" ShapeID="_x0000_i1025" DrawAspect="Content" ObjectID="_1468075725" r:id="rId7"/>
        </w:object>
      </w:r>
      <w:r>
        <w:rPr>
          <w:rFonts w:ascii="宋体" w:eastAsia="宋体" w:hAnsi="宋体" w:cs="宋体"/>
          <w:color w:val="auto"/>
        </w:rPr>
        <w:t>，下列说法正确的是（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Times New Roman" w:eastAsia="Times New Roman" w:hAnsi="Times New Roman" w:cs="Times New Roman"/>
          <w:color w:val="auto"/>
        </w:rPr>
        <w:t>X</w:t>
      </w:r>
      <w:r>
        <w:rPr>
          <w:rFonts w:ascii="宋体" w:eastAsia="宋体" w:hAnsi="宋体" w:cs="宋体"/>
          <w:color w:val="auto"/>
        </w:rPr>
        <w:t>是中子</w:t>
      </w:r>
      <w:r>
        <w:tab/>
      </w:r>
      <w:r>
        <w:t xml:space="preserve">B. </w:t>
      </w:r>
      <w:r>
        <w:rPr>
          <w:rFonts w:ascii="宋体" w:eastAsia="宋体" w:hAnsi="宋体" w:cs="宋体"/>
          <w:color w:val="auto"/>
        </w:rPr>
        <w:t>该反应有质量亏损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t xml:space="preserve">C. 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23.25pt;height:18.75pt" o:ole="" coordsize="21600,21600" o:preferrelative="t" filled="f" stroked="f">
            <v:stroke joinstyle="miter"/>
            <v:imagedata r:id="rId8" o:title="eqId4a52e1dc02ac505286f39c3d5efcec5b"/>
            <o:lock v:ext="edit" aspectratio="t"/>
            <w10:anchorlock/>
          </v:shape>
          <o:OLEObject Type="Embed" ProgID="Equation.DSMT4" ShapeID="_x0000_i1026" DrawAspect="Content" ObjectID="_1468075726" r:id="rId9"/>
        </w:object>
      </w:r>
      <w:r>
        <w:rPr>
          <w:rFonts w:ascii="宋体" w:eastAsia="宋体" w:hAnsi="宋体" w:cs="宋体"/>
          <w:color w:val="auto"/>
        </w:rPr>
        <w:t>比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20.25pt;height:17.25pt" o:ole="" coordsize="21600,21600" o:preferrelative="t" filled="f" stroked="f">
            <v:stroke joinstyle="miter"/>
            <v:imagedata r:id="rId10" o:title="eqIdf92e4e128b6ca090cd9228be21b4df78"/>
            <o:lock v:ext="edit" aspectratio="t"/>
            <w10:anchorlock/>
          </v:shape>
          <o:OLEObject Type="Embed" ProgID="Equation.DSMT4" ShapeID="_x0000_i1027" DrawAspect="Content" ObjectID="_1468075727" r:id="rId11"/>
        </w:object>
      </w:r>
      <w:r>
        <w:rPr>
          <w:rFonts w:ascii="宋体" w:eastAsia="宋体" w:hAnsi="宋体" w:cs="宋体"/>
          <w:color w:val="auto"/>
        </w:rPr>
        <w:t>的质子数多</w:t>
      </w:r>
      <w:r>
        <w:tab/>
      </w:r>
      <w:r>
        <w:t xml:space="preserve">D. </w:t>
      </w:r>
      <w:r>
        <w:rPr>
          <w:rFonts w:ascii="宋体" w:eastAsia="宋体" w:hAnsi="宋体" w:cs="宋体"/>
          <w:color w:val="auto"/>
        </w:rPr>
        <w:t>该反应是裂变反应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缺2-4题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在同一均匀介质中，分别位于坐标原点和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38.25pt;height:14.25pt" o:ole="" coordsize="21600,21600" o:preferrelative="t" filled="f" stroked="f">
            <v:stroke joinstyle="miter"/>
            <v:imagedata r:id="rId12" o:title="eqId7e82713f85eb12bf2fd5ea3e252b146b"/>
            <o:lock v:ext="edit" aspectratio="t"/>
            <w10:anchorlock/>
          </v:shape>
          <o:OLEObject Type="Embed" ProgID="Equation.DSMT4" ShapeID="_x0000_i1028" DrawAspect="Content" ObjectID="_1468075728" r:id="rId13"/>
        </w:object>
      </w:r>
      <w:r>
        <w:rPr>
          <w:rFonts w:ascii="宋体" w:eastAsia="宋体" w:hAnsi="宋体" w:cs="宋体"/>
          <w:color w:val="000000"/>
        </w:rPr>
        <w:t>处的两个波源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，沿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轴振动，形成了两列相向传播的简谐横波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，某时刻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分别传播到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6.75pt;height:14.25pt" o:ole="" coordsize="21600,21600" o:preferrelative="t" filled="f" stroked="f">
            <v:stroke joinstyle="miter"/>
            <v:imagedata r:id="rId14" o:title="eqId52d0f564605b8b3c80a4362f644c418f"/>
            <o:lock v:ext="edit" aspectratio="t"/>
            <w10:anchorlock/>
          </v:shape>
          <o:OLEObject Type="Embed" ProgID="Equation.DSMT4" ShapeID="_x0000_i1029" DrawAspect="Content" ObjectID="_1468075729" r:id="rId15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36.75pt;height:13.5pt" o:ole="" coordsize="21600,21600" o:preferrelative="t" filled="f" stroked="f">
            <v:stroke joinstyle="miter"/>
            <v:imagedata r:id="rId16" o:title="eqIdc884a971fbf153e25386d5be5beed844"/>
            <o:lock v:ext="edit" aspectratio="t"/>
            <w10:anchorlock/>
          </v:shape>
          <o:OLEObject Type="Embed" ProgID="Equation.DSMT4" ShapeID="_x0000_i1030" DrawAspect="Content" ObjectID="_1468075730" r:id="rId17"/>
        </w:object>
      </w:r>
      <w:r>
        <w:rPr>
          <w:rFonts w:ascii="宋体" w:eastAsia="宋体" w:hAnsi="宋体" w:cs="宋体"/>
          <w:color w:val="000000"/>
        </w:rPr>
        <w:t>处，波形如图所示。下列说法正确的是（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505200" cy="14287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476105860" name="图片 476105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05860" name="图片 47610586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频率之比为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0.25pt;height:14.25pt" o:ole="" coordsize="21600,21600" o:preferrelative="t" filled="f" stroked="f">
            <v:stroke joinstyle="miter"/>
            <v:imagedata r:id="rId20" o:title="eqIdbbe103f073845122c66f22dcb14b711f"/>
            <o:lock v:ext="edit" aspectratio="t"/>
            <w10:anchorlock/>
          </v:shape>
          <o:OLEObject Type="Embed" ProgID="Equation.DSMT4" ShapeID="_x0000_i1031" DrawAspect="Content" ObjectID="_1468075731" r:id="rId2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开始振动的时刻相同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相遇后会出现干涉现象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开始振动时沿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轴正方向运动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采用涡轮增压技术可提高汽车发动机效率。将涡轮增压简化为以下两个过程，一定质量的理想气体首先经过绝热过程被压缩，然后经过等压过程回到初始温度，则（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476105862" name="图片 476105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05862" name="图片 4761058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绝热过程中，气体分子平均动能增加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绝热过程中，外界对气体做负功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等压过程中，外界对气体做正功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等压过程中，气体内能不变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不同波长的电磁波具有不同的特性，在科研、生产和生活中有广泛的应用。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两单色光在电磁波谱中的位置如图所示。下列说法正确的是（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781425" cy="876300"/>
            <wp:effectExtent l="0" t="0" r="9525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光均由氢原子能级跃迁产生，产生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光的能级能量差大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光分别照射同一小孔发生衍射，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光的衍射现象更明显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光分别照射同一光电管发生光电效应，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光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476105858" name="图片 476105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05858" name="图片 4761058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遏止电压高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光分别作为同一双缝干涉装置光源时，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光的干涉条纹间距大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如图所示，两理想变压器间接有电阻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，电表均为理想交流电表，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接入电压有效值不变的正弦交流电源。闭合开关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后（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705225" cy="1485900"/>
            <wp:effectExtent l="0" t="0" r="9525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476105866" name="图片 476105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05866" name="图片 47610586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发热功率不变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电压表的示数不变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电流表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6.3pt;height:18.35pt" o:ole="" coordsize="21600,21600" o:preferrelative="t" filled="f" stroked="f">
            <v:stroke joinstyle="miter"/>
            <v:imagedata r:id="rId25" o:title="eqId024e2379c58191758f8bd7602a6bcb9f"/>
            <o:lock v:ext="edit" aspectratio="t"/>
            <w10:anchorlock/>
          </v:shape>
          <o:OLEObject Type="Embed" ProgID="Equation.DSMT4" ShapeID="_x0000_i1032" DrawAspect="Content" ObjectID="_1468075732" r:id="rId26"/>
        </w:object>
      </w:r>
      <w:r>
        <w:rPr>
          <w:rFonts w:ascii="宋体" w:eastAsia="宋体" w:hAnsi="宋体" w:cs="宋体"/>
          <w:color w:val="000000"/>
        </w:rPr>
        <w:t>的示数变大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电流表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6.95pt;height:18.1pt" o:ole="" coordsize="21600,21600" o:preferrelative="t" filled="f" stroked="f">
            <v:stroke joinstyle="miter"/>
            <v:imagedata r:id="rId27" o:title="eqIdb34a75c2a392f235c5f07b91d9fb58d5"/>
            <o:lock v:ext="edit" aspectratio="t"/>
            <w10:anchorlock/>
          </v:shape>
          <o:OLEObject Type="Embed" ProgID="Equation.DSMT4" ShapeID="_x0000_i1033" DrawAspect="Content" ObjectID="_1468075733" r:id="rId28"/>
        </w:object>
      </w:r>
      <w:r>
        <w:rPr>
          <w:rFonts w:ascii="宋体" w:eastAsia="宋体" w:hAnsi="宋体" w:cs="宋体"/>
          <w:color w:val="000000"/>
        </w:rPr>
        <w:t>的示数变小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某同学验证两个小球在斜槽末端碰撞时的动量守恒，实验装置如图所示。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为两个直径相同的小球。实验时，不放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，让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从固定的斜槽上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点自由滚下，在水平面上得到一个落点位置；将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放置在斜槽末端，让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再次从斜槽上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点自由滚下，与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发生正碰，在水平面上又得到两个落点位置。三个落点位置标记为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81150" cy="1076325"/>
            <wp:effectExtent l="0" t="0" r="0" b="952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）为了确认两个小球的直径相同，该同学用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分度的游标卡尺对它们的直径进行了测量，某次测量的结果如下图所示，其读数为</w:t>
      </w:r>
      <w:r>
        <w:rPr>
          <w:color w:val="000000"/>
        </w:rPr>
        <w:t>__________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0.25pt;height:9pt" o:ole="" coordsize="21600,21600" o:preferrelative="t" filled="f" stroked="f">
            <v:stroke joinstyle="miter"/>
            <v:imagedata r:id="rId30" o:title="eqId21f3bf70722b22983c120d008d097602"/>
            <o:lock v:ext="edit" aspectratio="t"/>
            <w10:anchorlock/>
          </v:shape>
          <o:OLEObject Type="Embed" ProgID="Equation.DSMT4" ShapeID="_x0000_i1034" DrawAspect="Content" ObjectID="_1468075734" r:id="rId31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924175" cy="942975"/>
            <wp:effectExtent l="0" t="0" r="9525" b="9525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）下列关于实验的要求哪个是正确的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．斜槽的末端必须是水平的</w:t>
      </w:r>
      <w:r>
        <w:rPr>
          <w:rFonts w:ascii="Times New Roman" w:eastAsia="Times New Roman" w:hAnsi="Times New Roman" w:cs="Times New Roman"/>
          <w:color w:val="000000"/>
        </w:rPr>
        <w:t xml:space="preserve">     B</w:t>
      </w:r>
      <w:r>
        <w:rPr>
          <w:rFonts w:ascii="宋体" w:eastAsia="宋体" w:hAnsi="宋体" w:cs="宋体"/>
          <w:color w:val="000000"/>
        </w:rPr>
        <w:t>．斜槽的轨道必须是光滑的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．必须测出斜槽末端的高度</w:t>
      </w:r>
      <w:r>
        <w:rPr>
          <w:rFonts w:ascii="Times New Roman" w:eastAsia="Times New Roman" w:hAnsi="Times New Roman" w:cs="Times New Roman"/>
          <w:color w:val="000000"/>
        </w:rPr>
        <w:t xml:space="preserve">     D</w: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的质量必须相同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）如果该同学实验操作正确且碰撞可视为弹性碰撞，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碰后在水平面上的落点位置分别为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、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。（填落点位置的标记字母）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实验小组测量某型号电池的电动势和内阻。用电流表、电压表、滑动变阻器、待测电池等器材组成如图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所示实验电路，由测得的实验数据绘制成的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9.4pt;height:14.4pt" o:ole="" coordsize="21600,21600" o:preferrelative="t" filled="f" stroked="f">
            <v:stroke joinstyle="miter"/>
            <v:imagedata r:id="rId33" o:title="eqId4e43cca5751eff3d24b64cb51006d6d7"/>
            <o:lock v:ext="edit" aspectratio="t"/>
            <w10:anchorlock/>
          </v:shape>
          <o:OLEObject Type="Embed" ProgID="Equation.DSMT4" ShapeID="_x0000_i1035" DrawAspect="Content" ObjectID="_1468075735" r:id="rId34"/>
        </w:object>
      </w:r>
      <w:r>
        <w:rPr>
          <w:rFonts w:ascii="宋体" w:eastAsia="宋体" w:hAnsi="宋体" w:cs="宋体"/>
          <w:color w:val="000000"/>
        </w:rPr>
        <w:t>图像如图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所示。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943475" cy="2124075"/>
            <wp:effectExtent l="0" t="0" r="9525" b="952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的电路图为下图中的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。（选填“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”或“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”）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238500" cy="1647825"/>
            <wp:effectExtent l="0" t="0" r="0" b="9525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）如果实验中所用电表均视为理想电表，根据图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得到该电池的电动势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21.75pt;height:12.75pt" o:ole="" coordsize="21600,21600" o:preferrelative="t" filled="f" stroked="f">
            <v:stroke joinstyle="miter"/>
            <v:imagedata r:id="rId37" o:title="eqId9a10353eb53b3fbac1a0c0734d95f0a0"/>
            <o:lock v:ext="edit" aspectratio="t"/>
            <w10:anchorlock/>
          </v:shape>
          <o:OLEObject Type="Embed" ProgID="Equation.DSMT4" ShapeID="_x0000_i1036" DrawAspect="Content" ObjectID="_1468075736" r:id="rId38"/>
        </w:objec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宋体" w:eastAsia="宋体" w:hAnsi="宋体" w:cs="宋体"/>
          <w:color w:val="000000"/>
        </w:rPr>
        <w:t>，内阻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8.75pt;height:9.75pt" o:ole="" coordsize="21600,21600" o:preferrelative="t" filled="f" stroked="f">
            <v:stroke joinstyle="miter"/>
            <v:imagedata r:id="rId39" o:title="eqId258e40e3883271c3580c1d3c805dcac6"/>
            <o:lock v:ext="edit" aspectratio="t"/>
            <w10:anchorlock/>
          </v:shape>
          <o:OLEObject Type="Embed" ProgID="Equation.DSMT4" ShapeID="_x0000_i1037" DrawAspect="Content" ObjectID="_1468075737" r:id="rId40"/>
        </w:object>
      </w:r>
      <w:r>
        <w:rPr>
          <w:color w:val="000000"/>
        </w:rPr>
        <w:t>__________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1.9pt;height:11.9pt" o:ole="" coordsize="21600,21600" o:preferrelative="t" filled="f" stroked="f">
            <v:stroke joinstyle="miter"/>
            <v:imagedata r:id="rId41" o:title="eqId0047f659c182291c84c224df6b5e993f"/>
            <o:lock v:ext="edit" aspectratio="t"/>
            <w10:anchorlock/>
          </v:shape>
          <o:OLEObject Type="Embed" ProgID="Equation.DSMT4" ShapeID="_x0000_i1038" DrawAspect="Content" ObjectID="_1468075738" r:id="rId42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）实验后进行反思，发现上述实验方案存在系统误差。若考虑到电表内阻的影响，对测得的实验数据进行修正，在图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中重新绘制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29.4pt;height:14.4pt" o:ole="" coordsize="21600,21600" o:preferrelative="t" filled="f" stroked="f">
            <v:stroke joinstyle="miter"/>
            <v:imagedata r:id="rId33" o:title="eqId4e43cca5751eff3d24b64cb51006d6d7"/>
            <o:lock v:ext="edit" aspectratio="t"/>
            <w10:anchorlock/>
          </v:shape>
          <o:OLEObject Type="Embed" ProgID="Equation.DSMT4" ShapeID="_x0000_i1039" DrawAspect="Content" ObjectID="_1468075739" r:id="rId43"/>
        </w:object>
      </w:r>
      <w:r>
        <w:rPr>
          <w:rFonts w:ascii="宋体" w:eastAsia="宋体" w:hAnsi="宋体" w:cs="宋体"/>
          <w:color w:val="000000"/>
        </w:rPr>
        <w:t>图线，与原图线比较，新绘制的图线与横坐标轴交点的数值将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，与纵坐标轴交点的数值将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。（两空均选填“变大”“变小”或“不变”）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  <w:sz w:val="21"/>
        </w:rPr>
        <w:t>（</w:t>
      </w:r>
      <w:r>
        <w:rPr>
          <w:rFonts w:ascii="Times New Roman" w:eastAsia="Times New Roman" w:hAnsi="Times New Roman" w:cs="Times New Roman"/>
          <w:color w:val="000000"/>
          <w:sz w:val="21"/>
        </w:rPr>
        <w:t>2022</w:t>
      </w:r>
      <w:r>
        <w:rPr>
          <w:rFonts w:ascii="宋体" w:eastAsia="宋体" w:hAnsi="宋体" w:cs="宋体"/>
          <w:color w:val="000000"/>
          <w:sz w:val="21"/>
        </w:rPr>
        <w:t>年，第</w:t>
      </w:r>
      <w:r>
        <w:rPr>
          <w:rFonts w:ascii="Times New Roman" w:eastAsia="Times New Roman" w:hAnsi="Times New Roman" w:cs="Times New Roman"/>
          <w:color w:val="000000"/>
          <w:sz w:val="21"/>
        </w:rPr>
        <w:t>10</w:t>
      </w:r>
      <w:r>
        <w:rPr>
          <w:rFonts w:ascii="宋体" w:eastAsia="宋体" w:hAnsi="宋体" w:cs="宋体"/>
          <w:color w:val="000000"/>
          <w:sz w:val="21"/>
        </w:rPr>
        <w:t>题）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冰壶是冬季奥运会上非常受欢迎的体育项目。如图所示，运动员在水平冰面上将冰壶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推到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点放手，此时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的速度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54pt;height:18pt" o:ole="" coordsize="21600,21600" o:preferrelative="t" filled="f" stroked="f">
            <v:stroke joinstyle="miter"/>
            <v:imagedata r:id="rId44" o:title="eqIdaf3fd9869fab0a35575a6742f0643574"/>
            <o:lock v:ext="edit" aspectratio="t"/>
            <w10:anchorlock/>
          </v:shape>
          <o:OLEObject Type="Embed" ProgID="Equation.DSMT4" ShapeID="_x0000_i1040" DrawAspect="Content" ObjectID="_1468075740" r:id="rId45"/>
        </w:object>
      </w:r>
      <w:r>
        <w:rPr>
          <w:rFonts w:ascii="宋体" w:eastAsia="宋体" w:hAnsi="宋体" w:cs="宋体"/>
          <w:color w:val="000000"/>
        </w:rPr>
        <w:t>，匀减速滑行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55.5pt;height:18pt" o:ole="" coordsize="21600,21600" o:preferrelative="t" filled="f" stroked="f">
            <v:stroke joinstyle="miter"/>
            <v:imagedata r:id="rId46" o:title="eqId0a44e83bc4dcef587759268bd992bf22"/>
            <o:lock v:ext="edit" aspectratio="t"/>
            <w10:anchorlock/>
          </v:shape>
          <o:OLEObject Type="Embed" ProgID="Equation.DSMT4" ShapeID="_x0000_i1041" DrawAspect="Content" ObjectID="_1468075741" r:id="rId47"/>
        </w:object>
      </w:r>
      <w:r>
        <w:rPr>
          <w:rFonts w:ascii="宋体" w:eastAsia="宋体" w:hAnsi="宋体" w:cs="宋体"/>
          <w:color w:val="000000"/>
        </w:rPr>
        <w:t>到达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点时，队友用毛刷开始擦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运动前方的冰面，使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1.75pt;height:14.25pt" o:ole="" coordsize="21600,21600" o:preferrelative="t" filled="f" stroked="f">
            <v:stroke joinstyle="miter"/>
            <v:imagedata r:id="rId48" o:title="eqId5845ffc7d1af9053b027cf9e726f5367"/>
            <o:lock v:ext="edit" aspectratio="t"/>
            <w10:anchorlock/>
          </v:shape>
          <o:OLEObject Type="Embed" ProgID="Equation.DSMT4" ShapeID="_x0000_i1042" DrawAspect="Content" ObjectID="_1468075742" r:id="rId49"/>
        </w:object>
      </w:r>
      <w:r>
        <w:rPr>
          <w:rFonts w:ascii="宋体" w:eastAsia="宋体" w:hAnsi="宋体" w:cs="宋体"/>
          <w:color w:val="000000"/>
        </w:rPr>
        <w:t>间冰面的动摩擦因数减小，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继续匀减速滑行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51pt;height:18pt" o:ole="" coordsize="21600,21600" o:preferrelative="t" filled="f" stroked="f">
            <v:stroke joinstyle="miter"/>
            <v:imagedata r:id="rId50" o:title="eqIda60f2d2f0618b03032953ffc02c08159"/>
            <o:lock v:ext="edit" aspectratio="t"/>
            <w10:anchorlock/>
          </v:shape>
          <o:OLEObject Type="Embed" ProgID="Equation.DSMT4" ShapeID="_x0000_i1043" DrawAspect="Content" ObjectID="_1468075743" r:id="rId51"/>
        </w:object>
      </w:r>
      <w:r>
        <w:rPr>
          <w:rFonts w:ascii="宋体" w:eastAsia="宋体" w:hAnsi="宋体" w:cs="宋体"/>
          <w:color w:val="000000"/>
        </w:rPr>
        <w:t>，与静止在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点的冰壶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发生正碰，碰后瞬间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的速度分别为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70.5pt;height:18pt" o:ole="" coordsize="21600,21600" o:preferrelative="t" filled="f" stroked="f">
            <v:stroke joinstyle="miter"/>
            <v:imagedata r:id="rId52" o:title="eqId292183ffc72caab383fe408e3d6cbd5d"/>
            <o:lock v:ext="edit" aspectratio="t"/>
            <w10:anchorlock/>
          </v:shape>
          <o:OLEObject Type="Embed" ProgID="Equation.DSMT4" ShapeID="_x0000_i1044" DrawAspect="Content" ObjectID="_1468075744" r:id="rId53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70.5pt;height:18pt" o:ole="" coordsize="21600,21600" o:preferrelative="t" filled="f" stroked="f">
            <v:stroke joinstyle="miter"/>
            <v:imagedata r:id="rId54" o:title="eqIdf20b6cc021834cbd4c7cf155dd27d7e6"/>
            <o:lock v:ext="edit" aspectratio="t"/>
            <w10:anchorlock/>
          </v:shape>
          <o:OLEObject Type="Embed" ProgID="Equation.DSMT4" ShapeID="_x0000_i1045" DrawAspect="Content" ObjectID="_1468075745" r:id="rId55"/>
        </w:object>
      </w:r>
      <w:r>
        <w:rPr>
          <w:rFonts w:ascii="宋体" w:eastAsia="宋体" w:hAnsi="宋体" w:cs="宋体"/>
          <w:color w:val="000000"/>
        </w:rPr>
        <w:t>。已知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质量相同，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3.25pt;height:14.25pt" o:ole="" coordsize="21600,21600" o:preferrelative="t" filled="f" stroked="f">
            <v:stroke joinstyle="miter"/>
            <v:imagedata r:id="rId56" o:title="eqId411461db15ee8086332c531e086c40c7"/>
            <o:lock v:ext="edit" aspectratio="t"/>
            <w10:anchorlock/>
          </v:shape>
          <o:OLEObject Type="Embed" ProgID="Equation.DSMT4" ShapeID="_x0000_i1046" DrawAspect="Content" ObjectID="_1468075746" r:id="rId57"/>
        </w:object>
      </w:r>
      <w:r>
        <w:rPr>
          <w:rFonts w:ascii="宋体" w:eastAsia="宋体" w:hAnsi="宋体" w:cs="宋体"/>
          <w:color w:val="000000"/>
        </w:rPr>
        <w:t>间冰面的动摩擦因数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47.35pt;height:18pt" o:ole="" coordsize="21600,21600" o:preferrelative="t" filled="f" stroked="f">
            <v:stroke joinstyle="miter"/>
            <v:imagedata r:id="rId58" o:title="eqIdb52893a8436a599c6ed83f0a086d77bf"/>
            <o:lock v:ext="edit" aspectratio="t"/>
            <w10:anchorlock/>
          </v:shape>
          <o:OLEObject Type="Embed" ProgID="Equation.DSMT4" ShapeID="_x0000_i1047" DrawAspect="Content" ObjectID="_1468075747" r:id="rId59"/>
        </w:object>
      </w:r>
      <w:r>
        <w:rPr>
          <w:rFonts w:ascii="宋体" w:eastAsia="宋体" w:hAnsi="宋体" w:cs="宋体"/>
          <w:color w:val="000000"/>
        </w:rPr>
        <w:t>，重力加速度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1.25pt;height:12.65pt" o:ole="" coordsize="21600,21600" o:preferrelative="t" filled="f" stroked="f">
            <v:stroke joinstyle="miter"/>
            <v:imagedata r:id="rId60" o:title="eqId276509f01529d982ab21e479a4619268"/>
            <o:lock v:ext="edit" aspectratio="t"/>
            <w10:anchorlock/>
          </v:shape>
          <o:OLEObject Type="Embed" ProgID="Equation.DSMT4" ShapeID="_x0000_i1048" DrawAspect="Content" ObjectID="_1468075748" r:id="rId61"/>
        </w:object>
      </w:r>
      <w:r>
        <w:rPr>
          <w:rFonts w:ascii="宋体" w:eastAsia="宋体" w:hAnsi="宋体" w:cs="宋体"/>
          <w:color w:val="000000"/>
        </w:rPr>
        <w:t>取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6.85pt;height:15pt" o:ole="" coordsize="21600,21600" o:preferrelative="t" filled="f" stroked="f">
            <v:stroke joinstyle="miter"/>
            <v:imagedata r:id="rId62" o:title="eqIdbf189a86ac788e61722281a7b1ed7b8e"/>
            <o:lock v:ext="edit" aspectratio="t"/>
            <w10:anchorlock/>
          </v:shape>
          <o:OLEObject Type="Embed" ProgID="Equation.DSMT4" ShapeID="_x0000_i1049" DrawAspect="Content" ObjectID="_1468075749" r:id="rId63"/>
        </w:object>
      </w:r>
      <w:r>
        <w:rPr>
          <w:rFonts w:ascii="宋体" w:eastAsia="宋体" w:hAnsi="宋体" w:cs="宋体"/>
          <w:color w:val="000000"/>
        </w:rPr>
        <w:t>，运动过程中两冰壶均视为质点，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碰撞时间极短。求冰壶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）在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点的速度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1.25pt;height:18.1pt" o:ole="" coordsize="21600,21600" o:preferrelative="t" filled="f" stroked="f">
            <v:stroke joinstyle="miter"/>
            <v:imagedata r:id="rId64" o:title="eqIdf44c235d8b49207ad3f2d77dc5d6cf20"/>
            <o:lock v:ext="edit" aspectratio="t"/>
            <w10:anchorlock/>
          </v:shape>
          <o:OLEObject Type="Embed" ProgID="Equation.DSMT4" ShapeID="_x0000_i1050" DrawAspect="Content" ObjectID="_1468075750" r:id="rId65"/>
        </w:objec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）与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1.75pt;height:14.25pt" o:ole="" coordsize="21600,21600" o:preferrelative="t" filled="f" stroked="f">
            <v:stroke joinstyle="miter"/>
            <v:imagedata r:id="rId48" o:title="eqId5845ffc7d1af9053b027cf9e726f5367"/>
            <o:lock v:ext="edit" aspectratio="t"/>
            <w10:anchorlock/>
          </v:shape>
          <o:OLEObject Type="Embed" ProgID="Equation.DSMT4" ShapeID="_x0000_i1051" DrawAspect="Content" ObjectID="_1468075751" r:id="rId66"/>
        </w:object>
      </w:r>
      <w:r>
        <w:rPr>
          <w:rFonts w:ascii="宋体" w:eastAsia="宋体" w:hAnsi="宋体" w:cs="宋体"/>
          <w:color w:val="000000"/>
        </w:rPr>
        <w:t>间冰面的动摩擦因数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5.05pt;height:18.15pt" o:ole="" coordsize="21600,21600" o:preferrelative="t" filled="f" stroked="f">
            <v:stroke joinstyle="miter"/>
            <v:imagedata r:id="rId67" o:title="eqIdc55ec3fc6a2a218803229a6fe3ab2679"/>
            <o:lock v:ext="edit" aspectratio="t"/>
            <w10:anchorlock/>
          </v:shape>
          <o:OLEObject Type="Embed" ProgID="Equation.DSMT4" ShapeID="_x0000_i1052" DrawAspect="Content" ObjectID="_1468075752" r:id="rId68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81200" cy="144780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 distT="0" distB="0" distL="114300" distR="114300">
            <wp:extent cx="2790825" cy="495300"/>
            <wp:effectExtent l="0" t="0" r="9525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  <w:sz w:val="21"/>
        </w:rPr>
        <w:t>（</w:t>
      </w:r>
      <w:r>
        <w:rPr>
          <w:rFonts w:ascii="Times New Roman" w:eastAsia="Times New Roman" w:hAnsi="Times New Roman" w:cs="Times New Roman"/>
          <w:color w:val="000000"/>
          <w:sz w:val="21"/>
        </w:rPr>
        <w:t>2022</w:t>
      </w:r>
      <w:r>
        <w:rPr>
          <w:rFonts w:ascii="宋体" w:eastAsia="宋体" w:hAnsi="宋体" w:cs="宋体"/>
          <w:color w:val="000000"/>
          <w:sz w:val="21"/>
        </w:rPr>
        <w:t>年，第</w:t>
      </w:r>
      <w:r>
        <w:rPr>
          <w:rFonts w:ascii="Times New Roman" w:eastAsia="Times New Roman" w:hAnsi="Times New Roman" w:cs="Times New Roman"/>
          <w:color w:val="000000"/>
          <w:sz w:val="21"/>
        </w:rPr>
        <w:t>11</w:t>
      </w:r>
      <w:r>
        <w:rPr>
          <w:rFonts w:ascii="宋体" w:eastAsia="宋体" w:hAnsi="宋体" w:cs="宋体"/>
          <w:color w:val="000000"/>
          <w:sz w:val="21"/>
        </w:rPr>
        <w:t>题）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如图所示，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为平行金属板，质量为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，电荷量为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的带电粒子从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由静止开始被两板间的电场加速后，从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上的小孔穿出，以速度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宋体" w:eastAsia="宋体" w:hAnsi="宋体" w:cs="宋体"/>
          <w:color w:val="000000"/>
        </w:rPr>
        <w:t>由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点射入圆形匀强磁场区域，经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点穿出磁场，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为圆形区域的直径。已知磁场的磁感应强度大小为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、方向垂直于纸面向外，粒子速度方向与磁场方向垂直，重力略不计。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）判断粒子的电性，并求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间的电压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）求粒子在磁场中做圆周运动的轨道半径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）若粒子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476105864" name="图片 476105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05864" name="图片 47610586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轨道半径与磁场区域的直径相等，求粒子在磁场中运动的时间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66900" cy="14287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  <w:sz w:val="21"/>
        </w:rPr>
        <w:t>（</w:t>
      </w:r>
      <w:r>
        <w:rPr>
          <w:rFonts w:ascii="Times New Roman" w:eastAsia="Times New Roman" w:hAnsi="Times New Roman" w:cs="Times New Roman"/>
          <w:color w:val="000000"/>
          <w:sz w:val="21"/>
        </w:rPr>
        <w:t>2022</w:t>
      </w:r>
      <w:r>
        <w:rPr>
          <w:rFonts w:ascii="宋体" w:eastAsia="宋体" w:hAnsi="宋体" w:cs="宋体"/>
          <w:color w:val="000000"/>
          <w:sz w:val="21"/>
        </w:rPr>
        <w:t>年，第</w:t>
      </w:r>
      <w:r>
        <w:rPr>
          <w:rFonts w:ascii="Times New Roman" w:eastAsia="Times New Roman" w:hAnsi="Times New Roman" w:cs="Times New Roman"/>
          <w:color w:val="000000"/>
          <w:sz w:val="21"/>
        </w:rPr>
        <w:t>12</w:t>
      </w:r>
      <w:r>
        <w:rPr>
          <w:rFonts w:ascii="宋体" w:eastAsia="宋体" w:hAnsi="宋体" w:cs="宋体"/>
          <w:color w:val="000000"/>
          <w:sz w:val="21"/>
        </w:rPr>
        <w:t>题）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直流电磁泵是利用安培力推动导电液体运动的一种设备，可用图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所示的模型讨论其原理，图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为图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的正视图。将两块相同的矩形导电平板竖直正对固定在长方体绝缘容器中，平板与容器等宽，两板间距为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6pt;height:12pt" o:ole="" coordsize="21600,21600" o:preferrelative="t" filled="f" stroked="f">
            <v:stroke joinstyle="miter"/>
            <v:imagedata r:id="rId72" o:title="eqId0f85fca60a11e1af2bf50138d0e3fe62"/>
            <o:lock v:ext="edit" aspectratio="t"/>
            <w10:anchorlock/>
          </v:shape>
          <o:OLEObject Type="Embed" ProgID="Equation.DSMT4" ShapeID="_x0000_i1053" DrawAspect="Content" ObjectID="_1468075753" r:id="rId73"/>
        </w:object>
      </w:r>
      <w:r>
        <w:rPr>
          <w:rFonts w:ascii="宋体" w:eastAsia="宋体" w:hAnsi="宋体" w:cs="宋体"/>
          <w:color w:val="000000"/>
        </w:rPr>
        <w:t>，容器中装有导电液体，平板底端与容器底部留有高度可忽略的空隙，导电液体仅能从空隙进入两板间。初始时两板间接有直流电源，电源极性如图所示。若想实现两板间液面上升，可在两板间加垂直于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3.25pt;height:15.75pt" o:ole="" coordsize="21600,21600" o:preferrelative="t" filled="f" stroked="f">
            <v:stroke joinstyle="miter"/>
            <v:imagedata r:id="rId74" o:title="eqId20a9e1eb4c3226489d1344321b10b7de"/>
            <o:lock v:ext="edit" aspectratio="t"/>
            <w10:anchorlock/>
          </v:shape>
          <o:OLEObject Type="Embed" ProgID="Equation.DSMT4" ShapeID="_x0000_i1054" DrawAspect="Content" ObjectID="_1468075754" r:id="rId75"/>
        </w:object>
      </w:r>
      <w:r>
        <w:rPr>
          <w:rFonts w:ascii="宋体" w:eastAsia="宋体" w:hAnsi="宋体" w:cs="宋体"/>
          <w:color w:val="000000"/>
        </w:rPr>
        <w:t>面的匀强磁场，磁感应强度的大小为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9.75pt;height:10.5pt" o:ole="" coordsize="21600,21600" o:preferrelative="t" filled="f" stroked="f">
            <v:stroke joinstyle="miter"/>
            <v:imagedata r:id="rId76" o:title="eqId7f9e8449aad35c5d840a3395ea86df6d"/>
            <o:lock v:ext="edit" aspectratio="t"/>
            <w10:anchorlock/>
          </v:shape>
          <o:OLEObject Type="Embed" ProgID="Equation.DSMT4" ShapeID="_x0000_i1055" DrawAspect="Content" ObjectID="_1468075755" r:id="rId77"/>
        </w:object>
      </w:r>
      <w:r>
        <w:rPr>
          <w:rFonts w:ascii="宋体" w:eastAsia="宋体" w:hAnsi="宋体" w:cs="宋体"/>
          <w:color w:val="000000"/>
        </w:rPr>
        <w:t>，两板间液面上升时两板外的液面高度变化可忽略不计。已知导电液体的密度为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5pt;height:18pt" o:ole="" coordsize="21600,21600" o:preferrelative="t" filled="f" stroked="f">
            <v:stroke joinstyle="miter"/>
            <v:imagedata r:id="rId78" o:title="eqId92e2554579f1bed7f3f42b873da9b43a"/>
            <o:lock v:ext="edit" aspectratio="t"/>
            <w10:anchorlock/>
          </v:shape>
          <o:OLEObject Type="Embed" ProgID="Equation.DSMT4" ShapeID="_x0000_i1056" DrawAspect="Content" ObjectID="_1468075756" r:id="rId79"/>
        </w:object>
      </w:r>
      <w:r>
        <w:rPr>
          <w:rFonts w:ascii="宋体" w:eastAsia="宋体" w:hAnsi="宋体" w:cs="宋体"/>
          <w:color w:val="000000"/>
        </w:rPr>
        <w:t>、电阻率为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2pt;height:12.75pt" o:ole="" coordsize="21600,21600" o:preferrelative="t" filled="f" stroked="f">
            <v:stroke joinstyle="miter"/>
            <v:imagedata r:id="rId80" o:title="eqId171102a883b22fe6ca578efc8926f5b8"/>
            <o:lock v:ext="edit" aspectratio="t"/>
            <w10:anchorlock/>
          </v:shape>
          <o:OLEObject Type="Embed" ProgID="Equation.DSMT4" ShapeID="_x0000_i1057" DrawAspect="Content" ObjectID="_1468075757" r:id="rId81"/>
        </w:object>
      </w:r>
      <w:r>
        <w:rPr>
          <w:rFonts w:ascii="宋体" w:eastAsia="宋体" w:hAnsi="宋体" w:cs="宋体"/>
          <w:color w:val="000000"/>
        </w:rPr>
        <w:t>，重力加速度为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1.25pt;height:12.65pt" o:ole="" coordsize="21600,21600" o:preferrelative="t" filled="f" stroked="f">
            <v:stroke joinstyle="miter"/>
            <v:imagedata r:id="rId60" o:title="eqId276509f01529d982ab21e479a4619268"/>
            <o:lock v:ext="edit" aspectratio="t"/>
            <w10:anchorlock/>
          </v:shape>
          <o:OLEObject Type="Embed" ProgID="Equation.DSMT4" ShapeID="_x0000_i1058" DrawAspect="Content" ObjectID="_1468075758" r:id="rId82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）试判断所加磁场的方向；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）求两板间液面稳定在初始液面高度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倍时的电压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5.75pt;height:18pt" o:ole="" coordsize="21600,21600" o:preferrelative="t" filled="f" stroked="f">
            <v:stroke joinstyle="miter"/>
            <v:imagedata r:id="rId83" o:title="eqIddbe5cb81b72e94f92d2aaecd553daac2"/>
            <o:lock v:ext="edit" aspectratio="t"/>
            <w10:anchorlock/>
          </v:shape>
          <o:OLEObject Type="Embed" ProgID="Equation.DSMT4" ShapeID="_x0000_i1059" DrawAspect="Content" ObjectID="_1468075759" r:id="rId8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）假定平板与容器足够高，求电压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2.75pt;height:14.25pt" o:ole="" coordsize="21600,21600" o:preferrelative="t" filled="f" stroked="f">
            <v:stroke joinstyle="miter"/>
            <v:imagedata r:id="rId85" o:title="eqIdb52b4f24969673c863b5aff4fb6751ce"/>
            <o:lock v:ext="edit" aspectratio="t"/>
            <w10:anchorlock/>
          </v:shape>
          <o:OLEObject Type="Embed" ProgID="Equation.DSMT4" ShapeID="_x0000_i1060" DrawAspect="Content" ObjectID="_1468075760" r:id="rId86"/>
        </w:object>
      </w:r>
      <w:r>
        <w:rPr>
          <w:rFonts w:ascii="宋体" w:eastAsia="宋体" w:hAnsi="宋体" w:cs="宋体"/>
          <w:color w:val="000000"/>
        </w:rPr>
        <w:t>满足什么条件时两板间液面能够持续上升。</w:t>
      </w:r>
    </w:p>
    <w:p>
      <w:pPr>
        <w:spacing w:line="360" w:lineRule="auto"/>
        <w:jc w:val="left"/>
        <w:textAlignment w:val="center"/>
        <w:rPr>
          <w:color w:val="000000"/>
        </w:rPr>
        <w:sectPr>
          <w:footerReference w:type="default" r:id="rId87"/>
          <w:pgSz w:w="11906" w:h="16838"/>
          <w:pgMar w:top="910" w:right="1080" w:bottom="1440" w:left="1080" w:header="152" w:footer="0" w:gutter="0"/>
          <w:cols w:num="1" w:space="720"/>
          <w:titlePg w:val="0"/>
          <w:docGrid w:type="lines" w:linePitch="312" w:charSpace="0"/>
        </w:sectPr>
      </w:pPr>
      <w:r>
        <w:rPr>
          <w:color w:val="000000"/>
        </w:rPr>
        <w:drawing>
          <wp:inline distT="0" distB="0" distL="114300" distR="114300">
            <wp:extent cx="2809875" cy="2381250"/>
            <wp:effectExtent l="0" t="0" r="9525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sectPr>
      <w:footerReference w:type="default" r:id="rId89"/>
      <w:pgSz w:w="11906" w:h="16838"/>
      <w:pgMar w:top="1440" w:right="1800" w:bottom="1440" w:left="1800" w:header="708" w:footer="708" w:gutter="0"/>
      <w:cols w:num="1"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5397533A"/>
    <w:rsid w:val="7F3C203E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宋体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Char">
    <w:name w:val="页眉 Char"/>
    <w:basedOn w:val="DefaultParagraphFont"/>
    <w:link w:val="Header"/>
    <w:uiPriority w:val="99"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1" Type="http://schemas.openxmlformats.org/officeDocument/2006/relationships/oleObject" Target="embeddings/oleObject3.bin" /><Relationship Id="rId12" Type="http://schemas.openxmlformats.org/officeDocument/2006/relationships/image" Target="media/image5.wmf" /><Relationship Id="rId13" Type="http://schemas.openxmlformats.org/officeDocument/2006/relationships/oleObject" Target="embeddings/oleObject4.bin" /><Relationship Id="rId14" Type="http://schemas.openxmlformats.org/officeDocument/2006/relationships/image" Target="media/image6.wmf" /><Relationship Id="rId15" Type="http://schemas.openxmlformats.org/officeDocument/2006/relationships/oleObject" Target="embeddings/oleObject5.bin" /><Relationship Id="rId16" Type="http://schemas.openxmlformats.org/officeDocument/2006/relationships/image" Target="media/image7.wmf" /><Relationship Id="rId17" Type="http://schemas.openxmlformats.org/officeDocument/2006/relationships/oleObject" Target="embeddings/oleObject6.bin" /><Relationship Id="rId18" Type="http://schemas.openxmlformats.org/officeDocument/2006/relationships/image" Target="media/image8.png" /><Relationship Id="rId19" Type="http://schemas.openxmlformats.org/officeDocument/2006/relationships/image" Target="media/image9.wmf" /><Relationship Id="rId2" Type="http://schemas.openxmlformats.org/officeDocument/2006/relationships/webSettings" Target="webSettings.xml" /><Relationship Id="rId20" Type="http://schemas.openxmlformats.org/officeDocument/2006/relationships/image" Target="media/image10.wmf" /><Relationship Id="rId21" Type="http://schemas.openxmlformats.org/officeDocument/2006/relationships/oleObject" Target="embeddings/oleObject7.bin" /><Relationship Id="rId22" Type="http://schemas.openxmlformats.org/officeDocument/2006/relationships/image" Target="media/image11.wmf" /><Relationship Id="rId23" Type="http://schemas.openxmlformats.org/officeDocument/2006/relationships/image" Target="media/image12.png" /><Relationship Id="rId24" Type="http://schemas.openxmlformats.org/officeDocument/2006/relationships/image" Target="media/image13.png" /><Relationship Id="rId25" Type="http://schemas.openxmlformats.org/officeDocument/2006/relationships/image" Target="media/image14.wmf" /><Relationship Id="rId26" Type="http://schemas.openxmlformats.org/officeDocument/2006/relationships/oleObject" Target="embeddings/oleObject8.bin" /><Relationship Id="rId27" Type="http://schemas.openxmlformats.org/officeDocument/2006/relationships/image" Target="media/image15.wmf" /><Relationship Id="rId28" Type="http://schemas.openxmlformats.org/officeDocument/2006/relationships/oleObject" Target="embeddings/oleObject9.bin" /><Relationship Id="rId29" Type="http://schemas.openxmlformats.org/officeDocument/2006/relationships/image" Target="media/image16.png" /><Relationship Id="rId3" Type="http://schemas.openxmlformats.org/officeDocument/2006/relationships/fontTable" Target="fontTable.xml" /><Relationship Id="rId30" Type="http://schemas.openxmlformats.org/officeDocument/2006/relationships/image" Target="media/image17.wmf" /><Relationship Id="rId31" Type="http://schemas.openxmlformats.org/officeDocument/2006/relationships/oleObject" Target="embeddings/oleObject10.bin" /><Relationship Id="rId32" Type="http://schemas.openxmlformats.org/officeDocument/2006/relationships/image" Target="media/image18.png" /><Relationship Id="rId33" Type="http://schemas.openxmlformats.org/officeDocument/2006/relationships/image" Target="media/image19.wmf" /><Relationship Id="rId34" Type="http://schemas.openxmlformats.org/officeDocument/2006/relationships/oleObject" Target="embeddings/oleObject11.bin" /><Relationship Id="rId35" Type="http://schemas.openxmlformats.org/officeDocument/2006/relationships/image" Target="media/image20.png" /><Relationship Id="rId36" Type="http://schemas.openxmlformats.org/officeDocument/2006/relationships/image" Target="media/image21.png" /><Relationship Id="rId37" Type="http://schemas.openxmlformats.org/officeDocument/2006/relationships/image" Target="media/image22.wmf" /><Relationship Id="rId38" Type="http://schemas.openxmlformats.org/officeDocument/2006/relationships/oleObject" Target="embeddings/oleObject12.bin" /><Relationship Id="rId39" Type="http://schemas.openxmlformats.org/officeDocument/2006/relationships/image" Target="media/image23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3.bin" /><Relationship Id="rId41" Type="http://schemas.openxmlformats.org/officeDocument/2006/relationships/image" Target="media/image24.wmf" /><Relationship Id="rId42" Type="http://schemas.openxmlformats.org/officeDocument/2006/relationships/oleObject" Target="embeddings/oleObject14.bin" /><Relationship Id="rId43" Type="http://schemas.openxmlformats.org/officeDocument/2006/relationships/oleObject" Target="embeddings/oleObject15.bin" /><Relationship Id="rId44" Type="http://schemas.openxmlformats.org/officeDocument/2006/relationships/image" Target="media/image25.wmf" /><Relationship Id="rId45" Type="http://schemas.openxmlformats.org/officeDocument/2006/relationships/oleObject" Target="embeddings/oleObject16.bin" /><Relationship Id="rId46" Type="http://schemas.openxmlformats.org/officeDocument/2006/relationships/image" Target="media/image26.wmf" /><Relationship Id="rId47" Type="http://schemas.openxmlformats.org/officeDocument/2006/relationships/oleObject" Target="embeddings/oleObject17.bin" /><Relationship Id="rId48" Type="http://schemas.openxmlformats.org/officeDocument/2006/relationships/image" Target="media/image27.wmf" /><Relationship Id="rId49" Type="http://schemas.openxmlformats.org/officeDocument/2006/relationships/oleObject" Target="embeddings/oleObject18.bin" /><Relationship Id="rId5" Type="http://schemas.openxmlformats.org/officeDocument/2006/relationships/image" Target="media/image1.png" /><Relationship Id="rId50" Type="http://schemas.openxmlformats.org/officeDocument/2006/relationships/image" Target="media/image28.wmf" /><Relationship Id="rId51" Type="http://schemas.openxmlformats.org/officeDocument/2006/relationships/oleObject" Target="embeddings/oleObject19.bin" /><Relationship Id="rId52" Type="http://schemas.openxmlformats.org/officeDocument/2006/relationships/image" Target="media/image29.wmf" /><Relationship Id="rId53" Type="http://schemas.openxmlformats.org/officeDocument/2006/relationships/oleObject" Target="embeddings/oleObject20.bin" /><Relationship Id="rId54" Type="http://schemas.openxmlformats.org/officeDocument/2006/relationships/image" Target="media/image30.wmf" /><Relationship Id="rId55" Type="http://schemas.openxmlformats.org/officeDocument/2006/relationships/oleObject" Target="embeddings/oleObject21.bin" /><Relationship Id="rId56" Type="http://schemas.openxmlformats.org/officeDocument/2006/relationships/image" Target="media/image31.wmf" /><Relationship Id="rId57" Type="http://schemas.openxmlformats.org/officeDocument/2006/relationships/oleObject" Target="embeddings/oleObject22.bin" /><Relationship Id="rId58" Type="http://schemas.openxmlformats.org/officeDocument/2006/relationships/image" Target="media/image32.wmf" /><Relationship Id="rId59" Type="http://schemas.openxmlformats.org/officeDocument/2006/relationships/oleObject" Target="embeddings/oleObject23.bin" /><Relationship Id="rId6" Type="http://schemas.openxmlformats.org/officeDocument/2006/relationships/image" Target="media/image2.wmf" /><Relationship Id="rId60" Type="http://schemas.openxmlformats.org/officeDocument/2006/relationships/image" Target="media/image33.wmf" /><Relationship Id="rId61" Type="http://schemas.openxmlformats.org/officeDocument/2006/relationships/oleObject" Target="embeddings/oleObject24.bin" /><Relationship Id="rId62" Type="http://schemas.openxmlformats.org/officeDocument/2006/relationships/image" Target="media/image34.wmf" /><Relationship Id="rId63" Type="http://schemas.openxmlformats.org/officeDocument/2006/relationships/oleObject" Target="embeddings/oleObject25.bin" /><Relationship Id="rId64" Type="http://schemas.openxmlformats.org/officeDocument/2006/relationships/image" Target="media/image35.wmf" /><Relationship Id="rId65" Type="http://schemas.openxmlformats.org/officeDocument/2006/relationships/oleObject" Target="embeddings/oleObject26.bin" /><Relationship Id="rId66" Type="http://schemas.openxmlformats.org/officeDocument/2006/relationships/oleObject" Target="embeddings/oleObject27.bin" /><Relationship Id="rId67" Type="http://schemas.openxmlformats.org/officeDocument/2006/relationships/image" Target="media/image36.wmf" /><Relationship Id="rId68" Type="http://schemas.openxmlformats.org/officeDocument/2006/relationships/oleObject" Target="embeddings/oleObject28.bin" /><Relationship Id="rId69" Type="http://schemas.openxmlformats.org/officeDocument/2006/relationships/image" Target="media/image37.png" /><Relationship Id="rId7" Type="http://schemas.openxmlformats.org/officeDocument/2006/relationships/oleObject" Target="embeddings/oleObject1.bin" /><Relationship Id="rId70" Type="http://schemas.openxmlformats.org/officeDocument/2006/relationships/image" Target="media/image38.png" /><Relationship Id="rId71" Type="http://schemas.openxmlformats.org/officeDocument/2006/relationships/image" Target="media/image39.png" /><Relationship Id="rId72" Type="http://schemas.openxmlformats.org/officeDocument/2006/relationships/image" Target="media/image40.wmf" /><Relationship Id="rId73" Type="http://schemas.openxmlformats.org/officeDocument/2006/relationships/oleObject" Target="embeddings/oleObject29.bin" /><Relationship Id="rId74" Type="http://schemas.openxmlformats.org/officeDocument/2006/relationships/image" Target="media/image41.wmf" /><Relationship Id="rId75" Type="http://schemas.openxmlformats.org/officeDocument/2006/relationships/oleObject" Target="embeddings/oleObject30.bin" /><Relationship Id="rId76" Type="http://schemas.openxmlformats.org/officeDocument/2006/relationships/image" Target="media/image42.wmf" /><Relationship Id="rId77" Type="http://schemas.openxmlformats.org/officeDocument/2006/relationships/oleObject" Target="embeddings/oleObject31.bin" /><Relationship Id="rId78" Type="http://schemas.openxmlformats.org/officeDocument/2006/relationships/image" Target="media/image43.wmf" /><Relationship Id="rId79" Type="http://schemas.openxmlformats.org/officeDocument/2006/relationships/oleObject" Target="embeddings/oleObject32.bin" /><Relationship Id="rId8" Type="http://schemas.openxmlformats.org/officeDocument/2006/relationships/image" Target="media/image3.wmf" /><Relationship Id="rId80" Type="http://schemas.openxmlformats.org/officeDocument/2006/relationships/image" Target="media/image44.wmf" /><Relationship Id="rId81" Type="http://schemas.openxmlformats.org/officeDocument/2006/relationships/oleObject" Target="embeddings/oleObject33.bin" /><Relationship Id="rId82" Type="http://schemas.openxmlformats.org/officeDocument/2006/relationships/oleObject" Target="embeddings/oleObject34.bin" /><Relationship Id="rId83" Type="http://schemas.openxmlformats.org/officeDocument/2006/relationships/image" Target="media/image45.wmf" /><Relationship Id="rId84" Type="http://schemas.openxmlformats.org/officeDocument/2006/relationships/oleObject" Target="embeddings/oleObject35.bin" /><Relationship Id="rId85" Type="http://schemas.openxmlformats.org/officeDocument/2006/relationships/image" Target="media/image46.wmf" /><Relationship Id="rId86" Type="http://schemas.openxmlformats.org/officeDocument/2006/relationships/oleObject" Target="embeddings/oleObject36.bin" /><Relationship Id="rId87" Type="http://schemas.openxmlformats.org/officeDocument/2006/relationships/footer" Target="footer1.xml" /><Relationship Id="rId88" Type="http://schemas.openxmlformats.org/officeDocument/2006/relationships/image" Target="media/image47.png" /><Relationship Id="rId89" Type="http://schemas.openxmlformats.org/officeDocument/2006/relationships/footer" Target="footer2.xml" /><Relationship Id="rId9" Type="http://schemas.openxmlformats.org/officeDocument/2006/relationships/oleObject" Target="embeddings/oleObject2.bin" /><Relationship Id="rId90" Type="http://schemas.openxmlformats.org/officeDocument/2006/relationships/theme" Target="theme/theme1.xml" /><Relationship Id="rId91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