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2023年上海市高考物理试卷（回忆版）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一、选择题(共40分，第1-8小题，每题3分；第9-12小题，每题4分。每小题只有一个正确答案)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1．（3分）关于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粒子散射实验正确的是（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A．实验要在真空中进行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B．荧光屏是为了阻挡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粒子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C．实验中显微镜必须正对放射源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D．证明了原子核中有质子存在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2．（3分）如图所示，四个完全相同的灯泡，亮度最高的是（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81785" cy="108775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10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3．（3分）一物块爆炸分裂为速率相同、质量不同的三个物块，对三者落地速率大小判断正确的是（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A．质量大的落地速率大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B．质量小的落地速率大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C．三者落地速率都相同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4．（3分）一定质量的理想气体，经历如图过程，其中ab、cd分别为双曲线的一部分。下列对a、b、c、d四点温度大小比较正确的是（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28090" cy="969010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346" cy="9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5．（3分）一场跑步比赛中，第三跑道的运动员跑到30m处时，秒表计时为3.29s。根据以上信息，能否算得该运动员在这段时间内的平均速度和瞬时速度（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A．可以算得平均速度，可以算得瞬时速度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B．无法算得平均速度，可以算得瞬时速度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C．可以算得平均速度，无法算得瞬时速度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D．无法算得平均速度，无法算得瞬时速度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6．（3分）三个大小相同的带电导体球x、y、z，带电量分别为+4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C、0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C和﹣10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C，让x与y先接触，然后让y与z接触，最终y所带的电荷量为（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A．﹣4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B．﹣3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C．﹣2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D．﹣1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C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7．（3分）如图所示，有一周期为T、沿x轴正方向传播的波，当t＝0s时波恰好传到B点，则t＝8T时，CD段的波形图为（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989580" cy="79248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094" cy="7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97280" cy="84391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2" cy="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90930" cy="843915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6" cy="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94435" cy="63690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818" cy="63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282700" cy="523875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211" cy="5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8．（3分）空间中有一电场，电势分布如图所示，现放入一个负点电荷，随后向右移动此电荷，下列电荷电势能随位置变化的图像正确的是（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081530" cy="152654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788" cy="15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81785" cy="2212340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22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81785" cy="221234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22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81785" cy="221234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22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581785" cy="221234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22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9．（3分）真空中有一点P与微粒Q，Q在运动中受到指向P且大小与离开P的位移成正比的回复力，则下列情况有可能发生的是（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A．速度增大，加速度增大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B．速度增大，加速度减小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C．速度增大，加速度不变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D．速度减小，加速度不变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10．（3分）炮管发射数百次炮弹后报废，炮弹飞出速度为1000m/s，则炮管报废前炮弹在炮管中运动的总时间长约为（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A．5秒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B．5分钟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C．5小时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D．5天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11．（3分）如图所示，a为匀强电场，b为非匀强电场，三个电荷用轻棒连接为正三角形，则整个系统受合力的情况是（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562860" cy="126492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373" cy="12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A．a为0，b为0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B．a为0，b不为0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C．a不为0，b为0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D．a不为0，b不为0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12．（3分）如图所示，有一光滑导轨处于匀强磁场中，一金属棒垂直置于导轨上，对其施加外力，安培力变化如图所示，取向右为正方向，则外力随时间变化图像为（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447290" cy="131064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549" cy="13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9345" cy="157861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4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9345" cy="1578610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4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9345" cy="157861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4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09345" cy="1578610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4" cy="15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二、填空题（共20分）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13．（3分）一个绝热密容器，其中含有一定质量气体。容器以一定速度平移，突然施力使其停止，其中的气体温度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，碰撞容器壁的剧烈程度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。（选填“变大”、“变小”或“不变”）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14．（3分）假设月球绕地球做匀速圆周运动的周期为T，月球到地心的距离为r，则月球的线速度v＝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；若已知月球的质量为m，则地球对月球的引力F＝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15．（3分）科学家获得单色性很好的两种光A、B，已知这两种光的频率ν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＜ν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，则它们通过相同距离时间t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 xml:space="preserve">（选填“＝”或“≠”）。现使两种光分别通过双缝打到光屏上，则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光会产生更宽的光带（选填“A”或“B”）。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16．（3分）能量为8eV的光子的波长为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　</w:t>
      </w:r>
      <w:r>
        <w:rPr>
          <w:rFonts w:ascii="Times New Roman" w:eastAsia="新宋体" w:hAnsi="Times New Roman" w:hint="eastAsia"/>
          <w:sz w:val="21"/>
          <w:szCs w:val="21"/>
        </w:rPr>
        <w:t>，下一代超高精度原子钟的工作原理依据核反应方程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92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238</m:t>
            </m:r>
          </m:sup>
        </m:sSubSup>
      </m:oMath>
      <w:r>
        <w:rPr>
          <w:rFonts w:ascii="Times New Roman" w:eastAsia="新宋体" w:hAnsi="Times New Roman" w:hint="eastAsia"/>
          <w:sz w:val="21"/>
          <w:szCs w:val="21"/>
        </w:rPr>
        <w:t>U→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90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234</m:t>
            </m:r>
          </m:sup>
        </m:sSubSup>
      </m:oMath>
      <w:r>
        <w:rPr>
          <w:rFonts w:ascii="Times New Roman" w:eastAsia="新宋体" w:hAnsi="Times New Roman" w:hint="eastAsia"/>
          <w:sz w:val="21"/>
          <w:szCs w:val="21"/>
        </w:rPr>
        <w:t>Th+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。（已知：h＝6.63×10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﹣34</w:t>
      </w:r>
      <w:r>
        <w:rPr>
          <w:rFonts w:ascii="Times New Roman" w:eastAsia="新宋体" w:hAnsi="Times New Roman" w:hint="eastAsia"/>
          <w:sz w:val="21"/>
          <w:szCs w:val="21"/>
        </w:rPr>
        <w:t>J•s，1eV＝1.6×10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﹣19</w:t>
      </w:r>
      <w:r>
        <w:rPr>
          <w:rFonts w:ascii="Times New Roman" w:eastAsia="新宋体" w:hAnsi="Times New Roman" w:hint="eastAsia"/>
          <w:sz w:val="21"/>
          <w:szCs w:val="21"/>
        </w:rPr>
        <w:t>J）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17．（40分）导热性能良好，内壁光滑的气缸开口朝上水平放在桌面上，开口面积为S，轻质活塞封闭了一定质量的气体，活塞上放置了一个质量为m的砝码，稳定时活塞距离气缸底高度为h，以m为纵轴，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ℎ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 xml:space="preserve">为横轴，图线为一条直线，斜率为k，纵轴截距为b，重力加速度为g，大气压为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，当m＝0kg时，h＝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59155" cy="916940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538" cy="9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三、综合题（共40分）注意：第19、20题在列式计算、逻辑推理及回答问题过程中，要求给出必要的图示，文字说明、公式、演算等。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10分）如图所示，是某小组同学“用DIS研究加速度与力的关系”的实验装置（已平衡摩擦力），实验过程中可近似认为钩码受到的总重力等于小车所受的拉力。先测出钩码所受的重力为G，之后改变绳端的钩码个数，小车每次从同一位置释放，测出挡光片通过光电门的时间Δt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（1）实验中是否必须测出小车质量m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A.是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B.否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（2）为完成实验还需要测量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（3）实际小车受到的拉力小于钩码的总重力，原因是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（4）若导轨保持水平，滑轮偏低导致细线与轨道不平行，则细线平行时加速度a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，与不平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行时加速度a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相比，a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。（选填“大于”、“小于”或“等于”）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892300" cy="1410970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12" cy="14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19．（14分）如图（a），线框cdef位于倾斜角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＝30°的斜面上，斜面上有一长度为D的矩形磁场区域，磁场方向垂直于斜面向上，大小为0.5T，已知线框边长cd＝D＝0.4m，m＝0.1kg，总电阻R＝0.25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，现对线框施加一沿斜面向上的力F使之运动。斜面上动摩擦因数</w:t>
      </w:r>
      <w:r>
        <w:rPr>
          <w:rFonts w:ascii="Cambria Math" w:eastAsia="Cambria Math" w:hAnsi="Cambria Math"/>
          <w:sz w:val="21"/>
          <w:szCs w:val="21"/>
        </w:rPr>
        <w:t>μ</w:t>
      </w:r>
      <m:oMath>
        <m:r>
          <w:rPr>
            <w:rFonts w:ascii="Cambria Math" w:eastAsia="新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ad>
              <m:radPr>
                <m:degHide/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>，线框速度随时间变化如图（b）所示。（重力加速度g取9.8m/s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3678555" cy="151447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944" cy="151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（1）求外力F大小；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（2）求cf长度L；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（3）求回路产生的焦耳热Q。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20．（16分）如图，将小球P拴于L＝1.2m的轻绳上，m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＝0.15kg向左拉开一段距离释放，水平地面上有一物块Q，m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＝0.1kg。小球P于最低点A与物块Q碰撞，P与Q碰撞前瞬间向心加速度为1.6m/s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，碰撞前后P的速度之比为5：1，碰撞前后P、Q总动能不变。（重力加速度g取9.8m/s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，水平地面动摩擦因数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＝0.28）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（1）求碰撞后瞬间物块Q的速度v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（2）P与Q碰撞后再次回到A点的时间内，物块Q运动的距离。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53185" cy="1087755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5" cy="10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ind w:left="273" w:right="0" w:firstLine="0" w:leftChars="130" w:firstLineChars="0"/>
      </w:pPr>
      <w:bookmarkStart w:id="0" w:name="_GoBack"/>
      <w:bookmarkEnd w:id="0"/>
    </w:p>
    <w:sectPr>
      <w:footerReference w:type="default" r:id="rId27"/>
      <w:pgSz w:w="11906" w:h="16838"/>
      <w:pgMar w:top="1440" w:right="1800" w:bottom="1440" w:left="1800" w:header="851" w:footer="992" w:gutter="0"/>
      <w:pgNumType w:chapStyle="5" w:chapSep="colon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230538AE"/>
    <w:rsid w:val="75706551"/>
  </w:rsids>
  <w:docVars>
    <w:docVar w:name="commondata" w:val="eyJoZGlkIjoiMzM0NDJhODU3YmQyMDRmMWM2OTgyZDRiYjRiYWE0Mz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uiPriority w:val="99"/>
    <w:semiHidden/>
    <w:unhideWhenUsed/>
    <w:qFormat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</w:style>
  <w:style w:type="paragraph" w:customStyle="1" w:styleId="Style16">
    <w:name w:val="_Style 16"/>
    <w:qFormat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footer" Target="footer1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