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3439A6EF" w14:textId="126A86CE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11696700</wp:posOffset>
            </wp:positionH>
            <wp:positionV relativeFrom="topMargin">
              <wp:posOffset>11607800</wp:posOffset>
            </wp:positionV>
            <wp:extent cx="431800" cy="279400"/>
            <wp:effectExtent l="0" t="0" r="0" b="0"/>
            <wp:wrapNone/>
            <wp:docPr id="100128" name="图片 10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年湖北省普通高中学业水平选择性考试</w:t>
      </w:r>
    </w:p>
    <w:p w:rsidR="00FC5860" w:rsidRPr="00BE1BCD" w14:paraId="22C5E615" w14:textId="77777777">
      <w:pPr>
        <w:spacing w:line="285" w:lineRule="auto"/>
        <w:jc w:val="center"/>
      </w:pPr>
      <w:r>
        <w:rPr>
          <w:rFonts w:ascii="宋体" w:hAnsi="宋体"/>
          <w:b/>
          <w:sz w:val="32"/>
        </w:rPr>
        <w:t>物理</w:t>
      </w:r>
    </w:p>
    <w:p w:rsidR="00FC5860" w:rsidRPr="00BE1BCD" w14:paraId="1D188381" w14:textId="77777777">
      <w:pPr>
        <w:spacing w:line="285" w:lineRule="auto"/>
        <w:jc w:val="center"/>
      </w:pPr>
      <w:r>
        <w:rPr>
          <w:rFonts w:ascii="宋体" w:hAnsi="宋体"/>
          <w:b/>
          <w:sz w:val="24"/>
        </w:rPr>
        <w:t>本试卷共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页，</w:t>
      </w:r>
      <w:r>
        <w:rPr>
          <w:rFonts w:eastAsia="Times New Roman" w:cs="Times New Roman"/>
          <w:b/>
          <w:sz w:val="24"/>
        </w:rPr>
        <w:t>15</w:t>
      </w:r>
      <w:r>
        <w:rPr>
          <w:rFonts w:ascii="宋体" w:hAnsi="宋体"/>
          <w:b/>
          <w:sz w:val="24"/>
        </w:rPr>
        <w:t>题。全卷满分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分。考试用时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:rsidR="00FC5860" w:rsidRPr="00BE1BCD" w14:paraId="5079B777" w14:textId="77777777">
      <w:pPr>
        <w:spacing w:line="285" w:lineRule="auto"/>
        <w:jc w:val="center"/>
      </w:pPr>
      <w:r>
        <w:rPr>
          <w:rFonts w:ascii="宋体" w:hAnsi="宋体"/>
          <w:b/>
          <w:sz w:val="24"/>
        </w:rPr>
        <w:t>★祝考试顺利★</w:t>
      </w:r>
    </w:p>
    <w:p w:rsidR="00FC5860" w:rsidRPr="00BE1BCD" w14:paraId="688034A2" w14:textId="77777777">
      <w:pPr>
        <w:spacing w:line="285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:rsidR="00FC5860" w:rsidRPr="00BE1BCD" w14:paraId="197013FB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．答题前，先将自己的姓名、准考证号、考场号、座位号填写在试卷和答题卡上，并认真核准准考证号条形码上的以上信息，将条形码粘贴在答题卡上的指定位置。</w:t>
      </w:r>
    </w:p>
    <w:p w:rsidR="00FC5860" w:rsidRPr="00BE1BCD" w14:paraId="7BBB3196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．请按题号顺序在答题卡上各题目的答题区域内作答，写在试卷、草稿纸和答题卡上的非答题区域均无效。</w:t>
      </w:r>
    </w:p>
    <w:p w:rsidR="00FC5860" w:rsidRPr="00BE1BCD" w14:paraId="576A4A8A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．选择题用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铅笔在答题卡上把所选答案的标号涂黑；非选择题用黑色签字笔在答题卡上作答；字体工整，笔迹清楚。</w:t>
      </w:r>
    </w:p>
    <w:p w:rsidR="00FC5860" w:rsidRPr="00BE1BCD" w14:paraId="23BA8480" w14:textId="77777777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．考试结束后，请将试卷和答题卡一并上交。</w:t>
      </w:r>
    </w:p>
    <w:p w:rsidR="00FC5860" w:rsidRPr="00BE1BCD" w14:paraId="4579D959" w14:textId="77777777">
      <w:pPr>
        <w:spacing w:line="285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分。在每小题给出的四个选项中，第</w:t>
      </w:r>
      <w:r>
        <w:rPr>
          <w:rFonts w:eastAsia="Times New Roman" w:cs="Times New Roman"/>
          <w:b/>
          <w:sz w:val="24"/>
        </w:rPr>
        <w:t>1~7</w:t>
      </w:r>
      <w:r>
        <w:rPr>
          <w:rFonts w:ascii="宋体" w:hAnsi="宋体"/>
          <w:b/>
          <w:sz w:val="24"/>
        </w:rPr>
        <w:t>题只有一项符合题目要求，第</w:t>
      </w:r>
      <w:r>
        <w:rPr>
          <w:rFonts w:eastAsia="Times New Roman" w:cs="Times New Roman"/>
          <w:b/>
          <w:sz w:val="24"/>
        </w:rPr>
        <w:t>8~10</w:t>
      </w:r>
      <w:r>
        <w:rPr>
          <w:rFonts w:ascii="宋体" w:hAnsi="宋体"/>
          <w:b/>
          <w:sz w:val="24"/>
        </w:rPr>
        <w:t>题有多项符合题目要求。每小题全部选对的得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分，选对但不全的得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分，有选错的得</w:t>
      </w:r>
      <w:r>
        <w:rPr>
          <w:rFonts w:eastAsia="Times New Roman" w:cs="Times New Roman"/>
          <w:b/>
          <w:sz w:val="24"/>
        </w:rPr>
        <w:t>0</w:t>
      </w:r>
      <w:r>
        <w:rPr>
          <w:rFonts w:ascii="宋体" w:hAnsi="宋体"/>
          <w:b/>
          <w:sz w:val="24"/>
        </w:rPr>
        <w:t>分。</w:t>
      </w:r>
    </w:p>
    <w:p w:rsidR="00FC5860" w:rsidRPr="00BE1BCD" w14:paraId="6E9403AC" w14:textId="77777777">
      <w:pPr>
        <w:spacing w:line="360" w:lineRule="auto"/>
        <w:jc w:val="left"/>
      </w:pPr>
      <w:r>
        <w:t xml:space="preserve">1. </w:t>
      </w:r>
      <w:r>
        <w:rPr>
          <w:rFonts w:eastAsia="Times New Roman" w:cs="Times New Roman"/>
        </w:rPr>
        <w:t>2022</w:t>
      </w:r>
      <w:r>
        <w:rPr>
          <w:rFonts w:ascii="宋体" w:hAnsi="宋体"/>
        </w:rPr>
        <w:t>年</w:t>
      </w:r>
      <w:r>
        <w:rPr>
          <w:rFonts w:eastAsia="Times New Roman" w:cs="Times New Roman"/>
        </w:rPr>
        <w:t>10</w:t>
      </w:r>
      <w:r>
        <w:rPr>
          <w:rFonts w:ascii="宋体" w:hAnsi="宋体"/>
        </w:rPr>
        <w:t>月，我国自主研发的“夸父一号”太阳探测卫星成功发射。该卫星搭载的莱曼阿尔法太阳望远镜可用于探测波长为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5.75pt;height:13.5pt" o:ole="">
            <v:imagedata r:id="rId6" o:title="eqId4facf92c44823eb26ebdea7d2accfd53"/>
          </v:shape>
          <o:OLEObject Type="Embed" ProgID="Equation.DSMT4" ShapeID="_x0000_i1025" DrawAspect="Content" ObjectID="_1748353113" r:id="rId7"/>
        </w:object>
      </w:r>
      <w:r>
        <w:rPr>
          <w:rFonts w:ascii="宋体" w:hAnsi="宋体"/>
        </w:rPr>
        <w:t>的氢原子谱线（对应的光子能量为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9pt;height:13.5pt" o:ole="">
            <v:imagedata r:id="rId8" o:title="eqIdcbb5111bdee39e24ebef146e8435cacc"/>
          </v:shape>
          <o:OLEObject Type="Embed" ProgID="Equation.DSMT4" ShapeID="_x0000_i1026" DrawAspect="Content" ObjectID="_1748353114" r:id="rId9"/>
        </w:object>
      </w:r>
      <w:r>
        <w:rPr>
          <w:rFonts w:ascii="宋体" w:hAnsi="宋体"/>
        </w:rPr>
        <w:t>）。根据如图所示的氢原子能级图，可知此谱线来源于太阳中氢原子（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FC5860" w:rsidRPr="00BE1BCD" w14:paraId="3F5DBD3E" w14:textId="77777777">
      <w:pPr>
        <w:spacing w:line="360" w:lineRule="auto"/>
        <w:jc w:val="left"/>
      </w:pPr>
      <w:r w:rsidRPr="00BE1BCD">
        <w:rPr>
          <w:noProof/>
        </w:rPr>
        <w:drawing>
          <wp:inline distT="0" distB="0" distL="0" distR="0">
            <wp:extent cx="1914525" cy="21812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0A31D2C3" w14:textId="77777777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" o:title="eqIdcc2d3df37e73a8abea815f37dbb3fff5"/>
          </v:shape>
          <o:OLEObject Type="Embed" ProgID="Equation.DSMT4" ShapeID="_x0000_i1027" DrawAspect="Content" ObjectID="_1748353115" r:id="rId12"/>
        </w:object>
      </w:r>
      <w:r w:rsidR="006370EB">
        <w:rPr>
          <w:rFonts w:ascii="宋体" w:hAnsi="宋体"/>
        </w:rPr>
        <w:t>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6.25pt;height:13.5pt" o:ole="">
            <v:imagedata r:id="rId13" o:title="eqIdc87b351f16728b0023fd63678f8103c7"/>
          </v:shape>
          <o:OLEObject Type="Embed" ProgID="Equation.DSMT4" ShapeID="_x0000_i1028" DrawAspect="Content" ObjectID="_1748353116" r:id="rId14"/>
        </w:object>
      </w:r>
      <w:r w:rsidR="006370EB">
        <w:rPr>
          <w:rFonts w:ascii="宋体" w:hAnsi="宋体"/>
        </w:rPr>
        <w:t>能级之间的跃迁</w:t>
      </w:r>
      <w:r w:rsidRPr="00BE1BCD">
        <w:tab/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14.25pt" o:ole="">
            <v:imagedata r:id="rId15" o:title="eqIdbe604061cf1591f7069472269d4c9719"/>
          </v:shape>
          <o:OLEObject Type="Embed" ProgID="Equation.DSMT4" ShapeID="_x0000_i1029" DrawAspect="Content" ObjectID="_1748353117" r:id="rId16"/>
        </w:object>
      </w:r>
      <w:r w:rsidR="006370EB">
        <w:rPr>
          <w:rFonts w:ascii="宋体" w:hAnsi="宋体"/>
        </w:rPr>
        <w:t>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6.25pt;height:13.5pt" o:ole="">
            <v:imagedata r:id="rId13" o:title="eqIdc87b351f16728b0023fd63678f8103c7"/>
          </v:shape>
          <o:OLEObject Type="Embed" ProgID="Equation.DSMT4" ShapeID="_x0000_i1030" DrawAspect="Content" ObjectID="_1748353118" r:id="rId17"/>
        </w:object>
      </w:r>
      <w:r w:rsidR="006370EB">
        <w:rPr>
          <w:rFonts w:ascii="宋体" w:hAnsi="宋体"/>
        </w:rPr>
        <w:t>能级之间的跃迁</w:t>
      </w:r>
    </w:p>
    <w:p w:rsidR="009622F8" w14:paraId="346F312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pt;height:14.25pt" o:ole="">
            <v:imagedata r:id="rId15" o:title="eqIdbe604061cf1591f7069472269d4c9719"/>
          </v:shape>
          <o:OLEObject Type="Embed" ProgID="Equation.DSMT4" ShapeID="_x0000_i1031" DrawAspect="Content" ObjectID="_1748353119" r:id="rId18"/>
        </w:object>
      </w:r>
      <w:r w:rsidR="006370EB">
        <w:rPr>
          <w:rFonts w:ascii="宋体" w:hAnsi="宋体"/>
        </w:rPr>
        <w:t>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" o:title="eqIdcc2d3df37e73a8abea815f37dbb3fff5"/>
          </v:shape>
          <o:OLEObject Type="Embed" ProgID="Equation.DSMT4" ShapeID="_x0000_i1032" DrawAspect="Content" ObjectID="_1748353120" r:id="rId19"/>
        </w:object>
      </w:r>
      <w:r w:rsidR="006370EB">
        <w:rPr>
          <w:rFonts w:ascii="宋体" w:hAnsi="宋体"/>
        </w:rPr>
        <w:t>能级之间的跃迁</w:t>
      </w:r>
      <w:r w:rsidRPr="00BE1BCD">
        <w:tab/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0" o:title="eqIdfac3649308b528fd56545ba102dc42d5"/>
          </v:shape>
          <o:OLEObject Type="Embed" ProgID="Equation.DSMT4" ShapeID="_x0000_i1033" DrawAspect="Content" ObjectID="_1748353121" r:id="rId21"/>
        </w:object>
      </w:r>
      <w:r w:rsidR="006370EB">
        <w:rPr>
          <w:rFonts w:ascii="宋体" w:hAnsi="宋体"/>
        </w:rPr>
        <w:t>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" o:title="eqIdcc2d3df37e73a8abea815f37dbb3fff5"/>
          </v:shape>
          <o:OLEObject Type="Embed" ProgID="Equation.DSMT4" ShapeID="_x0000_i1034" DrawAspect="Content" ObjectID="_1748353122" r:id="rId22"/>
        </w:object>
      </w:r>
      <w:r w:rsidR="006370EB">
        <w:rPr>
          <w:rFonts w:ascii="宋体" w:hAnsi="宋体"/>
        </w:rPr>
        <w:t>能级之间的跃迁</w:t>
      </w:r>
    </w:p>
    <w:p w:rsidR="009622F8" w14:paraId="28BD3C0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日，地球恰好运行到火星和太阳之间，且三者几乎排成一条直线，此现象被称为“火星冲日”。火星和地球几乎在同一平面内沿同一方向绕太阳做圆周运动，火星与地球的公转轨道半径之比约为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23" o:title="eqIdb31f782cad3e309da8460576234d4120"/>
          </v:shape>
          <o:OLEObject Type="Embed" ProgID="Equation.DSMT4" ShapeID="_x0000_i1035" DrawAspect="Content" ObjectID="_1748353123" r:id="rId24"/>
        </w:object>
      </w:r>
      <w:r>
        <w:rPr>
          <w:rFonts w:ascii="宋体" w:hAnsi="宋体"/>
          <w:color w:val="000000"/>
        </w:rPr>
        <w:t>，如图所示。根据以上信息可以得出（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622F8" w14:paraId="7EB4750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71675" cy="1352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6BF9F53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火星与地球绕太阳运动的周期之比约为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8.5pt;height:13.5pt" o:ole="">
            <v:imagedata r:id="rId26" o:title="eqId1b0e62b6efca265f89b685f4b1dcb6e0"/>
          </v:shape>
          <o:OLEObject Type="Embed" ProgID="Equation.DSMT4" ShapeID="_x0000_i1036" DrawAspect="Content" ObjectID="_1748353124" r:id="rId27"/>
        </w:object>
      </w:r>
    </w:p>
    <w:p w:rsidR="009622F8" w14:paraId="6F4031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当火星与地球相距最远时，两者的相对速度最大</w:t>
      </w:r>
    </w:p>
    <w:p w:rsidR="009622F8" w14:paraId="0CB5916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火星与地球表面的自由落体加速度大小之比约为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3.25pt;height:13.5pt" o:ole="">
            <v:imagedata r:id="rId28" o:title="eqId907f54153a4841032b524262f4aaaa43"/>
          </v:shape>
          <o:OLEObject Type="Embed" ProgID="Equation.DSMT4" ShapeID="_x0000_i1037" DrawAspect="Content" ObjectID="_1748353125" r:id="rId29"/>
        </w:object>
      </w:r>
    </w:p>
    <w:p w:rsidR="009622F8" w14:paraId="2C97A5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下一次“火星冲日”将出现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>
            <wp:extent cx="139700" cy="190500"/>
            <wp:effectExtent l="0" t="0" r="0" b="0"/>
            <wp:docPr id="772511266" name="图片 77251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12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2023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日之前</w:t>
      </w:r>
    </w:p>
    <w:p w:rsidR="009622F8" w14:paraId="50AE9F5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在正点电荷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产生的电场中有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两点，其电势分别为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7.25pt;height:18pt" o:ole="">
            <v:imagedata r:id="rId31" o:title="eqIdd80e5ba50694723321122654d7969d09"/>
          </v:shape>
          <o:OLEObject Type="Embed" ProgID="Equation.DSMT4" ShapeID="_x0000_i1038" DrawAspect="Content" ObjectID="_1748353126" r:id="rId32"/>
        </w:object>
      </w:r>
      <w:r>
        <w:rPr>
          <w:rFonts w:ascii="宋体" w:hAnsi="宋体"/>
          <w:color w:val="000000"/>
        </w:rPr>
        <w:t>、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5.75pt;height:18pt" o:ole="">
            <v:imagedata r:id="rId33" o:title="eqId1c14b05674d385171c740d4e6f6c6662"/>
          </v:shape>
          <o:OLEObject Type="Embed" ProgID="Equation.DSMT4" ShapeID="_x0000_i1039" DrawAspect="Content" ObjectID="_1748353127" r:id="rId34"/>
        </w:object>
      </w:r>
      <w:r>
        <w:rPr>
          <w:rFonts w:ascii="宋体" w:hAnsi="宋体"/>
          <w:color w:val="000000"/>
        </w:rPr>
        <w:t>，电场强度大小分别为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8pt;height:18pt" o:ole="">
            <v:imagedata r:id="rId35" o:title="eqIdeb8004e1e28f4eb2334181099067a08e"/>
          </v:shape>
          <o:OLEObject Type="Embed" ProgID="Equation.DSMT4" ShapeID="_x0000_i1040" DrawAspect="Content" ObjectID="_1748353128" r:id="rId36"/>
        </w:object>
      </w:r>
      <w:r>
        <w:rPr>
          <w:rFonts w:ascii="宋体" w:hAnsi="宋体"/>
          <w:color w:val="000000"/>
        </w:rPr>
        <w:t>、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7.25pt;height:18pt" o:ole="">
            <v:imagedata r:id="rId37" o:title="eqId56681dc6adb9c4dddb7f4b5aba6db98b"/>
          </v:shape>
          <o:OLEObject Type="Embed" ProgID="Equation.DSMT4" ShapeID="_x0000_i1041" DrawAspect="Content" ObjectID="_1748353129" r:id="rId38"/>
        </w:object>
      </w:r>
      <w:r>
        <w:rPr>
          <w:rFonts w:ascii="宋体" w:hAnsi="宋体"/>
          <w:color w:val="000000"/>
        </w:rPr>
        <w:t>。下列说法正确的是（　　）</w:t>
      </w:r>
    </w:p>
    <w:p w:rsidR="009622F8" w14:paraId="5622E6C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2.75pt;height:18pt" o:ole="">
            <v:imagedata r:id="rId39" o:title="eqId179535f4b4174c02c8a3978e44f2d5f6"/>
          </v:shape>
          <o:OLEObject Type="Embed" ProgID="Equation.DSMT4" ShapeID="_x0000_i1042" DrawAspect="Content" ObjectID="_1748353130" r:id="rId40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点到电荷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的距离比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点的远</w:t>
      </w:r>
    </w:p>
    <w:p w:rsidR="009622F8" w14:paraId="13FC3F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4.25pt;height:18pt" o:ole="">
            <v:imagedata r:id="rId41" o:title="eqId1225848a3a9a053e9ee66ce47341710e"/>
          </v:shape>
          <o:OLEObject Type="Embed" ProgID="Equation.DSMT4" ShapeID="_x0000_i1043" DrawAspect="Content" ObjectID="_1748353131" r:id="rId42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点到电荷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的距离比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点的近</w:t>
      </w:r>
    </w:p>
    <w:p w:rsidR="009622F8" w14:paraId="4F2C52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若把带负电的试探电荷从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点移到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点，电场力做正功，则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2pt;height:18pt" o:ole="">
            <v:imagedata r:id="rId43" o:title="eqIdf57ba1342ebb1e5084828590cb1d446b"/>
          </v:shape>
          <o:OLEObject Type="Embed" ProgID="Equation.DSMT4" ShapeID="_x0000_i1044" DrawAspect="Content" ObjectID="_1748353132" r:id="rId44"/>
        </w:object>
      </w:r>
    </w:p>
    <w:p w:rsidR="009622F8" w14:paraId="7255252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若把带正电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72511268" name="图片 77251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12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试探电荷从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点移到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点，电场力做负功，则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4.25pt;height:18pt" o:ole="">
            <v:imagedata r:id="rId46" o:title="eqId326b9c8cffecf96ea709f0bcc8dddec5"/>
          </v:shape>
          <o:OLEObject Type="Embed" ProgID="Equation.DSMT4" ShapeID="_x0000_i1045" DrawAspect="Content" ObjectID="_1748353133" r:id="rId47"/>
        </w:object>
      </w:r>
    </w:p>
    <w:p w:rsidR="009622F8" w14:paraId="477F0DE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两节动车的额定功率分别为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2pt;height:18pt" o:ole="">
            <v:imagedata r:id="rId48" o:title="eqId2708fa6298e52f617383efc175b71ddc"/>
          </v:shape>
          <o:OLEObject Type="Embed" ProgID="Equation.DSMT4" ShapeID="_x0000_i1046" DrawAspect="Content" ObjectID="_1748353134" r:id="rId49"/>
        </w:object>
      </w:r>
      <w:r>
        <w:rPr>
          <w:rFonts w:ascii="宋体" w:hAnsi="宋体"/>
          <w:color w:val="000000"/>
        </w:rPr>
        <w:t>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2.75pt;height:18pt" o:ole="">
            <v:imagedata r:id="rId50" o:title="eqId9b9cb8e6ff801523b0304576cd69fd2d"/>
          </v:shape>
          <o:OLEObject Type="Embed" ProgID="Equation.DSMT4" ShapeID="_x0000_i1047" DrawAspect="Content" ObjectID="_1748353135" r:id="rId51"/>
        </w:object>
      </w:r>
      <w:r>
        <w:rPr>
          <w:rFonts w:ascii="宋体" w:hAnsi="宋体"/>
          <w:color w:val="000000"/>
        </w:rPr>
        <w:t>，在某平直铁轨上能达到的最大速度分别为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1.25pt;height:18pt" o:ole="">
            <v:imagedata r:id="rId52" o:title="eqIdf44c235d8b49207ad3f2d77dc5d6cf20"/>
          </v:shape>
          <o:OLEObject Type="Embed" ProgID="Equation.DSMT4" ShapeID="_x0000_i1048" DrawAspect="Content" ObjectID="_1748353136" r:id="rId53"/>
        </w:object>
      </w:r>
      <w:r>
        <w:rPr>
          <w:rFonts w:ascii="宋体" w:hAnsi="宋体"/>
          <w:color w:val="000000"/>
        </w:rPr>
        <w:t>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pt;height:18pt" o:ole="">
            <v:imagedata r:id="rId54" o:title="eqId814f55724f7ee57bd395eb3b95393c68"/>
          </v:shape>
          <o:OLEObject Type="Embed" ProgID="Equation.DSMT4" ShapeID="_x0000_i1049" DrawAspect="Content" ObjectID="_1748353137" r:id="rId55"/>
        </w:object>
      </w:r>
      <w:r>
        <w:rPr>
          <w:rFonts w:ascii="宋体" w:hAnsi="宋体"/>
          <w:color w:val="000000"/>
        </w:rPr>
        <w:t>。现将它们编成动车组，设每节动车运行时受到的阻力在编组前后不变，则该动车组在此铁轨上能达到的最大速度为（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622F8" w14:paraId="704439F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3.25pt;height:33.75pt" o:ole="">
            <v:imagedata r:id="rId56" o:title="eqIdcd3228daa68be74bcf14ad3e7028e943"/>
          </v:shape>
          <o:OLEObject Type="Embed" ProgID="Equation.DSMT4" ShapeID="_x0000_i1050" DrawAspect="Content" ObjectID="_1748353138" r:id="rId57"/>
        </w:object>
      </w:r>
      <w:r>
        <w:rPr>
          <w:color w:val="000000"/>
        </w:rPr>
        <w:tab/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3.25pt;height:33.75pt" o:ole="">
            <v:imagedata r:id="rId58" o:title="eqIdbea6869f4a9d9baf816429969812b01d"/>
          </v:shape>
          <o:OLEObject Type="Embed" ProgID="Equation.DSMT4" ShapeID="_x0000_i1051" DrawAspect="Content" ObjectID="_1748353139" r:id="rId59"/>
        </w:object>
      </w:r>
      <w:r>
        <w:rPr>
          <w:color w:val="000000"/>
        </w:rPr>
        <w:tab/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5.25pt;height:36pt" o:ole="">
            <v:imagedata r:id="rId60" o:title="eqId832a68b1bc517ada59b3a0928102f6d6"/>
          </v:shape>
          <o:OLEObject Type="Embed" ProgID="Equation.DSMT4" ShapeID="_x0000_i1052" DrawAspect="Content" ObjectID="_1748353140" r:id="rId61"/>
        </w:object>
      </w:r>
      <w:r>
        <w:rPr>
          <w:color w:val="000000"/>
        </w:rPr>
        <w:tab/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5.25pt;height:36pt" o:ole="">
            <v:imagedata r:id="rId62" o:title="eqId60a9dce40b5d464bfaa00999d402049b"/>
          </v:shape>
          <o:OLEObject Type="Embed" ProgID="Equation.DSMT4" ShapeID="_x0000_i1053" DrawAspect="Content" ObjectID="_1748353141" r:id="rId63"/>
        </w:object>
      </w:r>
    </w:p>
    <w:p w:rsidR="009622F8" w14:paraId="046FBE2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近场通信（</w:t>
      </w:r>
      <w:r>
        <w:rPr>
          <w:rFonts w:eastAsia="Times New Roman" w:cs="Times New Roman"/>
          <w:color w:val="000000"/>
        </w:rPr>
        <w:t>NFC</w:t>
      </w:r>
      <w:r>
        <w:rPr>
          <w:rFonts w:ascii="宋体" w:hAnsi="宋体"/>
          <w:color w:val="000000"/>
        </w:rPr>
        <w:t>）器件应用电磁感应原理进行通讯，其天线类似一个压平的线圈，线圈尺寸从内到外逐渐变大。如图所示，一正方形</w:t>
      </w:r>
      <w:r>
        <w:rPr>
          <w:rFonts w:eastAsia="Times New Roman" w:cs="Times New Roman"/>
          <w:color w:val="000000"/>
        </w:rPr>
        <w:t>NFC</w:t>
      </w:r>
      <w:r>
        <w:rPr>
          <w:rFonts w:ascii="宋体" w:hAnsi="宋体"/>
          <w:color w:val="000000"/>
        </w:rPr>
        <w:t>线圈共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匝，其边长分别为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1.5pt;height:13.5pt" o:ole="">
            <v:imagedata r:id="rId64" o:title="eqIda79547918fe006db67b4f853b98cd317"/>
          </v:shape>
          <o:OLEObject Type="Embed" ProgID="Equation.DSMT4" ShapeID="_x0000_i1054" DrawAspect="Content" ObjectID="_1748353142" r:id="rId65"/>
        </w:object>
      </w:r>
      <w:r>
        <w:rPr>
          <w:rFonts w:ascii="宋体" w:hAnsi="宋体"/>
          <w:color w:val="000000"/>
        </w:rPr>
        <w:t>、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66" o:title="eqIddaa92b9f22963839a71fc82ed54e0279"/>
          </v:shape>
          <o:OLEObject Type="Embed" ProgID="Equation.DSMT4" ShapeID="_x0000_i1055" DrawAspect="Content" ObjectID="_1748353143" r:id="rId67"/>
        </w:object>
      </w:r>
      <w:r>
        <w:rPr>
          <w:rFonts w:ascii="宋体" w:hAnsi="宋体"/>
          <w:color w:val="000000"/>
        </w:rPr>
        <w:t>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68" o:title="eqIda852f32fcc14ac79c3facd4b5c654513"/>
          </v:shape>
          <o:OLEObject Type="Embed" ProgID="Equation.DSMT4" ShapeID="_x0000_i1056" DrawAspect="Content" ObjectID="_1748353144" r:id="rId69"/>
        </w:object>
      </w:r>
      <w:r>
        <w:rPr>
          <w:rFonts w:ascii="宋体" w:hAnsi="宋体"/>
          <w:color w:val="000000"/>
        </w:rPr>
        <w:t>，图中线圈外线接入内部芯片时与内部线圈绝缘。若匀强磁场垂直通过此线圈，磁感应强度变化率为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9pt;height:16.5pt" o:ole="">
            <v:imagedata r:id="rId70" o:title="eqId57f14b862908605d0635a50ef6143899"/>
          </v:shape>
          <o:OLEObject Type="Embed" ProgID="Equation.DSMT4" ShapeID="_x0000_i1057" DrawAspect="Content" ObjectID="_1748353145" r:id="rId71"/>
        </w:object>
      </w:r>
      <w:r>
        <w:rPr>
          <w:rFonts w:ascii="宋体" w:hAnsi="宋体"/>
          <w:color w:val="000000"/>
        </w:rPr>
        <w:t>，则线圈产生的感应电动势最接近（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622F8" w14:paraId="4DDE8B5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81125" cy="1390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6D94C37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72511270" name="图片 77251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12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74" o:title="eqId317ae9611ad21b2a996a80ffa0c71385"/>
          </v:shape>
          <o:OLEObject Type="Embed" ProgID="Equation.DSMT4" ShapeID="_x0000_i1058" DrawAspect="Content" ObjectID="_1748353146" r:id="rId75"/>
        </w:object>
      </w:r>
      <w:r>
        <w:rPr>
          <w:color w:val="000000"/>
        </w:rPr>
        <w:tab/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.75pt;height:13.5pt" o:ole="">
            <v:imagedata r:id="rId76" o:title="eqIdcda5b9b727425c54113c856197081dc5"/>
          </v:shape>
          <o:OLEObject Type="Embed" ProgID="Equation.DSMT4" ShapeID="_x0000_i1059" DrawAspect="Content" ObjectID="_1748353147" r:id="rId77"/>
        </w:object>
      </w:r>
      <w:r>
        <w:rPr>
          <w:color w:val="000000"/>
        </w:rPr>
        <w:tab/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3.75pt;height:13.5pt" o:ole="">
            <v:imagedata r:id="rId78" o:title="eqIdc8be9f205edb3fd61930988004910724"/>
          </v:shape>
          <o:OLEObject Type="Embed" ProgID="Equation.DSMT4" ShapeID="_x0000_i1060" DrawAspect="Content" ObjectID="_1748353148" r:id="rId79"/>
        </w:object>
      </w:r>
      <w:r>
        <w:rPr>
          <w:color w:val="000000"/>
        </w:rPr>
        <w:tab/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7pt;height:14.25pt" o:ole="">
            <v:imagedata r:id="rId80" o:title="eqId6a1b6a7b3ce05ca9a5a4392039f80462"/>
          </v:shape>
          <o:OLEObject Type="Embed" ProgID="Equation.DSMT4" ShapeID="_x0000_i1061" DrawAspect="Content" ObjectID="_1748353149" r:id="rId81"/>
        </w:object>
      </w:r>
    </w:p>
    <w:p w:rsidR="009622F8" w14:paraId="7F1BF9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如图所示，楔形玻璃的横截面</w:t>
      </w:r>
      <w:r>
        <w:rPr>
          <w:rFonts w:eastAsia="Times New Roman" w:cs="Times New Roman"/>
          <w:i/>
          <w:color w:val="000000"/>
        </w:rPr>
        <w:t>POQ</w:t>
      </w:r>
      <w:r>
        <w:rPr>
          <w:rFonts w:ascii="宋体" w:hAnsi="宋体"/>
          <w:color w:val="000000"/>
        </w:rPr>
        <w:t>的顶角为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9.5pt;height:13.5pt" o:ole="">
            <v:imagedata r:id="rId82" o:title="eqIdf6b86c22b670a8e9f3896f9e8883fbbb"/>
          </v:shape>
          <o:OLEObject Type="Embed" ProgID="Equation.DSMT4" ShapeID="_x0000_i1062" DrawAspect="Content" ObjectID="_1748353150" r:id="rId83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边上的点光源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到顶点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的距离为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，垂直于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边的光线</w:t>
      </w:r>
      <w:r>
        <w:rPr>
          <w:rFonts w:eastAsia="Times New Roman" w:cs="Times New Roman"/>
          <w:i/>
          <w:color w:val="000000"/>
        </w:rPr>
        <w:t>SN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OQ</w:t>
      </w:r>
      <w:r>
        <w:rPr>
          <w:rFonts w:ascii="宋体" w:hAnsi="宋体"/>
          <w:color w:val="000000"/>
        </w:rPr>
        <w:t>边的折射角为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84" o:title="eqId79a97bb4dcfab4ec7539bc783d563c49"/>
          </v:shape>
          <o:OLEObject Type="Embed" ProgID="Equation.DSMT4" ShapeID="_x0000_i1063" DrawAspect="Content" ObjectID="_1748353151" r:id="rId85"/>
        </w:object>
      </w:r>
      <w:r>
        <w:rPr>
          <w:rFonts w:ascii="宋体" w:hAnsi="宋体"/>
          <w:color w:val="000000"/>
        </w:rPr>
        <w:t>。不考虑多次反射，</w:t>
      </w:r>
      <w:r>
        <w:rPr>
          <w:rFonts w:eastAsia="Times New Roman" w:cs="Times New Roman"/>
          <w:i/>
          <w:color w:val="000000"/>
        </w:rPr>
        <w:t>OQ</w:t>
      </w:r>
      <w:r>
        <w:rPr>
          <w:rFonts w:ascii="宋体" w:hAnsi="宋体"/>
          <w:color w:val="000000"/>
        </w:rPr>
        <w:t>边上有光射出部分的长度为（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622F8" w14:paraId="6F43AAD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43125" cy="13049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11FECE5C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87" o:title="eqId3ab5de5e103e1dfb7b407cf427940361"/>
          </v:shape>
          <o:OLEObject Type="Embed" ProgID="Equation.DSMT4" ShapeID="_x0000_i1064" DrawAspect="Content" ObjectID="_1748353152" r:id="rId88"/>
        </w:object>
      </w:r>
      <w:r>
        <w:rPr>
          <w:color w:val="000000"/>
        </w:rPr>
        <w:tab/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.25pt;height:33.75pt" o:ole="">
            <v:imagedata r:id="rId89" o:title="eqId7296def89b36124f9689c23e56ec27df"/>
          </v:shape>
          <o:OLEObject Type="Embed" ProgID="Equation.DSMT4" ShapeID="_x0000_i1065" DrawAspect="Content" ObjectID="_1748353153" r:id="rId90"/>
        </w:object>
      </w:r>
      <w:r>
        <w:rPr>
          <w:color w:val="000000"/>
        </w:rPr>
        <w:tab/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91" o:title="eqId5c02bc0c74292b1e8f395f90935d3174"/>
          </v:shape>
          <o:OLEObject Type="Embed" ProgID="Equation.DSMT4" ShapeID="_x0000_i1066" DrawAspect="Content" ObjectID="_1748353154" r:id="rId92"/>
        </w:object>
      </w:r>
      <w:r>
        <w:rPr>
          <w:color w:val="000000"/>
        </w:rPr>
        <w:tab/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.75pt;height:17.25pt" o:ole="">
            <v:imagedata r:id="rId93" o:title="eqId276153bc113b468b84b5c2f97a1c414b"/>
          </v:shape>
          <o:OLEObject Type="Embed" ProgID="Equation.DSMT4" ShapeID="_x0000_i1067" DrawAspect="Content" ObjectID="_1748353155" r:id="rId94"/>
        </w:object>
      </w:r>
    </w:p>
    <w:p w:rsidR="009622F8" w14:paraId="773F4C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一列简谐横波沿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轴正向传播，波长为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5.25pt;height:13.5pt" o:ole="">
            <v:imagedata r:id="rId95" o:title="eqIde651babde701d43faadf589dd4e14c72"/>
          </v:shape>
          <o:OLEObject Type="Embed" ProgID="Equation.DSMT4" ShapeID="_x0000_i1068" DrawAspect="Content" ObjectID="_1748353156" r:id="rId96"/>
        </w:object>
      </w:r>
      <w:r>
        <w:rPr>
          <w:rFonts w:ascii="宋体" w:hAnsi="宋体"/>
          <w:color w:val="000000"/>
        </w:rPr>
        <w:t>，振幅为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pt;height:14.25pt" o:ole="">
            <v:imagedata r:id="rId97" o:title="eqId80b1fe1b971b780e443a9b13621611c5"/>
          </v:shape>
          <o:OLEObject Type="Embed" ProgID="Equation.DSMT4" ShapeID="_x0000_i1069" DrawAspect="Content" ObjectID="_1748353157" r:id="rId98"/>
        </w:object>
      </w:r>
      <w:r>
        <w:rPr>
          <w:rFonts w:ascii="宋体" w:hAnsi="宋体"/>
          <w:color w:val="000000"/>
        </w:rPr>
        <w:t>。介质中有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两个质点，其平衡位置分别位于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0pt;height:30.75pt" o:ole="">
            <v:imagedata r:id="rId99" o:title="eqId6260c7be4c871ea2f884ebd77b83715c"/>
          </v:shape>
          <o:OLEObject Type="Embed" ProgID="Equation.DSMT4" ShapeID="_x0000_i1070" DrawAspect="Content" ObjectID="_1748353158" r:id="rId100"/>
        </w:object>
      </w:r>
      <w:r>
        <w:rPr>
          <w:rFonts w:ascii="宋体" w:hAnsi="宋体"/>
          <w:color w:val="000000"/>
        </w:rPr>
        <w:t>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4pt;height:13.5pt" o:ole="">
            <v:imagedata r:id="rId101" o:title="eqIde4fa86154c099ad2713815819ff331b7"/>
          </v:shape>
          <o:OLEObject Type="Embed" ProgID="Equation.DSMT4" ShapeID="_x0000_i1071" DrawAspect="Content" ObjectID="_1748353159" r:id="rId102"/>
        </w:object>
      </w:r>
      <w:r>
        <w:rPr>
          <w:rFonts w:ascii="宋体" w:hAnsi="宋体"/>
          <w:color w:val="000000"/>
        </w:rPr>
        <w:t>处。某时刻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质点的位移为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3.5pt;height:16.5pt" o:ole="">
            <v:imagedata r:id="rId103" o:title="eqId2e1f0fc2de82eb1b10ddb2049d0d947d"/>
          </v:shape>
          <o:OLEObject Type="Embed" ProgID="Equation.DSMT4" ShapeID="_x0000_i1072" DrawAspect="Content" ObjectID="_1748353160" r:id="rId104"/>
        </w:object>
      </w:r>
      <w:r>
        <w:rPr>
          <w:rFonts w:ascii="宋体" w:hAnsi="宋体"/>
          <w:color w:val="000000"/>
        </w:rPr>
        <w:t>，且向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轴正方向运动。从该时刻开始计时，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质点的振动图像为（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622F8" w14:paraId="5264DE5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1371600" cy="8667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1266825" cy="9048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>
            <wp:extent cx="1371600" cy="8858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266825" cy="8667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02B2DED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109" o:title="eqId7aeb9a94e392f6759b18abed89aacc5e"/>
          </v:shape>
          <o:OLEObject Type="Embed" ProgID="Equation.DSMT4" ShapeID="_x0000_i1073" DrawAspect="Content" ObjectID="_1748353161" r:id="rId110"/>
        </w:object>
      </w:r>
      <w:r>
        <w:rPr>
          <w:rFonts w:ascii="宋体" w:hAnsi="宋体"/>
          <w:color w:val="000000"/>
        </w:rPr>
        <w:t>时刻，质点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从原点由静止开始做直线运动，其加速度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随时间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按图示的正弦曲线变化，周期为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7.25pt;height:18pt" o:ole="">
            <v:imagedata r:id="rId111" o:title="eqIdb6dee8230b383d363fe2056576e25421"/>
          </v:shape>
          <o:OLEObject Type="Embed" ProgID="Equation.DSMT4" ShapeID="_x0000_i1074" DrawAspect="Content" ObjectID="_1748353162" r:id="rId112"/>
        </w:object>
      </w:r>
      <w:r>
        <w:rPr>
          <w:rFonts w:ascii="宋体" w:hAnsi="宋体"/>
          <w:color w:val="000000"/>
        </w:rPr>
        <w:t>。在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3.75pt;height:18pt" o:ole="">
            <v:imagedata r:id="rId113" o:title="eqId26ef2f7fae6d58e1238f2bcfe4476ea3"/>
          </v:shape>
          <o:OLEObject Type="Embed" ProgID="Equation.DSMT4" ShapeID="_x0000_i1075" DrawAspect="Content" ObjectID="_1748353163" r:id="rId114"/>
        </w:object>
      </w:r>
      <w:r>
        <w:rPr>
          <w:rFonts w:ascii="宋体" w:hAnsi="宋体"/>
          <w:color w:val="000000"/>
        </w:rPr>
        <w:t>时间内，下列说法正确的是（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622F8" w14:paraId="231C98A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867025" cy="10287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1B192CB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2.25pt;height:18pt" o:ole="">
            <v:imagedata r:id="rId116" o:title="eqId3937dca227eefbd49b873f055b3c06c5"/>
          </v:shape>
          <o:OLEObject Type="Embed" ProgID="Equation.DSMT4" ShapeID="_x0000_i1076" DrawAspect="Content" ObjectID="_1748353164" r:id="rId117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回到原点</w:t>
      </w:r>
      <w:r>
        <w:rPr>
          <w:color w:val="000000"/>
        </w:rPr>
        <w:tab/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2.25pt;height:18pt" o:ole="">
            <v:imagedata r:id="rId116" o:title="eqId3937dca227eefbd49b873f055b3c06c5"/>
          </v:shape>
          <o:OLEObject Type="Embed" ProgID="Equation.DSMT4" ShapeID="_x0000_i1077" DrawAspect="Content" ObjectID="_1748353165" r:id="rId118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的运动速度最小</w:t>
      </w:r>
    </w:p>
    <w:p w:rsidR="009622F8" w14:paraId="2FD638F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6.25pt;height:18pt" o:ole="">
            <v:imagedata r:id="rId119" o:title="eqId82120861c1c4f7cc1a7a3f169f082a81"/>
          </v:shape>
          <o:OLEObject Type="Embed" ProgID="Equation.DSMT4" ShapeID="_x0000_i1078" DrawAspect="Content" ObjectID="_1748353166" r:id="rId120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到原点的距离最远</w:t>
      </w:r>
      <w:r>
        <w:rPr>
          <w:color w:val="000000"/>
        </w:rPr>
        <w:tab/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6pt;height:30.75pt" o:ole="">
            <v:imagedata r:id="rId121" o:title="eqIdeba901a6f5e6b13d18c6b70deba4949f"/>
          </v:shape>
          <o:OLEObject Type="Embed" ProgID="Equation.DSMT4" ShapeID="_x0000_i1079" DrawAspect="Content" ObjectID="_1748353167" r:id="rId122"/>
        </w:object>
      </w:r>
      <w:r>
        <w:rPr>
          <w:rFonts w:ascii="宋体" w:hAnsi="宋体"/>
          <w:color w:val="000000"/>
        </w:rPr>
        <w:t>时，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的运动速度与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pt;height:31.5pt" o:ole="">
            <v:imagedata r:id="rId123" o:title="eqIdc477cc1be0ffedc891c7115494311bae"/>
          </v:shape>
          <o:OLEObject Type="Embed" ProgID="Equation.DSMT4" ShapeID="_x0000_i1080" DrawAspect="Content" ObjectID="_1748353168" r:id="rId124"/>
        </w:object>
      </w:r>
      <w:r>
        <w:rPr>
          <w:rFonts w:ascii="宋体" w:hAnsi="宋体"/>
          <w:color w:val="000000"/>
        </w:rPr>
        <w:t>时相同</w:t>
      </w:r>
    </w:p>
    <w:p w:rsidR="009622F8" w14:paraId="4854EB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如图所示，原长为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的轻质弹簧，一端固定在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点，另一端与一质量为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的小球相连。小球套在竖直固定的粗糙杆上，与杆之间的动摩擦因数为</w:t>
      </w:r>
      <w:r>
        <w:rPr>
          <w:rFonts w:eastAsia="Times New Roman" w:cs="Times New Roman"/>
          <w:color w:val="000000"/>
        </w:rPr>
        <w:t>0.5</w:t>
      </w:r>
      <w:r>
        <w:rPr>
          <w:rFonts w:ascii="宋体" w:hAnsi="宋体"/>
          <w:color w:val="000000"/>
        </w:rPr>
        <w:t>。杆上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点的距离均为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点的距离为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7.25pt;height:30.75pt" o:ole="">
            <v:imagedata r:id="rId125" o:title="eqIdeaafdcee05be1328355575af2c9092d7"/>
          </v:shape>
          <o:OLEObject Type="Embed" ProgID="Equation.DSMT4" ShapeID="_x0000_i1081" DrawAspect="Content" ObjectID="_1748353169" r:id="rId12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与杆垂直。当小球置于杆上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点时恰好能保持静止。设最大静摩擦力等于滑动摩擦力，重力加速度大小为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。小球以某一初速度从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点向下运动到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点，在此过程中，弹簧始终在弹性限度内。下列说法正确的是（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622F8" w14:paraId="7CE3D95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914400" cy="16954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4C14F2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弹簧的劲度系数为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8.5pt;height:28.5pt" o:ole="">
            <v:imagedata r:id="rId128" o:title="eqIdfcd4ed57fe29681647cc0b1abb25129d"/>
          </v:shape>
          <o:OLEObject Type="Embed" ProgID="Equation.DSMT4" ShapeID="_x0000_i1082" DrawAspect="Content" ObjectID="_1748353170" r:id="rId129"/>
        </w:object>
      </w:r>
    </w:p>
    <w:p w:rsidR="009622F8" w14:paraId="5AAFF4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小球在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点下方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7.25pt;height:30.75pt" o:ole="">
            <v:imagedata r:id="rId125" o:title="eqIdeaafdcee05be1328355575af2c9092d7"/>
          </v:shape>
          <o:OLEObject Type="Embed" ProgID="Equation.DSMT4" ShapeID="_x0000_i1083" DrawAspect="Content" ObjectID="_1748353171" r:id="rId130"/>
        </w:object>
      </w:r>
      <w:r>
        <w:rPr>
          <w:rFonts w:ascii="宋体" w:hAnsi="宋体"/>
          <w:color w:val="000000"/>
        </w:rPr>
        <w:t>处的加速度大小为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7pt;height:18.75pt" o:ole="">
            <v:imagedata r:id="rId131" o:title="eqId3567203b71a722f013ac25cdba40109c"/>
          </v:shape>
          <o:OLEObject Type="Embed" ProgID="Equation.DSMT4" ShapeID="_x0000_i1084" DrawAspect="Content" ObjectID="_1748353172" r:id="rId132"/>
        </w:object>
      </w:r>
    </w:p>
    <w:p w:rsidR="009622F8" w14:paraId="2B3EF2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点的运动过程中，小球受到的摩擦力先变小再变大</w:t>
      </w:r>
    </w:p>
    <w:p w:rsidR="009622F8" w14:paraId="28FA1EB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点和从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点的运动过程中，小球受到的摩擦力做功相同</w:t>
      </w:r>
    </w:p>
    <w:p w:rsidR="009622F8" w14:paraId="1E799AF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一带正电微粒从静止开始经电压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5pt;height:18pt" o:ole="">
            <v:imagedata r:id="rId133" o:title="eqId9fd5f9ecb870fedb5b9a608d9ca2f911"/>
          </v:shape>
          <o:OLEObject Type="Embed" ProgID="Equation.DSMT4" ShapeID="_x0000_i1085" DrawAspect="Content" ObjectID="_1748353173" r:id="rId134"/>
        </w:object>
      </w:r>
      <w:r>
        <w:rPr>
          <w:rFonts w:ascii="宋体" w:hAnsi="宋体"/>
          <w:color w:val="000000"/>
        </w:rPr>
        <w:t>加速后，射入水平放置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72511272" name="图片 77251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12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平行板电容器，极板间电压为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5.75pt;height:18pt" o:ole="">
            <v:imagedata r:id="rId135" o:title="eqIdf833a7beb83820ecede0234c671f1878"/>
          </v:shape>
          <o:OLEObject Type="Embed" ProgID="Equation.DSMT4" ShapeID="_x0000_i1086" DrawAspect="Content" ObjectID="_1748353174" r:id="rId136"/>
        </w:object>
      </w:r>
      <w:r>
        <w:rPr>
          <w:rFonts w:ascii="宋体" w:hAnsi="宋体"/>
          <w:color w:val="000000"/>
        </w:rPr>
        <w:t>。微粒射入时紧靠下极板边缘，速度方向与极板夹角为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84" o:title="eqId79a97bb4dcfab4ec7539bc783d563c49"/>
          </v:shape>
          <o:OLEObject Type="Embed" ProgID="Equation.DSMT4" ShapeID="_x0000_i1087" DrawAspect="Content" ObjectID="_1748353175" r:id="rId137"/>
        </w:object>
      </w:r>
      <w:r>
        <w:rPr>
          <w:rFonts w:ascii="宋体" w:hAnsi="宋体"/>
          <w:color w:val="000000"/>
        </w:rPr>
        <w:t>，微粒运动轨迹的最高点到极板左右两端的水平距离分别为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7.25pt;height:13.5pt" o:ole="">
            <v:imagedata r:id="rId138" o:title="eqId0d916a406adac9fa4dcfbad152547ac9"/>
          </v:shape>
          <o:OLEObject Type="Embed" ProgID="Equation.DSMT4" ShapeID="_x0000_i1088" DrawAspect="Content" ObjectID="_1748353176" r:id="rId139"/>
        </w:objec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，到两极板距离均为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，如图所示。忽略边缘效应，不计重力。下列说法正确的是（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622F8" w14:paraId="3A3BB8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43100" cy="13811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201FD3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4pt;height:13.5pt" o:ole="">
            <v:imagedata r:id="rId141" o:title="eqIdbcbee15b60c34bf66b05f53a19a55de5"/>
          </v:shape>
          <o:OLEObject Type="Embed" ProgID="Equation.DSMT4" ShapeID="_x0000_i1089" DrawAspect="Content" ObjectID="_1748353177" r:id="rId142"/>
        </w:object>
      </w:r>
    </w:p>
    <w:p w:rsidR="009622F8" w14:paraId="000BE4B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1.5pt;height:18pt" o:ole="">
            <v:imagedata r:id="rId143" o:title="eqIde35a617e03090936c7be6b3da6a33cc2"/>
          </v:shape>
          <o:OLEObject Type="Embed" ProgID="Equation.DSMT4" ShapeID="_x0000_i1090" DrawAspect="Content" ObjectID="_1748353178" r:id="rId144"/>
        </w:object>
      </w:r>
    </w:p>
    <w:p w:rsidR="009622F8" w14:paraId="63510FA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微粒穿过电容器区域的偏转角度的正切值为</w:t>
      </w:r>
      <w:r>
        <w:rPr>
          <w:rFonts w:eastAsia="Times New Roman" w:cs="Times New Roman"/>
          <w:color w:val="000000"/>
        </w:rPr>
        <w:t>2</w:t>
      </w:r>
    </w:p>
    <w:p w:rsidR="009622F8" w14:paraId="37D239B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仅改变微粒的质量或者电荷数量，微粒在电容器中的运动轨迹不变</w:t>
      </w:r>
    </w:p>
    <w:p w:rsidR="009622F8" w14:paraId="16FDAE07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分。</w:t>
      </w:r>
    </w:p>
    <w:p w:rsidR="009622F8" w14:paraId="1D09F605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．</w:t>
      </w:r>
    </w:p>
    <w:p w:rsidR="009622F8" w14:paraId="222FEF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某同学利用测质量的小型家用电子秤，设计了测量木块和木板间动摩擦因数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="">
            <v:imagedata r:id="rId145" o:title="eqId1100379a4385b9ce064847bc21760adc"/>
          </v:shape>
          <o:OLEObject Type="Embed" ProgID="Equation.DSMT4" ShapeID="_x0000_i1091" DrawAspect="Content" ObjectID="_1748353179" r:id="rId146"/>
        </w:object>
      </w:r>
      <w:r>
        <w:rPr>
          <w:rFonts w:ascii="宋体" w:hAnsi="宋体"/>
          <w:color w:val="000000"/>
        </w:rPr>
        <w:t>的实验。</w:t>
      </w:r>
    </w:p>
    <w:p w:rsidR="009622F8" w14:paraId="240367C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）所示，木板和木块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放在水平桌面上，电子秤放在水平地面上，木块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和放在电子秤上的重物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通过跨过定滑轮的轻绳相连。调节滑轮，使其与木块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间的轻绳水平，与重物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间的轻绳竖直。在木块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上放置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（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8.25pt;height:15pt" o:ole="">
            <v:imagedata r:id="rId147" o:title="eqIdb7982e745eaeb7e4a43712d0ecdf2c3c"/>
          </v:shape>
          <o:OLEObject Type="Embed" ProgID="Equation.DSMT4" ShapeID="_x0000_i1092" DrawAspect="Content" ObjectID="_1748353180" r:id="rId148"/>
        </w:object>
      </w:r>
      <w:r>
        <w:rPr>
          <w:rFonts w:ascii="宋体" w:hAnsi="宋体"/>
          <w:color w:val="000000"/>
        </w:rPr>
        <w:t>）个砝码（电子秤称得每个砝码的质量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6.5pt;height:18pt" o:ole="">
            <v:imagedata r:id="rId149" o:title="eqId26e93d8fb77f5bd2c0fc690752dfd771"/>
          </v:shape>
          <o:OLEObject Type="Embed" ProgID="Equation.DSMT4" ShapeID="_x0000_i1093" DrawAspect="Content" ObjectID="_1748353181" r:id="rId150"/>
        </w:object>
      </w:r>
      <w:r>
        <w:rPr>
          <w:rFonts w:ascii="宋体" w:hAnsi="宋体"/>
          <w:color w:val="000000"/>
        </w:rPr>
        <w:t>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1.5pt;height:16.5pt" o:ole="">
            <v:imagedata r:id="rId151" o:title="eqId4bc01544ec257798f3c30412d194c09a"/>
          </v:shape>
          <o:OLEObject Type="Embed" ProgID="Equation.DSMT4" ShapeID="_x0000_i1094" DrawAspect="Content" ObjectID="_1748353182" r:id="rId152"/>
        </w:object>
      </w:r>
      <w:r>
        <w:rPr>
          <w:rFonts w:ascii="宋体" w:hAnsi="宋体"/>
          <w:color w:val="000000"/>
        </w:rPr>
        <w:t>），向左拉动木板的同时，记录电子秤的对应示数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。</w:t>
      </w:r>
    </w:p>
    <w:p w:rsidR="009622F8" w14:paraId="31B1F1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343275" cy="13906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1885950" cy="20097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12922BC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）实验中，拉动木板时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（填“必须”或“不必”）保持匀速。</w:t>
      </w:r>
    </w:p>
    <w:p w:rsidR="009622F8" w14:paraId="0CA663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）用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8pt;height:18pt" o:ole="">
            <v:imagedata r:id="rId155" o:title="eqId336daa774810884683d82945065a9a56"/>
          </v:shape>
          <o:OLEObject Type="Embed" ProgID="Equation.DSMT4" ShapeID="_x0000_i1095" DrawAspect="Content" ObjectID="_1748353183" r:id="rId156"/>
        </w:object>
      </w:r>
      <w:r>
        <w:rPr>
          <w:rFonts w:ascii="宋体" w:hAnsi="宋体"/>
          <w:color w:val="000000"/>
        </w:rPr>
        <w:t>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7.25pt;height:18pt" o:ole="">
            <v:imagedata r:id="rId157" o:title="eqIdbc88a29a9b7dd782051d861aefd89b4e"/>
          </v:shape>
          <o:OLEObject Type="Embed" ProgID="Equation.DSMT4" ShapeID="_x0000_i1096" DrawAspect="Content" ObjectID="_1748353184" r:id="rId158"/>
        </w:object>
      </w:r>
      <w:r>
        <w:rPr>
          <w:rFonts w:ascii="宋体" w:hAnsi="宋体"/>
          <w:color w:val="000000"/>
        </w:rPr>
        <w:t>分别表示木块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和重物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的质量，则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0.5pt;height:18pt" o:ole="">
            <v:imagedata r:id="rId159" o:title="eqId12c3933fa3603fbaaa9882dca776554f"/>
          </v:shape>
          <o:OLEObject Type="Embed" ProgID="Equation.DSMT4" ShapeID="_x0000_i1097" DrawAspect="Content" ObjectID="_1748353185" r:id="rId160"/>
        </w:object>
      </w:r>
      <w:r>
        <w:rPr>
          <w:rFonts w:ascii="宋体" w:hAnsi="宋体"/>
          <w:color w:val="000000"/>
        </w:rPr>
        <w:t>所满足的关系式为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1.75pt;height:11.25pt" o:ole="">
            <v:imagedata r:id="rId161" o:title="eqIda6c57bbef89a37f1a3808c0ceeac0c22"/>
          </v:shape>
          <o:OLEObject Type="Embed" ProgID="Equation.DSMT4" ShapeID="_x0000_i1098" DrawAspect="Content" ObjectID="_1748353186" r:id="rId162"/>
        </w:objec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9622F8" w14:paraId="66491E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）根据测量数据在坐标纸上绘制出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9.25pt;height:11.25pt" o:ole="">
            <v:imagedata r:id="rId163" o:title="eqId72850427e83ff19a24305783e080b280"/>
          </v:shape>
          <o:OLEObject Type="Embed" ProgID="Equation.DSMT4" ShapeID="_x0000_i1099" DrawAspect="Content" ObjectID="_1748353187" r:id="rId164"/>
        </w:object>
      </w:r>
      <w:r>
        <w:rPr>
          <w:rFonts w:ascii="宋体" w:hAnsi="宋体"/>
          <w:color w:val="000000"/>
        </w:rPr>
        <w:t>图像，如图（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）所示，可得木块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和木板间的动摩擦因数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1pt;height:12.75pt" o:ole="">
            <v:imagedata r:id="rId165" o:title="eqId4ec0719844e0261af3b625d9673e5926"/>
          </v:shape>
          <o:OLEObject Type="Embed" ProgID="Equation.DSMT4" ShapeID="_x0000_i1100" DrawAspect="Content" ObjectID="_1748353188" r:id="rId166"/>
        </w:objec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位有效数字）。</w:t>
      </w:r>
    </w:p>
    <w:p w:rsidR="009622F8" w14:paraId="1E2CE6D2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．</w:t>
      </w:r>
    </w:p>
    <w:p w:rsidR="009622F8" w14:paraId="3B9FB59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某实验小组为测量干电池的电动势和内阻，设计了如图（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）所示电路，所用器材如下：</w:t>
      </w:r>
    </w:p>
    <w:p w:rsidR="009622F8" w14:paraId="79056D1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电压表（量程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pt;height:14.25pt" o:ole="">
            <v:imagedata r:id="rId167" o:title="eqIdde0c81d3bdfe9dd9fe420c382e8b91c7"/>
          </v:shape>
          <o:OLEObject Type="Embed" ProgID="Equation.DSMT4" ShapeID="_x0000_i1101" DrawAspect="Content" ObjectID="_1748353189" r:id="rId168"/>
        </w:object>
      </w:r>
      <w:r>
        <w:rPr>
          <w:rFonts w:ascii="宋体" w:hAnsi="宋体"/>
          <w:color w:val="000000"/>
        </w:rPr>
        <w:t>，内阻很大）；</w:t>
      </w:r>
    </w:p>
    <w:p w:rsidR="009622F8" w14:paraId="6037F1E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电流表（量程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169" o:title="eqId64eea08dbac8bc0aa845c8541672a9b1"/>
          </v:shape>
          <o:OLEObject Type="Embed" ProgID="Equation.DSMT4" ShapeID="_x0000_i1102" DrawAspect="Content" ObjectID="_1748353190" r:id="rId170"/>
        </w:object>
      </w:r>
      <w:r>
        <w:rPr>
          <w:rFonts w:ascii="宋体" w:hAnsi="宋体"/>
          <w:color w:val="000000"/>
        </w:rPr>
        <w:t>）；</w:t>
      </w:r>
    </w:p>
    <w:p w:rsidR="009622F8" w14:paraId="5D47712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电阻箱（阻值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7pt;height:13.5pt" o:ole="">
            <v:imagedata r:id="rId171" o:title="eqId5c3b87fd646f46f03be143340371c7d5"/>
          </v:shape>
          <o:OLEObject Type="Embed" ProgID="Equation.DSMT4" ShapeID="_x0000_i1103" DrawAspect="Content" ObjectID="_1748353191" r:id="rId172"/>
        </w:object>
      </w:r>
      <w:r>
        <w:rPr>
          <w:rFonts w:ascii="宋体" w:hAnsi="宋体"/>
          <w:color w:val="000000"/>
        </w:rPr>
        <w:t>）；</w:t>
      </w:r>
    </w:p>
    <w:p w:rsidR="009622F8" w14:paraId="18CC96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干电池一节、开关一个和导线若干。</w:t>
      </w:r>
    </w:p>
    <w:p w:rsidR="009622F8" w14:paraId="7BC6A6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09700" cy="14001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>
            <wp:extent cx="2152650" cy="19716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0EF1B3F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），完成图（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）中的实物图连线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。</w:t>
      </w:r>
    </w:p>
    <w:p w:rsidR="009622F8" w14:paraId="6990EA4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）调节电阻箱到最大阻值，闭合开关。逐次改变电阻箱的电阻，记录其阻值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、相应的电流表示数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和电压表示数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。根据记录数据作出的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75" o:title="eqId4e43cca5751eff3d24b64cb51006d6d7"/>
          </v:shape>
          <o:OLEObject Type="Embed" ProgID="Equation.DSMT4" ShapeID="_x0000_i1104" DrawAspect="Content" ObjectID="_1748353192" r:id="rId176"/>
        </w:object>
      </w:r>
      <w:r>
        <w:rPr>
          <w:rFonts w:ascii="宋体" w:hAnsi="宋体"/>
          <w:color w:val="000000"/>
        </w:rPr>
        <w:t>图像如图（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）所示，则干电池的电动势为</w:t>
      </w:r>
      <w:r>
        <w:rPr>
          <w:color w:val="000000"/>
        </w:rPr>
        <w:t>__________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（保留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位有效数字）、内阻为</w:t>
      </w:r>
      <w:r>
        <w:rPr>
          <w:color w:val="000000"/>
        </w:rPr>
        <w:t>__________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3.5pt;height:13.5pt" o:ole="">
            <v:imagedata r:id="rId177" o:title="eqIdcffa35373ec4e4684107b42adb7a5161"/>
          </v:shape>
          <o:OLEObject Type="Embed" ProgID="Equation.DSMT4" ShapeID="_x0000_i1105" DrawAspect="Content" ObjectID="_1748353193" r:id="rId178"/>
        </w:object>
      </w:r>
      <w:r>
        <w:rPr>
          <w:rFonts w:ascii="宋体" w:hAnsi="宋体"/>
          <w:color w:val="000000"/>
        </w:rPr>
        <w:t>（保留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位有效数字）。</w:t>
      </w:r>
    </w:p>
    <w:p w:rsidR="009622F8" w14:paraId="7779B6A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124450" cy="20574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136142B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）该小组根据记录数据进一步探究，作出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pt;height:31.5pt" o:ole="">
            <v:imagedata r:id="rId180" o:title="eqId504056ef6c6156edb8ef1bc1bdcad380"/>
          </v:shape>
          <o:OLEObject Type="Embed" ProgID="Equation.DSMT4" ShapeID="_x0000_i1106" DrawAspect="Content" ObjectID="_1748353194" r:id="rId181"/>
        </w:object>
      </w:r>
      <w:r>
        <w:rPr>
          <w:rFonts w:ascii="宋体" w:hAnsi="宋体"/>
          <w:color w:val="000000"/>
        </w:rPr>
        <w:t>图像如图（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）所示。利用图（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）中图像的纵轴截距，结合（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）问得到的电动势与内阻，还可以求出电流表内阻为</w:t>
      </w:r>
      <w:r>
        <w:rPr>
          <w:color w:val="000000"/>
        </w:rPr>
        <w:t>__________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3.5pt;height:13.5pt" o:ole="">
            <v:imagedata r:id="rId177" o:title="eqIdcffa35373ec4e4684107b42adb7a5161"/>
          </v:shape>
          <o:OLEObject Type="Embed" ProgID="Equation.DSMT4" ShapeID="_x0000_i1107" DrawAspect="Content" ObjectID="_1748353195" r:id="rId182"/>
        </w:object>
      </w:r>
      <w:r>
        <w:rPr>
          <w:rFonts w:ascii="宋体" w:hAnsi="宋体"/>
          <w:color w:val="000000"/>
        </w:rPr>
        <w:t>（保留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位有效数字）。</w:t>
      </w:r>
    </w:p>
    <w:p w:rsidR="009622F8" w14:paraId="15485D4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）由于电压表内阻不是无穷大，本实验干电池内阻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72511274" name="图片 77251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12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测量值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（填“偏大”或“偏小”）。</w:t>
      </w:r>
    </w:p>
    <w:p w:rsidR="009622F8" w14:paraId="142FA352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13</w:t>
      </w:r>
      <w:r>
        <w:rPr>
          <w:rFonts w:ascii="宋体" w:hAnsi="宋体"/>
          <w:color w:val="000000"/>
        </w:rPr>
        <w:t>．</w:t>
      </w:r>
    </w:p>
    <w:p w:rsidR="009622F8" w14:paraId="029946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如图所示，竖直放置在水平桌面上的左右两汽缸粗细均匀，内壁光滑，横截面积分别为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、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6.5pt;height:13.5pt" o:ole="">
            <v:imagedata r:id="rId183" o:title="eqIdea48fd3bae2a859335e497391c315e87"/>
          </v:shape>
          <o:OLEObject Type="Embed" ProgID="Equation.DSMT4" ShapeID="_x0000_i1108" DrawAspect="Content" ObjectID="_1748353196" r:id="rId184"/>
        </w:object>
      </w:r>
      <w:r>
        <w:rPr>
          <w:rFonts w:ascii="宋体" w:hAnsi="宋体"/>
          <w:color w:val="000000"/>
        </w:rPr>
        <w:t>，由体积可忽略的细管在底部连通。两汽缸中各有一轻质活塞将一定质量的理想气体封闭，左侧汽缸底部与活塞用轻质细弹簧相连。初始时，两汽缸内封闭气柱的高度均为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，弹簧长度恰好为原长。现往右侧活塞上表</w:t>
      </w:r>
      <w:r>
        <w:rPr>
          <w:rFonts w:ascii="宋体" w:hAnsi="宋体"/>
          <w:color w:val="000000"/>
        </w:rPr>
        <w:t>面缓慢添加一定质量的沙子，直至右侧活塞下降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3.25pt;height:30.75pt" o:ole="">
            <v:imagedata r:id="rId185" o:title="eqId3553db6fa5894b941cc5e6a41d0eecb3"/>
          </v:shape>
          <o:OLEObject Type="Embed" ProgID="Equation.DSMT4" ShapeID="_x0000_i1109" DrawAspect="Content" ObjectID="_1748353197" r:id="rId186"/>
        </w:object>
      </w:r>
      <w:r>
        <w:rPr>
          <w:rFonts w:ascii="宋体" w:hAnsi="宋体"/>
          <w:color w:val="000000"/>
        </w:rPr>
        <w:t>，左侧活塞上升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4pt;height:30.75pt" o:ole="">
            <v:imagedata r:id="rId187" o:title="eqIdc4f81ec0fecd6848763d58edd88ed35f"/>
          </v:shape>
          <o:OLEObject Type="Embed" ProgID="Equation.DSMT4" ShapeID="_x0000_i1110" DrawAspect="Content" ObjectID="_1748353198" r:id="rId188"/>
        </w:object>
      </w:r>
      <w:r>
        <w:rPr>
          <w:rFonts w:ascii="宋体" w:hAnsi="宋体"/>
          <w:color w:val="000000"/>
        </w:rPr>
        <w:t>。已知大气压强为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5.75pt;height:18pt" o:ole="">
            <v:imagedata r:id="rId189" o:title="eqIdedcebd48ead576738675f33840a3755c"/>
          </v:shape>
          <o:OLEObject Type="Embed" ProgID="Equation.DSMT4" ShapeID="_x0000_i1111" DrawAspect="Content" ObjectID="_1748353199" r:id="rId190"/>
        </w:object>
      </w:r>
      <w:r>
        <w:rPr>
          <w:rFonts w:ascii="宋体" w:hAnsi="宋体"/>
          <w:color w:val="000000"/>
        </w:rPr>
        <w:t>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，汽缸足够长，汽缸内气体温度始终不变，弹簧始终在弹性限度内。求</w:t>
      </w:r>
    </w:p>
    <w:p w:rsidR="009622F8" w14:paraId="4D3446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95400" cy="10382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698DB7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）最终汽缸内气体的压强。</w:t>
      </w:r>
    </w:p>
    <w:p w:rsidR="009622F8" w14:paraId="7CC8E96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）弹簧的劲度系数和添加的沙子质量。</w:t>
      </w:r>
    </w:p>
    <w:p w:rsidR="009622F8" w14:paraId="42AF148C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14</w:t>
      </w:r>
      <w:r>
        <w:rPr>
          <w:rFonts w:ascii="宋体" w:hAnsi="宋体"/>
          <w:color w:val="000000"/>
        </w:rPr>
        <w:t>．</w:t>
      </w:r>
    </w:p>
    <w:p w:rsidR="009622F8" w14:paraId="51B409B6" w14:textId="77777777">
      <w:pPr>
        <w:spacing w:line="360" w:lineRule="auto"/>
        <w:ind w:left="105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如图为某游戏装置原理示意图。水平桌面上固定一半圆形竖直挡板，其半径为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、内表面光滑，挡板的两端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在桌面边缘，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与半径为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的固定光滑圆弧轨道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75pt;height:18pt" o:ole="">
            <v:imagedata r:id="rId192" o:title="eqIdbc4f730d81e53539bf25d4b69e6e53a9"/>
          </v:shape>
          <o:OLEObject Type="Embed" ProgID="Equation.DSMT4" ShapeID="_x0000_i1112" DrawAspect="Content" ObjectID="_1748353200" r:id="rId193"/>
        </w:object>
      </w:r>
      <w:r>
        <w:rPr>
          <w:rFonts w:ascii="宋体" w:hAnsi="宋体"/>
          <w:color w:val="000000"/>
        </w:rPr>
        <w:t>在同一竖直平面内，过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点的轨道半径与竖直方向的夹角为</w:t>
      </w:r>
      <w:r>
        <w:rPr>
          <w:rFonts w:eastAsia="Times New Roman" w:cs="Times New Roman"/>
          <w:color w:val="000000"/>
        </w:rPr>
        <w:t>60°</w:t>
      </w:r>
      <w:r>
        <w:rPr>
          <w:rFonts w:ascii="宋体" w:hAnsi="宋体"/>
          <w:color w:val="000000"/>
        </w:rPr>
        <w:t>。小物块以某一水平初速度由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点切入挡板内侧，从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点飞出桌面后，在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点沿圆弧切线方向进入轨道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.75pt;height:18pt" o:ole="">
            <v:imagedata r:id="rId192" o:title="eqIdbc4f730d81e53539bf25d4b69e6e53a9"/>
          </v:shape>
          <o:OLEObject Type="Embed" ProgID="Equation.DSMT4" ShapeID="_x0000_i1113" DrawAspect="Content" ObjectID="_1748353201" r:id="rId194"/>
        </w:object>
      </w:r>
      <w:r>
        <w:rPr>
          <w:rFonts w:ascii="宋体" w:hAnsi="宋体"/>
          <w:color w:val="000000"/>
        </w:rPr>
        <w:t>内侧，并恰好能到达轨道的最高点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。小物块与桌面之间的动摩擦因数为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8pt;height:31.5pt" o:ole="">
            <v:imagedata r:id="rId195" o:title="eqId72dbabe79ec874ee4f97a145439da1af"/>
          </v:shape>
          <o:OLEObject Type="Embed" ProgID="Equation.DSMT4" ShapeID="_x0000_i1114" DrawAspect="Content" ObjectID="_1748353202" r:id="rId196"/>
        </w:object>
      </w:r>
      <w:r>
        <w:rPr>
          <w:rFonts w:ascii="宋体" w:hAnsi="宋体"/>
          <w:color w:val="000000"/>
        </w:rPr>
        <w:t>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，忽略空气阻力，小物块可视为质点。求：</w:t>
      </w:r>
    </w:p>
    <w:p w:rsidR="009622F8" w14:paraId="02E5769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114550" cy="17811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38025E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）小物块到达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点的速度大小；</w:t>
      </w:r>
    </w:p>
    <w:p w:rsidR="009622F8" w14:paraId="4DE7E6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两点的高度差；</w:t>
      </w:r>
    </w:p>
    <w:p w:rsidR="009622F8" w14:paraId="5484530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）小物块在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点的初速度大小。</w:t>
      </w:r>
    </w:p>
    <w:p w:rsidR="009622F8" w14:paraId="737279BA" w14:textId="77777777">
      <w:pPr>
        <w:spacing w:line="285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．</w:t>
      </w:r>
    </w:p>
    <w:p w:rsidR="009622F8" w14:paraId="09B4BF4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如图所示，空间存在磁感应强度大小为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、垂直于</w:t>
      </w:r>
      <w:r>
        <w:rPr>
          <w:rFonts w:eastAsia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平面向里的匀强磁场。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0</w:t>
      </w:r>
      <w:r>
        <w:rPr>
          <w:rFonts w:ascii="宋体" w:hAnsi="宋体"/>
          <w:color w:val="000000"/>
        </w:rPr>
        <w:t>时刻，一带正电粒子甲从点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）沿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轴正方向射入，第一次到达点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时与运动到该点的带正电粒子乙发生正碰。碰撞后，粒子甲的速度方向反向、大小变为碰前的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倍，粒子甲运动一个圆周时，粒子乙刚好运动了两个圆周。己知粒子甲的质量为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，两粒子所带电荷量均为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。假设所有碰撞均为弹性正碰，碰撞时间忽略不计，碰撞过程中不发生电荷转移，不考虑重力和两粒子间库仑力的影响。求：</w:t>
      </w:r>
    </w:p>
    <w:p w:rsidR="009622F8" w14:paraId="761A86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24050" cy="11239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F8" w14:paraId="72AF13B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）第一次碰撞前粒子甲的速度大小；</w:t>
      </w:r>
    </w:p>
    <w:p w:rsidR="009622F8" w14:paraId="419429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）粒子乙的质量和第一次碰撞后粒子乙的速度大小；</w:t>
      </w:r>
    </w:p>
    <w:p w:rsidR="009622F8" w14:paraId="6C05FB4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8pt;height:33pt" o:ole="">
            <v:imagedata r:id="rId199" o:title="eqId9df8df6a21e1020529553ba5849906fd"/>
          </v:shape>
          <o:OLEObject Type="Embed" ProgID="Equation.DSMT4" ShapeID="_x0000_i1115" DrawAspect="Content" ObjectID="_1748353203" r:id="rId200"/>
        </w:object>
      </w:r>
      <w:r>
        <w:rPr>
          <w:rFonts w:ascii="宋体" w:hAnsi="宋体"/>
          <w:color w:val="000000"/>
        </w:rPr>
        <w:t>时刻粒子甲、乙的位置坐标，及从第一次碰撞到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8pt;height:33pt" o:ole="">
            <v:imagedata r:id="rId199" o:title="eqId9df8df6a21e1020529553ba5849906fd"/>
          </v:shape>
          <o:OLEObject Type="Embed" ProgID="Equation.DSMT4" ShapeID="_x0000_i1116" DrawAspect="Content" ObjectID="_1748353204" r:id="rId201"/>
        </w:object>
      </w:r>
      <w:r>
        <w:rPr>
          <w:rFonts w:ascii="宋体" w:hAnsi="宋体"/>
          <w:color w:val="000000"/>
        </w:rPr>
        <w:t>的过程中粒子乙运动的路程。（</w:t>
      </w:r>
      <w:r>
        <w:rPr>
          <w:rFonts w:ascii="宋体" w:hAnsi="宋体"/>
          <w:color w:val="000000"/>
          <w:em w:val="dot"/>
        </w:rPr>
        <w:t>本小问不要求写出计算过程，只写出答案即可</w:t>
      </w:r>
      <w:r>
        <w:rPr>
          <w:rFonts w:ascii="宋体" w:hAnsi="宋体"/>
          <w:color w:val="000000"/>
        </w:rPr>
        <w:t>）</w:t>
      </w:r>
    </w:p>
    <w:p w:rsidR="009622F8" w14:paraId="3C8509D0" w14:textId="77777777">
      <w:pPr>
        <w:spacing w:line="285" w:lineRule="auto"/>
        <w:jc w:val="left"/>
        <w:textAlignment w:val="center"/>
        <w:rPr>
          <w:color w:val="000000"/>
        </w:rPr>
      </w:pPr>
    </w:p>
    <w:p w:rsidR="009622F8" w14:paraId="56D64D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:rsidR="009622F8" w14:paraId="766F9D65" w14:textId="77777777">
      <w:pPr>
        <w:spacing w:line="360" w:lineRule="auto"/>
        <w:textAlignment w:val="center"/>
        <w:rPr>
          <w:color w:val="000000"/>
        </w:rPr>
        <w:sectPr w:rsidSect="00C321EB">
          <w:footerReference w:type="default" r:id="rId202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</w:p>
    <w:p w:rsidR="009622F8" w14:paraId="32F635EF" w14:textId="3CD98902"/>
    <w:sectPr>
      <w:footerReference w:type="default" r:id="rId203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1F353F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0EB"/>
    <w:rsid w:val="00637D3A"/>
    <w:rsid w:val="00640BF5"/>
    <w:rsid w:val="006B7670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622F8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60823"/>
    <w:rsid w:val="00AD6B6A"/>
    <w:rsid w:val="00B54AC6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6287418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png" /><Relationship Id="rId106" Type="http://schemas.openxmlformats.org/officeDocument/2006/relationships/image" Target="media/image54.png" /><Relationship Id="rId107" Type="http://schemas.openxmlformats.org/officeDocument/2006/relationships/image" Target="media/image55.png" /><Relationship Id="rId108" Type="http://schemas.openxmlformats.org/officeDocument/2006/relationships/image" Target="media/image56.png" /><Relationship Id="rId109" Type="http://schemas.openxmlformats.org/officeDocument/2006/relationships/image" Target="media/image57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0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60.png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2.bin" /><Relationship Id="rId118" Type="http://schemas.openxmlformats.org/officeDocument/2006/relationships/oleObject" Target="embeddings/oleObject53.bin" /><Relationship Id="rId119" Type="http://schemas.openxmlformats.org/officeDocument/2006/relationships/image" Target="media/image62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5.bin" /><Relationship Id="rId123" Type="http://schemas.openxmlformats.org/officeDocument/2006/relationships/image" Target="media/image64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6.png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8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8.wmf" /><Relationship Id="rId132" Type="http://schemas.openxmlformats.org/officeDocument/2006/relationships/oleObject" Target="embeddings/oleObject60.bin" /><Relationship Id="rId133" Type="http://schemas.openxmlformats.org/officeDocument/2006/relationships/image" Target="media/image69.wmf" /><Relationship Id="rId134" Type="http://schemas.openxmlformats.org/officeDocument/2006/relationships/oleObject" Target="embeddings/oleObject61.bin" /><Relationship Id="rId135" Type="http://schemas.openxmlformats.org/officeDocument/2006/relationships/image" Target="media/image70.wmf" /><Relationship Id="rId136" Type="http://schemas.openxmlformats.org/officeDocument/2006/relationships/oleObject" Target="embeddings/oleObject62.bin" /><Relationship Id="rId137" Type="http://schemas.openxmlformats.org/officeDocument/2006/relationships/oleObject" Target="embeddings/oleObject63.bin" /><Relationship Id="rId138" Type="http://schemas.openxmlformats.org/officeDocument/2006/relationships/image" Target="media/image71.wmf" /><Relationship Id="rId139" Type="http://schemas.openxmlformats.org/officeDocument/2006/relationships/oleObject" Target="embeddings/oleObject64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72.png" /><Relationship Id="rId141" Type="http://schemas.openxmlformats.org/officeDocument/2006/relationships/image" Target="media/image73.wmf" /><Relationship Id="rId142" Type="http://schemas.openxmlformats.org/officeDocument/2006/relationships/oleObject" Target="embeddings/oleObject65.bin" /><Relationship Id="rId143" Type="http://schemas.openxmlformats.org/officeDocument/2006/relationships/image" Target="media/image74.wmf" /><Relationship Id="rId144" Type="http://schemas.openxmlformats.org/officeDocument/2006/relationships/oleObject" Target="embeddings/oleObject66.bin" /><Relationship Id="rId145" Type="http://schemas.openxmlformats.org/officeDocument/2006/relationships/image" Target="media/image75.wmf" /><Relationship Id="rId146" Type="http://schemas.openxmlformats.org/officeDocument/2006/relationships/oleObject" Target="embeddings/oleObject67.bin" /><Relationship Id="rId147" Type="http://schemas.openxmlformats.org/officeDocument/2006/relationships/image" Target="media/image76.wmf" /><Relationship Id="rId148" Type="http://schemas.openxmlformats.org/officeDocument/2006/relationships/oleObject" Target="embeddings/oleObject68.bin" /><Relationship Id="rId149" Type="http://schemas.openxmlformats.org/officeDocument/2006/relationships/image" Target="media/image77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69.bin" /><Relationship Id="rId151" Type="http://schemas.openxmlformats.org/officeDocument/2006/relationships/image" Target="media/image78.wmf" /><Relationship Id="rId152" Type="http://schemas.openxmlformats.org/officeDocument/2006/relationships/oleObject" Target="embeddings/oleObject70.bin" /><Relationship Id="rId153" Type="http://schemas.openxmlformats.org/officeDocument/2006/relationships/image" Target="media/image79.png" /><Relationship Id="rId154" Type="http://schemas.openxmlformats.org/officeDocument/2006/relationships/image" Target="media/image80.png" /><Relationship Id="rId155" Type="http://schemas.openxmlformats.org/officeDocument/2006/relationships/image" Target="media/image81.wmf" /><Relationship Id="rId156" Type="http://schemas.openxmlformats.org/officeDocument/2006/relationships/oleObject" Target="embeddings/oleObject71.bin" /><Relationship Id="rId157" Type="http://schemas.openxmlformats.org/officeDocument/2006/relationships/image" Target="media/image82.wmf" /><Relationship Id="rId158" Type="http://schemas.openxmlformats.org/officeDocument/2006/relationships/oleObject" Target="embeddings/oleObject72.bin" /><Relationship Id="rId159" Type="http://schemas.openxmlformats.org/officeDocument/2006/relationships/image" Target="media/image83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3.bin" /><Relationship Id="rId161" Type="http://schemas.openxmlformats.org/officeDocument/2006/relationships/image" Target="media/image84.wmf" /><Relationship Id="rId162" Type="http://schemas.openxmlformats.org/officeDocument/2006/relationships/oleObject" Target="embeddings/oleObject74.bin" /><Relationship Id="rId163" Type="http://schemas.openxmlformats.org/officeDocument/2006/relationships/image" Target="media/image85.wmf" /><Relationship Id="rId164" Type="http://schemas.openxmlformats.org/officeDocument/2006/relationships/oleObject" Target="embeddings/oleObject75.bin" /><Relationship Id="rId165" Type="http://schemas.openxmlformats.org/officeDocument/2006/relationships/image" Target="media/image86.wmf" /><Relationship Id="rId166" Type="http://schemas.openxmlformats.org/officeDocument/2006/relationships/oleObject" Target="embeddings/oleObject76.bin" /><Relationship Id="rId167" Type="http://schemas.openxmlformats.org/officeDocument/2006/relationships/image" Target="media/image87.wmf" /><Relationship Id="rId168" Type="http://schemas.openxmlformats.org/officeDocument/2006/relationships/oleObject" Target="embeddings/oleObject77.bin" /><Relationship Id="rId169" Type="http://schemas.openxmlformats.org/officeDocument/2006/relationships/image" Target="media/image88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78.bin" /><Relationship Id="rId171" Type="http://schemas.openxmlformats.org/officeDocument/2006/relationships/image" Target="media/image89.wmf" /><Relationship Id="rId172" Type="http://schemas.openxmlformats.org/officeDocument/2006/relationships/oleObject" Target="embeddings/oleObject79.bin" /><Relationship Id="rId173" Type="http://schemas.openxmlformats.org/officeDocument/2006/relationships/image" Target="media/image90.png" /><Relationship Id="rId174" Type="http://schemas.openxmlformats.org/officeDocument/2006/relationships/image" Target="media/image91.png" /><Relationship Id="rId175" Type="http://schemas.openxmlformats.org/officeDocument/2006/relationships/image" Target="media/image92.wmf" /><Relationship Id="rId176" Type="http://schemas.openxmlformats.org/officeDocument/2006/relationships/oleObject" Target="embeddings/oleObject80.bin" /><Relationship Id="rId177" Type="http://schemas.openxmlformats.org/officeDocument/2006/relationships/image" Target="media/image93.wmf" /><Relationship Id="rId178" Type="http://schemas.openxmlformats.org/officeDocument/2006/relationships/oleObject" Target="embeddings/oleObject81.bin" /><Relationship Id="rId179" Type="http://schemas.openxmlformats.org/officeDocument/2006/relationships/image" Target="media/image94.png" /><Relationship Id="rId18" Type="http://schemas.openxmlformats.org/officeDocument/2006/relationships/oleObject" Target="embeddings/oleObject7.bin" /><Relationship Id="rId180" Type="http://schemas.openxmlformats.org/officeDocument/2006/relationships/image" Target="media/image95.wmf" /><Relationship Id="rId181" Type="http://schemas.openxmlformats.org/officeDocument/2006/relationships/oleObject" Target="embeddings/oleObject82.bin" /><Relationship Id="rId182" Type="http://schemas.openxmlformats.org/officeDocument/2006/relationships/oleObject" Target="embeddings/oleObject83.bin" /><Relationship Id="rId183" Type="http://schemas.openxmlformats.org/officeDocument/2006/relationships/image" Target="media/image96.wmf" /><Relationship Id="rId184" Type="http://schemas.openxmlformats.org/officeDocument/2006/relationships/oleObject" Target="embeddings/oleObject84.bin" /><Relationship Id="rId185" Type="http://schemas.openxmlformats.org/officeDocument/2006/relationships/image" Target="media/image97.wmf" /><Relationship Id="rId186" Type="http://schemas.openxmlformats.org/officeDocument/2006/relationships/oleObject" Target="embeddings/oleObject85.bin" /><Relationship Id="rId187" Type="http://schemas.openxmlformats.org/officeDocument/2006/relationships/image" Target="media/image98.wmf" /><Relationship Id="rId188" Type="http://schemas.openxmlformats.org/officeDocument/2006/relationships/oleObject" Target="embeddings/oleObject86.bin" /><Relationship Id="rId189" Type="http://schemas.openxmlformats.org/officeDocument/2006/relationships/image" Target="media/image99.wmf" /><Relationship Id="rId19" Type="http://schemas.openxmlformats.org/officeDocument/2006/relationships/oleObject" Target="embeddings/oleObject8.bin" /><Relationship Id="rId190" Type="http://schemas.openxmlformats.org/officeDocument/2006/relationships/oleObject" Target="embeddings/oleObject87.bin" /><Relationship Id="rId191" Type="http://schemas.openxmlformats.org/officeDocument/2006/relationships/image" Target="media/image100.png" /><Relationship Id="rId192" Type="http://schemas.openxmlformats.org/officeDocument/2006/relationships/image" Target="media/image101.wmf" /><Relationship Id="rId193" Type="http://schemas.openxmlformats.org/officeDocument/2006/relationships/oleObject" Target="embeddings/oleObject88.bin" /><Relationship Id="rId194" Type="http://schemas.openxmlformats.org/officeDocument/2006/relationships/oleObject" Target="embeddings/oleObject89.bin" /><Relationship Id="rId195" Type="http://schemas.openxmlformats.org/officeDocument/2006/relationships/image" Target="media/image102.wmf" /><Relationship Id="rId196" Type="http://schemas.openxmlformats.org/officeDocument/2006/relationships/oleObject" Target="embeddings/oleObject90.bin" /><Relationship Id="rId197" Type="http://schemas.openxmlformats.org/officeDocument/2006/relationships/image" Target="media/image103.png" /><Relationship Id="rId198" Type="http://schemas.openxmlformats.org/officeDocument/2006/relationships/image" Target="media/image104.png" /><Relationship Id="rId199" Type="http://schemas.openxmlformats.org/officeDocument/2006/relationships/image" Target="media/image105.wmf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oleObject" Target="embeddings/oleObject91.bin" /><Relationship Id="rId201" Type="http://schemas.openxmlformats.org/officeDocument/2006/relationships/oleObject" Target="embeddings/oleObject92.bin" /><Relationship Id="rId202" Type="http://schemas.openxmlformats.org/officeDocument/2006/relationships/footer" Target="footer1.xml" /><Relationship Id="rId203" Type="http://schemas.openxmlformats.org/officeDocument/2006/relationships/footer" Target="footer2.xml" /><Relationship Id="rId204" Type="http://schemas.openxmlformats.org/officeDocument/2006/relationships/theme" Target="theme/theme1.xml" /><Relationship Id="rId205" Type="http://schemas.openxmlformats.org/officeDocument/2006/relationships/numbering" Target="numbering.xml" /><Relationship Id="rId206" Type="http://schemas.openxmlformats.org/officeDocument/2006/relationships/styles" Target="styles.xml" /><Relationship Id="rId21" Type="http://schemas.openxmlformats.org/officeDocument/2006/relationships/oleObject" Target="embeddings/oleObject9.bin" /><Relationship Id="rId22" Type="http://schemas.openxmlformats.org/officeDocument/2006/relationships/oleObject" Target="embeddings/oleObject10.bin" /><Relationship Id="rId23" Type="http://schemas.openxmlformats.org/officeDocument/2006/relationships/image" Target="media/image9.wmf" /><Relationship Id="rId24" Type="http://schemas.openxmlformats.org/officeDocument/2006/relationships/oleObject" Target="embeddings/oleObject11.bin" /><Relationship Id="rId25" Type="http://schemas.openxmlformats.org/officeDocument/2006/relationships/image" Target="media/image10.png" /><Relationship Id="rId26" Type="http://schemas.openxmlformats.org/officeDocument/2006/relationships/image" Target="media/image11.wmf" /><Relationship Id="rId27" Type="http://schemas.openxmlformats.org/officeDocument/2006/relationships/oleObject" Target="embeddings/oleObject12.bin" /><Relationship Id="rId28" Type="http://schemas.openxmlformats.org/officeDocument/2006/relationships/image" Target="media/image12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1" Type="http://schemas.openxmlformats.org/officeDocument/2006/relationships/image" Target="media/image14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1.wmf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2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5.png" /><Relationship Id="rId73" Type="http://schemas.openxmlformats.org/officeDocument/2006/relationships/image" Target="media/image36.wmf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6.bin" /><Relationship Id="rId8" Type="http://schemas.openxmlformats.org/officeDocument/2006/relationships/image" Target="media/image3.wmf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png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50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