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:rsidR="00FC5860" w:rsidRPr="00BE1BCD">
      <w:pPr>
        <w:spacing w:line="360" w:lineRule="auto"/>
        <w:jc w:val="both"/>
      </w:pPr>
      <w:r w:rsidRPr="00BE1BCD">
        <w:drawing>
          <wp:anchor simplePos="0" relativeHeight="251658240" behindDoc="0" locked="0" layoutInCell="1" allowOverlap="1">
            <wp:simplePos x="0" y="0"/>
            <wp:positionH relativeFrom="page">
              <wp:posOffset>10579100</wp:posOffset>
            </wp:positionH>
            <wp:positionV relativeFrom="topMargin">
              <wp:posOffset>10807700</wp:posOffset>
            </wp:positionV>
            <wp:extent cx="279400" cy="342900"/>
            <wp:wrapNone/>
            <wp:docPr id="10006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2024年辽宁省普通高等学校招生考试</w:t>
      </w:r>
    </w:p>
    <w:p w:rsidR="00FC5860" w:rsidRPr="00BE1BCD">
      <w:pPr>
        <w:spacing w:line="285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</w:t>
      </w:r>
      <w:r>
        <w:rPr>
          <w:rFonts w:ascii="宋体" w:eastAsia="宋体" w:hAnsi="宋体" w:cs="宋体"/>
          <w:b/>
          <w:color w:val="auto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46</w:t>
      </w:r>
      <w:r>
        <w:rPr>
          <w:rFonts w:ascii="宋体" w:eastAsia="宋体" w:hAnsi="宋体" w:cs="宋体"/>
          <w:b/>
          <w:color w:val="auto"/>
          <w:sz w:val="24"/>
        </w:rPr>
        <w:t>分。在每小题给出的四个选项中，第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1~7</w:t>
      </w:r>
      <w:r>
        <w:rPr>
          <w:rFonts w:ascii="宋体" w:eastAsia="宋体" w:hAnsi="宋体" w:cs="宋体"/>
          <w:b/>
          <w:color w:val="auto"/>
          <w:sz w:val="24"/>
        </w:rPr>
        <w:t>题只有一项符合题目要求，每小题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分；第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8~10</w:t>
      </w:r>
      <w:r>
        <w:rPr>
          <w:rFonts w:ascii="宋体" w:eastAsia="宋体" w:hAnsi="宋体" w:cs="宋体"/>
          <w:b/>
          <w:color w:val="auto"/>
          <w:sz w:val="24"/>
        </w:rPr>
        <w:t>题有多项符合题目要求，每小题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分，全部选对的得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分，选对但不全的得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分，有选错的得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0</w:t>
      </w:r>
      <w:r>
        <w:rPr>
          <w:rFonts w:ascii="宋体" w:eastAsia="宋体" w:hAnsi="宋体" w:cs="宋体"/>
          <w:b/>
          <w:color w:val="auto"/>
          <w:sz w:val="24"/>
        </w:rPr>
        <w:t>分。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长征五号遥八运载火箭托举嫦娥六号探测器进入地月转移轨道，火箭升空过程中，以下描述的物理量属于矢量的是（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rPr>
          <w:rFonts w:ascii="宋体" w:eastAsia="宋体" w:hAnsi="宋体" w:cs="宋体"/>
          <w:color w:val="auto"/>
        </w:rPr>
        <w:t>质量</w:t>
      </w:r>
      <w:r w:rsidRPr="00BE1BCD" w:rsidR="00FC5860">
        <w:tab/>
      </w:r>
      <w:r w:rsidRPr="00BE1BCD" w:rsidR="00FC5860">
        <w:t xml:space="preserve">B. </w:t>
      </w:r>
      <w:r>
        <w:rPr>
          <w:rFonts w:ascii="宋体" w:eastAsia="宋体" w:hAnsi="宋体" w:cs="宋体"/>
          <w:color w:val="auto"/>
        </w:rPr>
        <w:t>速率</w:t>
      </w:r>
      <w:r w:rsidRPr="00BE1BCD" w:rsidR="00FC5860">
        <w:tab/>
      </w:r>
      <w:r w:rsidRPr="00BE1BCD" w:rsidR="00FC5860">
        <w:t xml:space="preserve">C. </w:t>
      </w:r>
      <w:r>
        <w:rPr>
          <w:rFonts w:ascii="宋体" w:eastAsia="宋体" w:hAnsi="宋体" w:cs="宋体"/>
          <w:color w:val="auto"/>
        </w:rPr>
        <w:t>动量</w:t>
      </w:r>
      <w:r w:rsidRPr="00BE1BCD" w:rsidR="00FC5860">
        <w:tab/>
      </w:r>
      <w:r w:rsidRPr="00BE1BCD" w:rsidR="00FC5860">
        <w:t xml:space="preserve">D. </w:t>
      </w:r>
      <w:r>
        <w:rPr>
          <w:rFonts w:ascii="宋体" w:eastAsia="宋体" w:hAnsi="宋体" w:cs="宋体"/>
          <w:color w:val="auto"/>
        </w:rPr>
        <w:t>动能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当篮球在指尖上绕轴转动时，球面上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两点做圆周运动的（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676275" cy="12287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半径相等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线速度大小相等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向心加速度大小相等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角速度大小相等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利用砚台将墨条磨成墨汁，墨条速度方向水平向左时，（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981075" cy="8191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砚台对墨条的摩擦力方向水平向左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桌面对砚台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01589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摩擦力方向水平向左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桌面和墨条对砚台的摩擦力是一对平衡力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桌面对砚台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01589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支持力与墨条对砚台的压力是一对平衡力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某同学自制双缝干涉实验装置，在纸板上割出一条窄缝，于窄缝中央沿缝方向固定一根拉直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01588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头发丝形成双缝，将该纸板与墙面平行放置，如图所示，用绿色激光照双缝，能在墙面上观察到干涉条纹，下列说法可以使相邻两条亮纹中央间距变小的是（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705100" cy="12573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换用更粗的头发丝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换用红色激光照双缝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增大纸板与墙面的距离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减小光源与纸板的距离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某种不导电溶液的相对介电常数</w:t>
      </w:r>
      <w:r>
        <w:rPr>
          <w:rFonts w:ascii="Times New Roman" w:eastAsia="Times New Roman" w:hAnsi="Times New Roman" w:cs="Times New Roman"/>
          <w:i/>
          <w:color w:val="000000"/>
        </w:rPr>
        <w:t>ε</w:t>
      </w:r>
      <w:r>
        <w:rPr>
          <w:rFonts w:ascii="宋体" w:eastAsia="宋体" w:hAnsi="宋体" w:cs="宋体"/>
          <w:color w:val="000000"/>
        </w:rPr>
        <w:t>，与浓度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7pt;height:18pt" o:ole="">
            <v:imagedata r:id="rId10" o:title="eqId7b932a4b32849afaf65f0dd998307182"/>
          </v:shape>
          <o:OLEObject Type="Embed" ProgID="Equation.DSMT4" ShapeID="_x0000_i1025" DrawAspect="Content" ObjectID="_1" r:id="rId11"/>
        </w:object>
      </w:r>
      <w:r>
        <w:rPr>
          <w:rFonts w:ascii="宋体" w:eastAsia="宋体" w:hAnsi="宋体" w:cs="宋体"/>
          <w:color w:val="000000"/>
        </w:rPr>
        <w:t>的关系曲线如图（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）所示，将平行板电容器的两极板全部插入该溶液中，并与恒压电源，电流表等构成如图（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）所示的电路，闭合开关</w:t>
      </w:r>
      <w:r>
        <w:rPr>
          <w:rFonts w:ascii="Times New Roman" w:eastAsia="Times New Roman" w:hAnsi="Times New Roman" w:cs="Times New Roman"/>
          <w:i/>
          <w:color w:val="000000"/>
        </w:rPr>
        <w:t>S</w:t>
      </w:r>
      <w:r>
        <w:rPr>
          <w:rFonts w:ascii="宋体" w:eastAsia="宋体" w:hAnsi="宋体" w:cs="宋体"/>
          <w:color w:val="000000"/>
        </w:rPr>
        <w:t>后，若降低溶液浓度，则（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47975" cy="149542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电容器的电容减小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电容器所带的电荷量增大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电容器两极板之间的电势差增大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溶液浓度降低过程中电流方向为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</w:rPr>
        <w:t>→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在水平匀强电场中，一带电小球仅在重力和电场力作用下于竖直纸面内运动，如图，若小球的初速度方向沿虚线，则其运动轨迹为直线，若小球的初速度方向垂直于虚线，则其从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点出发运动到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点等高处的过程中（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57350" cy="90487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动能减小，电势能增大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动能增大，电势能增大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动能减小，电势能减小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动能增大，电势能减小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如图（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），若将小球从弹簧原长处由静止释放，其在地球与某球体天体表面做简谐运动的图像如（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），设地球，该天体的平均密度分别为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3.6pt;height:18.4pt" o:ole="">
            <v:imagedata r:id="rId14" o:title="eqIde41e0965108418376dd4726f46b5051a"/>
          </v:shape>
          <o:OLEObject Type="Embed" ProgID="Equation.DSMT4" ShapeID="_x0000_i1026" DrawAspect="Content" ObjectID="_2" r:id="rId15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5.2pt;height:18.4pt" o:ole="">
            <v:imagedata r:id="rId16" o:title="eqIdf7a8c66ab4b38d56c934cc71b0b1d84e"/>
          </v:shape>
          <o:OLEObject Type="Embed" ProgID="Equation.DSMT4" ShapeID="_x0000_i1027" DrawAspect="Content" ObjectID="_3" r:id="rId17"/>
        </w:object>
      </w:r>
      <w:r>
        <w:rPr>
          <w:rFonts w:ascii="宋体" w:eastAsia="宋体" w:hAnsi="宋体" w:cs="宋体"/>
          <w:color w:val="000000"/>
        </w:rPr>
        <w:t>。地球半径是该天体半径的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倍。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8.4pt;height:35.2pt" o:ole="">
            <v:imagedata r:id="rId18" o:title="eqId8d14d8d59627b2bc9605f54e1eaa2be8"/>
          </v:shape>
          <o:OLEObject Type="Embed" ProgID="Equation.DSMT4" ShapeID="_x0000_i1028" DrawAspect="Content" ObjectID="_4" r:id="rId19"/>
        </w:object>
      </w:r>
      <w:r>
        <w:rPr>
          <w:rFonts w:ascii="宋体" w:eastAsia="宋体" w:hAnsi="宋体" w:cs="宋体"/>
          <w:color w:val="000000"/>
        </w:rPr>
        <w:t>的值为（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24075" cy="15716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5.75pt;height:14.25pt" o:ole="">
            <v:imagedata r:id="rId21" o:title="eqIde2d51f9147b8265c0276c1f2c2659197"/>
          </v:shape>
          <o:OLEObject Type="Embed" ProgID="Equation.DSMT4" ShapeID="_x0000_i1029" DrawAspect="Content" ObjectID="_5" r:id="rId2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2pt;height:30.75pt" o:ole="">
            <v:imagedata r:id="rId23" o:title="eqIdbab29cb6e1d21628f312a23f76f44d5e"/>
          </v:shape>
          <o:OLEObject Type="Embed" ProgID="Equation.DSMT4" ShapeID="_x0000_i1030" DrawAspect="Content" ObjectID="_6" r:id="rId2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2pt;height:30.75pt" o:ole="">
            <v:imagedata r:id="rId25" o:title="eqId5c350e626893ba12c028b6c8bc4ea8d3"/>
          </v:shape>
          <o:OLEObject Type="Embed" ProgID="Equation.DSMT4" ShapeID="_x0000_i1031" DrawAspect="Content" ObjectID="_7" r:id="rId2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8pt;height:32.25pt" o:ole="">
            <v:imagedata r:id="rId27" o:title="eqId80197032eba01d672496fad576a49b08"/>
          </v:shape>
          <o:OLEObject Type="Embed" ProgID="Equation.DSMT4" ShapeID="_x0000_i1032" DrawAspect="Content" ObjectID="_8" r:id="rId28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射线光电子能谱仪是利用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光照射材料表面激发出光电子，并对光电子进行分析的科研仪器，用某一频率的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光照射某种金属表面，逸出了光电子，若增加此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光的强度，则（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该金属逸出功增大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光的光子能量不变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逸出的光电子最大初动能增大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单位时间逸出的光电子数增多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如图，两条“∧”形的光滑平行金属导轨固定在绝缘水平面上，间距为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，左、右两导轨面与水平面夹角均为</w:t>
      </w:r>
      <w:r>
        <w:rPr>
          <w:rFonts w:ascii="Times New Roman" w:eastAsia="Times New Roman" w:hAnsi="Times New Roman" w:cs="Times New Roman"/>
          <w:color w:val="000000"/>
        </w:rPr>
        <w:t>30°</w:t>
      </w:r>
      <w:r>
        <w:rPr>
          <w:rFonts w:ascii="宋体" w:eastAsia="宋体" w:hAnsi="宋体" w:cs="宋体"/>
          <w:color w:val="000000"/>
        </w:rPr>
        <w:t>，均处于竖直向上的匀强磁场中，磁感应强度大小分别为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。将有一定阻值的导体棒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放置在导轨上，同时由静止释放，两棒在下滑过程中始终与导轨垂直并接触良好，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的质量分别为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，长度均为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。导轨足够长且电阻不计，重力加速度为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，两棒在下滑过程中（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19275" cy="134302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回路中的电流方向为</w:t>
      </w:r>
      <w:r>
        <w:rPr>
          <w:rFonts w:ascii="Times New Roman" w:eastAsia="Times New Roman" w:hAnsi="Times New Roman" w:cs="Times New Roman"/>
          <w:i/>
          <w:color w:val="000000"/>
        </w:rPr>
        <w:t>abcda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中电流趋于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5.25pt;height:33.75pt" o:ole="">
            <v:imagedata r:id="rId30" o:title="eqIdcc215acf1545236adbb758e6f78cb1b6"/>
          </v:shape>
          <o:OLEObject Type="Embed" ProgID="Equation.DSMT4" ShapeID="_x0000_i1033" DrawAspect="Content" ObjectID="_9" r:id="rId31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加速度大小之比始终为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︰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两棒产生的电动势始终相等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一足够长木板置于水平地面上，二者间的动摩擦因数为</w:t>
      </w:r>
      <w:r>
        <w:rPr>
          <w:rFonts w:ascii="Times New Roman" w:eastAsia="Times New Roman" w:hAnsi="Times New Roman" w:cs="Times New Roman"/>
          <w:i/>
          <w:color w:val="000000"/>
        </w:rPr>
        <w:t>μ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24.6pt;height:14.4pt" o:ole="">
            <v:imagedata r:id="rId32" o:title="eqId7aeb9a94e392f6759b18abed89aacc5e"/>
          </v:shape>
          <o:OLEObject Type="Embed" ProgID="Equation.DSMT4" ShapeID="_x0000_i1034" DrawAspect="Content" ObjectID="_10" r:id="rId33"/>
        </w:object>
      </w:r>
      <w:r>
        <w:rPr>
          <w:rFonts w:ascii="宋体" w:eastAsia="宋体" w:hAnsi="宋体" w:cs="宋体"/>
          <w:color w:val="000000"/>
        </w:rPr>
        <w:t>时，木板在水平恒力作用下，由静止开始向右运动。某时刻，一小物块以与木板等大、反向的速度从右端滑上木板。已知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4.6pt;height:14.4pt" o:ole="">
            <v:imagedata r:id="rId32" o:title="eqId7aeb9a94e392f6759b18abed89aacc5e"/>
          </v:shape>
          <o:OLEObject Type="Embed" ProgID="Equation.DSMT4" ShapeID="_x0000_i1035" DrawAspect="Content" ObjectID="_11" r:id="rId34"/>
        </w:object>
      </w:r>
      <w:r>
        <w:rPr>
          <w:rFonts w:ascii="宋体" w:eastAsia="宋体" w:hAnsi="宋体" w:cs="宋体"/>
          <w:color w:val="000000"/>
        </w:rPr>
        <w:t>到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2.25pt;height:18pt" o:ole="">
            <v:imagedata r:id="rId35" o:title="eqIdeb3f73fa25d82fb8f31312c2d99b193b"/>
          </v:shape>
          <o:OLEObject Type="Embed" ProgID="Equation.DSMT4" ShapeID="_x0000_i1036" DrawAspect="Content" ObjectID="_12" r:id="rId36"/>
        </w:object>
      </w:r>
      <w:r>
        <w:rPr>
          <w:rFonts w:ascii="宋体" w:eastAsia="宋体" w:hAnsi="宋体" w:cs="宋体"/>
          <w:color w:val="000000"/>
        </w:rPr>
        <w:t>的时间内，木板速度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宋体" w:eastAsia="宋体" w:hAnsi="宋体" w:cs="宋体"/>
          <w:color w:val="000000"/>
        </w:rPr>
        <w:t>随时间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变化的图像如图所示，其中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为重力加速度大小，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32.25pt;height:18pt" o:ole="">
            <v:imagedata r:id="rId35" o:title="eqIdeb3f73fa25d82fb8f31312c2d99b193b"/>
          </v:shape>
          <o:OLEObject Type="Embed" ProgID="Equation.DSMT4" ShapeID="_x0000_i1037" DrawAspect="Content" ObjectID="_13" r:id="rId37"/>
        </w:object>
      </w:r>
      <w:r>
        <w:rPr>
          <w:rFonts w:ascii="宋体" w:eastAsia="宋体" w:hAnsi="宋体" w:cs="宋体"/>
          <w:color w:val="000000"/>
        </w:rPr>
        <w:t>时刻，小物块与木板的速度相同，下列说法正确的是（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43125" cy="142875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小物块在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2.25pt;height:18pt" o:ole="">
            <v:imagedata r:id="rId39" o:title="eqId72037bdc826c5225e28a705e2aaebf02"/>
          </v:shape>
          <o:OLEObject Type="Embed" ProgID="Equation.DSMT4" ShapeID="_x0000_i1038" DrawAspect="Content" ObjectID="_14" r:id="rId40"/>
        </w:object>
      </w:r>
      <w:r>
        <w:rPr>
          <w:rFonts w:ascii="宋体" w:eastAsia="宋体" w:hAnsi="宋体" w:cs="宋体"/>
          <w:color w:val="000000"/>
        </w:rPr>
        <w:t>时刻滑上木板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小物块和木板间动摩擦因数为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i/>
          <w:color w:val="000000"/>
        </w:rPr>
        <w:t>μ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小物块与木板的质量比为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︰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2.25pt;height:18pt" o:ole="">
            <v:imagedata r:id="rId35" o:title="eqIdeb3f73fa25d82fb8f31312c2d99b193b"/>
          </v:shape>
          <o:OLEObject Type="Embed" ProgID="Equation.DSMT4" ShapeID="_x0000_i1039" DrawAspect="Content" ObjectID="_15" r:id="rId41"/>
        </w:object>
      </w:r>
      <w:r>
        <w:rPr>
          <w:rFonts w:ascii="宋体" w:eastAsia="宋体" w:hAnsi="宋体" w:cs="宋体"/>
          <w:color w:val="000000"/>
        </w:rPr>
        <w:t>之后小物块和木板一起做匀速运动</w: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二、非选择题：本题共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54</w:t>
      </w:r>
      <w:r>
        <w:rPr>
          <w:rFonts w:ascii="宋体" w:eastAsia="宋体" w:hAnsi="宋体" w:cs="宋体"/>
          <w:b/>
          <w:color w:val="000000"/>
          <w:sz w:val="24"/>
        </w:rPr>
        <w:t>分。</w: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1"/>
        </w:rPr>
        <w:t>11</w:t>
      </w:r>
      <w:r>
        <w:rPr>
          <w:rFonts w:ascii="宋体" w:eastAsia="宋体" w:hAnsi="宋体" w:cs="宋体"/>
          <w:color w:val="000000"/>
          <w:sz w:val="21"/>
        </w:rPr>
        <w:t>.将电阻边拉直固定，按照图（</w:t>
      </w:r>
      <w:r>
        <w:rPr>
          <w:rFonts w:ascii="Times New Roman" w:eastAsia="Times New Roman" w:hAnsi="Times New Roman" w:cs="Times New Roman"/>
          <w:color w:val="000000"/>
          <w:sz w:val="21"/>
        </w:rPr>
        <w:t>v</w:t>
      </w:r>
      <w:r>
        <w:rPr>
          <w:rFonts w:ascii="宋体" w:eastAsia="宋体" w:hAnsi="宋体" w:cs="宋体"/>
          <w:color w:val="000000"/>
          <w:sz w:val="21"/>
        </w:rPr>
        <w:t>）连接电路，金属夹量于电阻丝的（</w:t>
      </w:r>
      <w:r>
        <w:rPr>
          <w:rFonts w:ascii="Times New Roman" w:eastAsia="Times New Roman" w:hAnsi="Times New Roman" w:cs="Times New Roman"/>
          <w:color w:val="000000"/>
          <w:sz w:val="21"/>
        </w:rPr>
        <w:t>A/B</w:t>
      </w:r>
      <w:r>
        <w:rPr>
          <w:rFonts w:ascii="宋体" w:eastAsia="宋体" w:hAnsi="宋体" w:cs="宋体"/>
          <w:color w:val="000000"/>
          <w:sz w:val="21"/>
        </w:rPr>
        <w:t>）。</w: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57300" cy="120967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71600" cy="1066800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理想变压器原、副线圈的匝数比为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</w:rPr>
        <w:t>=</w:t>
      </w:r>
      <w:r>
        <w:rPr>
          <w:rFonts w:ascii="Times New Roman" w:eastAsia="Times New Roman" w:hAnsi="Times New Roman" w:cs="Times New Roman"/>
          <w:color w:val="000000"/>
        </w:rPr>
        <w:t xml:space="preserve"> 5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，原线圈接在电压峰值为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  <w:r>
        <w:rPr>
          <w:color w:val="000000"/>
          <w:vertAlign w:val="subscript"/>
        </w:rPr>
        <w:t>m</w:t>
      </w:r>
      <w:r>
        <w:rPr>
          <w:rFonts w:ascii="宋体" w:eastAsia="宋体" w:hAnsi="宋体" w:cs="宋体"/>
          <w:color w:val="000000"/>
        </w:rPr>
        <w:t>的正弦交变电源上，副线圈的回路中接有阻值为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的电热丝，电热丝密封在绝热容器内，容器内封闭有一定质量的理想气体，接通电路开始加热，加热前气体温度为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0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）求变压器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01588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输出功率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）已知该容器内的气体吸收的热量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与其温度变化量</w:t>
      </w:r>
      <w:r>
        <w:rPr>
          <w:rFonts w:ascii="Times New Roman" w:eastAsia="Times New Roman" w:hAnsi="Times New Roman" w:cs="Times New Roman"/>
          <w:color w:val="000000"/>
        </w:rPr>
        <w:t>Δ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成正比，即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</w:rPr>
        <w:t>=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</w:rPr>
        <w:t>Δ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，其中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已知。若电热丝产生的热量全部被气体吸收，要使容器内的气体压强达到加热前的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倍，求电热丝的通电时间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19400" cy="1343025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如图，高度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5.7pt;height:14.4pt" o:ole="">
            <v:imagedata r:id="rId45" o:title="eqId92864721d0424f4ed9aaecf6db3797e9"/>
          </v:shape>
          <o:OLEObject Type="Embed" ProgID="Equation.DSMT4" ShapeID="_x0000_i1040" DrawAspect="Content" ObjectID="_16" r:id="rId46"/>
        </w:object>
      </w:r>
      <w:r>
        <w:rPr>
          <w:rFonts w:ascii="宋体" w:eastAsia="宋体" w:hAnsi="宋体" w:cs="宋体"/>
          <w:color w:val="000000"/>
        </w:rPr>
        <w:t>的水平桌面上放置两个相同物块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，质量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83.1pt;height:18pt" o:ole="">
            <v:imagedata r:id="rId47" o:title="eqIdd1570de04581ea32cfa4073f52a73299"/>
          </v:shape>
          <o:OLEObject Type="Embed" ProgID="Equation.DSMT4" ShapeID="_x0000_i1041" DrawAspect="Content" ObjectID="_17" r:id="rId48"/>
        </w:object>
      </w:r>
      <w:r>
        <w:rPr>
          <w:rFonts w:ascii="宋体" w:eastAsia="宋体" w:hAnsi="宋体" w:cs="宋体"/>
          <w:color w:val="000000"/>
        </w:rPr>
        <w:t>。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间夹一压缩量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53.25pt;height:14.25pt" o:ole="">
            <v:imagedata r:id="rId49" o:title="eqIde7d6063d41660d8973426ee11006984a"/>
          </v:shape>
          <o:OLEObject Type="Embed" ProgID="Equation.DSMT4" ShapeID="_x0000_i1042" DrawAspect="Content" ObjectID="_18" r:id="rId50"/>
        </w:object>
      </w:r>
      <w:r>
        <w:rPr>
          <w:rFonts w:ascii="宋体" w:eastAsia="宋体" w:hAnsi="宋体" w:cs="宋体"/>
          <w:color w:val="000000"/>
        </w:rPr>
        <w:t>的轻弹簧，弹簧与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不栓接。同时由静止释放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，弹簧恢复原长时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恰好从桌面左端沿水平方向飞出，水平射程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52.2pt;height:18pt" o:ole="">
            <v:imagedata r:id="rId51" o:title="eqId6f916e68aa23dce73f8dd767b55c88f1"/>
          </v:shape>
          <o:OLEObject Type="Embed" ProgID="Equation.DSMT4" ShapeID="_x0000_i1043" DrawAspect="Content" ObjectID="_19" r:id="rId52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脱离弹簧后沿桌面滑行一段距离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57.75pt;height:18pt" o:ole="">
            <v:imagedata r:id="rId53" o:title="eqIdc8658a4d97fbcd9cb67737bdc5616a98"/>
          </v:shape>
          <o:OLEObject Type="Embed" ProgID="Equation.DSMT4" ShapeID="_x0000_i1044" DrawAspect="Content" ObjectID="_20" r:id="rId54"/>
        </w:object>
      </w:r>
      <w:r>
        <w:rPr>
          <w:rFonts w:ascii="宋体" w:eastAsia="宋体" w:hAnsi="宋体" w:cs="宋体"/>
          <w:color w:val="000000"/>
        </w:rPr>
        <w:t>后停止。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均视为质点，取重力加速度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56.25pt;height:18pt" o:ole="">
            <v:imagedata r:id="rId55" o:title="eqId799edf593e3ba2b2372a83d9782be3a2"/>
          </v:shape>
          <o:OLEObject Type="Embed" ProgID="Equation.DSMT4" ShapeID="_x0000_i1045" DrawAspect="Content" ObjectID="_21" r:id="rId56"/>
        </w:object>
      </w:r>
      <w:r>
        <w:rPr>
          <w:rFonts w:ascii="宋体" w:eastAsia="宋体" w:hAnsi="宋体" w:cs="宋体"/>
          <w:color w:val="000000"/>
        </w:rPr>
        <w:t>。求：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）脱离弹簧时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的速度大小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4.25pt;height:18pt" o:ole="">
            <v:imagedata r:id="rId57" o:title="eqId14a763d98e22c5e2dfeb8724f89c74aa"/>
          </v:shape>
          <o:OLEObject Type="Embed" ProgID="Equation.DSMT4" ShapeID="_x0000_i1046" DrawAspect="Content" ObjectID="_22" r:id="rId58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12pt;height:15.75pt" o:ole="">
            <v:imagedata r:id="rId59" o:title="eqIde82af397e337b802625278ff88832c35"/>
          </v:shape>
          <o:OLEObject Type="Embed" ProgID="Equation.DSMT4" ShapeID="_x0000_i1047" DrawAspect="Content" ObjectID="_23" r:id="rId6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）物块与桌面间的动摩擦因数</w:t>
      </w:r>
      <w:r>
        <w:rPr>
          <w:rFonts w:ascii="Times New Roman" w:eastAsia="Times New Roman" w:hAnsi="Times New Roman" w:cs="Times New Roman"/>
          <w:i/>
          <w:color w:val="000000"/>
        </w:rPr>
        <w:t>μ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）整个过程中，弹簧释放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01588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弹性势能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2.05pt;height:19.15pt" o:ole="">
            <v:imagedata r:id="rId61" o:title="eqId1bbee03c2d1004625e4a763685c4cd9d"/>
          </v:shape>
          <o:OLEObject Type="Embed" ProgID="Equation.DSMT4" ShapeID="_x0000_i1048" DrawAspect="Content" ObjectID="_24" r:id="rId62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724150" cy="1171575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现代粒子加速器常用电磁场控制粒子团的运动及尺度。简化模型如图：Ⅰ、Ⅱ区宽度均为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，存在垂直于纸面的匀强磁场，磁感应强度等大反向；Ⅲ、Ⅳ区为电场区，Ⅳ区电场足够宽，各区边界均垂直于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轴，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为坐标原点。甲、乙为粒子团中的两个电荷量均为＋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，质量均为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的粒子。如图，甲、乙平行于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轴向右运动，先后射入Ⅰ区时速度大小分别为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2pt;height:31pt" o:ole="">
            <v:imagedata r:id="rId64" o:title="eqId50469dbcf136f49824b2e2b2ba4c2403"/>
          </v:shape>
          <o:OLEObject Type="Embed" ProgID="Equation.DSMT4" ShapeID="_x0000_i1049" DrawAspect="Content" ObjectID="_25" r:id="rId65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1.95pt;height:18.1pt" o:ole="">
            <v:imagedata r:id="rId66" o:title="eqId6f58888df91890a19a1aa7511d19703f"/>
          </v:shape>
          <o:OLEObject Type="Embed" ProgID="Equation.DSMT4" ShapeID="_x0000_i1050" DrawAspect="Content" ObjectID="_26" r:id="rId67"/>
        </w:object>
      </w:r>
      <w:r>
        <w:rPr>
          <w:rFonts w:ascii="宋体" w:eastAsia="宋体" w:hAnsi="宋体" w:cs="宋体"/>
          <w:color w:val="000000"/>
        </w:rPr>
        <w:t>。甲到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点时，乙刚好射入Ⅰ区。乙经过Ⅰ区的速度偏转角为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°，甲到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点时，乙恰好到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点。已知Ⅲ区存在沿＋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方向的匀强电场，电场强度大小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54.9pt;height:35.1pt" o:ole="">
            <v:imagedata r:id="rId68" o:title="eqId6496651443561321d8a7771ef1807c53"/>
          </v:shape>
          <o:OLEObject Type="Embed" ProgID="Equation.DSMT4" ShapeID="_x0000_i1051" DrawAspect="Content" ObjectID="_27" r:id="rId69"/>
        </w:object>
      </w:r>
      <w:r>
        <w:rPr>
          <w:rFonts w:ascii="宋体" w:eastAsia="宋体" w:hAnsi="宋体" w:cs="宋体"/>
          <w:color w:val="000000"/>
        </w:rPr>
        <w:t>。不计粒子重力及粒子间相互作用，忽略边界效应及变化的电场产生的磁场。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）求磁感应强度的大小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）求Ⅲ区宽度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）Ⅳ区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轴上的电场方向沿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轴，电场强度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随时间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、位置坐标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的变化关系为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57pt;height:14.25pt" o:ole="">
            <v:imagedata r:id="rId70" o:title="eqId24d5cac3b1527066bf8aeef59f693fe1"/>
          </v:shape>
          <o:OLEObject Type="Embed" ProgID="Equation.DSMT4" ShapeID="_x0000_i1052" DrawAspect="Content" ObjectID="_28" r:id="rId71"/>
        </w:object>
      </w:r>
      <w:r>
        <w:rPr>
          <w:rFonts w:ascii="宋体" w:eastAsia="宋体" w:hAnsi="宋体" w:cs="宋体"/>
          <w:color w:val="000000"/>
        </w:rPr>
        <w:t>，其中常系数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30pt;height:14.25pt" o:ole="">
            <v:imagedata r:id="rId72" o:title="eqIda4456675a5dbe545462a22cef9aca8fe"/>
          </v:shape>
          <o:OLEObject Type="Embed" ProgID="Equation.DSMT4" ShapeID="_x0000_i1053" DrawAspect="Content" ObjectID="_29" r:id="rId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1.9pt;height:11.25pt" o:ole="">
            <v:imagedata r:id="rId74" o:title="eqId074c228ffc7b1e306f8410afe7bc4b5c"/>
          </v:shape>
          <o:OLEObject Type="Embed" ProgID="Equation.DSMT4" ShapeID="_x0000_i1054" DrawAspect="Content" ObjectID="_30" r:id="rId75"/>
        </w:object>
      </w:r>
      <w:r>
        <w:rPr>
          <w:rFonts w:ascii="宋体" w:eastAsia="宋体" w:hAnsi="宋体" w:cs="宋体"/>
          <w:color w:val="000000"/>
        </w:rPr>
        <w:t>已知、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未知，取甲经过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点时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4.6pt;height:14.4pt" o:ole="">
            <v:imagedata r:id="rId32" o:title="eqId7aeb9a94e392f6759b18abed89aacc5e"/>
          </v:shape>
          <o:OLEObject Type="Embed" ProgID="Equation.DSMT4" ShapeID="_x0000_i1055" DrawAspect="Content" ObjectID="_31" r:id="rId76"/>
        </w:object>
      </w:r>
      <w:r>
        <w:rPr>
          <w:rFonts w:ascii="宋体" w:eastAsia="宋体" w:hAnsi="宋体" w:cs="宋体"/>
          <w:color w:val="000000"/>
        </w:rPr>
        <w:t>。已知甲在Ⅳ区始终做匀速直线运动，设乙在Ⅳ区受到的电场力大小为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，甲、乙间距为</w:t>
      </w:r>
      <w:r>
        <w:rPr>
          <w:rFonts w:ascii="Times New Roman" w:eastAsia="Times New Roman" w:hAnsi="Times New Roman" w:cs="Times New Roman"/>
          <w:color w:val="000000"/>
        </w:rPr>
        <w:t>Δ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，求乙追上甲前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Δ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间的关系式（不要求写出</w:t>
      </w:r>
      <w:r>
        <w:rPr>
          <w:rFonts w:ascii="Times New Roman" w:eastAsia="Times New Roman" w:hAnsi="Times New Roman" w:cs="Times New Roman"/>
          <w:color w:val="000000"/>
        </w:rPr>
        <w:t>Δ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的取值范围）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810000" cy="1666875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Sect="00C321EB">
      <w:footerReference w:type="default" r:id="rId78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wmf" /><Relationship Id="rId11" Type="http://schemas.openxmlformats.org/officeDocument/2006/relationships/oleObject" Target="embeddings/oleObject1.bin" /><Relationship Id="rId12" Type="http://schemas.openxmlformats.org/officeDocument/2006/relationships/image" Target="media/image7.png" /><Relationship Id="rId13" Type="http://schemas.openxmlformats.org/officeDocument/2006/relationships/image" Target="media/image8.png" /><Relationship Id="rId14" Type="http://schemas.openxmlformats.org/officeDocument/2006/relationships/image" Target="media/image9.wmf" /><Relationship Id="rId15" Type="http://schemas.openxmlformats.org/officeDocument/2006/relationships/oleObject" Target="embeddings/oleObject2.bin" /><Relationship Id="rId16" Type="http://schemas.openxmlformats.org/officeDocument/2006/relationships/image" Target="media/image10.wmf" /><Relationship Id="rId17" Type="http://schemas.openxmlformats.org/officeDocument/2006/relationships/oleObject" Target="embeddings/oleObject3.bin" /><Relationship Id="rId18" Type="http://schemas.openxmlformats.org/officeDocument/2006/relationships/image" Target="media/image11.wmf" /><Relationship Id="rId19" Type="http://schemas.openxmlformats.org/officeDocument/2006/relationships/oleObject" Target="embeddings/oleObject4.bin" /><Relationship Id="rId2" Type="http://schemas.openxmlformats.org/officeDocument/2006/relationships/webSettings" Target="webSettings.xml" /><Relationship Id="rId20" Type="http://schemas.openxmlformats.org/officeDocument/2006/relationships/image" Target="media/image12.png" /><Relationship Id="rId21" Type="http://schemas.openxmlformats.org/officeDocument/2006/relationships/image" Target="media/image13.wmf" /><Relationship Id="rId22" Type="http://schemas.openxmlformats.org/officeDocument/2006/relationships/oleObject" Target="embeddings/oleObject5.bin" /><Relationship Id="rId23" Type="http://schemas.openxmlformats.org/officeDocument/2006/relationships/image" Target="media/image14.wmf" /><Relationship Id="rId24" Type="http://schemas.openxmlformats.org/officeDocument/2006/relationships/oleObject" Target="embeddings/oleObject6.bin" /><Relationship Id="rId25" Type="http://schemas.openxmlformats.org/officeDocument/2006/relationships/image" Target="media/image15.wmf" /><Relationship Id="rId26" Type="http://schemas.openxmlformats.org/officeDocument/2006/relationships/oleObject" Target="embeddings/oleObject7.bin" /><Relationship Id="rId27" Type="http://schemas.openxmlformats.org/officeDocument/2006/relationships/image" Target="media/image16.wmf" /><Relationship Id="rId28" Type="http://schemas.openxmlformats.org/officeDocument/2006/relationships/oleObject" Target="embeddings/oleObject8.bin" /><Relationship Id="rId29" Type="http://schemas.openxmlformats.org/officeDocument/2006/relationships/image" Target="media/image17.png" /><Relationship Id="rId3" Type="http://schemas.openxmlformats.org/officeDocument/2006/relationships/fontTable" Target="fontTable.xml" /><Relationship Id="rId30" Type="http://schemas.openxmlformats.org/officeDocument/2006/relationships/image" Target="media/image18.wmf" /><Relationship Id="rId31" Type="http://schemas.openxmlformats.org/officeDocument/2006/relationships/oleObject" Target="embeddings/oleObject9.bin" /><Relationship Id="rId32" Type="http://schemas.openxmlformats.org/officeDocument/2006/relationships/image" Target="media/image19.wmf" /><Relationship Id="rId33" Type="http://schemas.openxmlformats.org/officeDocument/2006/relationships/oleObject" Target="embeddings/oleObject10.bin" /><Relationship Id="rId34" Type="http://schemas.openxmlformats.org/officeDocument/2006/relationships/oleObject" Target="embeddings/oleObject11.bin" /><Relationship Id="rId35" Type="http://schemas.openxmlformats.org/officeDocument/2006/relationships/image" Target="media/image20.wmf" /><Relationship Id="rId36" Type="http://schemas.openxmlformats.org/officeDocument/2006/relationships/oleObject" Target="embeddings/oleObject12.bin" /><Relationship Id="rId37" Type="http://schemas.openxmlformats.org/officeDocument/2006/relationships/oleObject" Target="embeddings/oleObject13.bin" /><Relationship Id="rId38" Type="http://schemas.openxmlformats.org/officeDocument/2006/relationships/image" Target="media/image21.png" /><Relationship Id="rId39" Type="http://schemas.openxmlformats.org/officeDocument/2006/relationships/image" Target="media/image22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4.bin" /><Relationship Id="rId41" Type="http://schemas.openxmlformats.org/officeDocument/2006/relationships/oleObject" Target="embeddings/oleObject15.bin" /><Relationship Id="rId42" Type="http://schemas.openxmlformats.org/officeDocument/2006/relationships/image" Target="media/image23.png" /><Relationship Id="rId43" Type="http://schemas.openxmlformats.org/officeDocument/2006/relationships/image" Target="media/image24.png" /><Relationship Id="rId44" Type="http://schemas.openxmlformats.org/officeDocument/2006/relationships/image" Target="media/image25.png" /><Relationship Id="rId45" Type="http://schemas.openxmlformats.org/officeDocument/2006/relationships/image" Target="media/image26.wmf" /><Relationship Id="rId46" Type="http://schemas.openxmlformats.org/officeDocument/2006/relationships/oleObject" Target="embeddings/oleObject16.bin" /><Relationship Id="rId47" Type="http://schemas.openxmlformats.org/officeDocument/2006/relationships/image" Target="media/image27.wmf" /><Relationship Id="rId48" Type="http://schemas.openxmlformats.org/officeDocument/2006/relationships/oleObject" Target="embeddings/oleObject17.bin" /><Relationship Id="rId49" Type="http://schemas.openxmlformats.org/officeDocument/2006/relationships/image" Target="media/image28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8.bin" /><Relationship Id="rId51" Type="http://schemas.openxmlformats.org/officeDocument/2006/relationships/image" Target="media/image29.wmf" /><Relationship Id="rId52" Type="http://schemas.openxmlformats.org/officeDocument/2006/relationships/oleObject" Target="embeddings/oleObject19.bin" /><Relationship Id="rId53" Type="http://schemas.openxmlformats.org/officeDocument/2006/relationships/image" Target="media/image30.wmf" /><Relationship Id="rId54" Type="http://schemas.openxmlformats.org/officeDocument/2006/relationships/oleObject" Target="embeddings/oleObject20.bin" /><Relationship Id="rId55" Type="http://schemas.openxmlformats.org/officeDocument/2006/relationships/image" Target="media/image31.wmf" /><Relationship Id="rId56" Type="http://schemas.openxmlformats.org/officeDocument/2006/relationships/oleObject" Target="embeddings/oleObject21.bin" /><Relationship Id="rId57" Type="http://schemas.openxmlformats.org/officeDocument/2006/relationships/image" Target="media/image32.wmf" /><Relationship Id="rId58" Type="http://schemas.openxmlformats.org/officeDocument/2006/relationships/oleObject" Target="embeddings/oleObject22.bin" /><Relationship Id="rId59" Type="http://schemas.openxmlformats.org/officeDocument/2006/relationships/image" Target="media/image33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3.bin" /><Relationship Id="rId61" Type="http://schemas.openxmlformats.org/officeDocument/2006/relationships/image" Target="media/image34.wmf" /><Relationship Id="rId62" Type="http://schemas.openxmlformats.org/officeDocument/2006/relationships/oleObject" Target="embeddings/oleObject24.bin" /><Relationship Id="rId63" Type="http://schemas.openxmlformats.org/officeDocument/2006/relationships/image" Target="media/image35.png" /><Relationship Id="rId64" Type="http://schemas.openxmlformats.org/officeDocument/2006/relationships/image" Target="media/image36.wmf" /><Relationship Id="rId65" Type="http://schemas.openxmlformats.org/officeDocument/2006/relationships/oleObject" Target="embeddings/oleObject25.bin" /><Relationship Id="rId66" Type="http://schemas.openxmlformats.org/officeDocument/2006/relationships/image" Target="media/image37.wmf" /><Relationship Id="rId67" Type="http://schemas.openxmlformats.org/officeDocument/2006/relationships/oleObject" Target="embeddings/oleObject26.bin" /><Relationship Id="rId68" Type="http://schemas.openxmlformats.org/officeDocument/2006/relationships/image" Target="media/image38.wmf" /><Relationship Id="rId69" Type="http://schemas.openxmlformats.org/officeDocument/2006/relationships/oleObject" Target="embeddings/oleObject27.bin" /><Relationship Id="rId7" Type="http://schemas.openxmlformats.org/officeDocument/2006/relationships/image" Target="media/image3.png" /><Relationship Id="rId70" Type="http://schemas.openxmlformats.org/officeDocument/2006/relationships/image" Target="media/image39.wmf" /><Relationship Id="rId71" Type="http://schemas.openxmlformats.org/officeDocument/2006/relationships/oleObject" Target="embeddings/oleObject28.bin" /><Relationship Id="rId72" Type="http://schemas.openxmlformats.org/officeDocument/2006/relationships/image" Target="media/image40.wmf" /><Relationship Id="rId73" Type="http://schemas.openxmlformats.org/officeDocument/2006/relationships/oleObject" Target="embeddings/oleObject29.bin" /><Relationship Id="rId74" Type="http://schemas.openxmlformats.org/officeDocument/2006/relationships/image" Target="media/image41.wmf" /><Relationship Id="rId75" Type="http://schemas.openxmlformats.org/officeDocument/2006/relationships/oleObject" Target="embeddings/oleObject30.bin" /><Relationship Id="rId76" Type="http://schemas.openxmlformats.org/officeDocument/2006/relationships/oleObject" Target="embeddings/oleObject31.bin" /><Relationship Id="rId77" Type="http://schemas.openxmlformats.org/officeDocument/2006/relationships/image" Target="media/image42.png" /><Relationship Id="rId78" Type="http://schemas.openxmlformats.org/officeDocument/2006/relationships/footer" Target="footer1.xml" /><Relationship Id="rId79" Type="http://schemas.openxmlformats.org/officeDocument/2006/relationships/theme" Target="theme/theme1.xml" /><Relationship Id="rId8" Type="http://schemas.openxmlformats.org/officeDocument/2006/relationships/image" Target="media/image4.wmf" /><Relationship Id="rId80" Type="http://schemas.openxmlformats.org/officeDocument/2006/relationships/numbering" Target="numbering.xml" /><Relationship Id="rId81" Type="http://schemas.openxmlformats.org/officeDocument/2006/relationships/styles" Target="styles.xml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3514431767068672</dc:description>
  <cp:lastModifiedBy>学科网试题生产平台</cp:lastModifiedBy>
  <cp:revision>9</cp:revision>
  <dcterms:created xsi:type="dcterms:W3CDTF">2024-06-11T13:11:19Z</dcterms:created>
  <dcterms:modified xsi:type="dcterms:W3CDTF">2024-06-11T13:11:19Z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