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11303000</wp:posOffset>
            </wp:positionV>
            <wp:extent cx="279400" cy="330200"/>
            <wp:wrapNone/>
            <wp:docPr id="1001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河南省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、答卷前，考生务必将自己的姓名、考生号等填写在试卷、答题卡上。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、回答选择题时，选出每小题答案后，用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铅笔把答题卡上对应题目的答案标号涂黑。如需改动，用橡皮擦干净后，再选涂其他答案标号。回答非选择题时，将答案写在答题卡上。写在本试卷上无效。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、考试结束后，将本试卷和答题卡一并交回。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野外高空作业时，使用无人机给工人运送零件。如图，某次运送过程中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3568042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42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一段时间内，无人机向左水平飞行，零件用轻绳悬挂于无人机下方，并相对于无人机静止，轻绳与竖直方向成一定角度。忽略零件所受空气阻力，则在该段时间内（　　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638300" cy="1352550"/>
            <wp:docPr id="10000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无人机做匀速运动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零件所受合外力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58750" cy="190500"/>
            <wp:docPr id="3568042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42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零件的惯性逐渐变大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零件的重力势能保持不变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折射率为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Foyuvhd/yAzNAx1ODbqMbQ==" style="width:18.55pt;height:17.45pt" o:ole="">
            <v:imagedata r:id="rId9" o:title="eqIdcf298f00799cbf34b4db26f5f63af92f"/>
          </v:shape>
          <o:OLEObject Type="Embed" ProgID="Equation.DSMT4" ShapeID="_x0000_i1025" DrawAspect="Content" ObjectID="_1" r:id="rId10"/>
        </w:object>
      </w:r>
      <w:r>
        <w:rPr>
          <w:rFonts w:ascii="宋体" w:eastAsia="宋体" w:hAnsi="宋体" w:cs="宋体"/>
          <w:color w:val="000000"/>
        </w:rPr>
        <w:t>的玻璃圆柱水平放置，平行于其横截面的一束光线从顶点入射，光线与竖直方向的夹角为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11" o:title="eqId79a97bb4dcfab4ec7539bc783d563c49"/>
          </v:shape>
          <o:OLEObject Type="Embed" ProgID="Equation.DSMT4" ShapeID="_x0000_i1026" DrawAspect="Content" ObjectID="_2" r:id="rId12"/>
        </w:object>
      </w:r>
      <w:r>
        <w:rPr>
          <w:rFonts w:ascii="宋体" w:eastAsia="宋体" w:hAnsi="宋体" w:cs="宋体"/>
          <w:color w:val="000000"/>
        </w:rPr>
        <w:t>，如图所示。该光线从圆柱内射出时，与竖直方向的夹角为（不考虑光线在圆柱内的反射）（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666875"/>
            <wp:docPr id="10000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Foyuvhd/yAzNAx1ODbqMbQ==" style="width:12pt;height:12pt" o:ole="">
            <v:imagedata r:id="rId14" o:title="eqId235d495d88b8e51f89e2e4da27328025"/>
          </v:shape>
          <o:OLEObject Type="Embed" ProgID="Equation.DSMT4" ShapeID="_x0000_i1027" DrawAspect="Content" ObjectID="_3" r:id="rId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Foyuvhd/yAzNAx1ODbqMbQ==" style="width:17pt;height:13pt" o:ole="">
            <v:imagedata r:id="rId16" o:title="eqId76c12e76fbd84eeec721386bd3b04cc4"/>
          </v:shape>
          <o:OLEObject Type="Embed" ProgID="Equation.DSMT4" ShapeID="_x0000_i1028" DrawAspect="Content" ObjectID="_4" r:id="rId1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18" o:title="eqIdf6b86c22b670a8e9f3896f9e8883fbbb"/>
          </v:shape>
          <o:OLEObject Type="Embed" ProgID="Equation.DSMT4" ShapeID="_x0000_i1029" DrawAspect="Content" ObjectID="_5" r:id="rId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11" o:title="eqId79a97bb4dcfab4ec7539bc783d563c49"/>
          </v:shape>
          <o:OLEObject Type="Embed" ProgID="Equation.DSMT4" ShapeID="_x0000_i1030" DrawAspect="Content" ObjectID="_6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Times New Roman" w:eastAsia="Times New Roman" w:hAnsi="Times New Roman" w:cs="Times New Roman"/>
          <w:color w:val="000000"/>
        </w:rPr>
        <w:t>2024</w:t>
      </w:r>
      <w:r>
        <w:rPr>
          <w:rFonts w:ascii="宋体" w:eastAsia="宋体" w:hAnsi="宋体" w:cs="宋体"/>
          <w:color w:val="000000"/>
        </w:rPr>
        <w:t>年天文学家报道了他们新发现的一颗类地行星</w:t>
      </w:r>
      <w:r>
        <w:rPr>
          <w:rFonts w:ascii="Times New Roman" w:eastAsia="Times New Roman" w:hAnsi="Times New Roman" w:cs="Times New Roman"/>
          <w:color w:val="000000"/>
        </w:rPr>
        <w:t>Gliese12b</w:t>
      </w:r>
      <w:r>
        <w:rPr>
          <w:rFonts w:ascii="宋体" w:eastAsia="宋体" w:hAnsi="宋体" w:cs="宋体"/>
          <w:color w:val="000000"/>
        </w:rPr>
        <w:t>，它绕其母恒星的运动可视为匀速圆周运动。已知</w:t>
      </w:r>
      <w:r>
        <w:rPr>
          <w:rFonts w:ascii="Times New Roman" w:eastAsia="Times New Roman" w:hAnsi="Times New Roman" w:cs="Times New Roman"/>
          <w:color w:val="000000"/>
        </w:rPr>
        <w:t>Gliese122b</w:t>
      </w:r>
      <w:r>
        <w:rPr>
          <w:rFonts w:ascii="宋体" w:eastAsia="宋体" w:hAnsi="宋体" w:cs="宋体"/>
          <w:color w:val="000000"/>
        </w:rPr>
        <w:t>轨道半径约为日地距离的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Foyuvhd/yAzNAx1ODbqMbQ==" style="width:15.75pt;height:30.75pt" o:ole="">
            <v:imagedata r:id="rId21" o:title="eqId08dd1e25420bb85b96dea24e5d16abee"/>
          </v:shape>
          <o:OLEObject Type="Embed" ProgID="Equation.DSMT4" ShapeID="_x0000_i1031" DrawAspect="Content" ObjectID="_7" r:id="rId22"/>
        </w:object>
      </w:r>
      <w:r>
        <w:rPr>
          <w:rFonts w:ascii="宋体" w:eastAsia="宋体" w:hAnsi="宋体" w:cs="宋体"/>
          <w:color w:val="000000"/>
        </w:rPr>
        <w:t>，其母恒星质量约为太阳质量的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Foyuvhd/yAzNAx1ODbqMbQ==" style="width:10.8pt;height:28.2pt" o:ole="">
            <v:imagedata r:id="rId23" o:title="eqIda734873a608f0c070dec80b89d179754"/>
          </v:shape>
          <o:OLEObject Type="Embed" ProgID="Equation.DSMT4" ShapeID="_x0000_i1032" DrawAspect="Content" ObjectID="_8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Gliese122b</w:t>
      </w:r>
      <w:r>
        <w:rPr>
          <w:rFonts w:ascii="宋体" w:eastAsia="宋体" w:hAnsi="宋体" w:cs="宋体"/>
          <w:color w:val="000000"/>
        </w:rPr>
        <w:t>绕其母恒星的运动周期约为（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13</w:t>
      </w:r>
      <w:r>
        <w:rPr>
          <w:rFonts w:ascii="宋体" w:eastAsia="宋体" w:hAnsi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27</w:t>
      </w:r>
      <w:r>
        <w:rPr>
          <w:rFonts w:ascii="宋体" w:eastAsia="宋体" w:hAnsi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64</w:t>
      </w:r>
      <w:r>
        <w:rPr>
          <w:rFonts w:ascii="宋体" w:eastAsia="宋体" w:hAnsi="宋体" w:cs="宋体"/>
          <w:color w:val="000000"/>
        </w:rPr>
        <w:t>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如图，在与纸面平行的匀强电场中有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三点，其电势分别为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Foyuvhd/yAzNAx1ODbqMbQ==" style="width:57.75pt;height:14.25pt" o:ole="">
            <v:imagedata r:id="rId25" o:title="eqId16fcfe5f6e031353edad22a091715177"/>
          </v:shape>
          <o:OLEObject Type="Embed" ProgID="Equation.DSMT4" ShapeID="_x0000_i1033" DrawAspect="Content" ObjectID="_9" r:id="rId2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分别位于纸面内一等边三角形的顶点上。下列图中箭头表示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点电场的方向，则正确的是（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200150"/>
            <wp:docPr id="10000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85875" cy="1190625"/>
            <wp:docPr id="10000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52550" cy="1143000"/>
            <wp:docPr id="10001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3568042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4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381125" cy="1171575"/>
            <wp:docPr id="10001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1266825"/>
            <wp:docPr id="10001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如图，一金属薄片在力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作用下自左向右从两磁极之间通过。当金属薄片中心运动到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极的正下方时，沿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极到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极的方向看，下列图中能够正确描述金属薄片内涡电流绕行方向的是（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38250" cy="657225"/>
            <wp:docPr id="10001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57325" cy="685800"/>
            <wp:docPr id="10001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19225" cy="666750"/>
            <wp:docPr id="10002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28750" cy="676275"/>
            <wp:docPr id="10002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685800"/>
            <wp:docPr id="10002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由于宇宙射线的作用，在地球大气层产生有铍的两种放射性同位素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Foyuvhd/yAzNAx1ODbqMbQ==" style="width:22.2pt;height:19.2pt" o:ole="">
            <v:imagedata r:id="rId38" o:title="eqIded65fbb0908ca1fdf53ad9442253102a"/>
          </v:shape>
          <o:OLEObject Type="Embed" ProgID="Equation.DSMT4" ShapeID="_x0000_i1034" DrawAspect="Content" ObjectID="_10" r:id="rId3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Foyuvhd/yAzNAx1ODbqMbQ==" style="width:21.65pt;height:21.65pt" o:ole="">
            <v:imagedata r:id="rId40" o:title="eqId7191d8eb4450508b395a062031d18267"/>
          </v:shape>
          <o:OLEObject Type="Embed" ProgID="Equation.DSMT4" ShapeID="_x0000_i1035" DrawAspect="Content" ObjectID="_11" r:id="rId41"/>
        </w:object>
      </w:r>
      <w:r>
        <w:rPr>
          <w:rFonts w:ascii="宋体" w:eastAsia="宋体" w:hAnsi="宋体" w:cs="宋体"/>
          <w:color w:val="000000"/>
        </w:rPr>
        <w:t>。测定不同高度大气中单位体积内二者的原子个数比，可以研究大气环境的变化。已知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Foyuvhd/yAzNAx1ODbqMbQ==" style="width:22.2pt;height:19.2pt" o:ole="">
            <v:imagedata r:id="rId38" o:title="eqIded65fbb0908ca1fdf53ad9442253102a"/>
          </v:shape>
          <o:OLEObject Type="Embed" ProgID="Equation.DSMT4" ShapeID="_x0000_i1036" DrawAspect="Content" ObjectID="_12" r:id="rId4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Foyuvhd/yAzNAx1ODbqMbQ==" style="width:21.65pt;height:21.65pt" o:ole="">
            <v:imagedata r:id="rId40" o:title="eqId7191d8eb4450508b395a062031d18267"/>
          </v:shape>
          <o:OLEObject Type="Embed" ProgID="Equation.DSMT4" ShapeID="_x0000_i1037" DrawAspect="Content" ObjectID="_13" r:id="rId43"/>
        </w:object>
      </w:r>
      <w:r>
        <w:rPr>
          <w:rFonts w:ascii="宋体" w:eastAsia="宋体" w:hAnsi="宋体" w:cs="宋体"/>
          <w:color w:val="000000"/>
        </w:rPr>
        <w:t>的半衰期分别约为</w:t>
      </w:r>
      <w:r>
        <w:rPr>
          <w:rFonts w:ascii="Times New Roman" w:eastAsia="Times New Roman" w:hAnsi="Times New Roman" w:cs="Times New Roman"/>
          <w:color w:val="000000"/>
        </w:rPr>
        <w:t>53</w:t>
      </w:r>
      <w:r>
        <w:rPr>
          <w:rFonts w:ascii="宋体" w:eastAsia="宋体" w:hAnsi="宋体" w:cs="宋体"/>
          <w:color w:val="000000"/>
        </w:rPr>
        <w:t>天和</w:t>
      </w:r>
      <w:r>
        <w:rPr>
          <w:rFonts w:ascii="Times New Roman" w:eastAsia="Times New Roman" w:hAnsi="Times New Roman" w:cs="Times New Roman"/>
          <w:color w:val="000000"/>
        </w:rPr>
        <w:t>139</w:t>
      </w:r>
      <w:r>
        <w:rPr>
          <w:rFonts w:ascii="宋体" w:eastAsia="宋体" w:hAnsi="宋体" w:cs="宋体"/>
          <w:color w:val="000000"/>
        </w:rPr>
        <w:t>万年。在大气层某高度采集的样品中，研究人员发现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Foyuvhd/yAzNAx1ODbqMbQ==" style="width:22.2pt;height:19.2pt" o:ole="">
            <v:imagedata r:id="rId38" o:title="eqIded65fbb0908ca1fdf53ad9442253102a"/>
          </v:shape>
          <o:OLEObject Type="Embed" ProgID="Equation.DSMT4" ShapeID="_x0000_i1038" DrawAspect="Content" ObjectID="_14" r:id="rId4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Foyuvhd/yAzNAx1ODbqMbQ==" style="width:21.65pt;height:21.65pt" o:ole="">
            <v:imagedata r:id="rId40" o:title="eqId7191d8eb4450508b395a062031d18267"/>
          </v:shape>
          <o:OLEObject Type="Embed" ProgID="Equation.DSMT4" ShapeID="_x0000_i1039" DrawAspect="Content" ObjectID="_15" r:id="rId45"/>
        </w:object>
      </w:r>
      <w:r>
        <w:rPr>
          <w:rFonts w:ascii="宋体" w:eastAsia="宋体" w:hAnsi="宋体" w:cs="宋体"/>
          <w:color w:val="000000"/>
        </w:rPr>
        <w:t>的总原子个数经过</w:t>
      </w:r>
      <w:r>
        <w:rPr>
          <w:rFonts w:ascii="Times New Roman" w:eastAsia="Times New Roman" w:hAnsi="Times New Roman" w:cs="Times New Roman"/>
          <w:color w:val="000000"/>
        </w:rPr>
        <w:t>106</w:t>
      </w:r>
      <w:r>
        <w:rPr>
          <w:rFonts w:ascii="宋体" w:eastAsia="宋体" w:hAnsi="宋体" w:cs="宋体"/>
          <w:color w:val="000000"/>
        </w:rPr>
        <w:t>天后变为原来的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Foyuvhd/yAzNAx1ODbqMbQ==" style="width:12pt;height:31pt" o:ole="">
            <v:imagedata r:id="rId46" o:title="eqId8b2a698891d42c70b597f0da4f215f09"/>
          </v:shape>
          <o:OLEObject Type="Embed" ProgID="Equation.DSMT4" ShapeID="_x0000_i1040" DrawAspect="Content" ObjectID="_16" r:id="rId47"/>
        </w:object>
      </w:r>
      <w:r>
        <w:rPr>
          <w:rFonts w:ascii="宋体" w:eastAsia="宋体" w:hAnsi="宋体" w:cs="宋体"/>
          <w:color w:val="000000"/>
        </w:rPr>
        <w:t>，则采集时该高度的大气中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Foyuvhd/yAzNAx1ODbqMbQ==" style="width:22.2pt;height:19.2pt" o:ole="">
            <v:imagedata r:id="rId38" o:title="eqIded65fbb0908ca1fdf53ad9442253102a"/>
          </v:shape>
          <o:OLEObject Type="Embed" ProgID="Equation.DSMT4" ShapeID="_x0000_i1041" DrawAspect="Content" ObjectID="_17" r:id="rId4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Foyuvhd/yAzNAx1ODbqMbQ==" style="width:21.65pt;height:21.65pt" o:ole="">
            <v:imagedata r:id="rId40" o:title="eqId7191d8eb4450508b395a062031d18267"/>
          </v:shape>
          <o:OLEObject Type="Embed" ProgID="Equation.DSMT4" ShapeID="_x0000_i1042" DrawAspect="Content" ObjectID="_18" r:id="rId49"/>
        </w:object>
      </w:r>
      <w:r>
        <w:rPr>
          <w:rFonts w:ascii="宋体" w:eastAsia="宋体" w:hAnsi="宋体" w:cs="宋体"/>
          <w:color w:val="000000"/>
        </w:rPr>
        <w:t>的原子个数比约为（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Foyuvhd/yAzNAx1ODbqMbQ==" style="width:19.7pt;height:13.9pt" o:ole="">
            <v:imagedata r:id="rId50" o:title="eqIdfa9c934d84feba963335cc7edf01610e"/>
          </v:shape>
          <o:OLEObject Type="Embed" ProgID="Equation.DSMT4" ShapeID="_x0000_i1043" DrawAspect="Content" ObjectID="_19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52" o:title="eqId37d65e051e943ab28fa57aee2fb57994"/>
          </v:shape>
          <o:OLEObject Type="Embed" ProgID="Equation.DSMT4" ShapeID="_x0000_i1044" DrawAspect="Content" ObjectID="_20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Foyuvhd/yAzNAx1ODbqMbQ==" style="width:22pt;height:14.5pt" o:ole="">
            <v:imagedata r:id="rId54" o:title="eqIdc60fe5130254a1d38bb4fd0015630f6d"/>
          </v:shape>
          <o:OLEObject Type="Embed" ProgID="Equation.DSMT4" ShapeID="_x0000_i1045" DrawAspect="Content" ObjectID="_21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Foyuvhd/yAzNAx1ODbqMbQ==" style="width:18.25pt;height:13.9pt" o:ole="">
            <v:imagedata r:id="rId56" o:title="eqIdcf1c295fd10f4dcc21955ce39560b5c6"/>
          </v:shape>
          <o:OLEObject Type="Embed" ProgID="Equation.DSMT4" ShapeID="_x0000_i1046" DrawAspect="Content" ObjectID="_22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两小车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的质量分别为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Foyuvhd/yAzNAx1ODbqMbQ==" style="width:15.85pt;height:18pt" o:ole="">
            <v:imagedata r:id="rId58" o:title="eqIdfd0e6dada434974bb6ca9b74b0ee9498"/>
          </v:shape>
          <o:OLEObject Type="Embed" ProgID="Equation.DSMT4" ShapeID="_x0000_i1047" DrawAspect="Content" ObjectID="_23" r:id="rId59"/>
        </w:object>
      </w:r>
      <w:r>
        <w:rPr>
          <w:rFonts w:ascii="宋体" w:eastAsia="宋体" w:hAnsi="宋体" w:cs="宋体"/>
          <w:color w:val="000000"/>
        </w:rPr>
        <w:t>和想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Foyuvhd/yAzNAx1ODbqMbQ==" style="width:17.25pt;height:18.75pt" o:ole="">
            <v:imagedata r:id="rId60" o:title="eqIdbe7813ead97324a5a379330a1e8f996f"/>
          </v:shape>
          <o:OLEObject Type="Embed" ProgID="Equation.DSMT4" ShapeID="_x0000_i1048" DrawAspect="Content" ObjectID="_24" r:id="rId61"/>
        </w:object>
      </w:r>
      <w:r>
        <w:rPr>
          <w:rFonts w:ascii="宋体" w:eastAsia="宋体" w:hAnsi="宋体" w:cs="宋体"/>
          <w:color w:val="000000"/>
        </w:rPr>
        <w:t>，将它们分别与小车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沿直线做碰撞实验，碰撞前后的速度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随时间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的变化分别如图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所示。小车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的质量为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Foyuvhd/yAzNAx1ODbqMbQ==" style="width:18.25pt;height:18.25pt" o:ole="">
            <v:imagedata r:id="rId62" o:title="eqIdc77481568058c857ba5230201825a9ce"/>
          </v:shape>
          <o:OLEObject Type="Embed" ProgID="Equation.DSMT4" ShapeID="_x0000_i1049" DrawAspect="Content" ObjectID="_25" r:id="rId63"/>
        </w:object>
      </w:r>
      <w:r>
        <w:rPr>
          <w:rFonts w:ascii="宋体" w:eastAsia="宋体" w:hAnsi="宋体" w:cs="宋体"/>
          <w:color w:val="000000"/>
        </w:rPr>
        <w:t>，碰撞时间极短，则（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38600" cy="1571625"/>
            <wp:docPr id="10002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568042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42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Foyuvhd/yAzNAx1ODbqMbQ==" style="width:70.3pt;height:19.1pt" o:ole="">
            <v:imagedata r:id="rId65" o:title="eqId5e1694ddad5e8d78d92ce8c5e35d98c1"/>
          </v:shape>
          <o:OLEObject Type="Embed" ProgID="Equation.DSMT4" ShapeID="_x0000_i1050" DrawAspect="Content" ObjectID="_26" r:id="rId6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Foyuvhd/yAzNAx1ODbqMbQ==" style="width:70.3pt;height:19.1pt" o:ole="">
            <v:imagedata r:id="rId67" o:title="eqId657b4bbf53d00a7c755fed862eec3f43"/>
          </v:shape>
          <o:OLEObject Type="Embed" ProgID="Equation.DSMT4" ShapeID="_x0000_i1051" DrawAspect="Content" ObjectID="_27" r:id="rId6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Foyuvhd/yAzNAx1ODbqMbQ==" style="width:70.3pt;height:19.1pt" o:ole="">
            <v:imagedata r:id="rId69" o:title="eqId651c36f84c7a86577af34928ca735353"/>
          </v:shape>
          <o:OLEObject Type="Embed" ProgID="Equation.DSMT4" ShapeID="_x0000_i1052" DrawAspect="Content" ObjectID="_28" r:id="rId7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Foyuvhd/yAzNAx1ODbqMbQ==" style="width:70.3pt;height:19.1pt" o:ole="">
            <v:imagedata r:id="rId71" o:title="eqId19c55da4ccfae9238ee37c346ca49282"/>
          </v:shape>
          <o:OLEObject Type="Embed" ProgID="Equation.DSMT4" ShapeID="_x0000_i1053" DrawAspect="Content" ObjectID="_29" r:id="rId72"/>
        </w:objec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分。在每小题给出的四个选项中，有多项符合题目要求。全部选对的得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贾湖骨笛是河南博物院镇馆之宝之一，被誉为“中华第一笛”。其中一支骨笛可以发出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Foyuvhd/yAzNAx1ODbqMbQ==" style="width:130.35pt;height:17.75pt" o:ole="">
            <v:imagedata r:id="rId73" o:title="eqId6064cb4d47bdc611f60b68ff71274f2a"/>
          </v:shape>
          <o:OLEObject Type="Embed" ProgID="Equation.DSMT4" ShapeID="_x0000_i1054" DrawAspect="Content" ObjectID="_30" r:id="rId74"/>
        </w:object>
      </w:r>
      <w:r>
        <w:rPr>
          <w:rFonts w:ascii="宋体" w:eastAsia="宋体" w:hAnsi="宋体" w:cs="宋体"/>
          <w:color w:val="000000"/>
        </w:rPr>
        <w:t>等音。己知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Foyuvhd/yAzNAx1ODbqMbQ==" style="width:16.2pt;height:18pt" o:ole="">
            <v:imagedata r:id="rId75" o:title="eqId75d15134a84c409e31ebf13938f2a18b"/>
          </v:shape>
          <o:OLEObject Type="Embed" ProgID="Equation.DSMT4" ShapeID="_x0000_i1055" DrawAspect="Content" ObjectID="_31" r:id="rId76"/>
        </w:object>
      </w:r>
      <w:r>
        <w:rPr>
          <w:rFonts w:ascii="宋体" w:eastAsia="宋体" w:hAnsi="宋体" w:cs="宋体"/>
          <w:color w:val="000000"/>
        </w:rPr>
        <w:t>音和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Foyuvhd/yAzNAx1ODbqMbQ==" style="width:16.05pt;height:17.75pt" o:ole="">
            <v:imagedata r:id="rId77" o:title="eqIddb2b9fcdc47d60a6bd3dc0985b5a4142"/>
          </v:shape>
          <o:OLEObject Type="Embed" ProgID="Equation.DSMT4" ShapeID="_x0000_i1056" DrawAspect="Content" ObjectID="_32" r:id="rId78"/>
        </w:object>
      </w:r>
      <w:r>
        <w:rPr>
          <w:rFonts w:ascii="宋体" w:eastAsia="宋体" w:hAnsi="宋体" w:cs="宋体"/>
          <w:color w:val="000000"/>
        </w:rPr>
        <w:t>音所对应的频率分别为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Foyuvhd/yAzNAx1ODbqMbQ==" style="width:35.15pt;height:13.65pt" o:ole="">
            <v:imagedata r:id="rId79" o:title="eqId22f5c21c1dc92d2ec9e07e8505a77c89"/>
          </v:shape>
          <o:OLEObject Type="Embed" ProgID="Equation.DSMT4" ShapeID="_x0000_i1057" DrawAspect="Content" ObjectID="_33" r:id="rId8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Foyuvhd/yAzNAx1ODbqMbQ==" style="width:40.95pt;height:13.65pt" o:ole="">
            <v:imagedata r:id="rId81" o:title="eqIdc10b703abc5a09b09a2a20ea04da20ff"/>
          </v:shape>
          <o:OLEObject Type="Embed" ProgID="Equation.DSMT4" ShapeID="_x0000_i1058" DrawAspect="Content" ObjectID="_34" r:id="rId82"/>
        </w:object>
      </w:r>
      <w:r>
        <w:rPr>
          <w:rFonts w:ascii="宋体" w:eastAsia="宋体" w:hAnsi="宋体" w:cs="宋体"/>
          <w:color w:val="000000"/>
        </w:rPr>
        <w:t>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在空气中传播时，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Foyuvhd/yAzNAx1ODbqMbQ==" style="width:14.65pt;height:18.4pt" o:ole="">
            <v:imagedata r:id="rId83" o:title="eqId23087dcf7c93933d1e8227b6794b8936"/>
          </v:shape>
          <o:OLEObject Type="Embed" ProgID="Equation.DSMT4" ShapeID="_x0000_i1059" DrawAspect="Content" ObjectID="_35" r:id="rId84"/>
        </w:object>
      </w:r>
      <w:r>
        <w:rPr>
          <w:rFonts w:ascii="宋体" w:eastAsia="宋体" w:hAnsi="宋体" w:cs="宋体"/>
          <w:color w:val="000000"/>
        </w:rPr>
        <w:t>音的波长大于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Foyuvhd/yAzNAx1ODbqMbQ==" style="width:15.75pt;height:18pt" o:ole="">
            <v:imagedata r:id="rId85" o:title="eqId0ee5e795f50b9e7f66b88ac067c6a216"/>
          </v:shape>
          <o:OLEObject Type="Embed" ProgID="Equation.DSMT4" ShapeID="_x0000_i1060" DrawAspect="Content" ObjectID="_36" r:id="rId86"/>
        </w:object>
      </w:r>
      <w:r>
        <w:rPr>
          <w:rFonts w:ascii="宋体" w:eastAsia="宋体" w:hAnsi="宋体" w:cs="宋体"/>
          <w:color w:val="000000"/>
        </w:rPr>
        <w:t>音的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在空气中传播时，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Foyuvhd/yAzNAx1ODbqMbQ==" style="width:14.65pt;height:18.4pt" o:ole="">
            <v:imagedata r:id="rId83" o:title="eqId23087dcf7c93933d1e8227b6794b8936"/>
          </v:shape>
          <o:OLEObject Type="Embed" ProgID="Equation.DSMT4" ShapeID="_x0000_i1061" DrawAspect="Content" ObjectID="_37" r:id="rId87"/>
        </w:object>
      </w:r>
      <w:r>
        <w:rPr>
          <w:rFonts w:ascii="宋体" w:eastAsia="宋体" w:hAnsi="宋体" w:cs="宋体"/>
          <w:color w:val="000000"/>
        </w:rPr>
        <w:t>音的波速小于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Foyuvhd/yAzNAx1ODbqMbQ==" style="width:15.75pt;height:18pt" o:ole="">
            <v:imagedata r:id="rId85" o:title="eqId0ee5e795f50b9e7f66b88ac067c6a216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</w:rPr>
        <w:t>音的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由空气进入水中，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Foyuvhd/yAzNAx1ODbqMbQ==" style="width:14.65pt;height:18.4pt" o:ole="">
            <v:imagedata r:id="rId83" o:title="eqId23087dcf7c93933d1e8227b6794b8936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</w:rPr>
        <w:t>音和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Foyuvhd/yAzNAx1ODbqMbQ==" style="width:15.75pt;height:18pt" o:ole="">
            <v:imagedata r:id="rId85" o:title="eqId0ee5e795f50b9e7f66b88ac067c6a216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音的频率都变大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由空气进入水中，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Foyuvhd/yAzNAx1ODbqMbQ==" style="width:14.65pt;height:18.4pt" o:ole="">
            <v:imagedata r:id="rId83" o:title="eqId23087dcf7c93933d1e8227b6794b8936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音的波长改变量大于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Foyuvhd/yAzNAx1ODbqMbQ==" style="width:15.75pt;height:18pt" o:ole="">
            <v:imagedata r:id="rId85" o:title="eqId0ee5e795f50b9e7f66b88ac067c6a216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音的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手机拍照时手的抖动产生的微小加速度会影响拍照质量，光学防抖技术可以消除这种影响。如图，镜头仅通过左、下两侧的弹簧与手机框架相连，两个相同线圈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分别固定在镜头右、上两侧，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中的一部分处在相同的匀强磁场中，磁场方向垂直纸面向里。拍照时，手机可实时检测手机框架的微小加速度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的大小和方向，依此自动调节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中通入的电流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93" o:title="eqId63eee537e19f314984635888a11d6855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Foyuvhd/yAzNAx1ODbqMbQ==" style="width:13.3pt;height:17.9pt" o:ole="">
            <v:imagedata r:id="rId95" o:title="eqIdde594b7139879096f6e6617cdb2ee569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的大小和方向（无抖动时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93" o:title="eqId63eee537e19f314984635888a11d6855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Foyuvhd/yAzNAx1ODbqMbQ==" style="width:13.3pt;height:17.9pt" o:ole="">
            <v:imagedata r:id="rId95" o:title="eqIdde594b7139879096f6e6617cdb2ee569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均为零），使镜头处于零加速度状态。下列说法正确的是（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57375" cy="1981200"/>
            <wp:docPr id="10002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93" o:title="eqId63eee537e19f314984635888a11d6855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沿顺时针方向，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Foyuvhd/yAzNAx1ODbqMbQ==" style="width:31.75pt;height:17.75pt" o:ole="">
            <v:imagedata r:id="rId101" o:title="eqId5446703730e929effa39b949a7096633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，则表明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的方向向右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Foyuvhd/yAzNAx1ODbqMbQ==" style="width:13.3pt;height:17.9pt" o:ole="">
            <v:imagedata r:id="rId95" o:title="eqIdde594b7139879096f6e6617cdb2ee569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沿顺时针方向，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Foyuvhd/yAzNAx1ODbqMbQ==" style="width:31.05pt;height:17.75pt" o:ole="">
            <v:imagedata r:id="rId104" o:title="eqIde260e12e8363047bc08b6ae26bd81171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，则表明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的方向向下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的方向沿左偏上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18" o:title="eqIdf6b86c22b670a8e9f3896f9e8883fbbb"/>
          </v:shape>
          <o:OLEObject Type="Embed" ProgID="Equation.DSMT4" ShapeID="_x0000_i1075" DrawAspect="Content" ObjectID="_51" r:id="rId1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93" o:title="eqId63eee537e19f314984635888a11d6855"/>
          </v:shape>
          <o:OLEObject Type="Embed" ProgID="Equation.DSMT4" ShapeID="_x0000_i1076" DrawAspect="Content" ObjectID="_52" r:id="rId107"/>
        </w:object>
      </w:r>
      <w:r>
        <w:rPr>
          <w:rFonts w:ascii="宋体" w:eastAsia="宋体" w:hAnsi="宋体" w:cs="宋体"/>
          <w:color w:val="000000"/>
        </w:rPr>
        <w:t>沿顺时针方向，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Foyuvhd/yAzNAx1ODbqMbQ==" style="width:13.3pt;height:17.9pt" o:ole="">
            <v:imagedata r:id="rId95" o:title="eqIdde594b7139879096f6e6617cdb2ee569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沿逆时针方向且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Foyuvhd/yAzNAx1ODbqMbQ==" style="width:33.75pt;height:18pt" o:ole="">
            <v:imagedata r:id="rId109" o:title="eqIde49fc6b524cb63164c3f14159f4b8d21"/>
          </v:shape>
          <o:OLEObject Type="Embed" ProgID="Equation.DSMT4" ShapeID="_x0000_i1078" DrawAspect="Content" ObjectID="_54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的方向沿右偏上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18" o:title="eqIdf6b86c22b670a8e9f3896f9e8883fbbb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93" o:title="eqId63eee537e19f314984635888a11d6855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沿顺时针方向，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Foyuvhd/yAzNAx1ODbqMbQ==" style="width:13.3pt;height:17.9pt" o:ole="">
            <v:imagedata r:id="rId95" o:title="eqIdde594b7139879096f6e6617cdb2ee569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沿顺时针方向且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Foyuvhd/yAzNAx1ODbqMbQ==" style="width:34.1pt;height:17.75pt" o:ole="">
            <v:imagedata r:id="rId114" o:title="eqIdb8b1b90c34ec76a2613902de7fd62ec1"/>
          </v:shape>
          <o:OLEObject Type="Embed" ProgID="Equation.DSMT4" ShapeID="_x0000_i1082" DrawAspect="Content" ObjectID="_58" r:id="rId1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如图，一圆柱形汽缸水平固置，其内部被活塞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密封成两部分，活塞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与汽缸壁均绝热且两者间无摩擦。平衡时，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左、右两侧理想气体的温度分别为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Foyuvhd/yAzNAx1ODbqMbQ==" style="width:12pt;height:18.4pt" o:ole="">
            <v:imagedata r:id="rId116" o:title="eqId4e9a724b59c890095baa5cb73e267c44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Foyuvhd/yAzNAx1ODbqMbQ==" style="width:13.05pt;height:18.05pt" o:ole="">
            <v:imagedata r:id="rId118" o:title="eqId9275bd8ce17fcc4a786510b008414ab0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，体积分别为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Foyuvhd/yAzNAx1ODbqMbQ==" style="width:13.8pt;height:20.15pt" o:ole="">
            <v:imagedata r:id="rId120" o:title="eqIdc4764374bd2fb78e59cd0b283637baeb"/>
          </v:shape>
          <o:OLEObject Type="Embed" ProgID="Equation.DSMT4" ShapeID="_x0000_i1085" DrawAspect="Content" ObjectID="_61" r:id="rId1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Foyuvhd/yAzNAx1ODbqMbQ==" style="width:13.2pt;height:18pt" o:ole="">
            <v:imagedata r:id="rId122" o:title="eqIdc63055a5d6916f99d07fede49120753f"/>
          </v:shape>
          <o:OLEObject Type="Embed" ProgID="Equation.DSMT4" ShapeID="_x0000_i1086" DrawAspect="Content" ObjectID="_62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Foyuvhd/yAzNAx1ODbqMbQ==" style="width:69.25pt;height:17.75pt" o:ole="">
            <v:imagedata r:id="rId124" o:title="eqIde472194e386cf2d595088d971e65cdf3"/>
          </v:shape>
          <o:OLEObject Type="Embed" ProgID="Equation.DSMT4" ShapeID="_x0000_i1087" DrawAspect="Content" ObjectID="_63" r:id="rId125"/>
        </w:object>
      </w:r>
      <w:r>
        <w:rPr>
          <w:rFonts w:ascii="宋体" w:eastAsia="宋体" w:hAnsi="宋体" w:cs="宋体"/>
          <w:color w:val="000000"/>
        </w:rPr>
        <w:t>。则（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914400"/>
            <wp:docPr id="10003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固定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，若两侧气体同时缓慢升高相同温度，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将右移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固定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，若两侧气体同时缓慢升高相同温度，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将左移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保持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Foyuvhd/yAzNAx1ODbqMbQ==" style="width:32.25pt;height:18pt" o:ole="">
            <v:imagedata r:id="rId127" o:title="eqIdda160e59511bc662b097bd921d990ad3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不变，若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同时缓慢向中间移动相同距离，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将右移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保持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Foyuvhd/yAzNAx1ODbqMbQ==" style="width:32.25pt;height:18pt" o:ole="">
            <v:imagedata r:id="rId127" o:title="eqIdda160e59511bc662b097bd921d990ad3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不变，若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同时缓慢向中间移动相同距离，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将左移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54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实验小组研究某热敏电阻的特性，并依此利用电磁铁、电阻箱等器材组装保温箱。该热敏电阻阻值随温度的变化曲线如图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所示，保温箱原理图如图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38675" cy="1704975"/>
            <wp:docPr id="10003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中热敏电阻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568042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42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阻值随温度的变化关系是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线性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非线性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存在一个电流值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131" o:title="eqId84abbfb85a00f48b5db11eeb76b8d134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，若电磁铁线圈的电流小于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131" o:title="eqId84abbfb85a00f48b5db11eeb76b8d134"/>
          </v:shape>
          <o:OLEObject Type="Embed" ProgID="Equation.DSMT4" ShapeID="_x0000_i1091" DrawAspect="Content" ObjectID="_67" r:id="rId133"/>
        </w:object>
      </w:r>
      <w:r>
        <w:rPr>
          <w:rFonts w:ascii="宋体" w:eastAsia="宋体" w:hAnsi="宋体" w:cs="宋体"/>
          <w:color w:val="000000"/>
        </w:rPr>
        <w:t>，衔铁与上固定触头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接触；若电流大于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131" o:title="eqId84abbfb85a00f48b5db11eeb76b8d134"/>
          </v:shape>
          <o:OLEObject Type="Embed" ProgID="Equation.DSMT4" ShapeID="_x0000_i1092" DrawAspect="Content" ObjectID="_68" r:id="rId134"/>
        </w:object>
      </w:r>
      <w:r>
        <w:rPr>
          <w:rFonts w:ascii="宋体" w:eastAsia="宋体" w:hAnsi="宋体" w:cs="宋体"/>
          <w:color w:val="000000"/>
        </w:rPr>
        <w:t>，衔铁与下固定触头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接触。保温箱温度达到设定值后，电磁铁线圈的电流在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Foyuvhd/yAzNAx1ODbqMbQ==" style="width:12pt;height:18pt" o:ole="">
            <v:imagedata r:id="rId131" o:title="eqId84abbfb85a00f48b5db11eeb76b8d134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附近上下波动，加热电路持续地断开、闭合，使保温箱温度维持在设定值。则图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中加热电阻丝的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端应该与触头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）相连接。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当保温箱的温度设定在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Foyuvhd/yAzNAx1ODbqMbQ==" style="width:27.85pt;height:14.25pt" o:ole="">
            <v:imagedata r:id="rId136" o:title="eqIddce3bddc9396deaf856eca6ac14594b3"/>
          </v:shape>
          <o:OLEObject Type="Embed" ProgID="Equation.DSMT4" ShapeID="_x0000_i1094" DrawAspect="Content" ObjectID="_70" r:id="rId137"/>
        </w:object>
      </w:r>
      <w:r>
        <w:rPr>
          <w:rFonts w:ascii="宋体" w:eastAsia="宋体" w:hAnsi="宋体" w:cs="宋体"/>
          <w:color w:val="000000"/>
        </w:rPr>
        <w:t>时，电阻箱旋钮的位置如图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所示，则电阻箱接入电路的阻值为</w:t>
      </w:r>
      <w:r>
        <w:rPr>
          <w:color w:val="000000"/>
        </w:rPr>
        <w:t>________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Foyuvhd/yAzNAx1ODbqMbQ==" style="width:13pt;height:13pt" o:ole="">
            <v:imagedata r:id="rId138" o:title="eqIdcffa35373ec4e4684107b42adb7a5161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885950"/>
            <wp:docPr id="10003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若要把保温箱的温度设定在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Foyuvhd/yAzNAx1ODbqMbQ==" style="width:33pt;height:14pt" o:ole="">
            <v:imagedata r:id="rId141" o:title="eqIdc6cca692e47077db0c89675b1beb4847"/>
          </v:shape>
          <o:OLEObject Type="Embed" ProgID="Equation.DSMT4" ShapeID="_x0000_i1096" DrawAspect="Content" ObjectID="_72" r:id="rId142"/>
        </w:object>
      </w:r>
      <w:r>
        <w:rPr>
          <w:rFonts w:ascii="宋体" w:eastAsia="宋体" w:hAnsi="宋体" w:cs="宋体"/>
          <w:color w:val="000000"/>
        </w:rPr>
        <w:t>，则电阻箱接入电路的阻值应为</w:t>
      </w:r>
      <w:r>
        <w:rPr>
          <w:color w:val="000000"/>
        </w:rPr>
        <w:t>________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Foyuvhd/yAzNAx1ODbqMbQ==" style="width:13pt;height:13pt" o:ole="">
            <v:imagedata r:id="rId138" o:title="eqIdcffa35373ec4e4684107b42adb7a5161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实验小组利用图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所示装置验证机械能守恒定律。可选用的器材有：交流电源（频率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Foyuvhd/yAzNAx1ODbqMbQ==" style="width:29.95pt;height:13.9pt" o:ole="">
            <v:imagedata r:id="rId144" o:title="eqIdb72e1aa573e51d8c2aea247529b69bd9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）、铁架台、电子天平、重锤、打点计时器、纸带、刻度尺等。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14450" cy="2181225"/>
            <wp:docPr id="10003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下列所给实验步骤中，有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个是完成实验必需且正确的，把它们选择出来并按实验顺序排列：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（填步骤前面的序号）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①先接通电源，打点计时器开始打点，然后再释放纸带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②先释放纸带，然后再接通电源，打点计时器开始打点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③用电子天平称量重锤的质量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④将纸带下端固定在重锤上，穿过打点计时器的限位孔，用手捏住纸带上端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⑤在纸带上选取一段，用刻度尺测量该段内各点到起点的距离，记录分析数据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⑥关闭电源，取下纸带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所示是纸带上连续打出的五个点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到起点的距离。则打出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点时重锤下落的速度大小为</w:t>
      </w:r>
      <w:r>
        <w:rPr>
          <w:color w:val="000000"/>
        </w:rPr>
        <w:t>________</w:t>
      </w:r>
      <w:r>
        <w:rPr>
          <w:color w:val="000000"/>
        </w:rPr>
        <w:t xml:space="preserve">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Foyuvhd/yAzNAx1ODbqMbQ==" style="width:21pt;height:14.4pt" o:ole="">
            <v:imagedata r:id="rId147" o:title="eqId22964de2a093c97a8755dbe70487735e"/>
          </v:shape>
          <o:OLEObject Type="Embed" ProgID="Equation.DSMT4" ShapeID="_x0000_i1099" DrawAspect="Content" ObjectID="_75" r:id="rId148"/>
        </w:object>
      </w:r>
      <w:r>
        <w:rPr>
          <w:rFonts w:ascii="宋体" w:eastAsia="宋体" w:hAnsi="宋体" w:cs="宋体"/>
          <w:color w:val="000000"/>
        </w:rPr>
        <w:t>（保留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704850"/>
            <wp:docPr id="10003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纸带上各点与起点间的距离即为重锤下落高度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，计算相应的重锤下落速度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，并绘制图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所示的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Foyuvhd/yAzNAx1ODbqMbQ==" style="width:30.75pt;height:15.75pt" o:ole="">
            <v:imagedata r:id="rId150" o:title="eqId057fba9e8ccb0e75acbab8f5f52282e3"/>
          </v:shape>
          <o:OLEObject Type="Embed" ProgID="Equation.DSMT4" ShapeID="_x0000_i1100" DrawAspect="Content" ObjectID="_76" r:id="rId151"/>
        </w:object>
      </w:r>
      <w:r>
        <w:rPr>
          <w:rFonts w:ascii="宋体" w:eastAsia="宋体" w:hAnsi="宋体" w:cs="宋体"/>
          <w:color w:val="000000"/>
        </w:rPr>
        <w:t>关系图像。理论上，若机械能守恒，图中直线应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（填“通过”或“不通过”）原点且斜率为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（用重力加速度大小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表示）。由图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得直线的斜率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Foyuvhd/yAzNAx1ODbqMbQ==" style="width:18pt;height:12.75pt" o:ole="">
            <v:imagedata r:id="rId152" o:title="eqIddd707b69a11f8de5566f23c1a2a9ff5a"/>
          </v:shape>
          <o:OLEObject Type="Embed" ProgID="Equation.DSMT4" ShapeID="_x0000_i1101" DrawAspect="Content" ObjectID="_77" r:id="rId153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（保留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38425" cy="2571750"/>
            <wp:docPr id="10004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定义单次测量的相对误差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Foyuvhd/yAzNAx1ODbqMbQ==" style="width:101.25pt;height:39.75pt" o:ole="">
            <v:imagedata r:id="rId155" o:title="eqId4ec1346dee96a3664b165cad2b466e86"/>
          </v:shape>
          <o:OLEObject Type="Embed" ProgID="Equation.DSMT4" ShapeID="_x0000_i1102" DrawAspect="Content" ObjectID="_78" r:id="rId15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Foyuvhd/yAzNAx1ODbqMbQ==" style="width:15.05pt;height:18.8pt" o:ole="">
            <v:imagedata r:id="rId157" o:title="eqIdb68a83af8bfb3cbe23debe9d7d02f969"/>
          </v:shape>
          <o:OLEObject Type="Embed" ProgID="Equation.DSMT4" ShapeID="_x0000_i1103" DrawAspect="Content" ObjectID="_79" r:id="rId158"/>
        </w:object>
      </w:r>
      <w:r>
        <w:rPr>
          <w:rFonts w:ascii="宋体" w:eastAsia="宋体" w:hAnsi="宋体" w:cs="宋体"/>
          <w:color w:val="000000"/>
        </w:rPr>
        <w:t>是重锤重力势能的减小量，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Foyuvhd/yAzNAx1ODbqMbQ==" style="width:15pt;height:18.05pt" o:ole="">
            <v:imagedata r:id="rId159" o:title="eqId8b15fa17c704f1988d059ba69a7ce304"/>
          </v:shape>
          <o:OLEObject Type="Embed" ProgID="Equation.DSMT4" ShapeID="_x0000_i1104" DrawAspect="Content" ObjectID="_80" r:id="rId160"/>
        </w:object>
      </w:r>
      <w:r>
        <w:rPr>
          <w:rFonts w:ascii="宋体" w:eastAsia="宋体" w:hAnsi="宋体" w:cs="宋体"/>
          <w:color w:val="000000"/>
        </w:rPr>
        <w:t>是其动能增加量，则实验相对误差为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Foyuvhd/yAzNAx1ODbqMbQ==" style="width:20pt;height:13pt" o:ole="">
            <v:imagedata r:id="rId161" o:title="eqId1b789a2028e8068fad522b48c8180a41"/>
          </v:shape>
          <o:OLEObject Type="Embed" ProgID="Equation.DSMT4" ShapeID="_x0000_i1105" DrawAspect="Content" ObjectID="_81" r:id="rId162"/>
        </w:object>
      </w:r>
      <w:r>
        <w:rPr>
          <w:color w:val="000000"/>
        </w:rPr>
        <w:t>________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Foyuvhd/yAzNAx1ODbqMbQ==" style="width:38.25pt;height:14.25pt" o:ole="">
            <v:imagedata r:id="rId163" o:title="eqId77b701ee51b34b769c8ed14f05f729a1"/>
          </v:shape>
          <o:OLEObject Type="Embed" ProgID="Equation.DSMT4" ShapeID="_x0000_i1106" DrawAspect="Content" ObjectID="_82" r:id="rId164"/>
        </w:object>
      </w:r>
      <w:r>
        <w:rPr>
          <w:rFonts w:ascii="宋体" w:eastAsia="宋体" w:hAnsi="宋体" w:cs="宋体"/>
          <w:color w:val="000000"/>
        </w:rPr>
        <w:t>（用字母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表示）；当地重力加速度大小取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Foyuvhd/yAzNAx1ODbqMbQ==" style="width:69.9pt;height:18pt" o:ole="">
            <v:imagedata r:id="rId165" o:title="eqIdfcf11a0e58814bb0e6e8fb495ca214c1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Foyuvhd/yAzNAx1ODbqMbQ==" style="width:20pt;height:13pt" o:ole="">
            <v:imagedata r:id="rId161" o:title="eqId1b789a2028e8068fad522b48c8180a41"/>
          </v:shape>
          <o:OLEObject Type="Embed" ProgID="Equation.DSMT4" ShapeID="_x0000_i1108" DrawAspect="Content" ObjectID="_84" r:id="rId167"/>
        </w:object>
      </w:r>
      <w:r>
        <w:rPr>
          <w:color w:val="000000"/>
        </w:rPr>
        <w:t>________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Foyuvhd/yAzNAx1ODbqMbQ==" style="width:14.25pt;height:14.25pt" o:ole="">
            <v:imagedata r:id="rId168" o:title="eqId0f67a88085b1866f33f894293da618c8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（保留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位有效数字），若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Foyuvhd/yAzNAx1ODbqMbQ==" style="width:37.9pt;height:16.05pt" o:ole="">
            <v:imagedata r:id="rId170" o:title="eqId56edbd31d01213a39337f24d7abffcd8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，可认为在实验误差允许的范围内机械能守恒。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流式细胞仪可对不同类型的细胞进行分类收集，其原理如图所示。仅含有一个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细胞或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细胞的小液滴从喷嘴喷出（另有一些液滴不含细胞），液滴质量均为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Foyuvhd/yAzNAx1ODbqMbQ==" style="width:85pt;height:18pt" o:ole="">
            <v:imagedata r:id="rId172" o:title="eqId5007606bc1d6ec048e0191323a36b042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。当液滴穿过激光束、充电环时被分类充电，使含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细胞的液滴分别带上正、负电荷，电荷量均为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Foyuvhd/yAzNAx1ODbqMbQ==" style="width:76.1pt;height:17.75pt" o:ole="">
            <v:imagedata r:id="rId174" o:title="eqIdbd76aad4912ee03a9d9c6da66bbe98f5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。随后，液滴以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Foyuvhd/yAzNAx1ODbqMbQ==" style="width:58pt;height:14pt" o:ole="">
            <v:imagedata r:id="rId176" o:title="eqId6a35c6fe6310cd23f4346178d254d8d8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的速度竖直进入长度为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Foyuvhd/yAzNAx1ODbqMbQ==" style="width:73pt;height:16.05pt" o:ole="">
            <v:imagedata r:id="rId178" o:title="eqIdd9f72c26d22fe4f0be40cc26cb44fcc6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的电极板间，板间电场均匀、方向水平向右，电场强度大小为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Foyuvhd/yAzNAx1ODbqMbQ==" style="width:91pt;height:16pt" o:ole="">
            <v:imagedata r:id="rId180" o:title="eqIdbcfc7741b3fd4962f0f52efaaea86192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。含细胞的液滴最终被分别收集在极板下方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Foyuvhd/yAzNAx1ODbqMbQ==" style="width:48pt;height:14.25pt" o:ole="">
            <v:imagedata r:id="rId182" o:title="eqId3ae3e920c9ce025bcad26c6c2df8a190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处的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收集管中。不计重力、空气阻力以及带电液滴间的作用。求：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2190750"/>
            <wp:docPr id="10004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含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细胞的液滴离开电场时偏转的距离；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细胞收集管的间距。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如图，在一段水平光滑直道上每间隔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Foyuvhd/yAzNAx1ODbqMbQ==" style="width:38.25pt;height:18pt" o:ole="">
            <v:imagedata r:id="rId185" o:title="eqId21d1f05ab611de356eb3e3acb1353b31"/>
          </v:shape>
          <o:OLEObject Type="Embed" ProgID="Equation.DSMT4" ShapeID="_x0000_i1117" DrawAspect="Content" ObjectID="_93" r:id="rId186"/>
        </w:object>
      </w:r>
      <w:r>
        <w:rPr>
          <w:rFonts w:ascii="宋体" w:eastAsia="宋体" w:hAnsi="宋体" w:cs="宋体"/>
          <w:color w:val="000000"/>
        </w:rPr>
        <w:t>铺设有宽度为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Foyuvhd/yAzNAx1ODbqMbQ==" style="width:47.8pt;height:17.85pt" o:ole="">
            <v:imagedata r:id="rId187" o:title="eqIdb489cec379cc2b26322fb93a98b61897"/>
          </v:shape>
          <o:OLEObject Type="Embed" ProgID="Equation.DSMT4" ShapeID="_x0000_i1118" DrawAspect="Content" ObjectID="_94" r:id="rId188"/>
        </w:object>
      </w:r>
      <w:r>
        <w:rPr>
          <w:rFonts w:ascii="宋体" w:eastAsia="宋体" w:hAnsi="宋体" w:cs="宋体"/>
          <w:color w:val="000000"/>
        </w:rPr>
        <w:t>的防滑带。在最左端防滑带的左边缘静止有质量为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Foyuvhd/yAzNAx1ODbqMbQ==" style="width:45.8pt;height:18.1pt" o:ole="">
            <v:imagedata r:id="rId189" o:title="eqId060d78e113d1619fe31e5e17deac618b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的小物块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，另一质量为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Foyuvhd/yAzNAx1ODbqMbQ==" style="width:48.15pt;height:18.1pt" o:ole="">
            <v:imagedata r:id="rId191" o:title="eqIdcd8802913bf130e6d9b603c574c67d92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的小物块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Foyuvhd/yAzNAx1ODbqMbQ==" style="width:54.5pt;height:18.5pt" o:ole="">
            <v:imagedata r:id="rId193" o:title="eqIdfce036c8968b49661ecef7839984f0c7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的速度向右运动并与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发生正碰，且碰撞时间极短。已知碰撞后瞬间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的速度大小为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Foyuvhd/yAzNAx1ODbqMbQ==" style="width:48.75pt;height:14.25pt" o:ole="">
            <v:imagedata r:id="rId195" o:title="eqId141c08935b84d30ea443e47d0cc8c764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与防滑带间的动摩擦因数均为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Foyuvhd/yAzNAx1ODbqMbQ==" style="width:37.8pt;height:16.1pt" o:ole="">
            <v:imagedata r:id="rId197" o:title="eqIdf881cb9071ca8fea7cef4ab8d4865589"/>
          </v:shape>
          <o:OLEObject Type="Embed" ProgID="Equation.DSMT4" ShapeID="_x0000_i1123" DrawAspect="Content" ObjectID="_99" r:id="rId198"/>
        </w:object>
      </w:r>
      <w:r>
        <w:rPr>
          <w:rFonts w:ascii="宋体" w:eastAsia="宋体" w:hAnsi="宋体" w:cs="宋体"/>
          <w:color w:val="000000"/>
        </w:rPr>
        <w:t>，重力加速度大小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Foyuvhd/yAzNAx1ODbqMbQ==" style="width:52.5pt;height:15pt" o:ole="">
            <v:imagedata r:id="rId199" o:title="eqIda831fae871c9028a347e59294f7422ec"/>
          </v:shape>
          <o:OLEObject Type="Embed" ProgID="Equation.DSMT4" ShapeID="_x0000_i1124" DrawAspect="Content" ObjectID="_100" r:id="rId200"/>
        </w:object>
      </w:r>
      <w:r>
        <w:rPr>
          <w:rFonts w:ascii="宋体" w:eastAsia="宋体" w:hAnsi="宋体" w:cs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828675"/>
            <wp:docPr id="10004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该碰撞过程中损失的机械能；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从开始运动到静止经历的时间。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如图，水平虚线上方区域有垂直于纸面向外的匀强磁场，下方区域有竖直向上的匀强电场。质量为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、带电量为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Foyuvhd/yAzNAx1ODbqMbQ==" style="width:28.2pt;height:16.2pt" o:ole="">
            <v:imagedata r:id="rId202" o:title="eqIdf71acdb04454c77e1e25ad4f336cccfe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）的粒子从磁场中的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点以速度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Foyuvhd/yAzNAx1ODbqMbQ==" style="width:10.5pt;height:16.5pt" o:ole="">
            <v:imagedata r:id="rId204" o:title="eqId6f58888df91890a19a1aa7511d19703f"/>
          </v:shape>
          <o:OLEObject Type="Embed" ProgID="Equation.DSMT4" ShapeID="_x0000_i1126" DrawAspect="Content" ObjectID="_102" r:id="rId205"/>
        </w:object>
      </w:r>
      <w:r>
        <w:rPr>
          <w:rFonts w:ascii="宋体" w:eastAsia="宋体" w:hAnsi="宋体" w:cs="宋体"/>
          <w:color w:val="000000"/>
        </w:rPr>
        <w:t>向右水平发射，当粒子进入电场时其速度沿右下方向并与水平虚线的夹角为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Foyuvhd/yAzNAx1ODbqMbQ==" style="width:20pt;height:13.95pt" o:ole="">
            <v:imagedata r:id="rId206" o:title="eqIdbe6a6301878fed2a01413020b27310a5"/>
          </v:shape>
          <o:OLEObject Type="Embed" ProgID="Equation.DSMT4" ShapeID="_x0000_i1127" DrawAspect="Content" ObjectID="_103" r:id="rId207"/>
        </w:object>
      </w:r>
      <w:r>
        <w:rPr>
          <w:rFonts w:ascii="宋体" w:eastAsia="宋体" w:hAnsi="宋体" w:cs="宋体"/>
          <w:color w:val="000000"/>
        </w:rPr>
        <w:t>，然后粒子又射出电场重新进入磁场并通过右侧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点，通过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点时其速度方向水平向右。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距水平虚线的距离均为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，两点之间的距离为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Foyuvhd/yAzNAx1ODbqMbQ==" style="width:46.05pt;height:17.75pt" o:ole="">
            <v:imagedata r:id="rId208" o:title="eqId4d5f8f79dc4aff20f7fb0b43922395ff"/>
          </v:shape>
          <o:OLEObject Type="Embed" ProgID="Equation.DSMT4" ShapeID="_x0000_i1128" DrawAspect="Content" ObjectID="_104" r:id="rId209"/>
        </w:object>
      </w:r>
      <w:r>
        <w:rPr>
          <w:rFonts w:ascii="宋体" w:eastAsia="宋体" w:hAnsi="宋体" w:cs="宋体"/>
          <w:color w:val="000000"/>
        </w:rPr>
        <w:t>。不计重力。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95625" cy="1343025"/>
            <wp:docPr id="10004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求磁感应强度的大小；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求电场强度的大小；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若粒子从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点以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Foyuvhd/yAzNAx1ODbqMbQ==" style="width:10.5pt;height:16.5pt" o:ole="">
            <v:imagedata r:id="rId204" o:title="eqId6f58888df91890a19a1aa7511d19703f"/>
          </v:shape>
          <o:OLEObject Type="Embed" ProgID="Equation.DSMT4" ShapeID="_x0000_i1129" DrawAspect="Content" ObjectID="_105" r:id="rId211"/>
        </w:object>
      </w:r>
      <w:r>
        <w:rPr>
          <w:rFonts w:ascii="宋体" w:eastAsia="宋体" w:hAnsi="宋体" w:cs="宋体"/>
          <w:color w:val="000000"/>
        </w:rPr>
        <w:t>竖直向下发射，长时间来看，粒子将向左或向右漂移，求漂移速度大小。（一个周期内粒子的位移与周期的比值为漂移速度）</w:t>
      </w:r>
    </w:p>
    <w:sectPr w:rsidSect="00C321EB">
      <w:footerReference w:type="default" r:id="rId21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oleObject" Target="embeddings/oleObject51.bin" /><Relationship Id="rId107" Type="http://schemas.openxmlformats.org/officeDocument/2006/relationships/oleObject" Target="embeddings/oleObject52.bin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oleObject" Target="embeddings/oleObject56.bin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4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5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6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8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9.png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oleObject" Target="embeddings/oleObject65.bin" /><Relationship Id="rId13" Type="http://schemas.openxmlformats.org/officeDocument/2006/relationships/image" Target="media/image7.png" /><Relationship Id="rId130" Type="http://schemas.openxmlformats.org/officeDocument/2006/relationships/image" Target="media/image61.png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6.bin" /><Relationship Id="rId133" Type="http://schemas.openxmlformats.org/officeDocument/2006/relationships/oleObject" Target="embeddings/oleObject67.bin" /><Relationship Id="rId134" Type="http://schemas.openxmlformats.org/officeDocument/2006/relationships/oleObject" Target="embeddings/oleObject68.bin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3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4.wmf" /><Relationship Id="rId139" Type="http://schemas.openxmlformats.org/officeDocument/2006/relationships/oleObject" Target="embeddings/oleObject71.bin" /><Relationship Id="rId14" Type="http://schemas.openxmlformats.org/officeDocument/2006/relationships/image" Target="media/image8.wmf" /><Relationship Id="rId140" Type="http://schemas.openxmlformats.org/officeDocument/2006/relationships/image" Target="media/image65.png" /><Relationship Id="rId141" Type="http://schemas.openxmlformats.org/officeDocument/2006/relationships/image" Target="media/image66.wmf" /><Relationship Id="rId142" Type="http://schemas.openxmlformats.org/officeDocument/2006/relationships/oleObject" Target="embeddings/oleObject72.bin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png" /><Relationship Id="rId147" Type="http://schemas.openxmlformats.org/officeDocument/2006/relationships/image" Target="media/image69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png" /><Relationship Id="rId15" Type="http://schemas.openxmlformats.org/officeDocument/2006/relationships/oleObject" Target="embeddings/oleObject3.bin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png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image" Target="media/image9.wmf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3.bin" /><Relationship Id="rId167" Type="http://schemas.openxmlformats.org/officeDocument/2006/relationships/oleObject" Target="embeddings/oleObject84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4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0.bin" /><Relationship Id="rId18" Type="http://schemas.openxmlformats.org/officeDocument/2006/relationships/image" Target="media/image10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png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1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7.png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3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4.bin" /><Relationship Id="rId21" Type="http://schemas.openxmlformats.org/officeDocument/2006/relationships/image" Target="media/image11.wmf" /><Relationship Id="rId210" Type="http://schemas.openxmlformats.org/officeDocument/2006/relationships/image" Target="media/image102.png" /><Relationship Id="rId211" Type="http://schemas.openxmlformats.org/officeDocument/2006/relationships/oleObject" Target="embeddings/oleObject105.bin" /><Relationship Id="rId212" Type="http://schemas.openxmlformats.org/officeDocument/2006/relationships/footer" Target="footer1.xml" /><Relationship Id="rId213" Type="http://schemas.openxmlformats.org/officeDocument/2006/relationships/theme" Target="theme/theme1.xml" /><Relationship Id="rId214" Type="http://schemas.openxmlformats.org/officeDocument/2006/relationships/numbering" Target="numbering.xml" /><Relationship Id="rId215" Type="http://schemas.openxmlformats.org/officeDocument/2006/relationships/styles" Target="styles.xml" /><Relationship Id="rId22" Type="http://schemas.openxmlformats.org/officeDocument/2006/relationships/oleObject" Target="embeddings/oleObject7.bin" /><Relationship Id="rId23" Type="http://schemas.openxmlformats.org/officeDocument/2006/relationships/image" Target="media/image12.wmf" /><Relationship Id="rId24" Type="http://schemas.openxmlformats.org/officeDocument/2006/relationships/oleObject" Target="embeddings/oleObject8.bin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4.png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image" Target="media/image18.png" /><Relationship Id="rId32" Type="http://schemas.openxmlformats.org/officeDocument/2006/relationships/image" Target="media/image19.png" /><Relationship Id="rId33" Type="http://schemas.openxmlformats.org/officeDocument/2006/relationships/image" Target="media/image20.png" /><Relationship Id="rId34" Type="http://schemas.openxmlformats.org/officeDocument/2006/relationships/image" Target="media/image21.png" /><Relationship Id="rId35" Type="http://schemas.openxmlformats.org/officeDocument/2006/relationships/image" Target="media/image22.png" /><Relationship Id="rId36" Type="http://schemas.openxmlformats.org/officeDocument/2006/relationships/image" Target="media/image23.png" /><Relationship Id="rId37" Type="http://schemas.openxmlformats.org/officeDocument/2006/relationships/image" Target="media/image24.png" /><Relationship Id="rId38" Type="http://schemas.openxmlformats.org/officeDocument/2006/relationships/image" Target="media/image25.wmf" /><Relationship Id="rId39" Type="http://schemas.openxmlformats.org/officeDocument/2006/relationships/oleObject" Target="embeddings/oleObject10.bin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oleObject" Target="embeddings/oleObject12.bin" /><Relationship Id="rId43" Type="http://schemas.openxmlformats.org/officeDocument/2006/relationships/oleObject" Target="embeddings/oleObject13.bin" /><Relationship Id="rId44" Type="http://schemas.openxmlformats.org/officeDocument/2006/relationships/oleObject" Target="embeddings/oleObject14.bin" /><Relationship Id="rId45" Type="http://schemas.openxmlformats.org/officeDocument/2006/relationships/oleObject" Target="embeddings/oleObject15.bin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oleObject" Target="embeddings/oleObject17.bin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wmf" /><Relationship Id="rId60" Type="http://schemas.openxmlformats.org/officeDocument/2006/relationships/image" Target="media/image33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png" /><Relationship Id="rId65" Type="http://schemas.openxmlformats.org/officeDocument/2006/relationships/image" Target="media/image36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8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1" Type="http://schemas.openxmlformats.org/officeDocument/2006/relationships/image" Target="media/image39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4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oleObject" Target="embeddings/oleObject37.bin" /><Relationship Id="rId88" Type="http://schemas.openxmlformats.org/officeDocument/2006/relationships/oleObject" Target="embeddings/oleObject38.bin" /><Relationship Id="rId89" Type="http://schemas.openxmlformats.org/officeDocument/2006/relationships/oleObject" Target="embeddings/oleObject39.bin" /><Relationship Id="rId9" Type="http://schemas.openxmlformats.org/officeDocument/2006/relationships/image" Target="media/image5.wmf" /><Relationship Id="rId90" Type="http://schemas.openxmlformats.org/officeDocument/2006/relationships/oleObject" Target="embeddings/oleObject40.bin" /><Relationship Id="rId91" Type="http://schemas.openxmlformats.org/officeDocument/2006/relationships/oleObject" Target="embeddings/oleObject41.bin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4.bin" /><Relationship Id="rId97" Type="http://schemas.openxmlformats.org/officeDocument/2006/relationships/oleObject" Target="embeddings/oleObject45.bin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3775047959134208</dc:description>
  <cp:lastModifiedBy>学科网试题生产平台</cp:lastModifiedBy>
  <cp:revision>9</cp:revision>
  <dcterms:created xsi:type="dcterms:W3CDTF">2025-06-12T14:50:09Z</dcterms:created>
  <dcterms:modified xsi:type="dcterms:W3CDTF">2025-06-12T14:50:09Z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