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4CD507">
      <w:pPr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pict>
          <v:shape id="_x00002" o:spid="_x0000_s1028" o:spt="75" type="#_x0000_t75" style="position:absolute;left:0pt;margin-left:404.1pt;margin-top:72.55pt;height:2.75pt;width:2.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5" o:title=""/>
            <o:lock v:ext="edit" aspectratio="t"/>
          </v:shape>
        </w:pict>
      </w:r>
      <w:r>
        <w:pict>
          <v:shape id="_x00003" o:spid="_x0000_s1029" o:spt="75" type="#_x0000_t75" style="position:absolute;left:0pt;margin-left:212.1pt;margin-top:473.25pt;height:5.75pt;width: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6" o:title=""/>
            <o:lock v:ext="edit" aspectratio="t"/>
          </v:shape>
        </w:pict>
      </w:r>
      <w:r>
        <w:pict>
          <v:shape id="_x00004" o:spid="_x0000_s1030" o:spt="75" type="#_x0000_t75" style="position:absolute;left:0pt;margin-left:116.8pt;margin-top:769.7pt;height:2.75pt;width:2.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7" o:title=""/>
            <o:lock v:ext="edit" aspectratio="t"/>
          </v:shape>
        </w:pict>
      </w:r>
      <w:r>
        <w:pict>
          <v:shape id="_x00005" o:spid="_x0000_s1031" o:spt="75" type="#_x0000_t75" style="position:absolute;left:0pt;margin-left:53pt;margin-top:140.85pt;height:146.85pt;width:208.3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8" o:title=""/>
            <o:lock v:ext="edit" aspectratio="t"/>
          </v:shape>
        </w:pict>
      </w:r>
      <w:r>
        <w:pict>
          <v:shape id="_x00006" o:spid="_x0000_s1032" o:spt="75" type="#_x0000_t75" style="position:absolute;left:0pt;margin-left:311.85pt;margin-top:297.7pt;height:35.75pt;width:38.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9" o:title=""/>
            <o:lock v:ext="edit" aspectratio="t"/>
          </v:shape>
        </w:pict>
      </w:r>
      <w:r>
        <w:pict>
          <v:shape id="_x00007" o:spid="_x0000_s1033" o:spt="75" type="#_x0000_t75" style="position:absolute;left:0pt;margin-left:434.2pt;margin-top:299.2pt;height:33.5pt;width:30.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0" o:title=""/>
            <o:lock v:ext="edit" aspectratio="t"/>
          </v:shape>
        </w:pict>
      </w:r>
      <w:r>
        <w:pict>
          <v:shape id="_x00008" o:spid="_x0000_s1034" o:spt="75" type="#_x0000_t75" style="position:absolute;left:0pt;margin-left:63.5pt;margin-top:462pt;height:20pt;width:20.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1" o:title=""/>
            <o:lock v:ext="edit" aspectratio="t"/>
          </v:shape>
        </w:pict>
      </w:r>
      <w:r>
        <w:pict>
          <v:shape id="_x00009" o:spid="_x0000_s1035" o:spt="75" type="#_x0000_t75" style="position:absolute;left:0pt;margin-left:74.05pt;margin-top:494.25pt;height:18.5pt;width:12.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2" o:title=""/>
            <o:lock v:ext="edit" aspectratio="t"/>
          </v:shape>
        </w:pict>
      </w:r>
      <w:r>
        <w:pict>
          <v:shape id="_x000010" o:spid="_x0000_s1036" o:spt="75" type="#_x0000_t75" style="position:absolute;left:0pt;margin-left:53pt;margin-top:524.25pt;height:129.6pt;width:200.1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3" o:title=""/>
            <o:lock v:ext="edit" aspectratio="t"/>
          </v:shape>
        </w:pict>
      </w:r>
      <w:r>
        <w:pict>
          <v:shape id="_x000011" o:spid="_x0000_s1037" o:spt="75" type="#_x0000_t75" style="position:absolute;left:0pt;margin-left:461.2pt;margin-top:660.15pt;height:29.75pt;width:17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4" o:title=""/>
            <o:lock v:ext="edit" aspectratio="t"/>
          </v:shape>
        </w:pict>
      </w:r>
      <w:r>
        <w:pict>
          <v:shape id="_x000012" o:spid="_x0000_s1038" o:spt="75" type="#_x0000_t75" style="position:absolute;left:0pt;margin-left:213.6pt;margin-top:696.15pt;height:35pt;width:23.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5" o:title=""/>
            <o:lock v:ext="edit" aspectratio="t"/>
          </v:shape>
        </w:pict>
      </w:r>
      <w:r>
        <w:pict>
          <v:shape id="_x000013" o:spid="_x0000_s1039" o:spt="75" type="#_x0000_t75" style="position:absolute;left:0pt;margin-left:457.45pt;margin-top:696.15pt;height:35pt;width:24.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6" o:title=""/>
            <o:lock v:ext="edit" aspectratio="t"/>
          </v:shape>
        </w:pict>
      </w:r>
      <w:r>
        <w:pict>
          <v:shape id="_x000014" o:spid="_x0000_s1040" o:spt="75" type="#_x0000_t75" style="position:absolute;left:0pt;margin-left:300.6pt;margin-top:741.95pt;height:14pt;width:11.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7" o:title=""/>
            <o:lock v:ext="edit" aspectratio="t"/>
          </v:shape>
        </w:pict>
      </w:r>
      <w:r>
        <w:rPr>
          <w:rFonts w:ascii="Times New Roman"/>
          <w:color w:val="000000"/>
          <w:spacing w:val="0"/>
          <w:sz w:val="21"/>
        </w:rPr>
        <w:t>1.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现代生产生活中常用无人机运送物品，如图所示，无人机携带质量为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m </w:t>
      </w:r>
      <w:r>
        <w:rPr>
          <w:rFonts w:ascii="宋体" w:hAnsi="宋体" w:cs="宋体"/>
          <w:color w:val="000000"/>
          <w:spacing w:val="0"/>
          <w:sz w:val="21"/>
        </w:rPr>
        <w:t>的匀质钢管在无风的空中悬停，</w:t>
      </w:r>
    </w:p>
    <w:p w14:paraId="16AD2C03"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1"/>
          <w:sz w:val="21"/>
        </w:rPr>
        <w:t>轻绳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M </w:t>
      </w:r>
      <w:r>
        <w:rPr>
          <w:rFonts w:ascii="宋体" w:hAnsi="宋体" w:cs="宋体"/>
          <w:color w:val="000000"/>
          <w:spacing w:val="1"/>
          <w:sz w:val="21"/>
        </w:rPr>
        <w:t>端和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N </w:t>
      </w:r>
      <w:r>
        <w:rPr>
          <w:rFonts w:ascii="宋体" w:hAnsi="宋体" w:cs="宋体"/>
          <w:color w:val="000000"/>
          <w:spacing w:val="1"/>
          <w:sz w:val="21"/>
        </w:rPr>
        <w:t>端系住钢管，轻绳中点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O </w:t>
      </w:r>
      <w:r>
        <w:rPr>
          <w:rFonts w:ascii="宋体" w:hAnsi="宋体" w:cs="宋体"/>
          <w:color w:val="000000"/>
          <w:spacing w:val="2"/>
          <w:sz w:val="21"/>
        </w:rPr>
        <w:t>通过缆绳与无人机连接。</w:t>
      </w:r>
      <w:r>
        <w:rPr>
          <w:rFonts w:ascii="Times New Roman"/>
          <w:i/>
          <w:color w:val="000000"/>
          <w:spacing w:val="0"/>
          <w:sz w:val="21"/>
        </w:rPr>
        <w:t>MO</w:t>
      </w:r>
      <w:r>
        <w:rPr>
          <w:rFonts w:ascii="宋体" w:hAnsi="宋体" w:cs="宋体"/>
          <w:color w:val="000000"/>
          <w:spacing w:val="2"/>
          <w:sz w:val="21"/>
        </w:rPr>
        <w:t>、</w:t>
      </w:r>
      <w:r>
        <w:rPr>
          <w:rFonts w:ascii="Times New Roman"/>
          <w:i/>
          <w:color w:val="000000"/>
          <w:spacing w:val="0"/>
          <w:sz w:val="21"/>
        </w:rPr>
        <w:t xml:space="preserve">NO </w:t>
      </w:r>
      <w:r>
        <w:rPr>
          <w:rFonts w:ascii="宋体" w:hAnsi="宋体" w:cs="宋体"/>
          <w:color w:val="000000"/>
          <w:spacing w:val="1"/>
          <w:sz w:val="21"/>
        </w:rPr>
        <w:t>与竖直方向的夹角均为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60</w:t>
      </w:r>
      <w:r>
        <w:rPr>
          <w:rFonts w:ascii="宋体" w:hAnsi="宋体" w:cs="宋体"/>
          <w:color w:val="000000"/>
          <w:spacing w:val="0"/>
          <w:sz w:val="21"/>
        </w:rPr>
        <w:t>°，</w:t>
      </w:r>
    </w:p>
    <w:p w14:paraId="28B37574"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钢管水平。则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MO </w:t>
      </w:r>
      <w:r>
        <w:rPr>
          <w:rFonts w:ascii="宋体" w:hAnsi="宋体" w:cs="宋体"/>
          <w:color w:val="000000"/>
          <w:spacing w:val="0"/>
          <w:sz w:val="21"/>
        </w:rPr>
        <w:t>的弹力大小为（</w:t>
      </w:r>
      <w:r>
        <w:rPr>
          <w:rFonts w:ascii="Times New Roman"/>
          <w:color w:val="000000"/>
          <w:spacing w:val="368"/>
          <w:sz w:val="21"/>
        </w:rPr>
        <w:t xml:space="preserve"> </w:t>
      </w:r>
      <w:r>
        <w:rPr>
          <w:rFonts w:ascii="宋体" w:hAnsi="宋体" w:cs="宋体"/>
          <w:color w:val="000000"/>
          <w:spacing w:val="-13"/>
          <w:sz w:val="21"/>
        </w:rPr>
        <w:t>）（重力加速度为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g</w:t>
      </w:r>
      <w:r>
        <w:rPr>
          <w:rFonts w:ascii="宋体" w:hAnsi="宋体" w:cs="宋体"/>
          <w:color w:val="000000"/>
          <w:spacing w:val="0"/>
          <w:sz w:val="21"/>
        </w:rPr>
        <w:t>）</w:t>
      </w:r>
    </w:p>
    <w:p w14:paraId="62FD8C59">
      <w:pPr>
        <w:spacing w:before="358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 2</w:t>
      </w:r>
      <w:r>
        <w:rPr>
          <w:rFonts w:ascii="Times New Roman"/>
          <w:i/>
          <w:color w:val="000000"/>
          <w:spacing w:val="0"/>
          <w:sz w:val="21"/>
        </w:rPr>
        <w:t>mg</w:t>
      </w:r>
      <w:r>
        <w:rPr>
          <w:rFonts w:ascii="Times New Roman"/>
          <w:i/>
          <w:color w:val="000000"/>
          <w:spacing w:val="176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 xml:space="preserve">B. </w:t>
      </w:r>
      <w:r>
        <w:rPr>
          <w:rFonts w:ascii="Times New Roman"/>
          <w:i/>
          <w:color w:val="000000"/>
          <w:spacing w:val="0"/>
          <w:sz w:val="21"/>
        </w:rPr>
        <w:t>mg</w:t>
      </w:r>
      <w:r>
        <w:rPr>
          <w:rFonts w:ascii="Times New Roman"/>
          <w:i/>
          <w:color w:val="000000"/>
          <w:spacing w:val="188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219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D.</w:t>
      </w:r>
    </w:p>
    <w:p w14:paraId="2283AFC9">
      <w:pPr>
        <w:spacing w:before="46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-4"/>
          <w:sz w:val="21"/>
        </w:rPr>
        <w:t>易碎物品运输中常采用缓冲气袋减小运输中冲击。若某次撞击过程中，气袋被压缩（无破损），不计袋内</w:t>
      </w:r>
    </w:p>
    <w:p w14:paraId="068ADA6E">
      <w:pPr>
        <w:spacing w:before="237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-4"/>
          <w:sz w:val="21"/>
        </w:rPr>
        <w:t>气体与外界的热交换，则该过程中袋内气体（视为理想气体）（</w:t>
      </w:r>
      <w:r>
        <w:rPr>
          <w:rFonts w:ascii="Times New Roman"/>
          <w:color w:val="000000"/>
          <w:spacing w:val="37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）</w:t>
      </w:r>
    </w:p>
    <w:p w14:paraId="4682A0A0">
      <w:pPr>
        <w:spacing w:before="23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分子热运动的平均动能增加</w:t>
      </w:r>
      <w:r>
        <w:rPr>
          <w:rFonts w:ascii="Times New Roman"/>
          <w:color w:val="000000"/>
          <w:spacing w:val="199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内能减小</w:t>
      </w:r>
    </w:p>
    <w:p w14:paraId="6BB89E28"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压强减小</w:t>
      </w:r>
      <w:r>
        <w:rPr>
          <w:rFonts w:ascii="Times New Roman"/>
          <w:color w:val="000000"/>
          <w:spacing w:val="368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对外界做正功</w:t>
      </w:r>
    </w:p>
    <w:p w14:paraId="457C4DCD"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3. </w:t>
      </w:r>
      <w:r>
        <w:rPr>
          <w:rFonts w:ascii="Times New Roman" w:hAnsi="Times New Roman" w:cs="Times New Roman"/>
          <w:color w:val="000000"/>
          <w:spacing w:val="0"/>
          <w:sz w:val="21"/>
        </w:rPr>
        <w:t>“</w:t>
      </w:r>
      <w:r>
        <w:rPr>
          <w:rFonts w:ascii="宋体" w:hAnsi="宋体" w:cs="宋体"/>
          <w:color w:val="000000"/>
          <w:spacing w:val="0"/>
          <w:sz w:val="21"/>
        </w:rPr>
        <w:t>魔幻</w:t>
      </w:r>
      <w:r>
        <w:rPr>
          <w:rFonts w:ascii="Times New Roman" w:hAnsi="Times New Roman" w:cs="Times New Roman"/>
          <w:color w:val="000000"/>
          <w:spacing w:val="0"/>
          <w:sz w:val="21"/>
        </w:rPr>
        <w:t>”</w:t>
      </w:r>
      <w:r>
        <w:rPr>
          <w:rFonts w:ascii="宋体" w:hAnsi="宋体" w:cs="宋体"/>
          <w:color w:val="000000"/>
          <w:spacing w:val="-2"/>
          <w:sz w:val="21"/>
        </w:rPr>
        <w:t>重庆的立体交通屋叠交错，小明选取其中两条线探究车辆的运动。如图所示，轻轨列车与汽车以速</w:t>
      </w:r>
    </w:p>
    <w:p w14:paraId="6B43D0B5">
      <w:pPr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度</w:t>
      </w:r>
      <w:r>
        <w:rPr>
          <w:rFonts w:ascii="Times New Roman"/>
          <w:color w:val="000000"/>
          <w:spacing w:val="331"/>
          <w:sz w:val="21"/>
        </w:rPr>
        <w:t xml:space="preserve"> </w:t>
      </w:r>
      <w:r>
        <w:rPr>
          <w:rFonts w:ascii="宋体" w:hAnsi="宋体" w:cs="宋体"/>
          <w:color w:val="000000"/>
          <w:spacing w:val="2"/>
          <w:sz w:val="21"/>
        </w:rPr>
        <w:t>分别从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M </w:t>
      </w:r>
      <w:r>
        <w:rPr>
          <w:rFonts w:ascii="宋体" w:hAnsi="宋体" w:cs="宋体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N </w:t>
      </w:r>
      <w:r>
        <w:rPr>
          <w:rFonts w:ascii="宋体" w:hAnsi="宋体" w:cs="宋体"/>
          <w:color w:val="000000"/>
          <w:spacing w:val="2"/>
          <w:sz w:val="21"/>
        </w:rPr>
        <w:t>向左同时出发，列车做匀速直线运动，汽车在长为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s </w:t>
      </w:r>
      <w:r>
        <w:rPr>
          <w:rFonts w:ascii="宋体" w:hAnsi="宋体" w:cs="宋体"/>
          <w:color w:val="000000"/>
          <w:spacing w:val="0"/>
          <w:sz w:val="21"/>
        </w:rPr>
        <w:t>的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NO </w:t>
      </w:r>
      <w:r>
        <w:rPr>
          <w:rFonts w:ascii="宋体" w:hAnsi="宋体" w:cs="宋体"/>
          <w:color w:val="000000"/>
          <w:spacing w:val="2"/>
          <w:sz w:val="21"/>
        </w:rPr>
        <w:t>段做匀减速直线运动并以</w:t>
      </w:r>
    </w:p>
    <w:p w14:paraId="057612FA">
      <w:pPr>
        <w:spacing w:before="38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速度</w:t>
      </w:r>
      <w:r>
        <w:rPr>
          <w:rFonts w:ascii="Times New Roman"/>
          <w:color w:val="000000"/>
          <w:spacing w:val="15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进入半经为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R </w:t>
      </w:r>
      <w:r>
        <w:rPr>
          <w:rFonts w:ascii="宋体" w:hAnsi="宋体" w:cs="宋体"/>
          <w:color w:val="000000"/>
          <w:spacing w:val="0"/>
          <w:sz w:val="21"/>
        </w:rPr>
        <w:t>的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OP </w:t>
      </w:r>
      <w:r>
        <w:rPr>
          <w:rFonts w:ascii="宋体" w:hAnsi="宋体" w:cs="宋体"/>
          <w:color w:val="000000"/>
          <w:spacing w:val="0"/>
          <w:sz w:val="21"/>
        </w:rPr>
        <w:t>圆孤段做匀速图周运动。两车均视为质点，则（</w:t>
      </w:r>
      <w:r>
        <w:rPr>
          <w:rFonts w:ascii="Times New Roman"/>
          <w:color w:val="000000"/>
          <w:spacing w:val="36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）</w:t>
      </w:r>
    </w:p>
    <w:p w14:paraId="186B7A8B">
      <w:pPr>
        <w:spacing w:before="3191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汽车到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O </w:t>
      </w:r>
      <w:r>
        <w:rPr>
          <w:rFonts w:ascii="宋体" w:hAnsi="宋体" w:cs="宋体"/>
          <w:color w:val="000000"/>
          <w:spacing w:val="0"/>
          <w:sz w:val="21"/>
        </w:rPr>
        <w:t>点时，列车行驶距离为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s</w:t>
      </w:r>
      <w:r>
        <w:rPr>
          <w:rFonts w:ascii="Times New Roman"/>
          <w:i/>
          <w:color w:val="000000"/>
          <w:spacing w:val="139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汽车到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O </w:t>
      </w:r>
      <w:r>
        <w:rPr>
          <w:rFonts w:ascii="宋体" w:hAnsi="宋体" w:cs="宋体"/>
          <w:color w:val="000000"/>
          <w:spacing w:val="0"/>
          <w:sz w:val="21"/>
        </w:rPr>
        <w:t>点时，列车行驶距离为</w:t>
      </w:r>
    </w:p>
    <w:p w14:paraId="7B66B46E">
      <w:pPr>
        <w:spacing w:before="538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汽车在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OP </w:t>
      </w:r>
      <w:r>
        <w:rPr>
          <w:rFonts w:ascii="宋体" w:hAnsi="宋体" w:cs="宋体"/>
          <w:color w:val="000000"/>
          <w:spacing w:val="0"/>
          <w:sz w:val="21"/>
        </w:rPr>
        <w:t>段向心加速度大小为</w:t>
      </w:r>
      <w:r>
        <w:rPr>
          <w:rFonts w:ascii="Times New Roman"/>
          <w:color w:val="000000"/>
          <w:spacing w:val="16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汽车在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OP </w:t>
      </w:r>
      <w:r>
        <w:rPr>
          <w:rFonts w:ascii="宋体" w:hAnsi="宋体" w:cs="宋体"/>
          <w:color w:val="000000"/>
          <w:spacing w:val="0"/>
          <w:sz w:val="21"/>
        </w:rPr>
        <w:t>段向心加速度大小为</w:t>
      </w:r>
    </w:p>
    <w:p w14:paraId="2C1C4F49">
      <w:pPr>
        <w:spacing w:before="46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-1"/>
          <w:sz w:val="21"/>
        </w:rPr>
        <w:t>杨氏双缝干涉实验中，双缝与光屏距离为</w:t>
      </w:r>
      <w:r>
        <w:rPr>
          <w:rFonts w:ascii="Times New Roman"/>
          <w:color w:val="000000"/>
          <w:spacing w:val="-4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l</w:t>
      </w:r>
      <w:r>
        <w:rPr>
          <w:rFonts w:ascii="宋体" w:hAnsi="宋体" w:cs="宋体"/>
          <w:color w:val="000000"/>
          <w:spacing w:val="-6"/>
          <w:sz w:val="21"/>
        </w:rPr>
        <w:t>，波长为</w:t>
      </w:r>
      <w:r>
        <w:rPr>
          <w:rFonts w:ascii="Times New Roman"/>
          <w:color w:val="000000"/>
          <w:spacing w:val="149"/>
          <w:sz w:val="21"/>
        </w:rPr>
        <w:t xml:space="preserve"> </w:t>
      </w:r>
      <w:r>
        <w:rPr>
          <w:rFonts w:ascii="宋体" w:hAnsi="宋体" w:cs="宋体"/>
          <w:color w:val="000000"/>
          <w:spacing w:val="-1"/>
          <w:sz w:val="21"/>
        </w:rPr>
        <w:t>的激光垂直入射到双缝上，在屏上出现如图所示的</w:t>
      </w:r>
    </w:p>
    <w:p w14:paraId="1F016453">
      <w:pPr>
        <w:spacing w:before="264" w:after="0" w:line="243" w:lineRule="exact"/>
        <w:ind w:left="416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第</w:t>
      </w:r>
      <w:r>
        <w:rPr>
          <w:rFonts w:ascii="Times New Roman"/>
          <w:color w:val="000000"/>
          <w:spacing w:val="0"/>
          <w:sz w:val="21"/>
        </w:rPr>
        <w:t xml:space="preserve"> 1</w:t>
      </w:r>
      <w:r>
        <w:rPr>
          <w:rFonts w:ascii="宋体" w:hAnsi="宋体" w:cs="宋体"/>
          <w:color w:val="000000"/>
          <w:spacing w:val="0"/>
          <w:sz w:val="21"/>
        </w:rPr>
        <w:t>页</w:t>
      </w:r>
      <w:r>
        <w:rPr>
          <w:rFonts w:ascii="Times New Roman"/>
          <w:color w:val="000000"/>
          <w:spacing w:val="0"/>
          <w:sz w:val="21"/>
        </w:rPr>
        <w:t>/</w:t>
      </w:r>
      <w:r>
        <w:rPr>
          <w:rFonts w:ascii="宋体" w:hAnsi="宋体" w:cs="宋体"/>
          <w:color w:val="000000"/>
          <w:spacing w:val="0"/>
          <w:sz w:val="21"/>
        </w:rPr>
        <w:t>共</w:t>
      </w:r>
      <w:r>
        <w:rPr>
          <w:rFonts w:ascii="Times New Roman"/>
          <w:color w:val="000000"/>
          <w:spacing w:val="0"/>
          <w:sz w:val="21"/>
        </w:rPr>
        <w:t xml:space="preserve"> 5</w:t>
      </w:r>
      <w:r>
        <w:rPr>
          <w:rFonts w:ascii="宋体" w:hAnsi="宋体" w:cs="宋体"/>
          <w:color w:val="000000"/>
          <w:spacing w:val="0"/>
          <w:sz w:val="21"/>
        </w:rPr>
        <w:t>页</w:t>
      </w:r>
    </w:p>
    <w:p w14:paraId="1711E689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 w14:paraId="720095F3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cr/>
      </w:r>
      <w:r>
        <w:rPr>
          <w:rFonts w:ascii="Arial"/>
          <w:color w:val="FF0000"/>
          <w:spacing w:val="0"/>
          <w:sz w:val="2"/>
        </w:rPr>
        <w:br w:type="page"/>
      </w:r>
    </w:p>
    <w:p w14:paraId="56BA15FA">
      <w:pPr>
        <w:sectPr>
          <w:pgSz w:w="11900" w:h="16840"/>
          <w:pgMar w:top="1442" w:right="100" w:bottom="0" w:left="1080" w:header="720" w:footer="720" w:gutter="0"/>
          <w:pgNumType w:start="1"/>
          <w:cols w:space="720" w:num="1"/>
          <w:docGrid w:linePitch="1" w:charSpace="0"/>
        </w:sectPr>
      </w:pPr>
    </w:p>
    <w:p w14:paraId="3F260A36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 w14:paraId="441F13B0">
      <w:pPr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pict>
          <v:shape id="_x000017" o:spid="_x0000_s1043" o:spt="75" type="#_x0000_t75" style="position:absolute;left:0pt;margin-left:404.1pt;margin-top:72.55pt;height:2.75pt;width:2.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5" o:title=""/>
            <o:lock v:ext="edit" aspectratio="t"/>
          </v:shape>
        </w:pict>
      </w:r>
      <w:r>
        <w:pict>
          <v:shape id="_x000018" o:spid="_x0000_s1044" o:spt="75" type="#_x0000_t75" style="position:absolute;left:0pt;margin-left:212.1pt;margin-top:473.25pt;height:5.75pt;width: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6" o:title=""/>
            <o:lock v:ext="edit" aspectratio="t"/>
          </v:shape>
        </w:pict>
      </w:r>
      <w:r>
        <w:pict>
          <v:shape id="_x000019" o:spid="_x0000_s1045" o:spt="75" type="#_x0000_t75" style="position:absolute;left:0pt;margin-left:116.8pt;margin-top:769.7pt;height:2.75pt;width:2.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8" o:title=""/>
            <o:lock v:ext="edit" aspectratio="t"/>
          </v:shape>
        </w:pict>
      </w:r>
      <w:r>
        <w:pict>
          <v:shape id="_x000020" o:spid="_x0000_s1046" o:spt="75" type="#_x0000_t75" style="position:absolute;left:0pt;margin-left:53pt;margin-top:92.05pt;height:134.85pt;width:170.8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9" o:title=""/>
            <o:lock v:ext="edit" aspectratio="t"/>
          </v:shape>
        </w:pict>
      </w:r>
      <w:r>
        <w:pict>
          <v:shape id="_x000021" o:spid="_x0000_s1047" o:spt="75" type="#_x0000_t75" style="position:absolute;left:0pt;margin-left:163.3pt;margin-top:229.35pt;height:32.75pt;width:14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20" o:title=""/>
            <o:lock v:ext="edit" aspectratio="t"/>
          </v:shape>
        </w:pict>
      </w:r>
      <w:r>
        <w:pict>
          <v:shape id="_x000022" o:spid="_x0000_s1048" o:spt="75" type="#_x0000_t75" style="position:absolute;left:0pt;margin-left:406.35pt;margin-top:229.35pt;height:32.75pt;width:14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21" o:title=""/>
            <o:lock v:ext="edit" aspectratio="t"/>
          </v:shape>
        </w:pict>
      </w:r>
      <w:r>
        <w:pict>
          <v:shape id="_x000023" o:spid="_x0000_s1049" o:spt="75" type="#_x0000_t75" style="position:absolute;left:0pt;margin-left:152.05pt;margin-top:267.6pt;height:33.5pt;width:27.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22" o:title=""/>
            <o:lock v:ext="edit" aspectratio="t"/>
          </v:shape>
        </w:pict>
      </w:r>
      <w:r>
        <w:pict>
          <v:shape id="_x000024" o:spid="_x0000_s1050" o:spt="75" type="#_x0000_t75" style="position:absolute;left:0pt;margin-left:395.85pt;margin-top:267.6pt;height:33.5pt;width:27.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23" o:title=""/>
            <o:lock v:ext="edit" aspectratio="t"/>
          </v:shape>
        </w:pict>
      </w:r>
      <w:r>
        <w:pict>
          <v:shape id="_x000025" o:spid="_x0000_s1051" o:spt="75" type="#_x0000_t75" style="position:absolute;left:0pt;margin-left:53pt;margin-top:402pt;height:77.8pt;width:137.8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24" o:title=""/>
            <o:lock v:ext="edit" aspectratio="t"/>
          </v:shape>
        </w:pict>
      </w:r>
      <w:r>
        <w:pict>
          <v:shape id="_x000026" o:spid="_x0000_s1052" o:spt="75" type="#_x0000_t75" style="position:absolute;left:0pt;margin-left:175.3pt;margin-top:553.55pt;height:16.25pt;width:22.2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25" o:title=""/>
            <o:lock v:ext="edit" aspectratio="t"/>
          </v:shape>
        </w:pict>
      </w:r>
      <w:r>
        <w:pict>
          <v:shape id="_x000027" o:spid="_x0000_s1053" o:spt="75" type="#_x0000_t75" style="position:absolute;left:0pt;margin-left:318.6pt;margin-top:576.8pt;height:16.25pt;width:12.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26" o:title=""/>
            <o:lock v:ext="edit" aspectratio="t"/>
          </v:shape>
        </w:pict>
      </w:r>
      <w:r>
        <w:pict>
          <v:shape id="_x000028" o:spid="_x0000_s1054" o:spt="75" type="#_x0000_t75" style="position:absolute;left:0pt;margin-left:89.8pt;margin-top:627.8pt;height:16.25pt;width:12.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27" o:title=""/>
            <o:lock v:ext="edit" aspectratio="t"/>
          </v:shape>
        </w:pict>
      </w:r>
      <w:r>
        <w:pict>
          <v:shape id="_x000029" o:spid="_x0000_s1055" o:spt="75" type="#_x0000_t75" style="position:absolute;left:0pt;margin-left:131.8pt;margin-top:619.55pt;height:32.75pt;width:19.2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28" o:title=""/>
            <o:lock v:ext="edit" aspectratio="t"/>
          </v:shape>
        </w:pict>
      </w:r>
      <w:r>
        <w:pict>
          <v:shape id="_x000030" o:spid="_x0000_s1056" o:spt="75" type="#_x0000_t75" style="position:absolute;left:0pt;margin-left:204.6pt;margin-top:650.4pt;height:32.75pt;width:17.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29" o:title=""/>
            <o:lock v:ext="edit" aspectratio="t"/>
          </v:shape>
        </w:pict>
      </w:r>
      <w:r>
        <w:pict>
          <v:shape id="_x000031" o:spid="_x0000_s1057" o:spt="75" type="#_x0000_t75" style="position:absolute;left:0pt;margin-left:225.6pt;margin-top:688.65pt;height:35pt;width:14.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30" o:title=""/>
            <o:lock v:ext="edit" aspectratio="t"/>
          </v:shape>
        </w:pict>
      </w:r>
      <w:r>
        <w:rPr>
          <w:rFonts w:ascii="宋体" w:hAnsi="宋体" w:cs="宋体"/>
          <w:color w:val="000000"/>
          <w:spacing w:val="0"/>
          <w:sz w:val="21"/>
        </w:rPr>
        <w:t>干涉图样。某同学在光屏上标记两条亮纹中心位置并测其间距为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a</w:t>
      </w:r>
      <w:r>
        <w:rPr>
          <w:rFonts w:ascii="宋体" w:hAnsi="宋体" w:cs="宋体"/>
          <w:color w:val="000000"/>
          <w:spacing w:val="0"/>
          <w:sz w:val="21"/>
        </w:rPr>
        <w:t>，则（</w:t>
      </w:r>
      <w:r>
        <w:rPr>
          <w:rFonts w:ascii="Times New Roman"/>
          <w:color w:val="000000"/>
          <w:spacing w:val="36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）</w:t>
      </w:r>
    </w:p>
    <w:p w14:paraId="53227180">
      <w:pPr>
        <w:spacing w:before="3113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相邻两亮条纹间距为</w:t>
      </w:r>
      <w:r>
        <w:rPr>
          <w:rFonts w:ascii="Times New Roman"/>
          <w:color w:val="000000"/>
          <w:spacing w:val="262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相邻两暗条纹间距为</w:t>
      </w:r>
    </w:p>
    <w:p w14:paraId="1F8D2445">
      <w:pPr>
        <w:spacing w:before="538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双缝之间的距离为</w:t>
      </w:r>
      <w:r>
        <w:rPr>
          <w:rFonts w:ascii="Times New Roman"/>
          <w:color w:val="000000"/>
          <w:spacing w:val="284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双缝之间的距离为</w:t>
      </w:r>
    </w:p>
    <w:p w14:paraId="426969E2">
      <w:pPr>
        <w:spacing w:before="46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5.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某兴趣小组用人工智能模拟带电粒子在电场中的运动，如图所示的矩形区域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OMPQ </w:t>
      </w:r>
      <w:r>
        <w:rPr>
          <w:rFonts w:ascii="宋体" w:hAnsi="宋体" w:cs="宋体"/>
          <w:color w:val="000000"/>
          <w:spacing w:val="0"/>
          <w:sz w:val="21"/>
        </w:rPr>
        <w:t>内分布有平行于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OQ</w:t>
      </w:r>
    </w:p>
    <w:p w14:paraId="296EC98B"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-1"/>
          <w:sz w:val="21"/>
        </w:rPr>
        <w:t>的匀强电场，</w:t>
      </w:r>
      <w:r>
        <w:rPr>
          <w:rFonts w:ascii="Times New Roman"/>
          <w:i/>
          <w:color w:val="000000"/>
          <w:spacing w:val="0"/>
          <w:sz w:val="21"/>
        </w:rPr>
        <w:t>N</w:t>
      </w:r>
      <w:r>
        <w:rPr>
          <w:rFonts w:ascii="Times New Roman"/>
          <w:i/>
          <w:color w:val="000000"/>
          <w:spacing w:val="-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为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QP</w:t>
      </w:r>
      <w:r>
        <w:rPr>
          <w:rFonts w:ascii="Times New Roman"/>
          <w:i/>
          <w:color w:val="000000"/>
          <w:spacing w:val="-2"/>
          <w:sz w:val="21"/>
        </w:rPr>
        <w:t xml:space="preserve"> </w:t>
      </w:r>
      <w:r>
        <w:rPr>
          <w:rFonts w:ascii="宋体" w:hAnsi="宋体" w:cs="宋体"/>
          <w:color w:val="000000"/>
          <w:spacing w:val="-1"/>
          <w:sz w:val="21"/>
        </w:rPr>
        <w:t>的中点。模拟动画显示，带电粒子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a</w:t>
      </w:r>
      <w:r>
        <w:rPr>
          <w:rFonts w:ascii="宋体" w:hAnsi="宋体" w:cs="宋体"/>
          <w:color w:val="000000"/>
          <w:spacing w:val="-7"/>
          <w:sz w:val="21"/>
        </w:rPr>
        <w:t>、</w:t>
      </w:r>
      <w:r>
        <w:rPr>
          <w:rFonts w:ascii="Times New Roman"/>
          <w:i/>
          <w:color w:val="000000"/>
          <w:spacing w:val="0"/>
          <w:sz w:val="21"/>
        </w:rPr>
        <w:t>b</w:t>
      </w:r>
      <w:r>
        <w:rPr>
          <w:rFonts w:ascii="Times New Roman"/>
          <w:i/>
          <w:color w:val="000000"/>
          <w:spacing w:val="-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分别从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Q</w:t>
      </w:r>
      <w:r>
        <w:rPr>
          <w:rFonts w:ascii="Times New Roman"/>
          <w:i/>
          <w:color w:val="000000"/>
          <w:spacing w:val="-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点和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O</w:t>
      </w:r>
      <w:r>
        <w:rPr>
          <w:rFonts w:ascii="Times New Roman"/>
          <w:i/>
          <w:color w:val="000000"/>
          <w:spacing w:val="-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点垂直于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OQ</w:t>
      </w:r>
      <w:r>
        <w:rPr>
          <w:rFonts w:ascii="Times New Roman"/>
          <w:i/>
          <w:color w:val="000000"/>
          <w:spacing w:val="-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同时进入电场，</w:t>
      </w:r>
    </w:p>
    <w:p w14:paraId="5316515F"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沿图中所示轨迹同时到达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M</w:t>
      </w:r>
      <w:r>
        <w:rPr>
          <w:rFonts w:ascii="宋体" w:hAnsi="宋体" w:cs="宋体"/>
          <w:color w:val="000000"/>
          <w:spacing w:val="0"/>
          <w:sz w:val="21"/>
        </w:rPr>
        <w:t>、</w:t>
      </w:r>
      <w:r>
        <w:rPr>
          <w:rFonts w:ascii="Times New Roman"/>
          <w:i/>
          <w:color w:val="000000"/>
          <w:spacing w:val="0"/>
          <w:sz w:val="21"/>
        </w:rPr>
        <w:t xml:space="preserve">N </w:t>
      </w:r>
      <w:r>
        <w:rPr>
          <w:rFonts w:ascii="宋体" w:hAnsi="宋体" w:cs="宋体"/>
          <w:color w:val="000000"/>
          <w:spacing w:val="0"/>
          <w:sz w:val="21"/>
        </w:rPr>
        <w:t>点，</w:t>
      </w:r>
      <w:r>
        <w:rPr>
          <w:rFonts w:ascii="Times New Roman"/>
          <w:i/>
          <w:color w:val="000000"/>
          <w:spacing w:val="0"/>
          <w:sz w:val="21"/>
        </w:rPr>
        <w:t xml:space="preserve">K </w:t>
      </w:r>
      <w:r>
        <w:rPr>
          <w:rFonts w:ascii="宋体" w:hAnsi="宋体" w:cs="宋体"/>
          <w:color w:val="000000"/>
          <w:spacing w:val="0"/>
          <w:sz w:val="21"/>
        </w:rPr>
        <w:t>为轨迹交点。忽略粒子所受重力和粒子间的相互作用，则可推断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a</w:t>
      </w:r>
      <w:r>
        <w:rPr>
          <w:rFonts w:ascii="宋体" w:hAnsi="宋体" w:cs="宋体"/>
          <w:color w:val="000000"/>
          <w:spacing w:val="0"/>
          <w:sz w:val="21"/>
        </w:rPr>
        <w:t>、</w:t>
      </w:r>
    </w:p>
    <w:p w14:paraId="08EE60A6"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i/>
          <w:color w:val="000000"/>
          <w:spacing w:val="0"/>
          <w:sz w:val="21"/>
        </w:rPr>
        <w:t>b</w:t>
      </w:r>
      <w:r>
        <w:rPr>
          <w:rFonts w:ascii="宋体" w:hAnsi="宋体" w:cs="宋体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36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）</w:t>
      </w:r>
    </w:p>
    <w:p w14:paraId="36E84F62">
      <w:pPr>
        <w:spacing w:before="178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具有不同比荷</w:t>
      </w:r>
    </w:p>
    <w:p w14:paraId="6843BD55"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电势能均随时间逐渐增大</w:t>
      </w:r>
    </w:p>
    <w:p w14:paraId="15363D73"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到达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M</w:t>
      </w:r>
      <w:r>
        <w:rPr>
          <w:rFonts w:ascii="宋体" w:hAnsi="宋体" w:cs="宋体"/>
          <w:color w:val="000000"/>
          <w:spacing w:val="0"/>
          <w:sz w:val="21"/>
        </w:rPr>
        <w:t>、</w:t>
      </w:r>
      <w:r>
        <w:rPr>
          <w:rFonts w:ascii="Times New Roman"/>
          <w:i/>
          <w:color w:val="000000"/>
          <w:spacing w:val="0"/>
          <w:sz w:val="21"/>
        </w:rPr>
        <w:t xml:space="preserve">N </w:t>
      </w:r>
      <w:r>
        <w:rPr>
          <w:rFonts w:ascii="宋体" w:hAnsi="宋体" w:cs="宋体"/>
          <w:color w:val="000000"/>
          <w:spacing w:val="0"/>
          <w:sz w:val="21"/>
        </w:rPr>
        <w:t>的速度大小相等</w:t>
      </w:r>
    </w:p>
    <w:p w14:paraId="512B74F1"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到达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K </w:t>
      </w:r>
      <w:r>
        <w:rPr>
          <w:rFonts w:ascii="宋体" w:hAnsi="宋体" w:cs="宋体"/>
          <w:color w:val="000000"/>
          <w:spacing w:val="0"/>
          <w:sz w:val="21"/>
        </w:rPr>
        <w:t>所用时间之比为</w:t>
      </w:r>
    </w:p>
    <w:p w14:paraId="3E803172"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6.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在科学实验中可利用激光使原子减速，若一个处于基态</w:t>
      </w:r>
      <w:r>
        <w:rPr>
          <w:rFonts w:ascii="Times New Roman"/>
          <w:color w:val="000000"/>
          <w:spacing w:val="15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原子朝某方向运动，吸收一个沿相反方向运动</w:t>
      </w:r>
    </w:p>
    <w:p w14:paraId="6346C745"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的能量为</w:t>
      </w:r>
      <w:r>
        <w:rPr>
          <w:rFonts w:ascii="Times New Roman"/>
          <w:color w:val="000000"/>
          <w:spacing w:val="-7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E</w:t>
      </w:r>
      <w:r>
        <w:rPr>
          <w:rFonts w:ascii="Times New Roman"/>
          <w:i/>
          <w:color w:val="000000"/>
          <w:spacing w:val="-7"/>
          <w:sz w:val="21"/>
        </w:rPr>
        <w:t xml:space="preserve"> </w:t>
      </w:r>
      <w:r>
        <w:rPr>
          <w:rFonts w:ascii="宋体" w:hAnsi="宋体" w:cs="宋体"/>
          <w:color w:val="000000"/>
          <w:spacing w:val="-2"/>
          <w:sz w:val="21"/>
        </w:rPr>
        <w:t>的光子后跃迁到相邻激发态，原子速度减小，动量变为</w:t>
      </w:r>
      <w:r>
        <w:rPr>
          <w:rFonts w:ascii="Times New Roman"/>
          <w:color w:val="000000"/>
          <w:spacing w:val="-5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P</w:t>
      </w:r>
      <w:r>
        <w:rPr>
          <w:rFonts w:ascii="宋体" w:hAnsi="宋体" w:cs="宋体"/>
          <w:color w:val="000000"/>
          <w:spacing w:val="-4"/>
          <w:sz w:val="21"/>
        </w:rPr>
        <w:t>。普朗克常量为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h</w:t>
      </w:r>
      <w:r>
        <w:rPr>
          <w:rFonts w:ascii="宋体" w:hAnsi="宋体" w:cs="宋体"/>
          <w:color w:val="000000"/>
          <w:spacing w:val="-7"/>
          <w:sz w:val="21"/>
        </w:rPr>
        <w:t>，光速为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c</w:t>
      </w:r>
      <w:r>
        <w:rPr>
          <w:rFonts w:ascii="宋体" w:hAnsi="宋体" w:cs="宋体"/>
          <w:color w:val="000000"/>
          <w:spacing w:val="-29"/>
          <w:sz w:val="21"/>
        </w:rPr>
        <w:t>，则（</w:t>
      </w:r>
      <w:r>
        <w:rPr>
          <w:rFonts w:ascii="Times New Roman"/>
          <w:color w:val="000000"/>
          <w:spacing w:val="397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）</w:t>
      </w:r>
    </w:p>
    <w:p w14:paraId="688490E0">
      <w:pPr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光子</w:t>
      </w:r>
      <w:r>
        <w:rPr>
          <w:rFonts w:ascii="Times New Roman"/>
          <w:color w:val="000000"/>
          <w:spacing w:val="15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波长为</w:t>
      </w:r>
    </w:p>
    <w:p w14:paraId="2B244425">
      <w:pPr>
        <w:spacing w:before="38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该原子吸收光子后质量减少了</w:t>
      </w:r>
    </w:p>
    <w:p w14:paraId="2F5C2C4B">
      <w:pPr>
        <w:spacing w:before="538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该原子吸收光子后德布罗意波长为</w:t>
      </w:r>
    </w:p>
    <w:p w14:paraId="787FAD03">
      <w:pPr>
        <w:spacing w:before="46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一个波长更长的光子也能使该基态原子跃迁到激发态</w:t>
      </w:r>
    </w:p>
    <w:p w14:paraId="6FF3AFC2">
      <w:pPr>
        <w:spacing w:before="420" w:after="0" w:line="243" w:lineRule="exact"/>
        <w:ind w:left="416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第</w:t>
      </w:r>
      <w:r>
        <w:rPr>
          <w:rFonts w:ascii="Times New Roman"/>
          <w:color w:val="000000"/>
          <w:spacing w:val="0"/>
          <w:sz w:val="21"/>
        </w:rPr>
        <w:t xml:space="preserve"> 2</w:t>
      </w:r>
      <w:r>
        <w:rPr>
          <w:rFonts w:ascii="宋体" w:hAnsi="宋体" w:cs="宋体"/>
          <w:color w:val="000000"/>
          <w:spacing w:val="0"/>
          <w:sz w:val="21"/>
        </w:rPr>
        <w:t>页</w:t>
      </w:r>
      <w:r>
        <w:rPr>
          <w:rFonts w:ascii="Times New Roman"/>
          <w:color w:val="000000"/>
          <w:spacing w:val="0"/>
          <w:sz w:val="21"/>
        </w:rPr>
        <w:t>/</w:t>
      </w:r>
      <w:r>
        <w:rPr>
          <w:rFonts w:ascii="宋体" w:hAnsi="宋体" w:cs="宋体"/>
          <w:color w:val="000000"/>
          <w:spacing w:val="0"/>
          <w:sz w:val="21"/>
        </w:rPr>
        <w:t>共</w:t>
      </w:r>
      <w:r>
        <w:rPr>
          <w:rFonts w:ascii="Times New Roman"/>
          <w:color w:val="000000"/>
          <w:spacing w:val="0"/>
          <w:sz w:val="21"/>
        </w:rPr>
        <w:t xml:space="preserve"> 5</w:t>
      </w:r>
      <w:r>
        <w:rPr>
          <w:rFonts w:ascii="宋体" w:hAnsi="宋体" w:cs="宋体"/>
          <w:color w:val="000000"/>
          <w:spacing w:val="0"/>
          <w:sz w:val="21"/>
        </w:rPr>
        <w:t>页</w:t>
      </w:r>
    </w:p>
    <w:p w14:paraId="2C6F5709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 w14:paraId="07C3785B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cr/>
      </w:r>
      <w:r>
        <w:rPr>
          <w:rFonts w:ascii="Arial"/>
          <w:color w:val="FF0000"/>
          <w:spacing w:val="0"/>
          <w:sz w:val="2"/>
        </w:rPr>
        <w:br w:type="page"/>
      </w:r>
    </w:p>
    <w:p w14:paraId="1C78B28E">
      <w:pPr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pict>
          <v:shape id="_x000034" o:spid="_x0000_s1060" o:spt="75" type="#_x0000_t75" style="position:absolute;left:0pt;margin-left:404.1pt;margin-top:72.55pt;height:2.75pt;width:2.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31" o:title=""/>
            <o:lock v:ext="edit" aspectratio="t"/>
          </v:shape>
        </w:pict>
      </w:r>
      <w:r>
        <w:pict>
          <v:shape id="_x000035" o:spid="_x0000_s1061" o:spt="75" type="#_x0000_t75" style="position:absolute;left:0pt;margin-left:53pt;margin-top:437.25pt;height:85.3pt;width:166.3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32" o:title=""/>
            <o:lock v:ext="edit" aspectratio="t"/>
          </v:shape>
        </w:pict>
      </w:r>
      <w:r>
        <w:pict>
          <v:shape id="_x000036" o:spid="_x0000_s1062" o:spt="75" type="#_x0000_t75" style="position:absolute;left:0pt;margin-left:116.8pt;margin-top:769.7pt;height:2.75pt;width:2.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33" o:title=""/>
            <o:lock v:ext="edit" aspectratio="t"/>
          </v:shape>
        </w:pict>
      </w:r>
      <w:r>
        <w:pict>
          <v:shape id="_x000037" o:spid="_x0000_s1063" o:spt="75" type="#_x0000_t75" style="position:absolute;left:0pt;margin-left:53pt;margin-top:139.35pt;height:149.85pt;width:68.0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34" o:title=""/>
            <o:lock v:ext="edit" aspectratio="t"/>
          </v:shape>
        </w:pict>
      </w:r>
      <w:r>
        <w:pict>
          <v:shape id="_x000038" o:spid="_x0000_s1064" o:spt="75" type="#_x0000_t75" style="position:absolute;left:0pt;margin-left:131.8pt;margin-top:299.2pt;height:32.75pt;width:26.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35" o:title=""/>
            <o:lock v:ext="edit" aspectratio="t"/>
          </v:shape>
        </w:pict>
      </w:r>
      <w:r>
        <w:pict>
          <v:shape id="_x000039" o:spid="_x0000_s1065" o:spt="75" type="#_x0000_t75" style="position:absolute;left:0pt;margin-left:364.35pt;margin-top:294.7pt;height:41.75pt;width:59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36" o:title=""/>
            <o:lock v:ext="edit" aspectratio="t"/>
          </v:shape>
        </w:pict>
      </w:r>
      <w:r>
        <w:pict>
          <v:shape id="_x000040" o:spid="_x0000_s1066" o:spt="75" type="#_x0000_t75" style="position:absolute;left:0pt;margin-left:152.05pt;margin-top:344.2pt;height:36.5pt;width:42.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37" o:title=""/>
            <o:lock v:ext="edit" aspectratio="t"/>
          </v:shape>
        </w:pict>
      </w:r>
      <w:r>
        <w:pict>
          <v:shape id="_x000041" o:spid="_x0000_s1067" o:spt="75" type="#_x0000_t75" style="position:absolute;left:0pt;margin-left:416.95pt;margin-top:343.45pt;height:38.75pt;width:49.2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38" o:title=""/>
            <o:lock v:ext="edit" aspectratio="t"/>
          </v:shape>
        </w:pict>
      </w:r>
      <w:r>
        <w:pict>
          <v:shape id="_x000042" o:spid="_x0000_s1068" o:spt="75" type="#_x0000_t75" style="position:absolute;left:0pt;margin-left:110.05pt;margin-top:565.55pt;height:17pt;width:13.2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39" o:title=""/>
            <o:lock v:ext="edit" aspectratio="t"/>
          </v:shape>
        </w:pict>
      </w:r>
      <w:r>
        <w:pict>
          <v:shape id="_x000043" o:spid="_x0000_s1069" o:spt="75" type="#_x0000_t75" style="position:absolute;left:0pt;margin-left:343.35pt;margin-top:555.8pt;height:35pt;width:22.2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40" o:title=""/>
            <o:lock v:ext="edit" aspectratio="t"/>
          </v:shape>
        </w:pict>
      </w:r>
      <w:r>
        <w:pict>
          <v:shape id="_x000044" o:spid="_x0000_s1070" o:spt="75" type="#_x0000_t75" style="position:absolute;left:0pt;margin-left:84.55pt;margin-top:626.3pt;height:18.5pt;width:54.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41" o:title=""/>
            <o:lock v:ext="edit" aspectratio="t"/>
          </v:shape>
        </w:pict>
      </w:r>
      <w:r>
        <w:pict>
          <v:shape id="_x000045" o:spid="_x0000_s1071" o:spt="75" type="#_x0000_t75" style="position:absolute;left:0pt;margin-left:339.6pt;margin-top:626.3pt;height:18.5pt;width:54.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42" o:title=""/>
            <o:lock v:ext="edit" aspectratio="t"/>
          </v:shape>
        </w:pict>
      </w:r>
      <w:r>
        <w:pict>
          <v:shape id="_x000046" o:spid="_x0000_s1072" o:spt="75" type="#_x0000_t75" style="position:absolute;left:0pt;margin-left:178.35pt;margin-top:655.65pt;height:23pt;width:99.5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43" o:title=""/>
            <o:lock v:ext="edit" aspectratio="t"/>
          </v:shape>
        </w:pict>
      </w:r>
      <w:r>
        <w:pict>
          <v:shape id="_x000047" o:spid="_x0000_s1073" o:spt="75" type="#_x0000_t75" style="position:absolute;left:0pt;margin-left:454.45pt;margin-top:657.9pt;height:18.5pt;width:56.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44" o:title=""/>
            <o:lock v:ext="edit" aspectratio="t"/>
          </v:shape>
        </w:pict>
      </w:r>
      <w:r>
        <w:rPr>
          <w:rFonts w:ascii="Times New Roman"/>
          <w:color w:val="000000"/>
          <w:spacing w:val="0"/>
          <w:sz w:val="21"/>
        </w:rPr>
        <w:t xml:space="preserve">7. </w:t>
      </w:r>
      <w:r>
        <w:rPr>
          <w:rFonts w:ascii="宋体" w:hAnsi="宋体" w:cs="宋体"/>
          <w:color w:val="000000"/>
          <w:spacing w:val="0"/>
          <w:sz w:val="21"/>
        </w:rPr>
        <w:t>“金星凌日”时，从地球上看，金星就像镶嵌在太阳表面的小黑点。在地球上间距为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d </w:t>
      </w:r>
      <w:r>
        <w:rPr>
          <w:rFonts w:ascii="宋体" w:hAnsi="宋体" w:cs="宋体"/>
          <w:color w:val="000000"/>
          <w:spacing w:val="0"/>
          <w:sz w:val="21"/>
        </w:rPr>
        <w:t>的两点同时观测，</w:t>
      </w:r>
    </w:p>
    <w:p w14:paraId="06612BB2"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测得金星在太阳表面的小黑点相距为</w:t>
      </w:r>
      <w:r>
        <w:rPr>
          <w:rFonts w:ascii="Times New Roman"/>
          <w:color w:val="000000"/>
          <w:spacing w:val="-6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L</w:t>
      </w:r>
      <w:r>
        <w:rPr>
          <w:rFonts w:ascii="宋体" w:hAnsi="宋体" w:cs="宋体"/>
          <w:color w:val="000000"/>
          <w:spacing w:val="-3"/>
          <w:sz w:val="21"/>
        </w:rPr>
        <w:t>，如图所示。地球和金星绕太阳的运动均视为匀速圆周运动，太阳直</w:t>
      </w:r>
    </w:p>
    <w:p w14:paraId="74B6F778">
      <w:pPr>
        <w:spacing w:before="237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径远小于金星的轨道半径，则地球和金星绕太阳运动的（</w:t>
      </w:r>
      <w:r>
        <w:rPr>
          <w:rFonts w:ascii="Times New Roman"/>
          <w:color w:val="000000"/>
          <w:spacing w:val="36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）</w:t>
      </w:r>
    </w:p>
    <w:p w14:paraId="51DD28D6">
      <w:pPr>
        <w:spacing w:before="3593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轨道半径之比</w:t>
      </w:r>
      <w:r>
        <w:rPr>
          <w:rFonts w:ascii="Times New Roman"/>
          <w:color w:val="000000"/>
          <w:spacing w:val="325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周期之比为</w:t>
      </w:r>
    </w:p>
    <w:p w14:paraId="5DEE5AD6">
      <w:pPr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线速度大小之比为</w:t>
      </w:r>
      <w:r>
        <w:rPr>
          <w:rFonts w:ascii="Times New Roman"/>
          <w:color w:val="000000"/>
          <w:spacing w:val="284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向心加速度大小之比为</w:t>
      </w:r>
    </w:p>
    <w:p w14:paraId="7865E2DC">
      <w:pPr>
        <w:spacing w:before="46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8.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一浮筒（视为质点）在池塘水面以频率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f</w:t>
      </w:r>
      <w:r>
        <w:rPr>
          <w:rFonts w:ascii="Times New Roman"/>
          <w:i/>
          <w:color w:val="000000"/>
          <w:spacing w:val="-1"/>
          <w:sz w:val="21"/>
        </w:rPr>
        <w:t xml:space="preserve"> </w:t>
      </w:r>
      <w:r>
        <w:rPr>
          <w:rFonts w:ascii="宋体" w:hAnsi="宋体" w:cs="宋体"/>
          <w:color w:val="000000"/>
          <w:spacing w:val="-4"/>
          <w:sz w:val="21"/>
        </w:rPr>
        <w:t>上下振动，水面泛起圆形的涟漪（视为简谐波）。用实线表示波</w:t>
      </w:r>
    </w:p>
    <w:p w14:paraId="7FA884D5"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峰位置，某时刻第</w:t>
      </w:r>
      <w:r>
        <w:rPr>
          <w:rFonts w:ascii="Times New Roman"/>
          <w:color w:val="000000"/>
          <w:spacing w:val="0"/>
          <w:sz w:val="21"/>
        </w:rPr>
        <w:t xml:space="preserve"> 1 </w:t>
      </w:r>
      <w:r>
        <w:rPr>
          <w:rFonts w:ascii="宋体" w:hAnsi="宋体" w:cs="宋体"/>
          <w:color w:val="000000"/>
          <w:spacing w:val="0"/>
          <w:sz w:val="21"/>
        </w:rPr>
        <w:t>圈实线的半径为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r</w:t>
      </w:r>
      <w:r>
        <w:rPr>
          <w:rFonts w:ascii="宋体" w:hAnsi="宋体" w:cs="宋体"/>
          <w:color w:val="000000"/>
          <w:spacing w:val="0"/>
          <w:sz w:val="21"/>
        </w:rPr>
        <w:t>，第</w:t>
      </w:r>
      <w:r>
        <w:rPr>
          <w:rFonts w:ascii="Times New Roman"/>
          <w:color w:val="000000"/>
          <w:spacing w:val="0"/>
          <w:sz w:val="21"/>
        </w:rPr>
        <w:t xml:space="preserve"> 3 </w:t>
      </w:r>
      <w:r>
        <w:rPr>
          <w:rFonts w:ascii="宋体" w:hAnsi="宋体" w:cs="宋体"/>
          <w:color w:val="000000"/>
          <w:spacing w:val="0"/>
          <w:sz w:val="21"/>
        </w:rPr>
        <w:t>圈实线的半径为</w:t>
      </w:r>
      <w:r>
        <w:rPr>
          <w:rFonts w:ascii="Times New Roman"/>
          <w:color w:val="000000"/>
          <w:spacing w:val="0"/>
          <w:sz w:val="21"/>
        </w:rPr>
        <w:t xml:space="preserve"> 9</w:t>
      </w:r>
      <w:r>
        <w:rPr>
          <w:rFonts w:ascii="Times New Roman"/>
          <w:i/>
          <w:color w:val="000000"/>
          <w:spacing w:val="0"/>
          <w:sz w:val="21"/>
        </w:rPr>
        <w:t>r</w:t>
      </w:r>
      <w:r>
        <w:rPr>
          <w:rFonts w:ascii="宋体" w:hAnsi="宋体" w:cs="宋体"/>
          <w:color w:val="000000"/>
          <w:spacing w:val="0"/>
          <w:sz w:val="21"/>
        </w:rPr>
        <w:t>，如图所示，则（</w:t>
      </w:r>
      <w:r>
        <w:rPr>
          <w:rFonts w:ascii="Times New Roman"/>
          <w:color w:val="000000"/>
          <w:spacing w:val="36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）</w:t>
      </w:r>
    </w:p>
    <w:p w14:paraId="5B55068E">
      <w:pPr>
        <w:spacing w:before="2099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该波的波长为</w:t>
      </w:r>
      <w:r>
        <w:rPr>
          <w:rFonts w:ascii="Times New Roman"/>
          <w:color w:val="000000"/>
          <w:spacing w:val="0"/>
          <w:sz w:val="21"/>
        </w:rPr>
        <w:t xml:space="preserve"> 4</w:t>
      </w:r>
      <w:r>
        <w:rPr>
          <w:rFonts w:ascii="Times New Roman"/>
          <w:i/>
          <w:color w:val="000000"/>
          <w:spacing w:val="0"/>
          <w:sz w:val="21"/>
        </w:rPr>
        <w:t>r</w:t>
      </w:r>
      <w:r>
        <w:rPr>
          <w:rFonts w:ascii="Times New Roman"/>
          <w:i/>
          <w:color w:val="000000"/>
          <w:spacing w:val="30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该波的波速为</w:t>
      </w:r>
      <w:r>
        <w:rPr>
          <w:rFonts w:ascii="Times New Roman"/>
          <w:color w:val="000000"/>
          <w:spacing w:val="0"/>
          <w:sz w:val="21"/>
        </w:rPr>
        <w:t xml:space="preserve"> 2</w:t>
      </w:r>
      <w:r>
        <w:rPr>
          <w:rFonts w:ascii="Times New Roman"/>
          <w:i/>
          <w:color w:val="000000"/>
          <w:spacing w:val="0"/>
          <w:sz w:val="21"/>
        </w:rPr>
        <w:t>fr</w:t>
      </w:r>
    </w:p>
    <w:p w14:paraId="64116C9D">
      <w:pPr>
        <w:spacing w:before="46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此时浮筒</w:t>
      </w:r>
      <w:r>
        <w:rPr>
          <w:rFonts w:ascii="Times New Roman"/>
          <w:color w:val="000000"/>
          <w:spacing w:val="16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最低点</w:t>
      </w:r>
      <w:r>
        <w:rPr>
          <w:rFonts w:ascii="Times New Roman"/>
          <w:color w:val="000000"/>
          <w:spacing w:val="283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再经过</w:t>
      </w:r>
      <w:r>
        <w:rPr>
          <w:rFonts w:ascii="Times New Roman"/>
          <w:color w:val="000000"/>
          <w:spacing w:val="3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，浮筒将在最低点</w:t>
      </w:r>
    </w:p>
    <w:p w14:paraId="54C0B87A">
      <w:pPr>
        <w:spacing w:before="46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9. 2025 </w:t>
      </w:r>
      <w:r>
        <w:rPr>
          <w:rFonts w:ascii="宋体" w:hAnsi="宋体" w:cs="宋体"/>
          <w:color w:val="000000"/>
          <w:spacing w:val="0"/>
          <w:sz w:val="21"/>
        </w:rPr>
        <w:t>年</w:t>
      </w:r>
      <w:r>
        <w:rPr>
          <w:rFonts w:ascii="Times New Roman"/>
          <w:color w:val="000000"/>
          <w:spacing w:val="0"/>
          <w:sz w:val="21"/>
        </w:rPr>
        <w:t xml:space="preserve"> 1 </w:t>
      </w:r>
      <w:r>
        <w:rPr>
          <w:rFonts w:ascii="宋体" w:hAnsi="宋体" w:cs="宋体"/>
          <w:color w:val="000000"/>
          <w:spacing w:val="0"/>
          <w:sz w:val="21"/>
        </w:rPr>
        <w:t>月“疆电入渝”工程重庆段全线贯通，助力重庆形成特高压输电新格局，该工程计划将输电站</w:t>
      </w:r>
    </w:p>
    <w:p w14:paraId="781D13F4">
      <w:pPr>
        <w:spacing w:before="315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2"/>
          <w:sz w:val="21"/>
        </w:rPr>
        <w:t>提供的</w:t>
      </w:r>
      <w:r>
        <w:rPr>
          <w:rFonts w:ascii="Times New Roman"/>
          <w:color w:val="000000"/>
          <w:spacing w:val="1001"/>
          <w:sz w:val="21"/>
        </w:rPr>
        <w:t xml:space="preserve"> </w:t>
      </w:r>
      <w:r>
        <w:rPr>
          <w:rFonts w:ascii="宋体" w:hAnsi="宋体" w:cs="宋体"/>
          <w:color w:val="000000"/>
          <w:spacing w:val="2"/>
          <w:sz w:val="21"/>
        </w:rPr>
        <w:t>直流电由新疆输送至重庆，多次转换后变为</w:t>
      </w:r>
      <w:r>
        <w:rPr>
          <w:rFonts w:ascii="Times New Roman"/>
          <w:color w:val="000000"/>
          <w:spacing w:val="1000"/>
          <w:sz w:val="21"/>
        </w:rPr>
        <w:t xml:space="preserve"> </w:t>
      </w:r>
      <w:r>
        <w:rPr>
          <w:rFonts w:ascii="宋体" w:hAnsi="宋体" w:cs="宋体"/>
          <w:color w:val="000000"/>
          <w:spacing w:val="2"/>
          <w:sz w:val="21"/>
        </w:rPr>
        <w:t>的交流电，再经配电房中的变压</w:t>
      </w:r>
    </w:p>
    <w:p w14:paraId="18E82B63">
      <w:pPr>
        <w:spacing w:before="404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-1"/>
          <w:sz w:val="21"/>
        </w:rPr>
        <w:t>器（视为理想变压器）降为</w:t>
      </w:r>
      <w:r>
        <w:rPr>
          <w:rFonts w:ascii="Times New Roman"/>
          <w:color w:val="000000"/>
          <w:spacing w:val="190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的家用交流电，若输电线路输送功率为</w:t>
      </w:r>
      <w:r>
        <w:rPr>
          <w:rFonts w:ascii="Times New Roman"/>
          <w:color w:val="000000"/>
          <w:spacing w:val="1043"/>
          <w:sz w:val="21"/>
        </w:rPr>
        <w:t xml:space="preserve"> </w:t>
      </w:r>
      <w:r>
        <w:rPr>
          <w:rFonts w:ascii="宋体" w:hAnsi="宋体" w:cs="宋体"/>
          <w:color w:val="000000"/>
          <w:spacing w:val="-3"/>
          <w:sz w:val="21"/>
        </w:rPr>
        <w:t>，且直</w:t>
      </w:r>
    </w:p>
    <w:p w14:paraId="0980AA44">
      <w:pPr>
        <w:spacing w:before="315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流输电过程中导线电阻产生的电功率损耗不超过输送功率的</w:t>
      </w:r>
      <w:r>
        <w:rPr>
          <w:rFonts w:ascii="Times New Roman"/>
          <w:color w:val="000000"/>
          <w:spacing w:val="0"/>
          <w:sz w:val="21"/>
        </w:rPr>
        <w:t xml:space="preserve"> 5%</w:t>
      </w:r>
      <w:r>
        <w:rPr>
          <w:rFonts w:ascii="宋体" w:hAnsi="宋体" w:cs="宋体"/>
          <w:color w:val="000000"/>
          <w:spacing w:val="0"/>
          <w:sz w:val="21"/>
        </w:rPr>
        <w:t>，则（</w:t>
      </w:r>
      <w:r>
        <w:rPr>
          <w:rFonts w:ascii="Times New Roman"/>
          <w:color w:val="000000"/>
          <w:spacing w:val="36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）</w:t>
      </w:r>
    </w:p>
    <w:p w14:paraId="05E6E1D7"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直流输电导线中的电流为</w:t>
      </w:r>
      <w:r>
        <w:rPr>
          <w:rFonts w:ascii="Times New Roman"/>
          <w:color w:val="000000"/>
          <w:spacing w:val="0"/>
          <w:sz w:val="21"/>
        </w:rPr>
        <w:t xml:space="preserve"> 250A</w:t>
      </w:r>
    </w:p>
    <w:p w14:paraId="0518ACAD"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直流输电导线总阻值不超过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16Ω</w:t>
      </w:r>
    </w:p>
    <w:p w14:paraId="65827950">
      <w:pPr>
        <w:spacing w:before="420" w:after="0" w:line="243" w:lineRule="exact"/>
        <w:ind w:left="416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第</w:t>
      </w:r>
      <w:r>
        <w:rPr>
          <w:rFonts w:ascii="Times New Roman"/>
          <w:color w:val="000000"/>
          <w:spacing w:val="0"/>
          <w:sz w:val="21"/>
        </w:rPr>
        <w:t xml:space="preserve"> 3</w:t>
      </w:r>
      <w:r>
        <w:rPr>
          <w:rFonts w:ascii="宋体" w:hAnsi="宋体" w:cs="宋体"/>
          <w:color w:val="000000"/>
          <w:spacing w:val="0"/>
          <w:sz w:val="21"/>
        </w:rPr>
        <w:t>页</w:t>
      </w:r>
      <w:r>
        <w:rPr>
          <w:rFonts w:ascii="Times New Roman"/>
          <w:color w:val="000000"/>
          <w:spacing w:val="0"/>
          <w:sz w:val="21"/>
        </w:rPr>
        <w:t>/</w:t>
      </w:r>
      <w:r>
        <w:rPr>
          <w:rFonts w:ascii="宋体" w:hAnsi="宋体" w:cs="宋体"/>
          <w:color w:val="000000"/>
          <w:spacing w:val="0"/>
          <w:sz w:val="21"/>
        </w:rPr>
        <w:t>共</w:t>
      </w:r>
      <w:r>
        <w:rPr>
          <w:rFonts w:ascii="Times New Roman"/>
          <w:color w:val="000000"/>
          <w:spacing w:val="0"/>
          <w:sz w:val="21"/>
        </w:rPr>
        <w:t xml:space="preserve"> 5</w:t>
      </w:r>
      <w:r>
        <w:rPr>
          <w:rFonts w:ascii="宋体" w:hAnsi="宋体" w:cs="宋体"/>
          <w:color w:val="000000"/>
          <w:spacing w:val="0"/>
          <w:sz w:val="21"/>
        </w:rPr>
        <w:t>页</w:t>
      </w:r>
    </w:p>
    <w:p w14:paraId="1251A284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 w14:paraId="72193A1C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cr/>
      </w:r>
      <w:r>
        <w:rPr>
          <w:rFonts w:ascii="Arial"/>
          <w:color w:val="FF0000"/>
          <w:spacing w:val="0"/>
          <w:sz w:val="2"/>
        </w:rPr>
        <w:br w:type="page"/>
      </w:r>
    </w:p>
    <w:p w14:paraId="399514C4">
      <w:pPr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pict>
          <v:shape id="_x000050" o:spid="_x0000_s1076" o:spt="75" type="#_x0000_t75" style="position:absolute;left:0pt;margin-left:404.1pt;margin-top:72.55pt;height:2.75pt;width:2.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5" o:title=""/>
            <o:lock v:ext="edit" aspectratio="t"/>
          </v:shape>
        </w:pict>
      </w:r>
      <w:r>
        <w:pict>
          <v:shape id="_x000051" o:spid="_x0000_s1077" o:spt="75" type="#_x0000_t75" style="position:absolute;left:0pt;margin-left:212.1pt;margin-top:473.25pt;height:5.75pt;width: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6" o:title=""/>
            <o:lock v:ext="edit" aspectratio="t"/>
          </v:shape>
        </w:pict>
      </w:r>
      <w:r>
        <w:pict>
          <v:shape id="_x000052" o:spid="_x0000_s1078" o:spt="75" type="#_x0000_t75" style="position:absolute;left:0pt;margin-left:116.8pt;margin-top:769.7pt;height:2.75pt;width:2.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45" o:title=""/>
            <o:lock v:ext="edit" aspectratio="t"/>
          </v:shape>
        </w:pict>
      </w:r>
      <w:r>
        <w:pict>
          <v:shape id="_x000053" o:spid="_x0000_s1079" o:spt="75" type="#_x0000_t75" style="position:absolute;left:0pt;margin-left:247.35pt;margin-top:93.55pt;height:16.25pt;width:39.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46" o:title=""/>
            <o:lock v:ext="edit" aspectratio="t"/>
          </v:shape>
        </w:pict>
      </w:r>
      <w:r>
        <w:pict>
          <v:shape id="_x000054" o:spid="_x0000_s1080" o:spt="75" type="#_x0000_t75" style="position:absolute;left:0pt;margin-left:74.05pt;margin-top:213.6pt;height:33.5pt;width:54.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47" o:title=""/>
            <o:lock v:ext="edit" aspectratio="t"/>
          </v:shape>
        </w:pict>
      </w:r>
      <w:r>
        <w:pict>
          <v:shape id="_x000055" o:spid="_x0000_s1081" o:spt="75" type="#_x0000_t75" style="position:absolute;left:0pt;margin-left:53pt;margin-top:257.1pt;height:101.8pt;width:362.8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48" o:title=""/>
            <o:lock v:ext="edit" aspectratio="t"/>
          </v:shape>
        </w:pict>
      </w:r>
      <w:r>
        <w:pict>
          <v:shape id="_x000056" o:spid="_x0000_s1082" o:spt="75" type="#_x0000_t75" style="position:absolute;left:0pt;margin-left:152.8pt;margin-top:378pt;height:16.25pt;width:12.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49" o:title=""/>
            <o:lock v:ext="edit" aspectratio="t"/>
          </v:shape>
        </w:pict>
      </w:r>
      <w:r>
        <w:pict>
          <v:shape id="_x000057" o:spid="_x0000_s1083" o:spt="75" type="#_x0000_t75" style="position:absolute;left:0pt;margin-left:215.85pt;margin-top:368.2pt;height:36.5pt;width:39.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50" o:title=""/>
            <o:lock v:ext="edit" aspectratio="t"/>
          </v:shape>
        </w:pict>
      </w:r>
      <w:r>
        <w:pict>
          <v:shape id="_x000058" o:spid="_x0000_s1084" o:spt="75" type="#_x0000_t75" style="position:absolute;left:0pt;margin-left:395.85pt;margin-top:368.2pt;height:35pt;width:32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51" o:title=""/>
            <o:lock v:ext="edit" aspectratio="t"/>
          </v:shape>
        </w:pict>
      </w:r>
      <w:r>
        <w:pict>
          <v:shape id="_x000059" o:spid="_x0000_s1085" o:spt="75" type="#_x0000_t75" style="position:absolute;left:0pt;margin-left:120.55pt;margin-top:413.25pt;height:38.75pt;width:56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52" o:title=""/>
            <o:lock v:ext="edit" aspectratio="t"/>
          </v:shape>
        </w:pict>
      </w:r>
      <w:r>
        <w:pict>
          <v:shape id="_x000060" o:spid="_x0000_s1086" o:spt="75" type="#_x0000_t75" style="position:absolute;left:0pt;margin-left:395.85pt;margin-top:416.25pt;height:33.5pt;width:39.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53" o:title=""/>
            <o:lock v:ext="edit" aspectratio="t"/>
          </v:shape>
        </w:pict>
      </w:r>
      <w:r>
        <w:pict>
          <v:shape id="_x000061" o:spid="_x0000_s1087" o:spt="75" type="#_x0000_t75" style="position:absolute;left:0pt;margin-left:53pt;margin-top:555.05pt;height:193.35pt;width:308.8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54" o:title=""/>
            <o:lock v:ext="edit" aspectratio="t"/>
          </v:shape>
        </w:pict>
      </w: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家用交流电的电压最大值为</w:t>
      </w:r>
      <w:r>
        <w:rPr>
          <w:rFonts w:ascii="Times New Roman"/>
          <w:color w:val="000000"/>
          <w:spacing w:val="0"/>
          <w:sz w:val="21"/>
        </w:rPr>
        <w:t xml:space="preserve"> 220V</w:t>
      </w:r>
      <w:r>
        <w:rPr>
          <w:rFonts w:ascii="宋体" w:hAnsi="宋体" w:cs="宋体"/>
          <w:color w:val="000000"/>
          <w:spacing w:val="0"/>
          <w:sz w:val="21"/>
        </w:rPr>
        <w:t>，频率为</w:t>
      </w:r>
      <w:r>
        <w:rPr>
          <w:rFonts w:ascii="Times New Roman"/>
          <w:color w:val="000000"/>
          <w:spacing w:val="0"/>
          <w:sz w:val="21"/>
        </w:rPr>
        <w:t xml:space="preserve"> 50Hz</w:t>
      </w:r>
    </w:p>
    <w:p w14:paraId="33BB0B11"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配电房中变压器原、副线圈中电流比为</w:t>
      </w:r>
    </w:p>
    <w:p w14:paraId="691590E1"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10.</w:t>
      </w:r>
      <w:r>
        <w:rPr>
          <w:rFonts w:ascii="Times New Roman"/>
          <w:color w:val="000000"/>
          <w:spacing w:val="55"/>
          <w:sz w:val="21"/>
        </w:rPr>
        <w:t xml:space="preserve"> </w:t>
      </w:r>
      <w:r>
        <w:rPr>
          <w:rFonts w:ascii="宋体" w:hAnsi="宋体" w:cs="宋体"/>
          <w:color w:val="000000"/>
          <w:spacing w:val="2"/>
          <w:sz w:val="21"/>
        </w:rPr>
        <w:t>如图</w:t>
      </w:r>
      <w:r>
        <w:rPr>
          <w:rFonts w:ascii="Times New Roman"/>
          <w:color w:val="000000"/>
          <w:spacing w:val="0"/>
          <w:sz w:val="21"/>
        </w:rPr>
        <w:t xml:space="preserve"> 1 </w:t>
      </w:r>
      <w:r>
        <w:rPr>
          <w:rFonts w:ascii="宋体" w:hAnsi="宋体" w:cs="宋体"/>
          <w:color w:val="000000"/>
          <w:spacing w:val="2"/>
          <w:sz w:val="21"/>
        </w:rPr>
        <w:t>所示，小明设计的一种玩具小车由边长为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d </w:t>
      </w:r>
      <w:r>
        <w:rPr>
          <w:rFonts w:ascii="宋体" w:hAnsi="宋体" w:cs="宋体"/>
          <w:color w:val="000000"/>
          <w:spacing w:val="2"/>
          <w:sz w:val="21"/>
        </w:rPr>
        <w:t>的正方形金属框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efgh </w:t>
      </w:r>
      <w:r>
        <w:rPr>
          <w:rFonts w:ascii="宋体" w:hAnsi="宋体" w:cs="宋体"/>
          <w:color w:val="000000"/>
          <w:spacing w:val="2"/>
          <w:sz w:val="21"/>
        </w:rPr>
        <w:t>做成，小车沿平直绝缘轨道向</w:t>
      </w:r>
    </w:p>
    <w:p w14:paraId="44CA3CB1"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右运动，轨道内交替分布有边长均为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d </w:t>
      </w:r>
      <w:r>
        <w:rPr>
          <w:rFonts w:ascii="宋体" w:hAnsi="宋体" w:cs="宋体"/>
          <w:color w:val="000000"/>
          <w:spacing w:val="0"/>
          <w:sz w:val="21"/>
        </w:rPr>
        <w:t>的正方形匀强磁场和无磁场区域，磁场区域的磁感应强度大小为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B</w:t>
      </w:r>
      <w:r>
        <w:rPr>
          <w:rFonts w:ascii="宋体" w:hAnsi="宋体" w:cs="宋体"/>
          <w:color w:val="000000"/>
          <w:spacing w:val="0"/>
          <w:sz w:val="21"/>
        </w:rPr>
        <w:t>，</w:t>
      </w:r>
    </w:p>
    <w:p w14:paraId="01C01EC7"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-2"/>
          <w:sz w:val="21"/>
        </w:rPr>
        <w:t>方向竖直向上。</w:t>
      </w:r>
      <w:r>
        <w:rPr>
          <w:rFonts w:ascii="Times New Roman"/>
          <w:i/>
          <w:color w:val="000000"/>
          <w:spacing w:val="0"/>
          <w:sz w:val="21"/>
        </w:rPr>
        <w:t>gh</w:t>
      </w:r>
      <w:r>
        <w:rPr>
          <w:rFonts w:ascii="Times New Roman"/>
          <w:i/>
          <w:color w:val="000000"/>
          <w:spacing w:val="-3"/>
          <w:sz w:val="21"/>
        </w:rPr>
        <w:t xml:space="preserve"> </w:t>
      </w:r>
      <w:r>
        <w:rPr>
          <w:rFonts w:ascii="宋体" w:hAnsi="宋体" w:cs="宋体"/>
          <w:color w:val="000000"/>
          <w:spacing w:val="-1"/>
          <w:sz w:val="21"/>
        </w:rPr>
        <w:t>段在磁场区域运动时，受到水平向右的拉力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F = kv</w:t>
      </w:r>
      <w:r>
        <w:rPr>
          <w:rFonts w:ascii="宋体" w:hAnsi="宋体" w:cs="宋体"/>
          <w:color w:val="000000"/>
          <w:spacing w:val="0"/>
          <w:sz w:val="21"/>
        </w:rPr>
        <w:t>＋</w:t>
      </w:r>
      <w:r>
        <w:rPr>
          <w:rFonts w:ascii="Times New Roman"/>
          <w:i/>
          <w:color w:val="000000"/>
          <w:spacing w:val="-12"/>
          <w:sz w:val="21"/>
        </w:rPr>
        <w:t>b</w:t>
      </w:r>
      <w:r>
        <w:rPr>
          <w:rFonts w:ascii="宋体" w:hAnsi="宋体" w:cs="宋体"/>
          <w:color w:val="000000"/>
          <w:spacing w:val="0"/>
          <w:sz w:val="21"/>
        </w:rPr>
        <w:t>（</w:t>
      </w:r>
      <w:r>
        <w:rPr>
          <w:rFonts w:ascii="Times New Roman"/>
          <w:i/>
          <w:color w:val="000000"/>
          <w:spacing w:val="0"/>
          <w:sz w:val="21"/>
        </w:rPr>
        <w:t xml:space="preserve">k </w:t>
      </w:r>
      <w:r>
        <w:rPr>
          <w:rFonts w:ascii="Times New Roman"/>
          <w:color w:val="000000"/>
          <w:spacing w:val="0"/>
          <w:sz w:val="21"/>
        </w:rPr>
        <w:t>&gt; 0</w:t>
      </w:r>
      <w:r>
        <w:rPr>
          <w:rFonts w:ascii="宋体" w:hAnsi="宋体" w:cs="宋体"/>
          <w:color w:val="000000"/>
          <w:spacing w:val="-12"/>
          <w:sz w:val="21"/>
        </w:rPr>
        <w:t>，</w:t>
      </w:r>
      <w:r>
        <w:rPr>
          <w:rFonts w:ascii="Times New Roman"/>
          <w:i/>
          <w:color w:val="000000"/>
          <w:spacing w:val="0"/>
          <w:sz w:val="21"/>
        </w:rPr>
        <w:t xml:space="preserve">b </w:t>
      </w:r>
      <w:r>
        <w:rPr>
          <w:rFonts w:ascii="Times New Roman"/>
          <w:color w:val="000000"/>
          <w:spacing w:val="0"/>
          <w:sz w:val="21"/>
        </w:rPr>
        <w:t>&gt; 0</w:t>
      </w:r>
      <w:r>
        <w:rPr>
          <w:rFonts w:ascii="宋体" w:hAnsi="宋体" w:cs="宋体"/>
          <w:color w:val="000000"/>
          <w:spacing w:val="-39"/>
          <w:sz w:val="21"/>
        </w:rPr>
        <w:t>），且</w:t>
      </w:r>
      <w:r>
        <w:rPr>
          <w:rFonts w:ascii="Times New Roman"/>
          <w:color w:val="000000"/>
          <w:spacing w:val="36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gh</w:t>
      </w:r>
      <w:r>
        <w:rPr>
          <w:rFonts w:ascii="Times New Roman"/>
          <w:i/>
          <w:color w:val="000000"/>
          <w:spacing w:val="-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两端的电压</w:t>
      </w:r>
    </w:p>
    <w:p w14:paraId="4DBB99DC"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2"/>
          <w:sz w:val="21"/>
        </w:rPr>
        <w:t>随时间均匀增加；当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gh </w:t>
      </w:r>
      <w:r>
        <w:rPr>
          <w:rFonts w:ascii="宋体" w:hAnsi="宋体" w:cs="宋体"/>
          <w:color w:val="000000"/>
          <w:spacing w:val="2"/>
          <w:sz w:val="21"/>
        </w:rPr>
        <w:t>在无磁场区域运动时，</w:t>
      </w:r>
      <w:r>
        <w:rPr>
          <w:rFonts w:ascii="Times New Roman"/>
          <w:i/>
          <w:color w:val="000000"/>
          <w:spacing w:val="0"/>
          <w:sz w:val="21"/>
        </w:rPr>
        <w:t>F</w:t>
      </w:r>
      <w:r>
        <w:rPr>
          <w:rFonts w:ascii="Times New Roman"/>
          <w:i/>
          <w:color w:val="000000"/>
          <w:spacing w:val="2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=</w:t>
      </w:r>
      <w:r>
        <w:rPr>
          <w:rFonts w:ascii="Times New Roman"/>
          <w:i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0</w:t>
      </w:r>
      <w:r>
        <w:rPr>
          <w:rFonts w:ascii="宋体" w:hAnsi="宋体" w:cs="宋体"/>
          <w:color w:val="000000"/>
          <w:spacing w:val="2"/>
          <w:sz w:val="21"/>
        </w:rPr>
        <w:t>。</w:t>
      </w:r>
      <w:r>
        <w:rPr>
          <w:rFonts w:ascii="Times New Roman"/>
          <w:i/>
          <w:color w:val="000000"/>
          <w:spacing w:val="0"/>
          <w:sz w:val="21"/>
        </w:rPr>
        <w:t xml:space="preserve">gh </w:t>
      </w:r>
      <w:r>
        <w:rPr>
          <w:rFonts w:ascii="宋体" w:hAnsi="宋体" w:cs="宋体"/>
          <w:color w:val="000000"/>
          <w:spacing w:val="2"/>
          <w:sz w:val="21"/>
        </w:rPr>
        <w:t>段速度大小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v </w:t>
      </w:r>
      <w:r>
        <w:rPr>
          <w:rFonts w:ascii="宋体" w:hAnsi="宋体" w:cs="宋体"/>
          <w:color w:val="000000"/>
          <w:spacing w:val="2"/>
          <w:sz w:val="21"/>
        </w:rPr>
        <w:t>与运动路程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S </w:t>
      </w:r>
      <w:r>
        <w:rPr>
          <w:rFonts w:ascii="宋体" w:hAnsi="宋体" w:cs="宋体"/>
          <w:color w:val="000000"/>
          <w:spacing w:val="2"/>
          <w:sz w:val="21"/>
        </w:rPr>
        <w:t>的关系如图</w:t>
      </w:r>
      <w:r>
        <w:rPr>
          <w:rFonts w:ascii="Times New Roman"/>
          <w:color w:val="000000"/>
          <w:spacing w:val="0"/>
          <w:sz w:val="21"/>
        </w:rPr>
        <w:t xml:space="preserve"> 2 </w:t>
      </w:r>
      <w:r>
        <w:rPr>
          <w:rFonts w:ascii="宋体" w:hAnsi="宋体" w:cs="宋体"/>
          <w:color w:val="000000"/>
          <w:spacing w:val="2"/>
          <w:sz w:val="21"/>
        </w:rPr>
        <w:t>所示，</w:t>
      </w:r>
    </w:p>
    <w:p w14:paraId="64C4E648">
      <w:pPr>
        <w:spacing w:before="46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图中</w:t>
      </w:r>
      <w:r>
        <w:rPr>
          <w:rFonts w:ascii="Times New Roman"/>
          <w:color w:val="000000"/>
          <w:spacing w:val="999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gh </w:t>
      </w:r>
      <w:r>
        <w:rPr>
          <w:rFonts w:ascii="宋体" w:hAnsi="宋体" w:cs="宋体"/>
          <w:color w:val="000000"/>
          <w:spacing w:val="0"/>
          <w:sz w:val="21"/>
        </w:rPr>
        <w:t>每次经过磁场区域左边界时速度大小，忽略摩擦力。则（</w:t>
      </w:r>
      <w:r>
        <w:rPr>
          <w:rFonts w:ascii="Times New Roman"/>
          <w:color w:val="000000"/>
          <w:spacing w:val="26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）</w:t>
      </w:r>
    </w:p>
    <w:p w14:paraId="5D794BB9">
      <w:pPr>
        <w:spacing w:before="2879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A. </w:t>
      </w:r>
      <w:r>
        <w:rPr>
          <w:rFonts w:ascii="Times New Roman"/>
          <w:i/>
          <w:color w:val="000000"/>
          <w:spacing w:val="0"/>
          <w:sz w:val="21"/>
        </w:rPr>
        <w:t xml:space="preserve">gh </w:t>
      </w:r>
      <w:r>
        <w:rPr>
          <w:rFonts w:ascii="宋体" w:hAnsi="宋体" w:cs="宋体"/>
          <w:color w:val="000000"/>
          <w:spacing w:val="0"/>
          <w:sz w:val="21"/>
        </w:rPr>
        <w:t>在任一磁场区域</w:t>
      </w:r>
      <w:r>
        <w:rPr>
          <w:rFonts w:ascii="Times New Roman"/>
          <w:color w:val="000000"/>
          <w:spacing w:val="15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运动时间为</w:t>
      </w:r>
      <w:r>
        <w:rPr>
          <w:rFonts w:ascii="Times New Roman"/>
          <w:color w:val="000000"/>
          <w:spacing w:val="157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金属框的总电阻为</w:t>
      </w:r>
    </w:p>
    <w:p w14:paraId="3F4A561C">
      <w:pPr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小车质量为</w:t>
      </w:r>
      <w:r>
        <w:rPr>
          <w:rFonts w:ascii="Times New Roman"/>
          <w:color w:val="000000"/>
          <w:spacing w:val="347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小车的最大速率为</w:t>
      </w:r>
    </w:p>
    <w:p w14:paraId="395AAC4A">
      <w:pPr>
        <w:spacing w:before="46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4"/>
          <w:sz w:val="21"/>
        </w:rPr>
        <w:t>11.</w:t>
      </w:r>
      <w:r>
        <w:rPr>
          <w:rFonts w:ascii="Times New Roman"/>
          <w:color w:val="000000"/>
          <w:spacing w:val="56"/>
          <w:sz w:val="21"/>
        </w:rPr>
        <w:t xml:space="preserve"> </w:t>
      </w:r>
      <w:r>
        <w:rPr>
          <w:rFonts w:ascii="宋体" w:hAnsi="宋体" w:cs="宋体"/>
          <w:color w:val="000000"/>
          <w:spacing w:val="-1"/>
          <w:sz w:val="21"/>
        </w:rPr>
        <w:t>弹簧是熄火保护装置中的一个元件，其劲度系数会影响装置的性能。小组设计了如图</w:t>
      </w:r>
      <w:r>
        <w:rPr>
          <w:rFonts w:ascii="Times New Roman"/>
          <w:color w:val="000000"/>
          <w:spacing w:val="-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Times New Roman"/>
          <w:color w:val="000000"/>
          <w:spacing w:val="-6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所示的实验装置</w:t>
      </w:r>
    </w:p>
    <w:p w14:paraId="2D4476AC">
      <w:pPr>
        <w:spacing w:before="237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2"/>
          <w:sz w:val="21"/>
        </w:rPr>
        <w:t>测量弹簧的劲度系数，其中压力传感器水平放置，弹簧竖直放在传感器上，螺旋测微器竖直安装，测微螺</w:t>
      </w:r>
    </w:p>
    <w:p w14:paraId="32A64212">
      <w:pPr>
        <w:spacing w:before="248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杆正对弹簧。</w:t>
      </w:r>
    </w:p>
    <w:p w14:paraId="213A9099">
      <w:pPr>
        <w:spacing w:before="23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宋体" w:hAnsi="宋体" w:cs="宋体"/>
          <w:color w:val="000000"/>
          <w:spacing w:val="0"/>
          <w:sz w:val="21"/>
        </w:rPr>
        <w:t>）某次测量时，螺旋测微器的示数如图</w:t>
      </w:r>
      <w:r>
        <w:rPr>
          <w:rFonts w:ascii="Times New Roman"/>
          <w:color w:val="000000"/>
          <w:spacing w:val="0"/>
          <w:sz w:val="21"/>
        </w:rPr>
        <w:t xml:space="preserve"> 2 </w:t>
      </w:r>
      <w:r>
        <w:rPr>
          <w:rFonts w:ascii="宋体" w:hAnsi="宋体" w:cs="宋体"/>
          <w:color w:val="000000"/>
          <w:spacing w:val="0"/>
          <w:sz w:val="21"/>
        </w:rPr>
        <w:t>所示，此时读数为</w:t>
      </w:r>
      <w:r>
        <w:rPr>
          <w:rFonts w:ascii="Times New Roman"/>
          <w:color w:val="000000"/>
          <w:spacing w:val="0"/>
          <w:sz w:val="21"/>
        </w:rPr>
        <w:t>______mm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04575972">
      <w:pPr>
        <w:spacing w:before="4479" w:after="0" w:line="243" w:lineRule="exact"/>
        <w:ind w:left="416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第</w:t>
      </w:r>
      <w:r>
        <w:rPr>
          <w:rFonts w:ascii="Times New Roman"/>
          <w:color w:val="000000"/>
          <w:spacing w:val="0"/>
          <w:sz w:val="21"/>
        </w:rPr>
        <w:t xml:space="preserve"> 4</w:t>
      </w:r>
      <w:r>
        <w:rPr>
          <w:rFonts w:ascii="宋体" w:hAnsi="宋体" w:cs="宋体"/>
          <w:color w:val="000000"/>
          <w:spacing w:val="0"/>
          <w:sz w:val="21"/>
        </w:rPr>
        <w:t>页</w:t>
      </w:r>
      <w:r>
        <w:rPr>
          <w:rFonts w:ascii="Times New Roman"/>
          <w:color w:val="000000"/>
          <w:spacing w:val="0"/>
          <w:sz w:val="21"/>
        </w:rPr>
        <w:t>/</w:t>
      </w:r>
      <w:r>
        <w:rPr>
          <w:rFonts w:ascii="宋体" w:hAnsi="宋体" w:cs="宋体"/>
          <w:color w:val="000000"/>
          <w:spacing w:val="0"/>
          <w:sz w:val="21"/>
        </w:rPr>
        <w:t>共</w:t>
      </w:r>
      <w:r>
        <w:rPr>
          <w:rFonts w:ascii="Times New Roman"/>
          <w:color w:val="000000"/>
          <w:spacing w:val="0"/>
          <w:sz w:val="21"/>
        </w:rPr>
        <w:t xml:space="preserve"> 5</w:t>
      </w:r>
      <w:r>
        <w:rPr>
          <w:rFonts w:ascii="宋体" w:hAnsi="宋体" w:cs="宋体"/>
          <w:color w:val="000000"/>
          <w:spacing w:val="0"/>
          <w:sz w:val="21"/>
        </w:rPr>
        <w:t>页</w:t>
      </w:r>
    </w:p>
    <w:p w14:paraId="4901B74F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 w14:paraId="63974B91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cr/>
      </w:r>
      <w:r>
        <w:rPr>
          <w:rFonts w:ascii="Arial"/>
          <w:color w:val="FF0000"/>
          <w:spacing w:val="0"/>
          <w:sz w:val="2"/>
        </w:rPr>
        <w:br w:type="page"/>
      </w:r>
    </w:p>
    <w:p w14:paraId="2DF05709">
      <w:pPr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bookmarkStart w:id="0" w:name="_GoBack"/>
      <w:bookmarkEnd w:id="0"/>
      <w:r>
        <w:pict>
          <v:shape id="_x000064" o:spid="_x0000_s1090" o:spt="75" type="#_x0000_t75" style="position:absolute;left:0pt;margin-left:404.1pt;margin-top:72.55pt;height:2.75pt;width:2.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55" o:title=""/>
            <o:lock v:ext="edit" aspectratio="t"/>
          </v:shape>
        </w:pict>
      </w:r>
      <w:r>
        <w:pict>
          <v:shape id="_x000065" o:spid="_x0000_s1091" o:spt="75" type="#_x0000_t75" style="position:absolute;left:0pt;margin-left:53pt;margin-top:450pt;height:92.8pt;width:371.8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56" o:title=""/>
            <o:lock v:ext="edit" aspectratio="t"/>
          </v:shape>
        </w:pict>
      </w:r>
      <w:r>
        <w:pict>
          <v:shape id="_x000066" o:spid="_x0000_s1092" o:spt="75" type="#_x0000_t75" style="position:absolute;left:0pt;margin-left:116.8pt;margin-top:769.7pt;height:2.75pt;width:2.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57" o:title=""/>
            <o:lock v:ext="edit" aspectratio="t"/>
          </v:shape>
        </w:pict>
      </w:r>
      <w:r>
        <w:pict>
          <v:shape id="_x000067" o:spid="_x0000_s1093" o:spt="75" type="#_x0000_t75" style="position:absolute;left:0pt;margin-left:53pt;margin-top:119.05pt;height:175.35pt;width:293.1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58" o:title=""/>
            <o:lock v:ext="edit" aspectratio="t"/>
          </v:shape>
        </w:pict>
      </w:r>
      <w:r>
        <w:pict>
          <v:shape id="_x000068" o:spid="_x0000_s1094" o:spt="75" type="#_x0000_t75" style="position:absolute;left:0pt;margin-left:219.6pt;margin-top:431.25pt;height:13.25pt;width:12.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59" o:title=""/>
            <o:lock v:ext="edit" aspectratio="t"/>
          </v:shape>
        </w:pict>
      </w:r>
      <w:r>
        <w:rPr>
          <w:rFonts w:ascii="宋体" w:hAnsi="宋体" w:cs="宋体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宋体" w:hAnsi="宋体" w:cs="宋体"/>
          <w:color w:val="000000"/>
          <w:spacing w:val="0"/>
          <w:sz w:val="21"/>
        </w:rPr>
        <w:t>）对测得的数据进行处理后得到弹簧弹力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F </w:t>
      </w:r>
      <w:r>
        <w:rPr>
          <w:rFonts w:ascii="宋体" w:hAnsi="宋体" w:cs="宋体"/>
          <w:color w:val="000000"/>
          <w:spacing w:val="0"/>
          <w:sz w:val="21"/>
        </w:rPr>
        <w:t>与弹簧长度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l </w:t>
      </w:r>
      <w:r>
        <w:rPr>
          <w:rFonts w:ascii="宋体" w:hAnsi="宋体" w:cs="宋体"/>
          <w:color w:val="000000"/>
          <w:spacing w:val="0"/>
          <w:sz w:val="21"/>
        </w:rPr>
        <w:t>的关系如图</w:t>
      </w:r>
      <w:r>
        <w:rPr>
          <w:rFonts w:ascii="Times New Roman"/>
          <w:color w:val="000000"/>
          <w:spacing w:val="0"/>
          <w:sz w:val="21"/>
        </w:rPr>
        <w:t xml:space="preserve"> 3 </w:t>
      </w:r>
      <w:r>
        <w:rPr>
          <w:rFonts w:ascii="宋体" w:hAnsi="宋体" w:cs="宋体"/>
          <w:color w:val="000000"/>
          <w:spacing w:val="0"/>
          <w:sz w:val="21"/>
        </w:rPr>
        <w:t>所示，由图可得弹簧的劲度系数</w:t>
      </w:r>
    </w:p>
    <w:p w14:paraId="572A5E49"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为</w:t>
      </w:r>
      <w:r>
        <w:rPr>
          <w:rFonts w:ascii="Times New Roman"/>
          <w:color w:val="000000"/>
          <w:spacing w:val="0"/>
          <w:sz w:val="21"/>
        </w:rPr>
        <w:t>_______N/m</w:t>
      </w:r>
      <w:r>
        <w:rPr>
          <w:rFonts w:ascii="宋体" w:hAnsi="宋体" w:cs="宋体"/>
          <w:color w:val="000000"/>
          <w:spacing w:val="0"/>
          <w:sz w:val="21"/>
        </w:rPr>
        <w:t>，弹簧原长为</w:t>
      </w:r>
      <w:r>
        <w:rPr>
          <w:rFonts w:ascii="Times New Roman"/>
          <w:color w:val="000000"/>
          <w:spacing w:val="0"/>
          <w:sz w:val="21"/>
        </w:rPr>
        <w:t>_______mm</w:t>
      </w:r>
      <w:r>
        <w:rPr>
          <w:rFonts w:ascii="宋体" w:hAnsi="宋体" w:cs="宋体"/>
          <w:color w:val="000000"/>
          <w:spacing w:val="0"/>
          <w:sz w:val="21"/>
        </w:rPr>
        <w:t>（均保留</w:t>
      </w:r>
      <w:r>
        <w:rPr>
          <w:rFonts w:ascii="Times New Roman"/>
          <w:color w:val="000000"/>
          <w:spacing w:val="0"/>
          <w:sz w:val="21"/>
        </w:rPr>
        <w:t xml:space="preserve"> 3 </w:t>
      </w:r>
      <w:r>
        <w:rPr>
          <w:rFonts w:ascii="宋体" w:hAnsi="宋体" w:cs="宋体"/>
          <w:color w:val="000000"/>
          <w:spacing w:val="-15"/>
          <w:sz w:val="21"/>
        </w:rPr>
        <w:t>位有效数字）。</w:t>
      </w:r>
    </w:p>
    <w:p w14:paraId="1D251AFC">
      <w:pPr>
        <w:spacing w:before="3917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Times New Roman"/>
          <w:color w:val="000000"/>
          <w:spacing w:val="0"/>
          <w:sz w:val="21"/>
        </w:rPr>
        <w:t>12</w:t>
      </w:r>
      <w:r>
        <w:rPr>
          <w:rFonts w:ascii="Times New Roman"/>
          <w:color w:val="000000"/>
          <w:spacing w:val="0"/>
          <w:sz w:val="23"/>
        </w:rPr>
        <w:t>.</w:t>
      </w:r>
      <w:r>
        <w:rPr>
          <w:rFonts w:ascii="宋体" w:hAnsi="宋体" w:cs="宋体"/>
          <w:color w:val="000000"/>
          <w:spacing w:val="0"/>
          <w:sz w:val="23"/>
        </w:rPr>
        <w:t>略</w:t>
      </w:r>
    </w:p>
    <w:p w14:paraId="2A2450EA">
      <w:pPr>
        <w:spacing w:before="112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Times New Roman"/>
          <w:color w:val="000000"/>
          <w:spacing w:val="0"/>
          <w:sz w:val="23"/>
        </w:rPr>
        <w:t>13.</w:t>
      </w:r>
      <w:r>
        <w:rPr>
          <w:rFonts w:ascii="宋体" w:hAnsi="宋体" w:cs="宋体"/>
          <w:color w:val="000000"/>
          <w:spacing w:val="0"/>
          <w:sz w:val="23"/>
        </w:rPr>
        <w:t>略</w:t>
      </w:r>
    </w:p>
    <w:p w14:paraId="0E271A12">
      <w:pPr>
        <w:spacing w:before="112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Times New Roman"/>
          <w:color w:val="000000"/>
          <w:spacing w:val="0"/>
          <w:sz w:val="23"/>
        </w:rPr>
        <w:t>14.</w:t>
      </w:r>
      <w:r>
        <w:rPr>
          <w:rFonts w:ascii="宋体" w:hAnsi="宋体" w:cs="宋体"/>
          <w:color w:val="000000"/>
          <w:spacing w:val="0"/>
          <w:sz w:val="23"/>
        </w:rPr>
        <w:t>略</w:t>
      </w:r>
    </w:p>
    <w:p w14:paraId="39DDFB7B">
      <w:pPr>
        <w:spacing w:before="16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12.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-3"/>
          <w:sz w:val="21"/>
        </w:rPr>
        <w:t>如图所示，长度为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d</w:t>
      </w:r>
      <w:r>
        <w:rPr>
          <w:rFonts w:ascii="Times New Roman"/>
          <w:i/>
          <w:color w:val="000000"/>
          <w:spacing w:val="-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的水平传送带</w:t>
      </w:r>
      <w:r>
        <w:rPr>
          <w:rFonts w:ascii="Times New Roman"/>
          <w:color w:val="000000"/>
          <w:spacing w:val="-5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M</w:t>
      </w:r>
      <w:r>
        <w:rPr>
          <w:rFonts w:ascii="Times New Roman"/>
          <w:i/>
          <w:color w:val="000000"/>
          <w:spacing w:val="-5"/>
          <w:sz w:val="21"/>
        </w:rPr>
        <w:t xml:space="preserve"> </w:t>
      </w:r>
      <w:r>
        <w:rPr>
          <w:rFonts w:ascii="宋体" w:hAnsi="宋体" w:cs="宋体"/>
          <w:color w:val="000000"/>
          <w:spacing w:val="-2"/>
          <w:sz w:val="21"/>
        </w:rPr>
        <w:t>顺时针匀速运动。质量为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m</w:t>
      </w:r>
      <w:r>
        <w:rPr>
          <w:rFonts w:ascii="Times New Roman"/>
          <w:i/>
          <w:color w:val="000000"/>
          <w:spacing w:val="-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的小物块</w:t>
      </w:r>
      <w:r>
        <w:rPr>
          <w:rFonts w:ascii="Times New Roman"/>
          <w:color w:val="000000"/>
          <w:spacing w:val="-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-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在传送带左端</w:t>
      </w:r>
      <w:r>
        <w:rPr>
          <w:rFonts w:ascii="Times New Roman"/>
          <w:color w:val="000000"/>
          <w:spacing w:val="-5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M</w:t>
      </w:r>
      <w:r>
        <w:rPr>
          <w:rFonts w:ascii="Times New Roman"/>
          <w:i/>
          <w:color w:val="000000"/>
          <w:spacing w:val="-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由静止释</w:t>
      </w:r>
    </w:p>
    <w:p w14:paraId="6A73032A"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3"/>
          <w:sz w:val="21"/>
        </w:rPr>
        <w:t>放。</w:t>
      </w:r>
      <w:r>
        <w:rPr>
          <w:rFonts w:ascii="Times New Roman"/>
          <w:color w:val="000000"/>
          <w:spacing w:val="0"/>
          <w:sz w:val="21"/>
        </w:rPr>
        <w:t xml:space="preserve">A </w:t>
      </w:r>
      <w:r>
        <w:rPr>
          <w:rFonts w:ascii="宋体" w:hAnsi="宋体" w:cs="宋体"/>
          <w:color w:val="000000"/>
          <w:spacing w:val="2"/>
          <w:sz w:val="21"/>
        </w:rPr>
        <w:t>还未与传送带达到相同速度时就从右端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N </w:t>
      </w:r>
      <w:r>
        <w:rPr>
          <w:rFonts w:ascii="宋体" w:hAnsi="宋体" w:cs="宋体"/>
          <w:color w:val="000000"/>
          <w:spacing w:val="2"/>
          <w:sz w:val="21"/>
        </w:rPr>
        <w:t>平滑地进入光滑水平面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NO</w:t>
      </w:r>
      <w:r>
        <w:rPr>
          <w:rFonts w:ascii="宋体" w:hAnsi="宋体" w:cs="宋体"/>
          <w:color w:val="000000"/>
          <w:spacing w:val="2"/>
          <w:sz w:val="21"/>
        </w:rPr>
        <w:t>，与向右运动的小物块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 xml:space="preserve">B </w:t>
      </w:r>
      <w:r>
        <w:rPr>
          <w:rFonts w:ascii="宋体" w:hAnsi="宋体" w:cs="宋体"/>
          <w:color w:val="000000"/>
          <w:spacing w:val="2"/>
          <w:sz w:val="21"/>
        </w:rPr>
        <w:t>发生</w:t>
      </w:r>
    </w:p>
    <w:p w14:paraId="4CD04DA4"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-10"/>
          <w:sz w:val="21"/>
        </w:rPr>
        <w:t>碰撞（碰撞时间极短）。碰后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宋体" w:hAnsi="宋体" w:cs="宋体"/>
          <w:color w:val="000000"/>
          <w:spacing w:val="-14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宋体" w:hAnsi="宋体" w:cs="宋体"/>
          <w:color w:val="000000"/>
          <w:spacing w:val="-2"/>
          <w:sz w:val="21"/>
        </w:rPr>
        <w:t>均向右运动，从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O</w:t>
      </w:r>
      <w:r>
        <w:rPr>
          <w:rFonts w:ascii="Times New Roman"/>
          <w:i/>
          <w:color w:val="000000"/>
          <w:spacing w:val="-3"/>
          <w:sz w:val="21"/>
        </w:rPr>
        <w:t xml:space="preserve"> </w:t>
      </w:r>
      <w:r>
        <w:rPr>
          <w:rFonts w:ascii="宋体" w:hAnsi="宋体" w:cs="宋体"/>
          <w:color w:val="000000"/>
          <w:spacing w:val="-1"/>
          <w:sz w:val="21"/>
        </w:rPr>
        <w:t>点进入粗糙水平地面。设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与传送带间的动摩擦因数</w:t>
      </w:r>
    </w:p>
    <w:p w14:paraId="75ED7EDB"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0"/>
          <w:sz w:val="21"/>
        </w:rPr>
        <w:t xml:space="preserve"> A</w:t>
      </w:r>
      <w:r>
        <w:rPr>
          <w:rFonts w:ascii="宋体" w:hAnsi="宋体" w:cs="宋体"/>
          <w:color w:val="000000"/>
          <w:spacing w:val="0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  <w:t xml:space="preserve">B </w:t>
      </w:r>
      <w:r>
        <w:rPr>
          <w:rFonts w:ascii="宋体" w:hAnsi="宋体" w:cs="宋体"/>
          <w:color w:val="000000"/>
          <w:spacing w:val="0"/>
          <w:sz w:val="21"/>
        </w:rPr>
        <w:t>与地面间的动摩擦因数均为</w:t>
      </w:r>
      <w:r>
        <w:rPr>
          <w:rFonts w:ascii="Times New Roman"/>
          <w:color w:val="000000"/>
          <w:spacing w:val="15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，重力加速度为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g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3E92AFD9">
      <w:pPr>
        <w:spacing w:before="2099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宋体" w:hAnsi="宋体" w:cs="宋体"/>
          <w:color w:val="000000"/>
          <w:spacing w:val="0"/>
          <w:sz w:val="21"/>
        </w:rPr>
        <w:t>）求</w:t>
      </w:r>
      <w:r>
        <w:rPr>
          <w:rFonts w:ascii="Times New Roman"/>
          <w:color w:val="000000"/>
          <w:spacing w:val="0"/>
          <w:sz w:val="21"/>
        </w:rPr>
        <w:t xml:space="preserve"> A </w:t>
      </w:r>
      <w:r>
        <w:rPr>
          <w:rFonts w:ascii="宋体" w:hAnsi="宋体" w:cs="宋体"/>
          <w:color w:val="000000"/>
          <w:spacing w:val="0"/>
          <w:sz w:val="21"/>
        </w:rPr>
        <w:t>在传送带上的加速度大小及离开传送带时的速度大小；</w:t>
      </w:r>
    </w:p>
    <w:p w14:paraId="53D5CFE3"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宋体" w:hAnsi="宋体" w:cs="宋体"/>
          <w:color w:val="000000"/>
          <w:spacing w:val="0"/>
          <w:sz w:val="21"/>
        </w:rPr>
        <w:t>）若碰前瞬间，</w:t>
      </w:r>
      <w:r>
        <w:rPr>
          <w:rFonts w:ascii="Times New Roman"/>
          <w:color w:val="000000"/>
          <w:spacing w:val="0"/>
          <w:sz w:val="21"/>
        </w:rPr>
        <w:t xml:space="preserve">B </w:t>
      </w:r>
      <w:r>
        <w:rPr>
          <w:rFonts w:ascii="宋体" w:hAnsi="宋体" w:cs="宋体"/>
          <w:color w:val="000000"/>
          <w:spacing w:val="0"/>
          <w:sz w:val="21"/>
        </w:rPr>
        <w:t>的速度大小为</w:t>
      </w:r>
      <w:r>
        <w:rPr>
          <w:rFonts w:ascii="Times New Roman"/>
          <w:color w:val="000000"/>
          <w:spacing w:val="0"/>
          <w:sz w:val="21"/>
        </w:rPr>
        <w:t xml:space="preserve"> A </w:t>
      </w:r>
      <w:r>
        <w:rPr>
          <w:rFonts w:ascii="宋体" w:hAnsi="宋体" w:cs="宋体"/>
          <w:color w:val="000000"/>
          <w:spacing w:val="0"/>
          <w:sz w:val="21"/>
        </w:rPr>
        <w:t>的一半，碰撞为弹性碰撞，且碰后</w:t>
      </w:r>
      <w:r>
        <w:rPr>
          <w:rFonts w:ascii="Times New Roman"/>
          <w:color w:val="000000"/>
          <w:spacing w:val="0"/>
          <w:sz w:val="21"/>
        </w:rPr>
        <w:t xml:space="preserve"> A</w:t>
      </w:r>
      <w:r>
        <w:rPr>
          <w:rFonts w:ascii="宋体" w:hAnsi="宋体" w:cs="宋体"/>
          <w:color w:val="000000"/>
          <w:spacing w:val="0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  <w:t xml:space="preserve">B </w:t>
      </w:r>
      <w:r>
        <w:rPr>
          <w:rFonts w:ascii="宋体" w:hAnsi="宋体" w:cs="宋体"/>
          <w:color w:val="000000"/>
          <w:spacing w:val="0"/>
          <w:sz w:val="21"/>
        </w:rPr>
        <w:t>在粗糙地面上停下后相距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d</w:t>
      </w:r>
      <w:r>
        <w:rPr>
          <w:rFonts w:ascii="宋体" w:hAnsi="宋体" w:cs="宋体"/>
          <w:color w:val="000000"/>
          <w:spacing w:val="0"/>
          <w:sz w:val="21"/>
        </w:rPr>
        <w:t>，</w:t>
      </w:r>
    </w:p>
    <w:p w14:paraId="081C7294"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求</w:t>
      </w:r>
      <w:r>
        <w:rPr>
          <w:rFonts w:ascii="Times New Roman"/>
          <w:color w:val="000000"/>
          <w:spacing w:val="0"/>
          <w:sz w:val="21"/>
        </w:rPr>
        <w:t xml:space="preserve"> B </w:t>
      </w:r>
      <w:r>
        <w:rPr>
          <w:rFonts w:ascii="宋体" w:hAnsi="宋体" w:cs="宋体"/>
          <w:color w:val="000000"/>
          <w:spacing w:val="0"/>
          <w:sz w:val="21"/>
        </w:rPr>
        <w:t>的质量；</w:t>
      </w:r>
    </w:p>
    <w:p w14:paraId="4FB51AD4"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宋体" w:hAnsi="宋体" w:cs="宋体"/>
          <w:color w:val="000000"/>
          <w:spacing w:val="-1"/>
          <w:sz w:val="21"/>
        </w:rPr>
        <w:t>）若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 xml:space="preserve">B </w:t>
      </w:r>
      <w:r>
        <w:rPr>
          <w:rFonts w:ascii="宋体" w:hAnsi="宋体" w:cs="宋体"/>
          <w:color w:val="000000"/>
          <w:spacing w:val="0"/>
          <w:sz w:val="21"/>
        </w:rPr>
        <w:t>的质量是</w:t>
      </w:r>
      <w:r>
        <w:rPr>
          <w:rFonts w:ascii="Times New Roman"/>
          <w:color w:val="000000"/>
          <w:spacing w:val="0"/>
          <w:sz w:val="21"/>
        </w:rPr>
        <w:t xml:space="preserve"> A </w:t>
      </w:r>
      <w:r>
        <w:rPr>
          <w:rFonts w:ascii="宋体" w:hAnsi="宋体" w:cs="宋体"/>
          <w:color w:val="000000"/>
          <w:spacing w:val="0"/>
          <w:sz w:val="21"/>
        </w:rPr>
        <w:t>的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n </w:t>
      </w:r>
      <w:r>
        <w:rPr>
          <w:rFonts w:ascii="宋体" w:hAnsi="宋体" w:cs="宋体"/>
          <w:color w:val="000000"/>
          <w:spacing w:val="0"/>
          <w:sz w:val="21"/>
        </w:rPr>
        <w:t>倍，碰后瞬间</w:t>
      </w:r>
      <w:r>
        <w:rPr>
          <w:rFonts w:ascii="Times New Roman"/>
          <w:color w:val="000000"/>
          <w:spacing w:val="0"/>
          <w:sz w:val="21"/>
        </w:rPr>
        <w:t xml:space="preserve"> A </w:t>
      </w:r>
      <w:r>
        <w:rPr>
          <w:rFonts w:ascii="宋体" w:hAnsi="宋体" w:cs="宋体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0"/>
          <w:sz w:val="21"/>
        </w:rPr>
        <w:t xml:space="preserve"> B </w:t>
      </w:r>
      <w:r>
        <w:rPr>
          <w:rFonts w:ascii="宋体" w:hAnsi="宋体" w:cs="宋体"/>
          <w:color w:val="000000"/>
          <w:spacing w:val="0"/>
          <w:sz w:val="21"/>
        </w:rPr>
        <w:t>的动量相同，求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n </w:t>
      </w:r>
      <w:r>
        <w:rPr>
          <w:rFonts w:ascii="宋体" w:hAnsi="宋体" w:cs="宋体"/>
          <w:color w:val="000000"/>
          <w:spacing w:val="0"/>
          <w:sz w:val="21"/>
        </w:rPr>
        <w:t>的取值范围及碰后瞬间</w:t>
      </w:r>
      <w:r>
        <w:rPr>
          <w:rFonts w:ascii="Times New Roman"/>
          <w:color w:val="000000"/>
          <w:spacing w:val="0"/>
          <w:sz w:val="21"/>
        </w:rPr>
        <w:t xml:space="preserve"> B </w:t>
      </w:r>
      <w:r>
        <w:rPr>
          <w:rFonts w:ascii="宋体" w:hAnsi="宋体" w:cs="宋体"/>
          <w:color w:val="000000"/>
          <w:spacing w:val="0"/>
          <w:sz w:val="21"/>
        </w:rPr>
        <w:t>的速度大小范</w:t>
      </w:r>
    </w:p>
    <w:p w14:paraId="7335D313">
      <w:pPr>
        <w:spacing w:before="237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围。</w:t>
      </w:r>
    </w:p>
    <w:p w14:paraId="00D0DEAA">
      <w:pPr>
        <w:spacing w:before="2283" w:after="0" w:line="243" w:lineRule="exact"/>
        <w:ind w:left="416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第</w:t>
      </w:r>
      <w:r>
        <w:rPr>
          <w:rFonts w:ascii="Times New Roman"/>
          <w:color w:val="000000"/>
          <w:spacing w:val="0"/>
          <w:sz w:val="21"/>
        </w:rPr>
        <w:t xml:space="preserve"> 5</w:t>
      </w:r>
      <w:r>
        <w:rPr>
          <w:rFonts w:ascii="宋体" w:hAnsi="宋体" w:cs="宋体"/>
          <w:color w:val="000000"/>
          <w:spacing w:val="0"/>
          <w:sz w:val="21"/>
        </w:rPr>
        <w:t>页</w:t>
      </w:r>
      <w:r>
        <w:rPr>
          <w:rFonts w:ascii="Times New Roman"/>
          <w:color w:val="000000"/>
          <w:spacing w:val="0"/>
          <w:sz w:val="21"/>
        </w:rPr>
        <w:t>/</w:t>
      </w:r>
      <w:r>
        <w:rPr>
          <w:rFonts w:ascii="宋体" w:hAnsi="宋体" w:cs="宋体"/>
          <w:color w:val="000000"/>
          <w:spacing w:val="0"/>
          <w:sz w:val="21"/>
        </w:rPr>
        <w:t>共</w:t>
      </w:r>
      <w:r>
        <w:rPr>
          <w:rFonts w:ascii="Times New Roman"/>
          <w:color w:val="000000"/>
          <w:spacing w:val="0"/>
          <w:sz w:val="21"/>
        </w:rPr>
        <w:t xml:space="preserve"> 5</w:t>
      </w:r>
      <w:r>
        <w:rPr>
          <w:rFonts w:ascii="宋体" w:hAnsi="宋体" w:cs="宋体"/>
          <w:color w:val="000000"/>
          <w:spacing w:val="0"/>
          <w:sz w:val="21"/>
        </w:rPr>
        <w:t>页</w:t>
      </w:r>
    </w:p>
    <w:sectPr>
      <w:pgSz w:w="11900" w:h="16840"/>
      <w:pgMar w:top="1440" w:right="100" w:bottom="0" w:left="1080" w:header="720" w:footer="720" w:gutter="0"/>
      <w:pgNumType w:start="1"/>
      <w:cols w:space="720" w:num="1"/>
      <w:docGrid w:linePitch="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  <w:embedRegular r:id="rId1" w:fontKey="{66927EE2-5003-42A1-8644-3B80D5FB2591}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  <w:embedRegular r:id="rId2" w:fontKey="{1AE348F9-1D5E-452D-9B97-BE489A970D06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0D96E243-373D-4D45-824B-2066DF64189B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4" w:fontKey="{519AFEF2-B914-4675-B114-9A8B7D80FFF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5" w:fontKey="{D3CF6FDC-590C-428C-A136-8A191F66A191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6" w:fontKey="{950DA4A8-7720-4568-83F5-DF337BF3C76A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7" w:fontKey="{3F43AC3A-BA5A-41D6-B1AC-D7AB13943964}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  <w:embedRegular r:id="rId8" w:fontKey="{0B40EDCF-0150-4643-8DF5-AE387901C7FF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embedSystemFonts/>
  <w:documentProtection w:enforcement="0"/>
  <w:defaultTabStop w:val="708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  <w:rsid w:val="3AAB4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4294967295" w:semiHidden="0" w:name="heading 1"/>
    <w:lsdException w:unhideWhenUsed="0" w:uiPriority="4294967295" w:semiHidden="0" w:name="heading 2"/>
    <w:lsdException w:unhideWhenUsed="0" w:uiPriority="4294967295" w:semiHidden="0" w:name="heading 3"/>
    <w:lsdException w:unhideWhenUsed="0" w:uiPriority="4294967295" w:semiHidden="0" w:name="heading 4"/>
    <w:lsdException w:unhideWhenUsed="0" w:uiPriority="4294967295" w:semiHidden="0" w:name="heading 5"/>
    <w:lsdException w:unhideWhenUsed="0" w:uiPriority="4294967295" w:semiHidden="0" w:name="heading 6"/>
    <w:lsdException w:unhideWhenUsed="0" w:uiPriority="4294967295" w:semiHidden="0" w:name="heading 7"/>
    <w:lsdException w:unhideWhenUsed="0" w:uiPriority="4294967295" w:semiHidden="0" w:name="heading 8"/>
    <w:lsdException w:unhideWhenUsed="0" w:uiPriority="4294967295" w:semiHidden="0" w:name="heading 9"/>
    <w:lsdException w:unhideWhenUsed="0" w:uiPriority="4294967295" w:semiHidden="0" w:name="index 1"/>
    <w:lsdException w:unhideWhenUsed="0" w:uiPriority="4294967295" w:semiHidden="0" w:name="index 2"/>
    <w:lsdException w:unhideWhenUsed="0" w:uiPriority="4294967295" w:semiHidden="0" w:name="index 3"/>
    <w:lsdException w:unhideWhenUsed="0" w:uiPriority="4294967295" w:semiHidden="0" w:name="index 4"/>
    <w:lsdException w:unhideWhenUsed="0" w:uiPriority="4294967295" w:semiHidden="0" w:name="index 5"/>
    <w:lsdException w:unhideWhenUsed="0" w:uiPriority="4294967295" w:semiHidden="0" w:name="index 6"/>
    <w:lsdException w:unhideWhenUsed="0" w:uiPriority="4294967295" w:semiHidden="0" w:name="index 7"/>
    <w:lsdException w:unhideWhenUsed="0" w:uiPriority="4294967295" w:semiHidden="0" w:name="index 8"/>
    <w:lsdException w:unhideWhenUsed="0" w:uiPriority="4294967295" w:semiHidden="0" w:name="index 9"/>
    <w:lsdException w:unhideWhenUsed="0" w:uiPriority="4294967295" w:semiHidden="0" w:name="toc 1"/>
    <w:lsdException w:unhideWhenUsed="0" w:uiPriority="4294967295" w:semiHidden="0" w:name="toc 2"/>
    <w:lsdException w:unhideWhenUsed="0" w:uiPriority="4294967295" w:semiHidden="0" w:name="toc 3"/>
    <w:lsdException w:unhideWhenUsed="0" w:uiPriority="4294967295" w:semiHidden="0" w:name="toc 4"/>
    <w:lsdException w:unhideWhenUsed="0" w:uiPriority="4294967295" w:semiHidden="0" w:name="toc 5"/>
    <w:lsdException w:unhideWhenUsed="0" w:uiPriority="4294967295" w:semiHidden="0" w:name="toc 6"/>
    <w:lsdException w:unhideWhenUsed="0" w:uiPriority="4294967295" w:semiHidden="0" w:name="toc 7"/>
    <w:lsdException w:unhideWhenUsed="0" w:uiPriority="4294967295" w:semiHidden="0" w:name="toc 8"/>
    <w:lsdException w:unhideWhenUsed="0" w:uiPriority="4294967295" w:semiHidden="0" w:name="toc 9"/>
    <w:lsdException w:unhideWhenUsed="0" w:uiPriority="4294967295" w:semiHidden="0" w:name="Normal Indent"/>
    <w:lsdException w:unhideWhenUsed="0" w:uiPriority="4294967295" w:semiHidden="0" w:name="footnote text"/>
    <w:lsdException w:unhideWhenUsed="0" w:uiPriority="4294967295" w:semiHidden="0" w:name="annotation text"/>
    <w:lsdException w:unhideWhenUsed="0" w:uiPriority="4294967295" w:semiHidden="0" w:name="header"/>
    <w:lsdException w:unhideWhenUsed="0" w:uiPriority="4294967295" w:semiHidden="0" w:name="footer"/>
    <w:lsdException w:unhideWhenUsed="0" w:uiPriority="4294967295" w:semiHidden="0" w:name="index heading"/>
    <w:lsdException w:unhideWhenUsed="0" w:uiPriority="4294967295" w:semiHidden="0" w:name="caption"/>
    <w:lsdException w:unhideWhenUsed="0" w:uiPriority="4294967295" w:semiHidden="0" w:name="table of figures"/>
    <w:lsdException w:unhideWhenUsed="0" w:uiPriority="4294967295" w:semiHidden="0" w:name="envelope address"/>
    <w:lsdException w:unhideWhenUsed="0" w:uiPriority="4294967295" w:semiHidden="0" w:name="envelope return"/>
    <w:lsdException w:unhideWhenUsed="0" w:uiPriority="4294967295" w:semiHidden="0" w:name="footnote reference"/>
    <w:lsdException w:unhideWhenUsed="0" w:uiPriority="4294967295" w:semiHidden="0" w:name="annotation reference"/>
    <w:lsdException w:unhideWhenUsed="0" w:uiPriority="4294967295" w:semiHidden="0" w:name="line number"/>
    <w:lsdException w:unhideWhenUsed="0" w:uiPriority="4294967295" w:semiHidden="0" w:name="page number"/>
    <w:lsdException w:unhideWhenUsed="0" w:uiPriority="4294967295" w:semiHidden="0" w:name="endnote reference"/>
    <w:lsdException w:unhideWhenUsed="0" w:uiPriority="4294967295" w:semiHidden="0" w:name="endnote text"/>
    <w:lsdException w:unhideWhenUsed="0" w:uiPriority="4294967295" w:semiHidden="0" w:name="table of authorities"/>
    <w:lsdException w:unhideWhenUsed="0" w:uiPriority="4294967295" w:semiHidden="0" w:name="macro"/>
    <w:lsdException w:unhideWhenUsed="0" w:uiPriority="4294967295" w:semiHidden="0" w:name="toa heading"/>
    <w:lsdException w:unhideWhenUsed="0" w:uiPriority="4294967295" w:semiHidden="0" w:name="List"/>
    <w:lsdException w:unhideWhenUsed="0" w:uiPriority="4294967295" w:semiHidden="0" w:name="List Bullet"/>
    <w:lsdException w:unhideWhenUsed="0" w:uiPriority="4294967295" w:semiHidden="0" w:name="List Number"/>
    <w:lsdException w:unhideWhenUsed="0" w:uiPriority="4294967295" w:semiHidden="0" w:name="List 2"/>
    <w:lsdException w:unhideWhenUsed="0" w:uiPriority="4294967295" w:semiHidden="0" w:name="List 3"/>
    <w:lsdException w:unhideWhenUsed="0" w:uiPriority="4294967295" w:semiHidden="0" w:name="List 4"/>
    <w:lsdException w:unhideWhenUsed="0" w:uiPriority="4294967295" w:semiHidden="0" w:name="List 5"/>
    <w:lsdException w:unhideWhenUsed="0" w:uiPriority="4294967295" w:semiHidden="0" w:name="List Bullet 2"/>
    <w:lsdException w:unhideWhenUsed="0" w:uiPriority="4294967295" w:semiHidden="0" w:name="List Bullet 3"/>
    <w:lsdException w:unhideWhenUsed="0" w:uiPriority="4294967295" w:semiHidden="0" w:name="List Bullet 4"/>
    <w:lsdException w:unhideWhenUsed="0" w:uiPriority="4294967295" w:semiHidden="0" w:name="List Bullet 5"/>
    <w:lsdException w:unhideWhenUsed="0" w:uiPriority="4294967295" w:semiHidden="0" w:name="List Number 2"/>
    <w:lsdException w:unhideWhenUsed="0" w:uiPriority="4294967295" w:semiHidden="0" w:name="List Number 3"/>
    <w:lsdException w:unhideWhenUsed="0" w:uiPriority="4294967295" w:semiHidden="0" w:name="List Number 4"/>
    <w:lsdException w:unhideWhenUsed="0" w:uiPriority="4294967295" w:semiHidden="0" w:name="List Number 5"/>
    <w:lsdException w:unhideWhenUsed="0" w:uiPriority="4294967295" w:semiHidden="0" w:name="Title"/>
    <w:lsdException w:unhideWhenUsed="0" w:uiPriority="4294967295" w:semiHidden="0" w:name="Closing"/>
    <w:lsdException w:unhideWhenUsed="0" w:uiPriority="4294967295" w:semiHidden="0" w:name="Signature"/>
    <w:lsdException w:unhideWhenUsed="0" w:uiPriority="0" w:name="Default Paragraph Font"/>
    <w:lsdException w:unhideWhenUsed="0" w:uiPriority="4294967295" w:semiHidden="0" w:name="Body Text"/>
    <w:lsdException w:unhideWhenUsed="0" w:uiPriority="4294967295" w:semiHidden="0" w:name="Body Text Indent"/>
    <w:lsdException w:unhideWhenUsed="0" w:uiPriority="4294967295" w:semiHidden="0" w:name="List Continue"/>
    <w:lsdException w:unhideWhenUsed="0" w:uiPriority="4294967295" w:semiHidden="0" w:name="List Continue 2"/>
    <w:lsdException w:unhideWhenUsed="0" w:uiPriority="4294967295" w:semiHidden="0" w:name="List Continue 3"/>
    <w:lsdException w:unhideWhenUsed="0" w:uiPriority="4294967295" w:semiHidden="0" w:name="List Continue 4"/>
    <w:lsdException w:unhideWhenUsed="0" w:uiPriority="4294967295" w:semiHidden="0" w:name="List Continue 5"/>
    <w:lsdException w:unhideWhenUsed="0" w:uiPriority="4294967295" w:semiHidden="0" w:name="Message Header"/>
    <w:lsdException w:unhideWhenUsed="0" w:uiPriority="4294967295" w:semiHidden="0" w:name="Subtitle"/>
    <w:lsdException w:unhideWhenUsed="0" w:uiPriority="4294967295" w:semiHidden="0" w:name="Salutation"/>
    <w:lsdException w:unhideWhenUsed="0" w:uiPriority="4294967295" w:semiHidden="0" w:name="Date"/>
    <w:lsdException w:unhideWhenUsed="0" w:uiPriority="4294967295" w:semiHidden="0" w:name="Body Text First Indent"/>
    <w:lsdException w:unhideWhenUsed="0" w:uiPriority="4294967295" w:semiHidden="0" w:name="Body Text First Indent 2"/>
    <w:lsdException w:unhideWhenUsed="0" w:uiPriority="4294967295" w:semiHidden="0" w:name="Note Heading"/>
    <w:lsdException w:unhideWhenUsed="0" w:uiPriority="4294967295" w:semiHidden="0" w:name="Body Text 2"/>
    <w:lsdException w:unhideWhenUsed="0" w:uiPriority="4294967295" w:semiHidden="0" w:name="Body Text 3"/>
    <w:lsdException w:unhideWhenUsed="0" w:uiPriority="4294967295" w:semiHidden="0" w:name="Body Text Indent 2"/>
    <w:lsdException w:unhideWhenUsed="0" w:uiPriority="4294967295" w:semiHidden="0" w:name="Body Text Indent 3"/>
    <w:lsdException w:unhideWhenUsed="0" w:uiPriority="4294967295" w:semiHidden="0" w:name="Block Text"/>
    <w:lsdException w:unhideWhenUsed="0" w:uiPriority="4294967295" w:semiHidden="0" w:name="Hyperlink"/>
    <w:lsdException w:unhideWhenUsed="0" w:uiPriority="4294967295" w:semiHidden="0" w:name="FollowedHyperlink"/>
    <w:lsdException w:unhideWhenUsed="0" w:uiPriority="4294967295" w:semiHidden="0" w:name="Strong"/>
    <w:lsdException w:unhideWhenUsed="0" w:uiPriority="4294967295" w:semiHidden="0" w:name="Emphasis"/>
    <w:lsdException w:unhideWhenUsed="0" w:uiPriority="4294967295" w:semiHidden="0" w:name="Document Map"/>
    <w:lsdException w:unhideWhenUsed="0" w:uiPriority="4294967295" w:semiHidden="0" w:name="Plain Text"/>
    <w:lsdException w:unhideWhenUsed="0" w:uiPriority="4294967295" w:semiHidden="0" w:name="E-mail Signature"/>
    <w:lsdException w:unhideWhenUsed="0" w:uiPriority="4294967295" w:semiHidden="0" w:name="Normal (Web)"/>
    <w:lsdException w:unhideWhenUsed="0" w:uiPriority="4294967295" w:semiHidden="0" w:name="HTML Acronym"/>
    <w:lsdException w:unhideWhenUsed="0" w:uiPriority="4294967295" w:semiHidden="0" w:name="HTML Address"/>
    <w:lsdException w:unhideWhenUsed="0" w:uiPriority="4294967295" w:semiHidden="0" w:name="HTML Cite"/>
    <w:lsdException w:unhideWhenUsed="0" w:uiPriority="4294967295" w:semiHidden="0" w:name="HTML Code"/>
    <w:lsdException w:unhideWhenUsed="0" w:uiPriority="4294967295" w:semiHidden="0" w:name="HTML Definition"/>
    <w:lsdException w:unhideWhenUsed="0" w:uiPriority="4294967295" w:semiHidden="0" w:name="HTML Keyboard"/>
    <w:lsdException w:unhideWhenUsed="0" w:uiPriority="4294967295" w:semiHidden="0" w:name="HTML Preformatted"/>
    <w:lsdException w:unhideWhenUsed="0" w:uiPriority="4294967295" w:semiHidden="0" w:name="HTML Sample"/>
    <w:lsdException w:unhideWhenUsed="0" w:uiPriority="4294967295" w:semiHidden="0" w:name="HTML Typewriter"/>
    <w:lsdException w:unhideWhenUsed="0" w:uiPriority="4294967295" w:semiHidden="0" w:name="HTML Variable"/>
    <w:lsdException w:unhideWhenUsed="0" w:uiPriority="4294967295" w:semiHidden="0" w:name="Normal Table"/>
    <w:lsdException w:unhideWhenUsed="0" w:uiPriority="4294967295" w:semiHidden="0" w:name="annotation subject"/>
    <w:lsdException w:unhideWhenUsed="0" w:uiPriority="0" w:name="No List"/>
    <w:lsdException w:unhideWhenUsed="0" w:uiPriority="4294967295" w:semiHidden="0" w:name="Table Simple 1"/>
    <w:lsdException w:unhideWhenUsed="0" w:uiPriority="4294967295" w:semiHidden="0" w:name="Table Simple 2"/>
    <w:lsdException w:unhideWhenUsed="0" w:uiPriority="4294967295" w:semiHidden="0" w:name="Table Simple 3"/>
    <w:lsdException w:unhideWhenUsed="0" w:uiPriority="4294967295" w:semiHidden="0" w:name="Table Classic 1"/>
    <w:lsdException w:unhideWhenUsed="0" w:uiPriority="4294967295" w:semiHidden="0" w:name="Table Classic 2"/>
    <w:lsdException w:unhideWhenUsed="0" w:uiPriority="4294967295" w:semiHidden="0" w:name="Table Classic 3"/>
    <w:lsdException w:unhideWhenUsed="0" w:uiPriority="4294967295" w:semiHidden="0" w:name="Table Classic 4"/>
    <w:lsdException w:unhideWhenUsed="0" w:uiPriority="4294967295" w:semiHidden="0" w:name="Table Colorful 1"/>
    <w:lsdException w:unhideWhenUsed="0" w:uiPriority="4294967295" w:semiHidden="0" w:name="Table Colorful 2"/>
    <w:lsdException w:unhideWhenUsed="0" w:uiPriority="4294967295" w:semiHidden="0" w:name="Table Colorful 3"/>
    <w:lsdException w:unhideWhenUsed="0" w:uiPriority="4294967295" w:semiHidden="0" w:name="Table Columns 1"/>
    <w:lsdException w:unhideWhenUsed="0" w:uiPriority="4294967295" w:semiHidden="0" w:name="Table Columns 2"/>
    <w:lsdException w:unhideWhenUsed="0" w:uiPriority="4294967295" w:semiHidden="0" w:name="Table Columns 3"/>
    <w:lsdException w:unhideWhenUsed="0" w:uiPriority="4294967295" w:semiHidden="0" w:name="Table Columns 4"/>
    <w:lsdException w:unhideWhenUsed="0" w:uiPriority="4294967295" w:semiHidden="0" w:name="Table Columns 5"/>
    <w:lsdException w:unhideWhenUsed="0" w:uiPriority="4294967295" w:semiHidden="0" w:name="Table Grid 1"/>
    <w:lsdException w:unhideWhenUsed="0" w:uiPriority="4294967295" w:semiHidden="0" w:name="Table Grid 2"/>
    <w:lsdException w:unhideWhenUsed="0" w:uiPriority="4294967295" w:semiHidden="0" w:name="Table Grid 3"/>
    <w:lsdException w:unhideWhenUsed="0" w:uiPriority="4294967295" w:semiHidden="0" w:name="Table Grid 4"/>
    <w:lsdException w:unhideWhenUsed="0" w:uiPriority="4294967295" w:semiHidden="0" w:name="Table Grid 5"/>
    <w:lsdException w:unhideWhenUsed="0" w:uiPriority="4294967295" w:semiHidden="0" w:name="Table Grid 6"/>
    <w:lsdException w:unhideWhenUsed="0" w:uiPriority="4294967295" w:semiHidden="0" w:name="Table Grid 7"/>
    <w:lsdException w:unhideWhenUsed="0" w:uiPriority="4294967295" w:semiHidden="0" w:name="Table Grid 8"/>
    <w:lsdException w:unhideWhenUsed="0" w:uiPriority="4294967295" w:semiHidden="0" w:name="Table List 1"/>
    <w:lsdException w:unhideWhenUsed="0" w:uiPriority="4294967295" w:semiHidden="0" w:name="Table List 2"/>
    <w:lsdException w:unhideWhenUsed="0" w:uiPriority="4294967295" w:semiHidden="0" w:name="Table List 3"/>
    <w:lsdException w:unhideWhenUsed="0" w:uiPriority="4294967295" w:semiHidden="0" w:name="Table List 4"/>
    <w:lsdException w:unhideWhenUsed="0" w:uiPriority="4294967295" w:semiHidden="0" w:name="Table List 5"/>
    <w:lsdException w:unhideWhenUsed="0" w:uiPriority="4294967295" w:semiHidden="0" w:name="Table List 6"/>
    <w:lsdException w:unhideWhenUsed="0" w:uiPriority="4294967295" w:semiHidden="0" w:name="Table List 7"/>
    <w:lsdException w:unhideWhenUsed="0" w:uiPriority="4294967295" w:semiHidden="0" w:name="Table List 8"/>
    <w:lsdException w:unhideWhenUsed="0" w:uiPriority="4294967295" w:semiHidden="0" w:name="Table 3D effects 1"/>
    <w:lsdException w:unhideWhenUsed="0" w:uiPriority="4294967295" w:semiHidden="0" w:name="Table 3D effects 2"/>
    <w:lsdException w:unhideWhenUsed="0" w:uiPriority="4294967295" w:semiHidden="0" w:name="Table 3D effects 3"/>
    <w:lsdException w:unhideWhenUsed="0" w:uiPriority="4294967295" w:semiHidden="0" w:name="Table Contemporary"/>
    <w:lsdException w:unhideWhenUsed="0" w:uiPriority="4294967295" w:semiHidden="0" w:name="Table Elegant"/>
    <w:lsdException w:unhideWhenUsed="0" w:uiPriority="4294967295" w:semiHidden="0" w:name="Table Professional"/>
    <w:lsdException w:unhideWhenUsed="0" w:uiPriority="4294967295" w:semiHidden="0" w:name="Table Subtle 1"/>
    <w:lsdException w:unhideWhenUsed="0" w:uiPriority="4294967295" w:semiHidden="0" w:name="Table Subtle 2"/>
    <w:lsdException w:unhideWhenUsed="0" w:uiPriority="4294967295" w:semiHidden="0" w:name="Table Web 1"/>
    <w:lsdException w:unhideWhenUsed="0" w:uiPriority="4294967295" w:semiHidden="0" w:name="Table Web 2"/>
    <w:lsdException w:unhideWhenUsed="0" w:uiPriority="4294967295" w:semiHidden="0" w:name="Table Web 3"/>
    <w:lsdException w:unhideWhenUsed="0" w:uiPriority="4294967295" w:semiHidden="0" w:name="Balloon Text"/>
    <w:lsdException w:unhideWhenUsed="0" w:uiPriority="4294967295" w:semiHidden="0" w:name="Table Grid"/>
    <w:lsdException w:unhideWhenUsed="0" w:uiPriority="4294967295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link w:val="3"/>
    <w:uiPriority w:val="0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default="1" w:styleId="3">
    <w:name w:val="Default Paragraph Font"/>
    <w:link w:val="1"/>
    <w:semiHidden/>
    <w:uiPriority w:val="0"/>
  </w:style>
  <w:style w:type="table" w:default="1" w:styleId="2">
    <w:name w:val="Normal Table"/>
    <w:uiPriority w:val="4294967295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5">
    <w:name w:val="No List"/>
    <w:semiHidden/>
    <w:uiPriority w:val="0"/>
    <w:rPr>
      <w:sz w:val="21"/>
      <w:szCs w:val="22"/>
    </w:rPr>
  </w:style>
  <w:style w:type="table" w:customStyle="1" w:styleId="4">
    <w:name w:val="Table Normal"/>
    <w:semiHidden/>
    <w:uiPriority w:val="0"/>
    <w:tblPr>
      <w:tblCellMar>
        <w:top w:w="0" w:type="dxa"/>
        <w:left w:w="108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1" Type="http://schemas.openxmlformats.org/officeDocument/2006/relationships/fontTable" Target="fontTable.xml"/><Relationship Id="rId60" Type="http://schemas.openxmlformats.org/officeDocument/2006/relationships/customXml" Target="../customXml/item1.xml"/><Relationship Id="rId6" Type="http://schemas.openxmlformats.org/officeDocument/2006/relationships/image" Target="media/image2.jpeg"/><Relationship Id="rId59" Type="http://schemas.openxmlformats.org/officeDocument/2006/relationships/image" Target="media/image55.jpeg"/><Relationship Id="rId58" Type="http://schemas.openxmlformats.org/officeDocument/2006/relationships/image" Target="media/image54.jpeg"/><Relationship Id="rId57" Type="http://schemas.openxmlformats.org/officeDocument/2006/relationships/image" Target="media/image53.jpeg"/><Relationship Id="rId56" Type="http://schemas.openxmlformats.org/officeDocument/2006/relationships/image" Target="media/image52.jpeg"/><Relationship Id="rId55" Type="http://schemas.openxmlformats.org/officeDocument/2006/relationships/image" Target="media/image51.jpeg"/><Relationship Id="rId54" Type="http://schemas.openxmlformats.org/officeDocument/2006/relationships/image" Target="media/image50.jpeg"/><Relationship Id="rId53" Type="http://schemas.openxmlformats.org/officeDocument/2006/relationships/image" Target="media/image49.jpeg"/><Relationship Id="rId52" Type="http://schemas.openxmlformats.org/officeDocument/2006/relationships/image" Target="media/image48.jpeg"/><Relationship Id="rId51" Type="http://schemas.openxmlformats.org/officeDocument/2006/relationships/image" Target="media/image47.jpeg"/><Relationship Id="rId50" Type="http://schemas.openxmlformats.org/officeDocument/2006/relationships/image" Target="media/image46.jpeg"/><Relationship Id="rId5" Type="http://schemas.openxmlformats.org/officeDocument/2006/relationships/image" Target="media/image1.jpeg"/><Relationship Id="rId49" Type="http://schemas.openxmlformats.org/officeDocument/2006/relationships/image" Target="media/image45.jpeg"/><Relationship Id="rId48" Type="http://schemas.openxmlformats.org/officeDocument/2006/relationships/image" Target="media/image44.jpeg"/><Relationship Id="rId47" Type="http://schemas.openxmlformats.org/officeDocument/2006/relationships/image" Target="media/image43.jpeg"/><Relationship Id="rId46" Type="http://schemas.openxmlformats.org/officeDocument/2006/relationships/image" Target="media/image42.jpeg"/><Relationship Id="rId45" Type="http://schemas.openxmlformats.org/officeDocument/2006/relationships/image" Target="media/image41.jpeg"/><Relationship Id="rId44" Type="http://schemas.openxmlformats.org/officeDocument/2006/relationships/image" Target="media/image40.jpeg"/><Relationship Id="rId43" Type="http://schemas.openxmlformats.org/officeDocument/2006/relationships/image" Target="media/image39.jpeg"/><Relationship Id="rId42" Type="http://schemas.openxmlformats.org/officeDocument/2006/relationships/image" Target="media/image38.jpeg"/><Relationship Id="rId41" Type="http://schemas.openxmlformats.org/officeDocument/2006/relationships/image" Target="media/image37.jpeg"/><Relationship Id="rId40" Type="http://schemas.openxmlformats.org/officeDocument/2006/relationships/image" Target="media/image36.jpeg"/><Relationship Id="rId4" Type="http://schemas.openxmlformats.org/officeDocument/2006/relationships/theme" Target="theme/theme1.xml"/><Relationship Id="rId39" Type="http://schemas.openxmlformats.org/officeDocument/2006/relationships/image" Target="media/image35.jpeg"/><Relationship Id="rId38" Type="http://schemas.openxmlformats.org/officeDocument/2006/relationships/image" Target="media/image34.jpeg"/><Relationship Id="rId37" Type="http://schemas.openxmlformats.org/officeDocument/2006/relationships/image" Target="media/image33.jpeg"/><Relationship Id="rId36" Type="http://schemas.openxmlformats.org/officeDocument/2006/relationships/image" Target="media/image32.jpeg"/><Relationship Id="rId35" Type="http://schemas.openxmlformats.org/officeDocument/2006/relationships/image" Target="media/image31.jpeg"/><Relationship Id="rId34" Type="http://schemas.openxmlformats.org/officeDocument/2006/relationships/image" Target="media/image30.jpeg"/><Relationship Id="rId33" Type="http://schemas.openxmlformats.org/officeDocument/2006/relationships/image" Target="media/image29.jpeg"/><Relationship Id="rId32" Type="http://schemas.openxmlformats.org/officeDocument/2006/relationships/image" Target="media/image28.jpeg"/><Relationship Id="rId31" Type="http://schemas.openxmlformats.org/officeDocument/2006/relationships/image" Target="media/image27.jpeg"/><Relationship Id="rId30" Type="http://schemas.openxmlformats.org/officeDocument/2006/relationships/image" Target="media/image26.jpeg"/><Relationship Id="rId3" Type="http://schemas.openxmlformats.org/officeDocument/2006/relationships/footnotes" Target="footnotes.xml"/><Relationship Id="rId29" Type="http://schemas.openxmlformats.org/officeDocument/2006/relationships/image" Target="media/image25.jpeg"/><Relationship Id="rId28" Type="http://schemas.openxmlformats.org/officeDocument/2006/relationships/image" Target="media/image24.jpeg"/><Relationship Id="rId27" Type="http://schemas.openxmlformats.org/officeDocument/2006/relationships/image" Target="media/image23.jpeg"/><Relationship Id="rId26" Type="http://schemas.openxmlformats.org/officeDocument/2006/relationships/image" Target="media/image22.jpeg"/><Relationship Id="rId25" Type="http://schemas.openxmlformats.org/officeDocument/2006/relationships/image" Target="media/image21.jpeg"/><Relationship Id="rId24" Type="http://schemas.openxmlformats.org/officeDocument/2006/relationships/image" Target="media/image20.jpeg"/><Relationship Id="rId23" Type="http://schemas.openxmlformats.org/officeDocument/2006/relationships/image" Target="media/image19.jpeg"/><Relationship Id="rId22" Type="http://schemas.openxmlformats.org/officeDocument/2006/relationships/image" Target="media/image18.jpeg"/><Relationship Id="rId21" Type="http://schemas.openxmlformats.org/officeDocument/2006/relationships/image" Target="media/image17.jpeg"/><Relationship Id="rId20" Type="http://schemas.openxmlformats.org/officeDocument/2006/relationships/image" Target="media/image16.jpeg"/><Relationship Id="rId2" Type="http://schemas.openxmlformats.org/officeDocument/2006/relationships/settings" Target="settings.xml"/><Relationship Id="rId19" Type="http://schemas.openxmlformats.org/officeDocument/2006/relationships/image" Target="media/image15.jpeg"/><Relationship Id="rId18" Type="http://schemas.openxmlformats.org/officeDocument/2006/relationships/image" Target="media/image14.jpeg"/><Relationship Id="rId17" Type="http://schemas.openxmlformats.org/officeDocument/2006/relationships/image" Target="media/image13.jpeg"/><Relationship Id="rId16" Type="http://schemas.openxmlformats.org/officeDocument/2006/relationships/image" Target="media/image12.jpeg"/><Relationship Id="rId15" Type="http://schemas.openxmlformats.org/officeDocument/2006/relationships/image" Target="media/image11.jpeg"/><Relationship Id="rId14" Type="http://schemas.openxmlformats.org/officeDocument/2006/relationships/image" Target="media/image10.jpeg"/><Relationship Id="rId13" Type="http://schemas.openxmlformats.org/officeDocument/2006/relationships/image" Target="media/image9.jpeg"/><Relationship Id="rId12" Type="http://schemas.openxmlformats.org/officeDocument/2006/relationships/image" Target="media/image8.jpeg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60"/>
    <customShpInfo spid="_x0000_s1061"/>
    <customShpInfo spid="_x0000_s1062"/>
    <customShpInfo spid="_x0000_s1063"/>
    <customShpInfo spid="_x0000_s1064"/>
    <customShpInfo spid="_x0000_s1065"/>
    <customShpInfo spid="_x0000_s1066"/>
    <customShpInfo spid="_x0000_s1067"/>
    <customShpInfo spid="_x0000_s1068"/>
    <customShpInfo spid="_x0000_s1069"/>
    <customShpInfo spid="_x0000_s1070"/>
    <customShpInfo spid="_x0000_s1071"/>
    <customShpInfo spid="_x0000_s1072"/>
    <customShpInfo spid="_x0000_s1073"/>
    <customShpInfo spid="_x0000_s1076"/>
    <customShpInfo spid="_x0000_s1077"/>
    <customShpInfo spid="_x0000_s1078"/>
    <customShpInfo spid="_x0000_s1079"/>
    <customShpInfo spid="_x0000_s1080"/>
    <customShpInfo spid="_x0000_s1081"/>
    <customShpInfo spid="_x0000_s1082"/>
    <customShpInfo spid="_x0000_s1083"/>
    <customShpInfo spid="_x0000_s1084"/>
    <customShpInfo spid="_x0000_s1085"/>
    <customShpInfo spid="_x0000_s1086"/>
    <customShpInfo spid="_x0000_s1087"/>
    <customShpInfo spid="_x0000_s1090"/>
    <customShpInfo spid="_x0000_s1091"/>
    <customShpInfo spid="_x0000_s1092"/>
    <customShpInfo spid="_x0000_s1093"/>
    <customShpInfo spid="_x0000_s109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Aspose</Company>
  <Pages>5</Pages>
  <Words>2124</Words>
  <Characters>2256</Characters>
  <Lines>0</Lines>
  <Paragraphs>78</Paragraphs>
  <TotalTime>3</TotalTime>
  <ScaleCrop>false</ScaleCrop>
  <LinksUpToDate>false</LinksUpToDate>
  <CharactersWithSpaces>2533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2025-06-25T20:17:00Z</dcterms:created>
  <dc:creator>Administrator</dc:creator>
  <cp:lastModifiedBy>斯派@森校</cp:lastModifiedBy>
  <dcterms:modified xsi:type="dcterms:W3CDTF">2025-06-30T08:51:37Z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eyJoZGlkIjoiN2NkOGZkOWU2NWZhMzZhNDZmMjRmYjAyYjQ0ZmMyNjgiLCJ1c2VySWQiOiIzMTgzMjM0MTYifQ==</vt:lpwstr>
  </property>
  <property fmtid="{D5CDD505-2E9C-101B-9397-08002B2CF9AE}" pid="3" name="KSOProductBuildVer">
    <vt:lpwstr>2052-12.1.0.21541</vt:lpwstr>
  </property>
  <property fmtid="{D5CDD505-2E9C-101B-9397-08002B2CF9AE}" pid="4" name="ICV">
    <vt:lpwstr>DE601807E92D443AB36749CC2EE2E509_12</vt:lpwstr>
  </property>
</Properties>
</file>