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607067" w:rsidRDefault="00607067">
      <w:pPr>
        <w:spacing w:line="360" w:lineRule="auto"/>
        <w:jc w:val="center"/>
        <w:textAlignment w:val="center"/>
        <w:rPr>
          <w:rFonts w:ascii="SimSun" w:hAnsi="SimSun"/>
          <w:b/>
          <w:sz w:val="32"/>
        </w:rPr>
      </w:pPr>
      <w:r>
        <w:rPr>
          <w:rFonts w:ascii="SimSun" w:hAnsi="SimSun"/>
          <w:b/>
          <w:sz w:val="32"/>
        </w:rPr>
        <w:t>2021年广东省普通高中学业水平选择性考试</w:t>
      </w:r>
    </w:p>
    <w:p w:rsidR="00607067" w:rsidRDefault="00607067">
      <w:pPr>
        <w:spacing w:line="360" w:lineRule="auto"/>
        <w:jc w:val="center"/>
        <w:textAlignment w:val="center"/>
        <w:rPr>
          <w:rFonts w:ascii="SimSun" w:hAnsi="SimSun"/>
          <w:b/>
          <w:sz w:val="32"/>
        </w:rPr>
      </w:pPr>
      <w:r>
        <w:rPr>
          <w:rFonts w:ascii="SimSun" w:hAnsi="SimSun"/>
          <w:b/>
          <w:sz w:val="32"/>
        </w:rPr>
        <w:t>生物学</w:t>
      </w:r>
    </w:p>
    <w:p w:rsidR="00607067" w:rsidRDefault="00607067">
      <w:pPr>
        <w:spacing w:line="360" w:lineRule="auto"/>
        <w:jc w:val="left"/>
        <w:textAlignment w:val="center"/>
        <w:rPr>
          <w:rFonts w:ascii="SimSun" w:hAnsi="SimSun"/>
          <w:b/>
          <w:sz w:val="24"/>
        </w:rPr>
      </w:pPr>
      <w:r>
        <w:rPr>
          <w:rFonts w:ascii="SimSun" w:hAnsi="SimSun"/>
          <w:b/>
          <w:sz w:val="24"/>
        </w:rPr>
        <w:t>一、选择题：</w:t>
      </w:r>
    </w:p>
    <w:p w:rsidR="00607067" w:rsidRDefault="00607067">
      <w:pPr>
        <w:spacing w:line="360" w:lineRule="auto"/>
        <w:jc w:val="left"/>
        <w:textAlignment w:val="center"/>
        <w:rPr>
          <w:rFonts w:ascii="SimSun" w:hAnsi="SimSun"/>
        </w:rPr>
      </w:pPr>
      <w:r>
        <w:t xml:space="preserve">1. </w:t>
      </w:r>
      <w:r>
        <w:rPr>
          <w:rFonts w:ascii="SimSun" w:hAnsi="SimSun"/>
        </w:rPr>
        <w:t>我国新冠疫情防控已取得了举世瞩目的成绩，但全球疫情形势仍然严峻。为更有效地保护人民身体健康，我国政府正在大力实施全民免费接种新冠疫苗计划，充分体现了党和国家对人民的关爱。目前接种的新冠疫苗主要是灭活疫苗，下列叙述正确的是（</w:t>
      </w:r>
      <w:r>
        <w:rPr>
          <w:rFonts w:ascii="Times New Roman" w:eastAsia="Times New Roman" w:hAnsi="Times New Roman" w:cs="Times New Roman"/>
        </w:rPr>
        <w:t xml:space="preserve">    </w:t>
      </w:r>
      <w:r>
        <w:rPr>
          <w:rFonts w:ascii="SimSun" w:hAnsi="SimSun"/>
        </w:rPr>
        <w:t>）</w:t>
      </w:r>
    </w:p>
    <w:p w:rsidR="00607067" w:rsidRDefault="00607067">
      <w:pPr>
        <w:spacing w:line="360" w:lineRule="auto"/>
        <w:jc w:val="left"/>
        <w:textAlignment w:val="center"/>
        <w:rPr>
          <w:rFonts w:ascii="SimSun" w:hAnsi="SimSun"/>
        </w:rPr>
      </w:pPr>
      <w:r>
        <w:rPr>
          <w:rFonts w:ascii="SimSun" w:hAnsi="SimSun"/>
        </w:rPr>
        <w:t>①通过理化方法灭活病原体制成</w:t>
      </w:r>
      <w:r w:rsidR="000574DF">
        <w:rPr>
          <w:rFonts w:ascii="SimSun" w:hAnsi="SimSun"/>
          <w:noProof/>
        </w:rPr>
      </w:r>
      <w:r w:rsidR="000574DF">
        <w:rPr>
          <w:rFonts w:ascii="SimSun" w:hAnsi="SimSun"/>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0.4pt;height:13.9pt;mso-width-percent:0;mso-height-percent:0;mso-position-vertical:bottom;mso-width-percent:0;mso-height-percent:0">
            <v:imagedata r:id="rId8" o:title=""/>
          </v:shape>
        </w:pict>
      </w:r>
      <w:r>
        <w:rPr>
          <w:rFonts w:ascii="SimSun" w:hAnsi="SimSun"/>
        </w:rPr>
        <w:t>疫苗安全可靠</w:t>
      </w:r>
    </w:p>
    <w:p w:rsidR="00607067" w:rsidRDefault="00607067">
      <w:pPr>
        <w:spacing w:line="360" w:lineRule="auto"/>
        <w:jc w:val="left"/>
        <w:textAlignment w:val="center"/>
        <w:rPr>
          <w:rFonts w:ascii="SimSun" w:hAnsi="SimSun"/>
        </w:rPr>
      </w:pPr>
      <w:r>
        <w:rPr>
          <w:rFonts w:ascii="SimSun" w:hAnsi="SimSun"/>
        </w:rPr>
        <w:t>②接种后抗原会迅速在机体的内环境中大量增殖</w:t>
      </w:r>
    </w:p>
    <w:p w:rsidR="00607067" w:rsidRDefault="00607067">
      <w:pPr>
        <w:spacing w:line="360" w:lineRule="auto"/>
        <w:jc w:val="left"/>
        <w:textAlignment w:val="center"/>
        <w:rPr>
          <w:rFonts w:ascii="SimSun" w:hAnsi="SimSun"/>
        </w:rPr>
      </w:pPr>
      <w:r>
        <w:rPr>
          <w:rFonts w:ascii="SimSun" w:hAnsi="SimSun"/>
        </w:rPr>
        <w:t>③接种后可以促进</w:t>
      </w:r>
      <w:r>
        <w:rPr>
          <w:rFonts w:ascii="Times New Roman" w:eastAsia="Times New Roman" w:hAnsi="Times New Roman" w:cs="Times New Roman"/>
        </w:rPr>
        <w:t>T</w:t>
      </w:r>
      <w:r>
        <w:rPr>
          <w:rFonts w:ascii="SimSun" w:hAnsi="SimSun"/>
        </w:rPr>
        <w:t>细胞增殖分化产生体液免疫</w:t>
      </w:r>
    </w:p>
    <w:p w:rsidR="00607067" w:rsidRDefault="00607067">
      <w:pPr>
        <w:spacing w:line="360" w:lineRule="auto"/>
        <w:jc w:val="left"/>
        <w:textAlignment w:val="center"/>
        <w:rPr>
          <w:rFonts w:ascii="SimSun" w:hAnsi="SimSun"/>
        </w:rPr>
      </w:pPr>
      <w:r>
        <w:rPr>
          <w:rFonts w:ascii="SimSun" w:hAnsi="SimSun"/>
        </w:rPr>
        <w:t>④二次接种可提高机体对相应病原的免疫防卫功能</w:t>
      </w:r>
    </w:p>
    <w:p w:rsidR="00607067" w:rsidRDefault="00FC5860">
      <w:pPr>
        <w:tabs>
          <w:tab w:val="left" w:pos="2436"/>
          <w:tab w:val="left" w:pos="4873"/>
          <w:tab w:val="left" w:pos="7309"/>
        </w:tabs>
        <w:spacing w:line="360" w:lineRule="auto"/>
        <w:jc w:val="left"/>
        <w:textAlignment w:val="center"/>
        <w:rPr>
          <w:rFonts w:ascii="SimSun" w:hAnsi="SimSun"/>
          <w:color w:val="000000"/>
        </w:rPr>
      </w:pPr>
      <w:r w:rsidRPr="00BE1BCD">
        <w:rPr>
          <w:rFonts w:hint="eastAsia"/>
        </w:rPr>
        <w:t xml:space="preserve">A. </w:t>
      </w:r>
      <w:r w:rsidR="00607067">
        <w:rPr>
          <w:rFonts w:ascii="SimSun" w:hAnsi="SimSun"/>
        </w:rPr>
        <w:t>①④</w:t>
      </w:r>
      <w:r w:rsidRPr="00BE1BCD">
        <w:rPr>
          <w:rFonts w:hint="eastAsia"/>
        </w:rPr>
        <w:tab/>
        <w:t xml:space="preserve">B. </w:t>
      </w:r>
      <w:r w:rsidR="00607067">
        <w:rPr>
          <w:rFonts w:ascii="SimSun" w:hAnsi="SimSun"/>
        </w:rPr>
        <w:t>①③</w:t>
      </w:r>
      <w:r w:rsidRPr="00BE1BCD">
        <w:rPr>
          <w:rFonts w:hint="eastAsia"/>
        </w:rPr>
        <w:tab/>
        <w:t xml:space="preserve">C. </w:t>
      </w:r>
      <w:r w:rsidR="00607067">
        <w:rPr>
          <w:rFonts w:ascii="SimSun" w:hAnsi="SimSun"/>
        </w:rPr>
        <w:t>②④</w:t>
      </w:r>
      <w:r w:rsidRPr="00BE1BCD">
        <w:rPr>
          <w:rFonts w:hint="eastAsia"/>
        </w:rPr>
        <w:tab/>
        <w:t xml:space="preserve">D. </w:t>
      </w:r>
      <w:r w:rsidR="00607067">
        <w:rPr>
          <w:rFonts w:ascii="SimSun" w:hAnsi="SimSun"/>
        </w:rPr>
        <w:t>②③</w:t>
      </w:r>
    </w:p>
    <w:p w:rsidR="00607067" w:rsidRDefault="00607067">
      <w:pPr>
        <w:spacing w:line="360" w:lineRule="auto"/>
        <w:textAlignment w:val="center"/>
        <w:rPr>
          <w:color w:val="000000"/>
        </w:rPr>
      </w:pPr>
      <w:r>
        <w:rPr>
          <w:color w:val="2E75B6"/>
        </w:rPr>
        <w:t>【答案】</w:t>
      </w:r>
      <w:r>
        <w:rPr>
          <w:color w:val="000000"/>
        </w:rPr>
        <w:t>A</w:t>
      </w:r>
    </w:p>
    <w:p w:rsidR="00607067" w:rsidRDefault="00607067">
      <w:pPr>
        <w:spacing w:line="360" w:lineRule="auto"/>
        <w:textAlignment w:val="center"/>
        <w:rPr>
          <w:color w:val="000000"/>
        </w:rPr>
      </w:pPr>
      <w:r>
        <w:rPr>
          <w:color w:val="2E75B6"/>
        </w:rPr>
        <w:t>【解析】</w:t>
      </w:r>
    </w:p>
    <w:p w:rsidR="00607067" w:rsidRDefault="00607067">
      <w:pPr>
        <w:spacing w:line="360" w:lineRule="auto"/>
        <w:textAlignment w:val="center"/>
        <w:rPr>
          <w:color w:val="000000"/>
        </w:rPr>
      </w:pPr>
      <w:r>
        <w:rPr>
          <w:color w:val="000000"/>
        </w:rPr>
        <w:t>【分析】</w:t>
      </w:r>
      <w:r>
        <w:rPr>
          <w:color w:val="000000"/>
        </w:rPr>
        <w:t>1</w:t>
      </w:r>
      <w:r>
        <w:rPr>
          <w:color w:val="000000"/>
        </w:rPr>
        <w:t>、制取新冠病毒灭活疫苗是对新冠病毒进行特殊处理，使其内部遗传物质（核酸）失活，但病毒的蛋白质外壳仍然完整，从而保持免疫原性。</w:t>
      </w:r>
    </w:p>
    <w:p w:rsidR="00607067" w:rsidRDefault="00607067">
      <w:pPr>
        <w:spacing w:line="360" w:lineRule="auto"/>
        <w:jc w:val="left"/>
        <w:textAlignment w:val="center"/>
        <w:rPr>
          <w:color w:val="000000"/>
        </w:rPr>
      </w:pPr>
      <w:r>
        <w:rPr>
          <w:color w:val="000000"/>
        </w:rPr>
        <w:t>2</w:t>
      </w:r>
      <w:r>
        <w:rPr>
          <w:color w:val="000000"/>
        </w:rPr>
        <w:t>、体液免疫的过程：</w:t>
      </w:r>
    </w:p>
    <w:p w:rsidR="00607067" w:rsidRDefault="00607067">
      <w:pPr>
        <w:spacing w:line="360" w:lineRule="auto"/>
        <w:jc w:val="left"/>
        <w:textAlignment w:val="center"/>
        <w:rPr>
          <w:color w:val="000000"/>
        </w:rPr>
      </w:pPr>
      <w:r>
        <w:rPr>
          <w:color w:val="000000"/>
        </w:rPr>
        <w:t>（</w:t>
      </w:r>
      <w:r>
        <w:rPr>
          <w:color w:val="000000"/>
        </w:rPr>
        <w:t>1</w:t>
      </w:r>
      <w:r>
        <w:rPr>
          <w:color w:val="000000"/>
        </w:rPr>
        <w:t>）感应阶段：除少数抗原可以直接刺激</w:t>
      </w:r>
      <w:r>
        <w:rPr>
          <w:color w:val="000000"/>
        </w:rPr>
        <w:t>B</w:t>
      </w:r>
      <w:r>
        <w:rPr>
          <w:color w:val="000000"/>
        </w:rPr>
        <w:t>细胞外，大多数抗原被吞噬细胞摄取和处理，并暴露出其抗原决定簇；吞噬细胞将抗原呈递给</w:t>
      </w:r>
      <w:r>
        <w:rPr>
          <w:color w:val="000000"/>
        </w:rPr>
        <w:t>T</w:t>
      </w:r>
      <w:r>
        <w:rPr>
          <w:color w:val="000000"/>
        </w:rPr>
        <w:t>细胞，再由</w:t>
      </w:r>
      <w:r>
        <w:rPr>
          <w:color w:val="000000"/>
        </w:rPr>
        <w:t>T</w:t>
      </w:r>
      <w:r>
        <w:rPr>
          <w:color w:val="000000"/>
        </w:rPr>
        <w:t>细胞呈递给</w:t>
      </w:r>
      <w:r>
        <w:rPr>
          <w:color w:val="000000"/>
        </w:rPr>
        <w:t>B</w:t>
      </w:r>
      <w:r>
        <w:rPr>
          <w:color w:val="000000"/>
        </w:rPr>
        <w:t>细胞；</w:t>
      </w:r>
    </w:p>
    <w:p w:rsidR="00607067" w:rsidRDefault="00607067">
      <w:pPr>
        <w:spacing w:line="360" w:lineRule="auto"/>
        <w:jc w:val="left"/>
        <w:textAlignment w:val="center"/>
        <w:rPr>
          <w:color w:val="000000"/>
        </w:rPr>
      </w:pPr>
      <w:r>
        <w:rPr>
          <w:color w:val="000000"/>
        </w:rPr>
        <w:t>（</w:t>
      </w:r>
      <w:r>
        <w:rPr>
          <w:color w:val="000000"/>
        </w:rPr>
        <w:t>2</w:t>
      </w:r>
      <w:r>
        <w:rPr>
          <w:color w:val="000000"/>
        </w:rPr>
        <w:t>）反应阶段：</w:t>
      </w:r>
      <w:r>
        <w:rPr>
          <w:color w:val="000000"/>
        </w:rPr>
        <w:t>B</w:t>
      </w:r>
      <w:r>
        <w:rPr>
          <w:color w:val="000000"/>
        </w:rPr>
        <w:t>细胞接受抗原刺激后，开始进行一系列的增殖、分化，形成记忆细胞和浆细胞；</w:t>
      </w:r>
    </w:p>
    <w:p w:rsidR="00607067" w:rsidRDefault="00607067">
      <w:pPr>
        <w:spacing w:line="360" w:lineRule="auto"/>
        <w:jc w:val="left"/>
        <w:textAlignment w:val="center"/>
        <w:rPr>
          <w:color w:val="000000"/>
        </w:rPr>
      </w:pPr>
      <w:r>
        <w:rPr>
          <w:color w:val="000000"/>
        </w:rPr>
        <w:t>（</w:t>
      </w:r>
      <w:r>
        <w:rPr>
          <w:color w:val="000000"/>
        </w:rPr>
        <w:t>3</w:t>
      </w:r>
      <w:r>
        <w:rPr>
          <w:color w:val="000000"/>
        </w:rPr>
        <w:t>）效应阶段：浆细胞分泌抗体与相应的抗原特异性结合，发挥免疫效应。</w:t>
      </w:r>
    </w:p>
    <w:p w:rsidR="00607067" w:rsidRDefault="00607067">
      <w:pPr>
        <w:spacing w:line="360" w:lineRule="auto"/>
        <w:jc w:val="left"/>
        <w:textAlignment w:val="center"/>
        <w:rPr>
          <w:color w:val="000000"/>
        </w:rPr>
      </w:pPr>
      <w:r>
        <w:rPr>
          <w:color w:val="000000"/>
        </w:rPr>
        <w:t>【详解】</w:t>
      </w:r>
      <w:r>
        <w:rPr>
          <w:color w:val="000000"/>
        </w:rPr>
        <w:t>①</w:t>
      </w:r>
      <w:r>
        <w:rPr>
          <w:color w:val="000000"/>
        </w:rPr>
        <w:t>通过理化方法灭活病原体，使其内部核酸失活，失去繁殖和感染能力，该方法制成的疫苗安全可靠，</w:t>
      </w:r>
      <w:r>
        <w:rPr>
          <w:color w:val="000000"/>
        </w:rPr>
        <w:t>①</w:t>
      </w:r>
      <w:r>
        <w:rPr>
          <w:color w:val="000000"/>
        </w:rPr>
        <w:t>正确；</w:t>
      </w:r>
    </w:p>
    <w:p w:rsidR="00607067" w:rsidRDefault="00607067">
      <w:pPr>
        <w:spacing w:line="360" w:lineRule="auto"/>
        <w:jc w:val="left"/>
        <w:textAlignment w:val="center"/>
        <w:rPr>
          <w:color w:val="000000"/>
        </w:rPr>
      </w:pPr>
      <w:r>
        <w:rPr>
          <w:color w:val="000000"/>
        </w:rPr>
        <w:t>②</w:t>
      </w:r>
      <w:r>
        <w:rPr>
          <w:color w:val="000000"/>
        </w:rPr>
        <w:t>接种后，疫苗作为抗原会引起机体的特异性免疫反应，疫苗已灭活不能大量增殖，</w:t>
      </w:r>
      <w:r>
        <w:rPr>
          <w:color w:val="000000"/>
        </w:rPr>
        <w:t>②</w:t>
      </w:r>
      <w:r>
        <w:rPr>
          <w:color w:val="000000"/>
        </w:rPr>
        <w:t>错误；</w:t>
      </w:r>
    </w:p>
    <w:p w:rsidR="00607067" w:rsidRDefault="00607067">
      <w:pPr>
        <w:spacing w:line="360" w:lineRule="auto"/>
        <w:jc w:val="left"/>
        <w:textAlignment w:val="center"/>
        <w:rPr>
          <w:color w:val="000000"/>
        </w:rPr>
      </w:pPr>
      <w:r>
        <w:rPr>
          <w:color w:val="000000"/>
        </w:rPr>
        <w:t>③</w:t>
      </w:r>
      <w:r>
        <w:rPr>
          <w:color w:val="000000"/>
        </w:rPr>
        <w:t>接种后，</w:t>
      </w:r>
      <w:r>
        <w:rPr>
          <w:color w:val="000000"/>
        </w:rPr>
        <w:t>B</w:t>
      </w:r>
      <w:r>
        <w:rPr>
          <w:color w:val="000000"/>
        </w:rPr>
        <w:t>细胞接受抗原刺激，增殖分化产生体液免疫，</w:t>
      </w:r>
      <w:r>
        <w:rPr>
          <w:color w:val="000000"/>
        </w:rPr>
        <w:t>③</w:t>
      </w:r>
      <w:r>
        <w:rPr>
          <w:color w:val="000000"/>
        </w:rPr>
        <w:t>错误；</w:t>
      </w:r>
    </w:p>
    <w:p w:rsidR="00607067" w:rsidRDefault="00607067">
      <w:pPr>
        <w:spacing w:line="360" w:lineRule="auto"/>
        <w:jc w:val="left"/>
        <w:textAlignment w:val="center"/>
        <w:rPr>
          <w:color w:val="000000"/>
        </w:rPr>
      </w:pPr>
      <w:r>
        <w:rPr>
          <w:color w:val="000000"/>
        </w:rPr>
        <w:t>④</w:t>
      </w:r>
      <w:r>
        <w:rPr>
          <w:color w:val="000000"/>
        </w:rPr>
        <w:t>二次接种后，体内的记忆细胞会识别抗原，迅速增殖分化并产生大量抗体，可提高机体对相应病原体的免疫防卫功能，</w:t>
      </w:r>
      <w:r>
        <w:rPr>
          <w:color w:val="000000"/>
        </w:rPr>
        <w:t>④</w:t>
      </w:r>
      <w:r>
        <w:rPr>
          <w:color w:val="000000"/>
        </w:rPr>
        <w:t>正确。</w:t>
      </w:r>
    </w:p>
    <w:p w:rsidR="00607067" w:rsidRDefault="00607067">
      <w:pPr>
        <w:spacing w:line="360" w:lineRule="auto"/>
        <w:jc w:val="left"/>
        <w:textAlignment w:val="center"/>
        <w:rPr>
          <w:color w:val="000000"/>
        </w:rPr>
      </w:pPr>
      <w:r>
        <w:rPr>
          <w:color w:val="000000"/>
        </w:rPr>
        <w:t>故选</w:t>
      </w:r>
      <w:r>
        <w:rPr>
          <w:color w:val="000000"/>
        </w:rPr>
        <w:t>A</w:t>
      </w:r>
      <w:r>
        <w:rPr>
          <w:color w:val="000000"/>
        </w:rPr>
        <w:t>。</w:t>
      </w:r>
    </w:p>
    <w:p w:rsidR="00607067" w:rsidRDefault="00607067">
      <w:pPr>
        <w:spacing w:line="360" w:lineRule="auto"/>
        <w:jc w:val="left"/>
        <w:textAlignment w:val="center"/>
        <w:rPr>
          <w:rFonts w:ascii="SimSun" w:hAnsi="SimSun"/>
          <w:color w:val="000000"/>
        </w:rPr>
      </w:pPr>
      <w:r>
        <w:rPr>
          <w:color w:val="000000"/>
        </w:rPr>
        <w:t xml:space="preserve">2. </w:t>
      </w:r>
      <w:r>
        <w:rPr>
          <w:rFonts w:ascii="SimSun" w:hAnsi="SimSun"/>
          <w:color w:val="000000"/>
        </w:rPr>
        <w:t>“葛（葛藤）之覃兮，施与中谷（山谷），维叶萋萋。黄鸟于飞，集于灌木，其鸣喈喈”（节选自《诗经</w:t>
      </w:r>
      <w:r>
        <w:rPr>
          <w:rFonts w:ascii="Times New Roman" w:eastAsia="Times New Roman" w:hAnsi="Times New Roman" w:cs="Times New Roman"/>
          <w:color w:val="000000"/>
        </w:rPr>
        <w:t>·</w:t>
      </w:r>
      <w:r>
        <w:rPr>
          <w:rFonts w:ascii="SimSun" w:hAnsi="SimSun"/>
          <w:color w:val="000000"/>
        </w:rPr>
        <w:t>葛覃》）。诗句中描写的美丽景象构成了一个（</w:t>
      </w:r>
      <w:r>
        <w:rPr>
          <w:rFonts w:ascii="Times New Roman" w:eastAsia="Times New Roman" w:hAnsi="Times New Roman" w:cs="Times New Roman"/>
          <w:color w:val="000000"/>
        </w:rPr>
        <w:t xml:space="preserve">    </w:t>
      </w:r>
      <w:r>
        <w:rPr>
          <w:rFonts w:ascii="SimSun" w:hAnsi="SimSun"/>
          <w:color w:val="000000"/>
        </w:rPr>
        <w:t>）</w:t>
      </w:r>
    </w:p>
    <w:p w:rsidR="00607067" w:rsidRDefault="00607067">
      <w:pPr>
        <w:tabs>
          <w:tab w:val="left" w:pos="4873"/>
        </w:tabs>
        <w:spacing w:line="360" w:lineRule="auto"/>
        <w:jc w:val="left"/>
        <w:textAlignment w:val="center"/>
        <w:rPr>
          <w:rFonts w:ascii="SimSun" w:hAnsi="SimSun"/>
          <w:color w:val="000000"/>
        </w:rPr>
      </w:pPr>
      <w:r>
        <w:rPr>
          <w:color w:val="000000"/>
        </w:rPr>
        <w:t xml:space="preserve">A. </w:t>
      </w:r>
      <w:r>
        <w:rPr>
          <w:rFonts w:ascii="SimSun" w:hAnsi="SimSun"/>
          <w:color w:val="000000"/>
        </w:rPr>
        <w:t>黄鸟种群</w:t>
      </w:r>
      <w:r>
        <w:rPr>
          <w:color w:val="000000"/>
        </w:rPr>
        <w:tab/>
        <w:t xml:space="preserve">B. </w:t>
      </w:r>
      <w:r>
        <w:rPr>
          <w:rFonts w:ascii="SimSun" w:hAnsi="SimSun"/>
          <w:color w:val="000000"/>
        </w:rPr>
        <w:t>生物群落</w:t>
      </w:r>
    </w:p>
    <w:p w:rsidR="00607067" w:rsidRDefault="00607067">
      <w:pPr>
        <w:tabs>
          <w:tab w:val="left" w:pos="4873"/>
        </w:tabs>
        <w:spacing w:line="360" w:lineRule="auto"/>
        <w:jc w:val="left"/>
        <w:textAlignment w:val="center"/>
        <w:rPr>
          <w:rFonts w:ascii="SimSun" w:hAnsi="SimSun"/>
          <w:color w:val="000000"/>
        </w:rPr>
      </w:pPr>
      <w:r>
        <w:rPr>
          <w:color w:val="000000"/>
        </w:rPr>
        <w:lastRenderedPageBreak/>
        <w:t xml:space="preserve">C. </w:t>
      </w:r>
      <w:r>
        <w:rPr>
          <w:rFonts w:ascii="SimSun" w:hAnsi="SimSun"/>
          <w:color w:val="000000"/>
        </w:rPr>
        <w:t>自然生态系统</w:t>
      </w:r>
      <w:r>
        <w:rPr>
          <w:color w:val="000000"/>
        </w:rPr>
        <w:tab/>
        <w:t xml:space="preserve">D. </w:t>
      </w:r>
      <w:r>
        <w:rPr>
          <w:rFonts w:ascii="SimSun" w:hAnsi="SimSun"/>
          <w:color w:val="000000"/>
        </w:rPr>
        <w:t>农业生态系统</w:t>
      </w:r>
    </w:p>
    <w:p w:rsidR="00607067" w:rsidRDefault="00607067">
      <w:pPr>
        <w:spacing w:line="360" w:lineRule="auto"/>
        <w:textAlignment w:val="center"/>
        <w:rPr>
          <w:color w:val="000000"/>
        </w:rPr>
      </w:pPr>
      <w:r>
        <w:rPr>
          <w:color w:val="2E75B6"/>
        </w:rPr>
        <w:t>【答案】</w:t>
      </w:r>
      <w:r>
        <w:rPr>
          <w:color w:val="000000"/>
        </w:rPr>
        <w:t>C</w:t>
      </w:r>
    </w:p>
    <w:p w:rsidR="00607067" w:rsidRDefault="00607067">
      <w:pPr>
        <w:spacing w:line="360" w:lineRule="auto"/>
        <w:textAlignment w:val="center"/>
        <w:rPr>
          <w:color w:val="000000"/>
        </w:rPr>
      </w:pPr>
      <w:r>
        <w:rPr>
          <w:color w:val="2E75B6"/>
        </w:rPr>
        <w:t>【解析】</w:t>
      </w:r>
    </w:p>
    <w:p w:rsidR="00607067" w:rsidRDefault="00607067">
      <w:pPr>
        <w:spacing w:line="360" w:lineRule="auto"/>
        <w:textAlignment w:val="center"/>
        <w:rPr>
          <w:color w:val="000000"/>
        </w:rPr>
      </w:pPr>
      <w:r>
        <w:rPr>
          <w:color w:val="000000"/>
        </w:rPr>
        <w:t>【分析】</w:t>
      </w:r>
      <w:r>
        <w:rPr>
          <w:color w:val="000000"/>
        </w:rPr>
        <w:t>1</w:t>
      </w:r>
      <w:r>
        <w:rPr>
          <w:color w:val="000000"/>
        </w:rPr>
        <w:t>、种群：在一定的自然区域内，同种生物的所有个体是一个种群。</w:t>
      </w:r>
    </w:p>
    <w:p w:rsidR="00607067" w:rsidRDefault="00607067">
      <w:pPr>
        <w:spacing w:line="360" w:lineRule="auto"/>
        <w:jc w:val="left"/>
        <w:textAlignment w:val="center"/>
        <w:rPr>
          <w:color w:val="000000"/>
        </w:rPr>
      </w:pPr>
      <w:r>
        <w:rPr>
          <w:color w:val="000000"/>
        </w:rPr>
        <w:t>2</w:t>
      </w:r>
      <w:r>
        <w:rPr>
          <w:color w:val="000000"/>
        </w:rPr>
        <w:t>、群落：在一定的自然区域内，所有的种群组成一个群落。</w:t>
      </w:r>
    </w:p>
    <w:p w:rsidR="00607067" w:rsidRDefault="00607067">
      <w:pPr>
        <w:spacing w:line="360" w:lineRule="auto"/>
        <w:jc w:val="left"/>
        <w:textAlignment w:val="center"/>
        <w:rPr>
          <w:color w:val="000000"/>
        </w:rPr>
      </w:pPr>
      <w:r>
        <w:rPr>
          <w:color w:val="000000"/>
        </w:rPr>
        <w:t>3</w:t>
      </w:r>
      <w:r>
        <w:rPr>
          <w:color w:val="000000"/>
        </w:rPr>
        <w:t>、生态系统：生物群落与它的无机环境相互作用形成的统一整体。</w:t>
      </w:r>
      <w:r>
        <w:rPr>
          <w:color w:val="000000"/>
        </w:rPr>
        <w:br/>
      </w:r>
    </w:p>
    <w:p w:rsidR="00607067" w:rsidRDefault="00607067">
      <w:pPr>
        <w:spacing w:line="360" w:lineRule="auto"/>
        <w:jc w:val="left"/>
        <w:textAlignment w:val="center"/>
        <w:rPr>
          <w:color w:val="000000"/>
        </w:rPr>
      </w:pPr>
      <w:r>
        <w:rPr>
          <w:color w:val="000000"/>
        </w:rPr>
        <w:t>【详解】分析题意可知，诗中描写的有葛藤、黄鸟、灌木等生物，同时山谷包括了生活在其中的所有生物及无机环境，故它们共同构成一个自然生态系统，</w:t>
      </w:r>
      <w:r>
        <w:rPr>
          <w:color w:val="000000"/>
        </w:rPr>
        <w:t>C</w:t>
      </w:r>
      <w:r>
        <w:rPr>
          <w:color w:val="000000"/>
        </w:rPr>
        <w:t>正确。</w:t>
      </w:r>
    </w:p>
    <w:p w:rsidR="00607067" w:rsidRDefault="00607067">
      <w:pPr>
        <w:spacing w:line="360" w:lineRule="auto"/>
        <w:jc w:val="left"/>
        <w:textAlignment w:val="center"/>
        <w:rPr>
          <w:color w:val="000000"/>
        </w:rPr>
      </w:pPr>
      <w:r>
        <w:rPr>
          <w:color w:val="000000"/>
        </w:rPr>
        <w:t>故选</w:t>
      </w:r>
      <w:r>
        <w:rPr>
          <w:color w:val="000000"/>
        </w:rPr>
        <w:t>C</w:t>
      </w:r>
      <w:r>
        <w:rPr>
          <w:color w:val="000000"/>
        </w:rPr>
        <w:t>。</w:t>
      </w:r>
    </w:p>
    <w:p w:rsidR="00607067" w:rsidRDefault="00607067">
      <w:pPr>
        <w:spacing w:line="360" w:lineRule="auto"/>
        <w:jc w:val="left"/>
        <w:textAlignment w:val="center"/>
        <w:rPr>
          <w:rFonts w:ascii="SimSun" w:hAnsi="SimSun"/>
          <w:color w:val="000000"/>
        </w:rPr>
      </w:pPr>
      <w:r>
        <w:rPr>
          <w:color w:val="000000"/>
        </w:rPr>
        <w:t xml:space="preserve">3. </w:t>
      </w:r>
      <w:r>
        <w:rPr>
          <w:rFonts w:ascii="SimSun" w:hAnsi="SimSun"/>
          <w:color w:val="000000"/>
        </w:rPr>
        <w:t>近年来我国生态文明建设卓有成效，粤港澳大湾区的生态环境也持续改善。研究人员对该地区的水鸟进行研究，记录到</w:t>
      </w:r>
      <w:r>
        <w:rPr>
          <w:rFonts w:ascii="Times New Roman" w:eastAsia="Times New Roman" w:hAnsi="Times New Roman" w:cs="Times New Roman"/>
          <w:color w:val="000000"/>
        </w:rPr>
        <w:t>146</w:t>
      </w:r>
      <w:r>
        <w:rPr>
          <w:rFonts w:ascii="SimSun" w:hAnsi="SimSun"/>
          <w:color w:val="000000"/>
        </w:rPr>
        <w:t>种水鸟，隶属</w:t>
      </w:r>
      <w:r>
        <w:rPr>
          <w:rFonts w:ascii="Times New Roman" w:eastAsia="Times New Roman" w:hAnsi="Times New Roman" w:cs="Times New Roman"/>
          <w:color w:val="000000"/>
        </w:rPr>
        <w:t>9</w:t>
      </w:r>
      <w:r>
        <w:rPr>
          <w:rFonts w:ascii="SimSun" w:hAnsi="SimSun"/>
          <w:color w:val="000000"/>
        </w:rPr>
        <w:t>目</w:t>
      </w:r>
      <w:r>
        <w:rPr>
          <w:rFonts w:ascii="Times New Roman" w:eastAsia="Times New Roman" w:hAnsi="Times New Roman" w:cs="Times New Roman"/>
          <w:color w:val="000000"/>
        </w:rPr>
        <w:t>21</w:t>
      </w:r>
      <w:r>
        <w:rPr>
          <w:rFonts w:ascii="SimSun" w:hAnsi="SimSun"/>
          <w:color w:val="000000"/>
        </w:rPr>
        <w:t>科，其中有国家级保护鸟类</w:t>
      </w:r>
      <w:r>
        <w:rPr>
          <w:rFonts w:ascii="Times New Roman" w:eastAsia="Times New Roman" w:hAnsi="Times New Roman" w:cs="Times New Roman"/>
          <w:color w:val="000000"/>
        </w:rPr>
        <w:t>14</w:t>
      </w:r>
      <w:r>
        <w:rPr>
          <w:rFonts w:ascii="SimSun" w:hAnsi="SimSun"/>
          <w:color w:val="000000"/>
        </w:rPr>
        <w:t>种，近海与海岸带湿地、城市水域都是水鸟的主要栖息地。该调查结果直接体现了生物多样性中的（</w:t>
      </w:r>
      <w:r>
        <w:rPr>
          <w:rFonts w:ascii="Times New Roman" w:eastAsia="Times New Roman" w:hAnsi="Times New Roman" w:cs="Times New Roman"/>
          <w:color w:val="000000"/>
        </w:rPr>
        <w:t xml:space="preserve">    </w:t>
      </w:r>
      <w:r>
        <w:rPr>
          <w:rFonts w:ascii="SimSun" w:hAnsi="SimSun"/>
          <w:color w:val="000000"/>
        </w:rPr>
        <w:t>）</w:t>
      </w:r>
    </w:p>
    <w:p w:rsidR="00607067" w:rsidRDefault="00607067">
      <w:pPr>
        <w:spacing w:line="360" w:lineRule="auto"/>
        <w:jc w:val="left"/>
        <w:textAlignment w:val="center"/>
        <w:rPr>
          <w:rFonts w:ascii="SimSun" w:hAnsi="SimSun"/>
          <w:color w:val="000000"/>
        </w:rPr>
      </w:pPr>
      <w:r>
        <w:rPr>
          <w:color w:val="000000"/>
        </w:rPr>
        <w:t xml:space="preserve">A. </w:t>
      </w:r>
      <w:r>
        <w:rPr>
          <w:rFonts w:ascii="SimSun" w:hAnsi="SimSun"/>
          <w:color w:val="000000"/>
        </w:rPr>
        <w:t>基因多样性和物种多样性</w:t>
      </w:r>
    </w:p>
    <w:p w:rsidR="00607067" w:rsidRDefault="00607067">
      <w:pPr>
        <w:spacing w:line="360" w:lineRule="auto"/>
        <w:jc w:val="left"/>
        <w:textAlignment w:val="center"/>
        <w:rPr>
          <w:rFonts w:ascii="SimSun" w:hAnsi="SimSun"/>
          <w:color w:val="000000"/>
        </w:rPr>
      </w:pPr>
      <w:r>
        <w:rPr>
          <w:color w:val="000000"/>
        </w:rPr>
        <w:t xml:space="preserve">B. </w:t>
      </w:r>
      <w:r>
        <w:rPr>
          <w:rFonts w:ascii="SimSun" w:hAnsi="SimSun"/>
          <w:color w:val="000000"/>
        </w:rPr>
        <w:t>种群多样性和物种多样性</w:t>
      </w:r>
    </w:p>
    <w:p w:rsidR="00607067" w:rsidRDefault="00607067">
      <w:pPr>
        <w:spacing w:line="360" w:lineRule="auto"/>
        <w:jc w:val="left"/>
        <w:textAlignment w:val="center"/>
        <w:rPr>
          <w:rFonts w:ascii="SimSun" w:hAnsi="SimSun"/>
          <w:color w:val="000000"/>
        </w:rPr>
      </w:pPr>
      <w:r>
        <w:rPr>
          <w:color w:val="000000"/>
        </w:rPr>
        <w:t xml:space="preserve">C. </w:t>
      </w:r>
      <w:r>
        <w:rPr>
          <w:rFonts w:ascii="SimSun" w:hAnsi="SimSun"/>
          <w:color w:val="000000"/>
        </w:rPr>
        <w:t>物种多样性和生态系统多样性</w:t>
      </w:r>
    </w:p>
    <w:p w:rsidR="00607067" w:rsidRDefault="00607067">
      <w:pPr>
        <w:spacing w:line="360" w:lineRule="auto"/>
        <w:jc w:val="left"/>
        <w:textAlignment w:val="center"/>
        <w:rPr>
          <w:rFonts w:ascii="SimSun" w:hAnsi="SimSun"/>
          <w:color w:val="000000"/>
        </w:rPr>
      </w:pPr>
      <w:r>
        <w:rPr>
          <w:color w:val="000000"/>
        </w:rPr>
        <w:t xml:space="preserve">D. </w:t>
      </w:r>
      <w:r>
        <w:rPr>
          <w:rFonts w:ascii="SimSun" w:hAnsi="SimSun"/>
          <w:color w:val="000000"/>
        </w:rPr>
        <w:t>基因多样性和生态系统多样性</w:t>
      </w:r>
    </w:p>
    <w:p w:rsidR="00607067" w:rsidRDefault="00607067">
      <w:pPr>
        <w:spacing w:line="360" w:lineRule="auto"/>
        <w:textAlignment w:val="center"/>
        <w:rPr>
          <w:color w:val="000000"/>
        </w:rPr>
      </w:pPr>
      <w:r>
        <w:rPr>
          <w:color w:val="2E75B6"/>
        </w:rPr>
        <w:t>【答案】</w:t>
      </w:r>
      <w:r>
        <w:rPr>
          <w:color w:val="000000"/>
        </w:rPr>
        <w:t>C</w:t>
      </w:r>
    </w:p>
    <w:p w:rsidR="00607067" w:rsidRDefault="00607067">
      <w:pPr>
        <w:spacing w:line="360" w:lineRule="auto"/>
        <w:textAlignment w:val="center"/>
        <w:rPr>
          <w:color w:val="000000"/>
        </w:rPr>
      </w:pPr>
      <w:r>
        <w:rPr>
          <w:color w:val="2E75B6"/>
        </w:rPr>
        <w:t>【解析】</w:t>
      </w:r>
    </w:p>
    <w:p w:rsidR="00607067" w:rsidRDefault="00607067">
      <w:pPr>
        <w:spacing w:line="360" w:lineRule="auto"/>
        <w:textAlignment w:val="center"/>
        <w:rPr>
          <w:color w:val="000000"/>
        </w:rPr>
      </w:pPr>
      <w:r>
        <w:rPr>
          <w:color w:val="000000"/>
        </w:rPr>
        <w:t>【分析】</w:t>
      </w:r>
      <w:r>
        <w:rPr>
          <w:color w:val="000000"/>
        </w:rPr>
        <w:t>1</w:t>
      </w:r>
      <w:r>
        <w:rPr>
          <w:color w:val="000000"/>
        </w:rPr>
        <w:t>、生物多样性通常有三个层次的含义，即基因（遗传）的多样性、物种多样性和生态系统的多样性。</w:t>
      </w:r>
    </w:p>
    <w:p w:rsidR="00607067" w:rsidRDefault="00607067">
      <w:pPr>
        <w:spacing w:line="360" w:lineRule="auto"/>
        <w:jc w:val="left"/>
        <w:textAlignment w:val="center"/>
        <w:rPr>
          <w:color w:val="000000"/>
        </w:rPr>
      </w:pPr>
      <w:r>
        <w:rPr>
          <w:color w:val="000000"/>
        </w:rPr>
        <w:t>2</w:t>
      </w:r>
      <w:r>
        <w:rPr>
          <w:color w:val="000000"/>
        </w:rPr>
        <w:t>、生物的分类单位从大到小依次以界、门、纲、目、科、属、种，界是最大的单位，种是最基本的分类单位。</w:t>
      </w:r>
    </w:p>
    <w:p w:rsidR="00607067" w:rsidRDefault="00607067">
      <w:pPr>
        <w:spacing w:line="360" w:lineRule="auto"/>
        <w:jc w:val="left"/>
        <w:textAlignment w:val="center"/>
        <w:rPr>
          <w:color w:val="000000"/>
        </w:rPr>
      </w:pPr>
      <w:r>
        <w:rPr>
          <w:color w:val="000000"/>
        </w:rPr>
        <w:t>【详解】生物多样性包括基因（遗传）</w:t>
      </w:r>
      <w:r w:rsidR="000574DF">
        <w:rPr>
          <w:noProof/>
          <w:color w:val="000000"/>
        </w:rPr>
      </w:r>
      <w:r w:rsidR="000574DF">
        <w:rPr>
          <w:noProof/>
          <w:color w:val="000000"/>
        </w:rPr>
        <w:pict>
          <v:shape id="_x0000_i1026" type="#_x0000_t75" alt="" style="width:10.4pt;height:13.9pt;mso-width-percent:0;mso-height-percent:0;mso-position-vertical:bottom;mso-width-percent:0;mso-height-percent:0">
            <v:imagedata r:id="rId8" o:title=""/>
          </v:shape>
        </w:pict>
      </w:r>
      <w:r>
        <w:rPr>
          <w:color w:val="000000"/>
        </w:rPr>
        <w:t>多样性、物种多样性和生态系统的多样性，题干中描述了</w:t>
      </w:r>
      <w:r>
        <w:rPr>
          <w:color w:val="000000"/>
        </w:rPr>
        <w:t>146</w:t>
      </w:r>
      <w:r>
        <w:rPr>
          <w:color w:val="000000"/>
        </w:rPr>
        <w:t>种水鸟，体现了物种多样性，而近海与海岸带湿地、城市水域等生态系统，体现了生态系统多样性，综上所述，</w:t>
      </w:r>
      <w:r>
        <w:rPr>
          <w:color w:val="000000"/>
        </w:rPr>
        <w:t>C</w:t>
      </w:r>
      <w:r>
        <w:rPr>
          <w:color w:val="000000"/>
        </w:rPr>
        <w:t>正确。</w:t>
      </w:r>
    </w:p>
    <w:p w:rsidR="00607067" w:rsidRDefault="00607067">
      <w:pPr>
        <w:spacing w:line="360" w:lineRule="auto"/>
        <w:jc w:val="left"/>
        <w:textAlignment w:val="center"/>
        <w:rPr>
          <w:color w:val="000000"/>
        </w:rPr>
      </w:pPr>
      <w:r>
        <w:rPr>
          <w:color w:val="000000"/>
        </w:rPr>
        <w:t>故选</w:t>
      </w:r>
      <w:r>
        <w:rPr>
          <w:color w:val="000000"/>
        </w:rPr>
        <w:t>C</w:t>
      </w:r>
      <w:r>
        <w:rPr>
          <w:color w:val="000000"/>
        </w:rPr>
        <w:t>。</w:t>
      </w:r>
    </w:p>
    <w:p w:rsidR="00607067" w:rsidRDefault="00607067">
      <w:pPr>
        <w:spacing w:line="360" w:lineRule="auto"/>
        <w:jc w:val="left"/>
        <w:textAlignment w:val="center"/>
        <w:rPr>
          <w:rFonts w:ascii="SimSun" w:hAnsi="SimSun"/>
          <w:color w:val="000000"/>
        </w:rPr>
      </w:pPr>
      <w:r>
        <w:rPr>
          <w:color w:val="000000"/>
        </w:rPr>
        <w:t xml:space="preserve">4. </w:t>
      </w:r>
      <w:r>
        <w:rPr>
          <w:rFonts w:ascii="SimSun" w:hAnsi="SimSun"/>
          <w:color w:val="000000"/>
        </w:rPr>
        <w:t>研究表明，激活某种蛋白激酶</w:t>
      </w:r>
      <w:r>
        <w:rPr>
          <w:rFonts w:ascii="Times New Roman" w:eastAsia="Times New Roman" w:hAnsi="Times New Roman" w:cs="Times New Roman"/>
          <w:color w:val="000000"/>
        </w:rPr>
        <w:t>PKR</w:t>
      </w:r>
      <w:r>
        <w:rPr>
          <w:rFonts w:ascii="SimSun" w:hAnsi="SimSun"/>
          <w:color w:val="000000"/>
        </w:rPr>
        <w:t>，可诱导被病毒感染的细胞发生凋亡。下列叙述正确的是（</w:t>
      </w:r>
      <w:r>
        <w:rPr>
          <w:rFonts w:ascii="Times New Roman" w:eastAsia="Times New Roman" w:hAnsi="Times New Roman" w:cs="Times New Roman"/>
          <w:color w:val="000000"/>
        </w:rPr>
        <w:t xml:space="preserve">    </w:t>
      </w:r>
      <w:r>
        <w:rPr>
          <w:rFonts w:ascii="SimSun" w:hAnsi="SimSun"/>
          <w:color w:val="000000"/>
        </w:rPr>
        <w:t>）</w:t>
      </w:r>
    </w:p>
    <w:p w:rsidR="00607067" w:rsidRDefault="00607067">
      <w:pPr>
        <w:spacing w:line="360" w:lineRule="auto"/>
        <w:jc w:val="left"/>
        <w:textAlignment w:val="center"/>
        <w:rPr>
          <w:rFonts w:ascii="SimSun" w:hAnsi="SimSun"/>
          <w:color w:val="000000"/>
        </w:rPr>
      </w:pPr>
      <w:r>
        <w:rPr>
          <w:color w:val="000000"/>
        </w:rPr>
        <w:t xml:space="preserve">A. </w:t>
      </w:r>
      <w:r>
        <w:rPr>
          <w:rFonts w:ascii="SimSun" w:hAnsi="SimSun"/>
          <w:color w:val="000000"/>
        </w:rPr>
        <w:t>上述病毒感染的细胞凋亡后其功能可恢复</w:t>
      </w:r>
    </w:p>
    <w:p w:rsidR="00607067" w:rsidRDefault="00607067">
      <w:pPr>
        <w:spacing w:line="360" w:lineRule="auto"/>
        <w:jc w:val="left"/>
        <w:textAlignment w:val="center"/>
        <w:rPr>
          <w:rFonts w:ascii="SimSun" w:hAnsi="SimSun"/>
          <w:color w:val="000000"/>
        </w:rPr>
      </w:pPr>
      <w:r>
        <w:rPr>
          <w:color w:val="000000"/>
        </w:rPr>
        <w:t xml:space="preserve">B. </w:t>
      </w:r>
      <w:r>
        <w:rPr>
          <w:rFonts w:ascii="SimSun" w:hAnsi="SimSun"/>
          <w:color w:val="000000"/>
        </w:rPr>
        <w:t>上述病毒感染细胞的凋亡不是程序性死亡</w:t>
      </w:r>
    </w:p>
    <w:p w:rsidR="00607067" w:rsidRDefault="00607067">
      <w:pPr>
        <w:spacing w:line="360" w:lineRule="auto"/>
        <w:jc w:val="left"/>
        <w:textAlignment w:val="center"/>
        <w:rPr>
          <w:rFonts w:ascii="SimSun" w:hAnsi="SimSun"/>
          <w:color w:val="000000"/>
        </w:rPr>
      </w:pPr>
      <w:r>
        <w:rPr>
          <w:color w:val="000000"/>
        </w:rPr>
        <w:t xml:space="preserve">C. </w:t>
      </w:r>
      <w:r>
        <w:rPr>
          <w:rFonts w:ascii="SimSun" w:hAnsi="SimSun"/>
          <w:color w:val="000000"/>
        </w:rPr>
        <w:t>上述病毒感染细胞的凋亡过程不受基因控制</w:t>
      </w:r>
    </w:p>
    <w:p w:rsidR="00607067" w:rsidRDefault="00607067">
      <w:pPr>
        <w:spacing w:line="360" w:lineRule="auto"/>
        <w:jc w:val="left"/>
        <w:textAlignment w:val="center"/>
        <w:rPr>
          <w:rFonts w:ascii="SimSun" w:hAnsi="SimSun"/>
          <w:color w:val="000000"/>
        </w:rPr>
      </w:pPr>
      <w:r>
        <w:rPr>
          <w:color w:val="000000"/>
        </w:rPr>
        <w:lastRenderedPageBreak/>
        <w:t xml:space="preserve">D. </w:t>
      </w:r>
      <w:r>
        <w:rPr>
          <w:rFonts w:ascii="Times New Roman" w:eastAsia="Times New Roman" w:hAnsi="Times New Roman" w:cs="Times New Roman"/>
          <w:color w:val="000000"/>
        </w:rPr>
        <w:t>PKR</w:t>
      </w:r>
      <w:r>
        <w:rPr>
          <w:rFonts w:ascii="SimSun" w:hAnsi="SimSun"/>
          <w:color w:val="000000"/>
        </w:rPr>
        <w:t>激活剂可作为潜在的抗病毒药物加以研究</w:t>
      </w:r>
    </w:p>
    <w:p w:rsidR="00607067" w:rsidRDefault="00607067">
      <w:pPr>
        <w:spacing w:line="360" w:lineRule="auto"/>
        <w:textAlignment w:val="center"/>
        <w:rPr>
          <w:color w:val="000000"/>
        </w:rPr>
      </w:pPr>
      <w:r>
        <w:rPr>
          <w:color w:val="2E75B6"/>
        </w:rPr>
        <w:t>【答案】</w:t>
      </w:r>
      <w:r>
        <w:rPr>
          <w:color w:val="000000"/>
        </w:rPr>
        <w:t>D</w:t>
      </w:r>
    </w:p>
    <w:p w:rsidR="00607067" w:rsidRDefault="00607067">
      <w:pPr>
        <w:spacing w:line="360" w:lineRule="auto"/>
        <w:textAlignment w:val="center"/>
        <w:rPr>
          <w:color w:val="000000"/>
        </w:rPr>
      </w:pPr>
      <w:r>
        <w:rPr>
          <w:color w:val="2E75B6"/>
        </w:rPr>
        <w:t>【解析】</w:t>
      </w:r>
    </w:p>
    <w:p w:rsidR="00607067" w:rsidRDefault="00607067">
      <w:pPr>
        <w:spacing w:line="360" w:lineRule="auto"/>
        <w:textAlignment w:val="center"/>
        <w:rPr>
          <w:color w:val="000000"/>
        </w:rPr>
      </w:pPr>
      <w:r>
        <w:rPr>
          <w:color w:val="000000"/>
        </w:rPr>
        <w:t>【分析】细胞凋亡是由基因决定的细胞自动结束生命的过程，又称细胞编程性死亡。细胞凋亡是生物体正常发育的基础、能维持组织细胞数目的相对稳定、是机体的一种自我保护机制。在成熟的生物体内，细胞的自然更新、被病原体感染的细胞的清除，也是通过细胞凋亡完成的。</w:t>
      </w:r>
    </w:p>
    <w:p w:rsidR="00607067" w:rsidRDefault="00607067">
      <w:pPr>
        <w:spacing w:line="360" w:lineRule="auto"/>
        <w:textAlignment w:val="center"/>
        <w:rPr>
          <w:color w:val="000000"/>
        </w:rPr>
      </w:pPr>
      <w:r>
        <w:rPr>
          <w:color w:val="000000"/>
        </w:rPr>
        <w:t>【详解】</w:t>
      </w:r>
      <w:r>
        <w:rPr>
          <w:color w:val="000000"/>
        </w:rPr>
        <w:t>A</w:t>
      </w:r>
      <w:r>
        <w:rPr>
          <w:color w:val="000000"/>
        </w:rPr>
        <w:t>、被病毒感染的细胞凋亡后，丧失其功能且不可恢复，</w:t>
      </w:r>
      <w:r>
        <w:rPr>
          <w:color w:val="000000"/>
        </w:rPr>
        <w:t>A</w:t>
      </w:r>
      <w:r>
        <w:rPr>
          <w:color w:val="000000"/>
        </w:rPr>
        <w:t>错误；</w:t>
      </w:r>
    </w:p>
    <w:p w:rsidR="00607067" w:rsidRDefault="00607067">
      <w:pPr>
        <w:spacing w:line="360" w:lineRule="auto"/>
        <w:jc w:val="left"/>
        <w:textAlignment w:val="center"/>
        <w:rPr>
          <w:color w:val="000000"/>
        </w:rPr>
      </w:pPr>
      <w:r>
        <w:rPr>
          <w:color w:val="000000"/>
        </w:rPr>
        <w:t>B</w:t>
      </w:r>
      <w:r>
        <w:rPr>
          <w:color w:val="000000"/>
        </w:rPr>
        <w:t>、细胞凋亡是由基因决定的细胞自动结束生命的过程，是程序性死亡，</w:t>
      </w:r>
      <w:r>
        <w:rPr>
          <w:color w:val="000000"/>
        </w:rPr>
        <w:t>B</w:t>
      </w:r>
      <w:r>
        <w:rPr>
          <w:color w:val="000000"/>
        </w:rPr>
        <w:t>错误；</w:t>
      </w:r>
    </w:p>
    <w:p w:rsidR="00607067" w:rsidRDefault="00607067">
      <w:pPr>
        <w:spacing w:line="360" w:lineRule="auto"/>
        <w:jc w:val="left"/>
        <w:textAlignment w:val="center"/>
        <w:rPr>
          <w:color w:val="000000"/>
        </w:rPr>
      </w:pPr>
      <w:r>
        <w:rPr>
          <w:color w:val="000000"/>
        </w:rPr>
        <w:t>C</w:t>
      </w:r>
      <w:r>
        <w:rPr>
          <w:color w:val="000000"/>
        </w:rPr>
        <w:t>、细胞凋亡是由基因决定的细胞自动结束生命的过程，受基因控制，</w:t>
      </w:r>
      <w:r>
        <w:rPr>
          <w:color w:val="000000"/>
        </w:rPr>
        <w:t>C</w:t>
      </w:r>
      <w:r>
        <w:rPr>
          <w:color w:val="000000"/>
        </w:rPr>
        <w:t>错误；</w:t>
      </w:r>
    </w:p>
    <w:p w:rsidR="00607067" w:rsidRDefault="00607067">
      <w:pPr>
        <w:spacing w:line="360" w:lineRule="auto"/>
        <w:jc w:val="left"/>
        <w:textAlignment w:val="center"/>
        <w:rPr>
          <w:color w:val="000000"/>
        </w:rPr>
      </w:pPr>
      <w:r>
        <w:rPr>
          <w:color w:val="000000"/>
        </w:rPr>
        <w:t>D</w:t>
      </w:r>
      <w:r>
        <w:rPr>
          <w:color w:val="000000"/>
        </w:rPr>
        <w:t>、由题意可知，激活蛋白激酶</w:t>
      </w:r>
      <w:r>
        <w:rPr>
          <w:color w:val="000000"/>
        </w:rPr>
        <w:t>PKR</w:t>
      </w:r>
      <w:r>
        <w:rPr>
          <w:color w:val="000000"/>
        </w:rPr>
        <w:t>，可诱导被病毒感染的细胞发生凋亡，故</w:t>
      </w:r>
      <w:r>
        <w:rPr>
          <w:color w:val="000000"/>
        </w:rPr>
        <w:t>PKR</w:t>
      </w:r>
      <w:r>
        <w:rPr>
          <w:color w:val="000000"/>
        </w:rPr>
        <w:t>激活剂可作为潜在的抗病毒药物加以研究，</w:t>
      </w:r>
      <w:r>
        <w:rPr>
          <w:color w:val="000000"/>
        </w:rPr>
        <w:t>D</w:t>
      </w:r>
      <w:r>
        <w:rPr>
          <w:color w:val="000000"/>
        </w:rPr>
        <w:t>正确。</w:t>
      </w:r>
    </w:p>
    <w:p w:rsidR="00607067" w:rsidRDefault="00607067">
      <w:pPr>
        <w:spacing w:line="360" w:lineRule="auto"/>
        <w:jc w:val="left"/>
        <w:textAlignment w:val="center"/>
        <w:rPr>
          <w:color w:val="000000"/>
        </w:rPr>
      </w:pPr>
      <w:r>
        <w:rPr>
          <w:color w:val="000000"/>
        </w:rPr>
        <w:t>故选</w:t>
      </w:r>
      <w:r>
        <w:rPr>
          <w:color w:val="000000"/>
        </w:rPr>
        <w:t>D</w:t>
      </w:r>
      <w:r>
        <w:rPr>
          <w:color w:val="000000"/>
        </w:rPr>
        <w:t>。</w:t>
      </w:r>
    </w:p>
    <w:p w:rsidR="00607067" w:rsidRDefault="00607067">
      <w:pPr>
        <w:spacing w:line="360" w:lineRule="auto"/>
        <w:jc w:val="left"/>
        <w:textAlignment w:val="center"/>
        <w:rPr>
          <w:rFonts w:ascii="SimSun" w:hAnsi="SimSun"/>
          <w:color w:val="000000"/>
        </w:rPr>
      </w:pPr>
      <w:r>
        <w:rPr>
          <w:color w:val="000000"/>
        </w:rPr>
        <w:t xml:space="preserve">5. </w:t>
      </w:r>
      <w:r>
        <w:rPr>
          <w:rFonts w:ascii="Times New Roman" w:eastAsia="Times New Roman" w:hAnsi="Times New Roman" w:cs="Times New Roman"/>
          <w:color w:val="000000"/>
        </w:rPr>
        <w:t>DNA</w:t>
      </w:r>
      <w:r>
        <w:rPr>
          <w:rFonts w:ascii="SimSun" w:hAnsi="SimSun"/>
          <w:color w:val="000000"/>
        </w:rPr>
        <w:t>双螺旋结构模型的提出是二十世纪自然科学的伟大成就之一。下列研究成果中，为该模型构建提供主要依据的是（</w:t>
      </w:r>
      <w:r>
        <w:rPr>
          <w:rFonts w:ascii="Times New Roman" w:eastAsia="Times New Roman" w:hAnsi="Times New Roman" w:cs="Times New Roman"/>
          <w:color w:val="000000"/>
        </w:rPr>
        <w:t xml:space="preserve">    </w:t>
      </w:r>
      <w:r>
        <w:rPr>
          <w:rFonts w:ascii="SimSun" w:hAnsi="SimSun"/>
          <w:color w:val="000000"/>
        </w:rPr>
        <w:t>）</w:t>
      </w:r>
    </w:p>
    <w:p w:rsidR="00607067" w:rsidRDefault="00607067">
      <w:pPr>
        <w:spacing w:line="360" w:lineRule="auto"/>
        <w:jc w:val="left"/>
        <w:textAlignment w:val="center"/>
        <w:rPr>
          <w:rFonts w:ascii="SimSun" w:hAnsi="SimSun"/>
          <w:color w:val="000000"/>
        </w:rPr>
      </w:pPr>
      <w:r>
        <w:rPr>
          <w:rFonts w:ascii="SimSun" w:hAnsi="SimSun"/>
          <w:color w:val="000000"/>
        </w:rPr>
        <w:t>①赫尔希和蔡斯证明</w:t>
      </w:r>
      <w:r>
        <w:rPr>
          <w:rFonts w:ascii="Times New Roman" w:eastAsia="Times New Roman" w:hAnsi="Times New Roman" w:cs="Times New Roman"/>
          <w:color w:val="000000"/>
        </w:rPr>
        <w:t>DNA</w:t>
      </w:r>
      <w:r>
        <w:rPr>
          <w:rFonts w:ascii="SimSun" w:hAnsi="SimSun"/>
          <w:color w:val="000000"/>
        </w:rPr>
        <w:t>是遗传物质的实验</w:t>
      </w:r>
    </w:p>
    <w:p w:rsidR="00607067" w:rsidRDefault="00607067">
      <w:pPr>
        <w:spacing w:line="360" w:lineRule="auto"/>
        <w:jc w:val="left"/>
        <w:textAlignment w:val="center"/>
        <w:rPr>
          <w:rFonts w:ascii="SimSun" w:hAnsi="SimSun"/>
          <w:color w:val="000000"/>
        </w:rPr>
      </w:pPr>
      <w:r>
        <w:rPr>
          <w:rFonts w:ascii="SimSun" w:hAnsi="SimSun"/>
          <w:color w:val="000000"/>
        </w:rPr>
        <w:t>②富兰克林等拍摄的</w:t>
      </w:r>
      <w:r>
        <w:rPr>
          <w:rFonts w:ascii="Times New Roman" w:eastAsia="Times New Roman" w:hAnsi="Times New Roman" w:cs="Times New Roman"/>
          <w:color w:val="000000"/>
        </w:rPr>
        <w:t>DNA</w:t>
      </w:r>
      <w:r>
        <w:rPr>
          <w:rFonts w:ascii="SimSun" w:hAnsi="SimSun"/>
          <w:color w:val="000000"/>
        </w:rPr>
        <w:t>分子</w:t>
      </w:r>
      <w:r>
        <w:rPr>
          <w:rFonts w:ascii="Times New Roman" w:eastAsia="Times New Roman" w:hAnsi="Times New Roman" w:cs="Times New Roman"/>
          <w:color w:val="000000"/>
        </w:rPr>
        <w:t>X</w:t>
      </w:r>
      <w:r>
        <w:rPr>
          <w:rFonts w:ascii="SimSun" w:hAnsi="SimSun"/>
          <w:color w:val="000000"/>
        </w:rPr>
        <w:t>射线衍射图谱</w:t>
      </w:r>
    </w:p>
    <w:p w:rsidR="00607067" w:rsidRDefault="00607067">
      <w:pPr>
        <w:spacing w:line="360" w:lineRule="auto"/>
        <w:jc w:val="left"/>
        <w:textAlignment w:val="center"/>
        <w:rPr>
          <w:rFonts w:ascii="SimSun" w:hAnsi="SimSun"/>
          <w:color w:val="000000"/>
        </w:rPr>
      </w:pPr>
      <w:r>
        <w:rPr>
          <w:rFonts w:ascii="SimSun" w:hAnsi="SimSun"/>
          <w:color w:val="000000"/>
        </w:rPr>
        <w:t>③查哥夫发现的</w:t>
      </w:r>
      <w:r>
        <w:rPr>
          <w:rFonts w:ascii="Times New Roman" w:eastAsia="Times New Roman" w:hAnsi="Times New Roman" w:cs="Times New Roman"/>
          <w:color w:val="000000"/>
        </w:rPr>
        <w:t>DNA</w:t>
      </w:r>
      <w:r>
        <w:rPr>
          <w:rFonts w:ascii="SimSun" w:hAnsi="SimSun"/>
          <w:color w:val="000000"/>
        </w:rPr>
        <w:t>中嘌呤含量与嘧啶含量相等</w:t>
      </w:r>
    </w:p>
    <w:p w:rsidR="00607067" w:rsidRDefault="00607067">
      <w:pPr>
        <w:spacing w:line="360" w:lineRule="auto"/>
        <w:jc w:val="left"/>
        <w:textAlignment w:val="center"/>
        <w:rPr>
          <w:rFonts w:ascii="SimSun" w:hAnsi="SimSun"/>
          <w:color w:val="000000"/>
        </w:rPr>
      </w:pPr>
      <w:r>
        <w:rPr>
          <w:rFonts w:ascii="SimSun" w:hAnsi="SimSun"/>
          <w:color w:val="000000"/>
        </w:rPr>
        <w:t>④沃森和克里克提出的</w:t>
      </w:r>
      <w:r>
        <w:rPr>
          <w:rFonts w:ascii="Times New Roman" w:eastAsia="Times New Roman" w:hAnsi="Times New Roman" w:cs="Times New Roman"/>
          <w:color w:val="000000"/>
        </w:rPr>
        <w:t>DNA</w:t>
      </w:r>
      <w:r>
        <w:rPr>
          <w:rFonts w:ascii="SimSun" w:hAnsi="SimSun"/>
          <w:color w:val="000000"/>
        </w:rPr>
        <w:t>半保留复制机制</w:t>
      </w:r>
    </w:p>
    <w:p w:rsidR="00607067" w:rsidRDefault="00607067">
      <w:pPr>
        <w:tabs>
          <w:tab w:val="left" w:pos="2436"/>
          <w:tab w:val="left" w:pos="4873"/>
          <w:tab w:val="left" w:pos="7309"/>
        </w:tabs>
        <w:spacing w:line="360" w:lineRule="auto"/>
        <w:jc w:val="left"/>
        <w:textAlignment w:val="center"/>
        <w:rPr>
          <w:rFonts w:ascii="SimSun" w:hAnsi="SimSun"/>
          <w:color w:val="000000"/>
        </w:rPr>
      </w:pPr>
      <w:r>
        <w:rPr>
          <w:color w:val="000000"/>
        </w:rPr>
        <w:t xml:space="preserve">A. </w:t>
      </w:r>
      <w:r>
        <w:rPr>
          <w:rFonts w:ascii="SimSun" w:hAnsi="SimSun"/>
          <w:color w:val="000000"/>
        </w:rPr>
        <w:t>①②</w:t>
      </w:r>
      <w:r>
        <w:rPr>
          <w:color w:val="000000"/>
        </w:rPr>
        <w:tab/>
        <w:t xml:space="preserve">B. </w:t>
      </w:r>
      <w:r>
        <w:rPr>
          <w:rFonts w:ascii="SimSun" w:hAnsi="SimSun"/>
          <w:color w:val="000000"/>
        </w:rPr>
        <w:t>②③</w:t>
      </w:r>
      <w:r>
        <w:rPr>
          <w:color w:val="000000"/>
        </w:rPr>
        <w:tab/>
        <w:t xml:space="preserve">C. </w:t>
      </w:r>
      <w:r>
        <w:rPr>
          <w:rFonts w:ascii="SimSun" w:hAnsi="SimSun"/>
          <w:color w:val="000000"/>
        </w:rPr>
        <w:t>③④</w:t>
      </w:r>
      <w:r>
        <w:rPr>
          <w:color w:val="000000"/>
        </w:rPr>
        <w:tab/>
        <w:t xml:space="preserve">D. </w:t>
      </w:r>
      <w:r>
        <w:rPr>
          <w:rFonts w:ascii="SimSun" w:hAnsi="SimSun"/>
          <w:color w:val="000000"/>
        </w:rPr>
        <w:t>①④</w:t>
      </w:r>
    </w:p>
    <w:p w:rsidR="00607067" w:rsidRDefault="00607067">
      <w:pPr>
        <w:spacing w:line="360" w:lineRule="auto"/>
        <w:textAlignment w:val="center"/>
        <w:rPr>
          <w:color w:val="000000"/>
        </w:rPr>
      </w:pPr>
      <w:r>
        <w:rPr>
          <w:color w:val="2E75B6"/>
        </w:rPr>
        <w:t>【答案】</w:t>
      </w:r>
      <w:r>
        <w:rPr>
          <w:color w:val="000000"/>
        </w:rPr>
        <w:t>B</w:t>
      </w:r>
    </w:p>
    <w:p w:rsidR="00607067" w:rsidRDefault="00607067">
      <w:pPr>
        <w:spacing w:line="360" w:lineRule="auto"/>
        <w:textAlignment w:val="center"/>
        <w:rPr>
          <w:color w:val="000000"/>
        </w:rPr>
      </w:pPr>
      <w:r>
        <w:rPr>
          <w:color w:val="2E75B6"/>
        </w:rPr>
        <w:t>【解析】</w:t>
      </w:r>
    </w:p>
    <w:p w:rsidR="00607067" w:rsidRDefault="00607067">
      <w:pPr>
        <w:spacing w:line="360" w:lineRule="auto"/>
        <w:textAlignment w:val="center"/>
        <w:rPr>
          <w:color w:val="000000"/>
        </w:rPr>
      </w:pPr>
      <w:r>
        <w:rPr>
          <w:color w:val="000000"/>
        </w:rPr>
        <w:t>【分析】威尔金斯和富兰克林提供了</w:t>
      </w:r>
      <w:r>
        <w:rPr>
          <w:color w:val="000000"/>
        </w:rPr>
        <w:t>DNA</w:t>
      </w:r>
      <w:r>
        <w:rPr>
          <w:color w:val="000000"/>
        </w:rPr>
        <w:t>衍射图谱；查哥夫提出碱基</w:t>
      </w:r>
      <w:r>
        <w:rPr>
          <w:color w:val="000000"/>
        </w:rPr>
        <w:t>A</w:t>
      </w:r>
      <w:r w:rsidR="000574DF">
        <w:rPr>
          <w:noProof/>
          <w:color w:val="000000"/>
        </w:rPr>
      </w:r>
      <w:r w:rsidR="000574DF">
        <w:rPr>
          <w:noProof/>
          <w:color w:val="000000"/>
        </w:rPr>
        <w:pict>
          <v:shape id="_x0000_i1027" type="#_x0000_t75" alt="" style="width:10.4pt;height:13.9pt;mso-width-percent:0;mso-height-percent:0;mso-position-vertical:bottom;mso-width-percent:0;mso-height-percent:0">
            <v:imagedata r:id="rId8" o:title=""/>
          </v:shape>
        </w:pict>
      </w:r>
      <w:r>
        <w:rPr>
          <w:color w:val="000000"/>
        </w:rPr>
        <w:t>量总是等于</w:t>
      </w:r>
      <w:r>
        <w:rPr>
          <w:color w:val="000000"/>
        </w:rPr>
        <w:t>T</w:t>
      </w:r>
      <w:r>
        <w:rPr>
          <w:color w:val="000000"/>
        </w:rPr>
        <w:t>的量，</w:t>
      </w:r>
      <w:r>
        <w:rPr>
          <w:color w:val="000000"/>
        </w:rPr>
        <w:t>C</w:t>
      </w:r>
      <w:r>
        <w:rPr>
          <w:color w:val="000000"/>
        </w:rPr>
        <w:t>的量总是等于</w:t>
      </w:r>
      <w:r>
        <w:rPr>
          <w:color w:val="000000"/>
        </w:rPr>
        <w:t>G</w:t>
      </w:r>
      <w:r>
        <w:rPr>
          <w:color w:val="000000"/>
        </w:rPr>
        <w:t>的量；沃森和克里克在以上基础上提出了</w:t>
      </w:r>
      <w:r>
        <w:rPr>
          <w:color w:val="000000"/>
        </w:rPr>
        <w:t>DNA</w:t>
      </w:r>
      <w:r>
        <w:rPr>
          <w:color w:val="000000"/>
        </w:rPr>
        <w:t>分子的双螺旋结构模型。</w:t>
      </w:r>
    </w:p>
    <w:p w:rsidR="00607067" w:rsidRDefault="00607067">
      <w:pPr>
        <w:spacing w:line="360" w:lineRule="auto"/>
        <w:textAlignment w:val="center"/>
        <w:rPr>
          <w:color w:val="000000"/>
        </w:rPr>
      </w:pPr>
      <w:r>
        <w:rPr>
          <w:color w:val="000000"/>
        </w:rPr>
        <w:t>【详解】</w:t>
      </w:r>
      <w:r>
        <w:rPr>
          <w:color w:val="000000"/>
        </w:rPr>
        <w:t>①</w:t>
      </w:r>
      <w:r>
        <w:rPr>
          <w:color w:val="000000"/>
        </w:rPr>
        <w:t>赫尔希和蔡斯通过噬菌体侵染大肠杆菌的实验，证明了</w:t>
      </w:r>
      <w:r>
        <w:rPr>
          <w:color w:val="000000"/>
        </w:rPr>
        <w:t>DNA</w:t>
      </w:r>
      <w:r>
        <w:rPr>
          <w:color w:val="000000"/>
        </w:rPr>
        <w:t>是遗传物质，与构建</w:t>
      </w:r>
      <w:r>
        <w:rPr>
          <w:color w:val="000000"/>
        </w:rPr>
        <w:t>DNA</w:t>
      </w:r>
      <w:r>
        <w:rPr>
          <w:color w:val="000000"/>
        </w:rPr>
        <w:t>双螺旋结构模型无关，</w:t>
      </w:r>
      <w:r>
        <w:rPr>
          <w:color w:val="000000"/>
        </w:rPr>
        <w:t>①</w:t>
      </w:r>
      <w:r>
        <w:rPr>
          <w:color w:val="000000"/>
        </w:rPr>
        <w:t>错误；</w:t>
      </w:r>
    </w:p>
    <w:p w:rsidR="00607067" w:rsidRDefault="00607067">
      <w:pPr>
        <w:spacing w:line="360" w:lineRule="auto"/>
        <w:jc w:val="left"/>
        <w:textAlignment w:val="center"/>
        <w:rPr>
          <w:color w:val="000000"/>
        </w:rPr>
      </w:pPr>
      <w:r>
        <w:rPr>
          <w:color w:val="000000"/>
        </w:rPr>
        <w:t>②</w:t>
      </w:r>
      <w:r>
        <w:rPr>
          <w:color w:val="000000"/>
        </w:rPr>
        <w:t>沃森和克里克根据富兰克林等拍摄的</w:t>
      </w:r>
      <w:r>
        <w:rPr>
          <w:color w:val="000000"/>
        </w:rPr>
        <w:t>DNA</w:t>
      </w:r>
      <w:r>
        <w:rPr>
          <w:color w:val="000000"/>
        </w:rPr>
        <w:t>分子</w:t>
      </w:r>
      <w:r>
        <w:rPr>
          <w:color w:val="000000"/>
        </w:rPr>
        <w:t>X</w:t>
      </w:r>
      <w:r>
        <w:rPr>
          <w:color w:val="000000"/>
        </w:rPr>
        <w:t>射线衍射图谱，推算出</w:t>
      </w:r>
      <w:r>
        <w:rPr>
          <w:color w:val="000000"/>
        </w:rPr>
        <w:t>DNA</w:t>
      </w:r>
      <w:r>
        <w:rPr>
          <w:color w:val="000000"/>
        </w:rPr>
        <w:t>分子呈螺旋结构，</w:t>
      </w:r>
      <w:r>
        <w:rPr>
          <w:color w:val="000000"/>
        </w:rPr>
        <w:t>②</w:t>
      </w:r>
      <w:r>
        <w:rPr>
          <w:color w:val="000000"/>
        </w:rPr>
        <w:t>正确；</w:t>
      </w:r>
    </w:p>
    <w:p w:rsidR="00607067" w:rsidRDefault="00607067">
      <w:pPr>
        <w:spacing w:line="360" w:lineRule="auto"/>
        <w:jc w:val="left"/>
        <w:textAlignment w:val="center"/>
        <w:rPr>
          <w:color w:val="000000"/>
        </w:rPr>
      </w:pPr>
      <w:r>
        <w:rPr>
          <w:color w:val="000000"/>
        </w:rPr>
        <w:t>③</w:t>
      </w:r>
      <w:r>
        <w:rPr>
          <w:color w:val="000000"/>
        </w:rPr>
        <w:t>查哥夫发现的</w:t>
      </w:r>
      <w:r>
        <w:rPr>
          <w:color w:val="000000"/>
        </w:rPr>
        <w:t>DNA</w:t>
      </w:r>
      <w:r>
        <w:rPr>
          <w:color w:val="000000"/>
        </w:rPr>
        <w:t>中嘌呤含量与嘧啶含量相等，沃森和克里克据此推出碱基的配对方式，</w:t>
      </w:r>
      <w:r>
        <w:rPr>
          <w:color w:val="000000"/>
        </w:rPr>
        <w:t>③</w:t>
      </w:r>
      <w:r>
        <w:rPr>
          <w:color w:val="000000"/>
        </w:rPr>
        <w:t>正确；</w:t>
      </w:r>
    </w:p>
    <w:p w:rsidR="00607067" w:rsidRDefault="00607067">
      <w:pPr>
        <w:spacing w:line="360" w:lineRule="auto"/>
        <w:jc w:val="left"/>
        <w:textAlignment w:val="center"/>
        <w:rPr>
          <w:color w:val="000000"/>
        </w:rPr>
      </w:pPr>
      <w:r>
        <w:rPr>
          <w:color w:val="000000"/>
        </w:rPr>
        <w:t>④</w:t>
      </w:r>
      <w:r>
        <w:rPr>
          <w:color w:val="000000"/>
        </w:rPr>
        <w:t>沃森和克里克提出的</w:t>
      </w:r>
      <w:r>
        <w:rPr>
          <w:color w:val="000000"/>
        </w:rPr>
        <w:t>DNA</w:t>
      </w:r>
      <w:r>
        <w:rPr>
          <w:color w:val="000000"/>
        </w:rPr>
        <w:t>半保留复制机制，是在</w:t>
      </w:r>
      <w:r>
        <w:rPr>
          <w:color w:val="000000"/>
        </w:rPr>
        <w:t>DNA</w:t>
      </w:r>
      <w:r>
        <w:rPr>
          <w:color w:val="000000"/>
        </w:rPr>
        <w:t>双螺旋结构模型之后提出的，</w:t>
      </w:r>
      <w:r>
        <w:rPr>
          <w:color w:val="000000"/>
        </w:rPr>
        <w:t>④</w:t>
      </w:r>
      <w:r>
        <w:rPr>
          <w:color w:val="000000"/>
        </w:rPr>
        <w:t>错误。</w:t>
      </w:r>
    </w:p>
    <w:p w:rsidR="00607067" w:rsidRDefault="00607067">
      <w:pPr>
        <w:spacing w:line="360" w:lineRule="auto"/>
        <w:jc w:val="left"/>
        <w:textAlignment w:val="center"/>
        <w:rPr>
          <w:color w:val="000000"/>
        </w:rPr>
      </w:pPr>
      <w:r>
        <w:rPr>
          <w:color w:val="000000"/>
        </w:rPr>
        <w:t>故选</w:t>
      </w:r>
      <w:r>
        <w:rPr>
          <w:color w:val="000000"/>
        </w:rPr>
        <w:t>B</w:t>
      </w:r>
      <w:r>
        <w:rPr>
          <w:color w:val="000000"/>
        </w:rPr>
        <w:t>。</w:t>
      </w:r>
    </w:p>
    <w:p w:rsidR="00607067" w:rsidRDefault="00607067">
      <w:pPr>
        <w:spacing w:line="360" w:lineRule="auto"/>
        <w:jc w:val="left"/>
        <w:textAlignment w:val="center"/>
        <w:rPr>
          <w:rFonts w:ascii="SimSun" w:hAnsi="SimSun"/>
          <w:color w:val="000000"/>
        </w:rPr>
      </w:pPr>
      <w:r>
        <w:rPr>
          <w:color w:val="000000"/>
        </w:rPr>
        <w:t xml:space="preserve">6. </w:t>
      </w:r>
      <w:r>
        <w:rPr>
          <w:rFonts w:ascii="SimSun" w:hAnsi="SimSun"/>
          <w:color w:val="000000"/>
        </w:rPr>
        <w:t>图示某</w:t>
      </w:r>
      <w:r>
        <w:rPr>
          <w:rFonts w:ascii="Times New Roman" w:eastAsia="Times New Roman" w:hAnsi="Times New Roman" w:cs="Times New Roman"/>
          <w:color w:val="000000"/>
        </w:rPr>
        <w:t>S</w:t>
      </w:r>
      <w:r>
        <w:rPr>
          <w:rFonts w:ascii="SimSun" w:hAnsi="SimSun"/>
          <w:color w:val="000000"/>
        </w:rPr>
        <w:t>形增长种群的出生率和死亡率与种群数量的关系。当种群达到环境容纳量（</w:t>
      </w:r>
      <w:r>
        <w:rPr>
          <w:rFonts w:ascii="Times New Roman" w:eastAsia="Times New Roman" w:hAnsi="Times New Roman" w:cs="Times New Roman"/>
          <w:i/>
          <w:color w:val="000000"/>
        </w:rPr>
        <w:t>K</w:t>
      </w:r>
      <w:r>
        <w:rPr>
          <w:rFonts w:ascii="SimSun" w:hAnsi="SimSun"/>
          <w:color w:val="000000"/>
        </w:rPr>
        <w:t>值）时，其对应</w:t>
      </w:r>
      <w:r>
        <w:rPr>
          <w:rFonts w:ascii="SimSun" w:hAnsi="SimSun"/>
          <w:color w:val="000000"/>
        </w:rPr>
        <w:lastRenderedPageBreak/>
        <w:t>的种群数量是（</w:t>
      </w:r>
      <w:r>
        <w:rPr>
          <w:rFonts w:ascii="Times New Roman" w:eastAsia="Times New Roman" w:hAnsi="Times New Roman" w:cs="Times New Roman"/>
          <w:color w:val="000000"/>
        </w:rPr>
        <w:t xml:space="preserve">    </w:t>
      </w:r>
      <w:r>
        <w:rPr>
          <w:rFonts w:ascii="SimSun" w:hAnsi="SimSun"/>
          <w:color w:val="000000"/>
        </w:rPr>
        <w:t>）</w:t>
      </w:r>
    </w:p>
    <w:p w:rsidR="00607067" w:rsidRDefault="000574DF">
      <w:pPr>
        <w:spacing w:line="360" w:lineRule="auto"/>
        <w:jc w:val="left"/>
        <w:textAlignment w:val="center"/>
        <w:rPr>
          <w:color w:val="000000"/>
        </w:rPr>
      </w:pPr>
      <w:r>
        <w:rPr>
          <w:noProof/>
          <w:color w:val="000000"/>
        </w:rPr>
      </w:r>
      <w:r w:rsidR="000574DF">
        <w:rPr>
          <w:noProof/>
          <w:color w:val="000000"/>
        </w:rPr>
        <w:pict>
          <v:shape id="_x0000_i1028" type="#_x0000_t75" alt="" style="width:126.65pt;height:112.75pt;mso-width-percent:0;mso-height-percent:0;mso-width-percent:0;mso-height-percent:0">
            <v:imagedata r:id="rId9" o:title=""/>
          </v:shape>
        </w:pict>
      </w:r>
      <w:r w:rsidR="00607067">
        <w:rPr>
          <w:color w:val="000000"/>
        </w:rPr>
        <w:br/>
      </w:r>
    </w:p>
    <w:p w:rsidR="00607067" w:rsidRDefault="00607067">
      <w:pPr>
        <w:tabs>
          <w:tab w:val="left" w:pos="2436"/>
          <w:tab w:val="left" w:pos="4873"/>
          <w:tab w:val="left" w:pos="7309"/>
        </w:tabs>
        <w:spacing w:line="360" w:lineRule="auto"/>
        <w:jc w:val="left"/>
        <w:textAlignment w:val="center"/>
        <w:rPr>
          <w:rFonts w:ascii="Times New Roman" w:eastAsia="Times New Roman" w:hAnsi="Times New Roman" w:cs="Times New Roman"/>
          <w:color w:val="000000"/>
        </w:rPr>
      </w:pPr>
      <w:r>
        <w:rPr>
          <w:color w:val="000000"/>
        </w:rPr>
        <w:t xml:space="preserve">A. </w:t>
      </w:r>
      <w:r>
        <w:rPr>
          <w:rFonts w:ascii="Times New Roman" w:eastAsia="Times New Roman" w:hAnsi="Times New Roman" w:cs="Times New Roman"/>
          <w:color w:val="000000"/>
        </w:rPr>
        <w:t>a</w:t>
      </w:r>
      <w:r>
        <w:rPr>
          <w:color w:val="000000"/>
        </w:rPr>
        <w:tab/>
        <w:t xml:space="preserve">B. </w:t>
      </w:r>
      <w:r>
        <w:rPr>
          <w:rFonts w:ascii="Times New Roman" w:eastAsia="Times New Roman" w:hAnsi="Times New Roman" w:cs="Times New Roman"/>
          <w:color w:val="000000"/>
        </w:rPr>
        <w:t>b</w:t>
      </w:r>
      <w:r>
        <w:rPr>
          <w:color w:val="000000"/>
        </w:rPr>
        <w:tab/>
        <w:t xml:space="preserve">C. </w:t>
      </w:r>
      <w:r>
        <w:rPr>
          <w:rFonts w:ascii="Times New Roman" w:eastAsia="Times New Roman" w:hAnsi="Times New Roman" w:cs="Times New Roman"/>
          <w:color w:val="000000"/>
        </w:rPr>
        <w:t>c</w:t>
      </w:r>
      <w:r>
        <w:rPr>
          <w:color w:val="000000"/>
        </w:rPr>
        <w:tab/>
        <w:t xml:space="preserve">D. </w:t>
      </w:r>
      <w:r>
        <w:rPr>
          <w:rFonts w:ascii="Times New Roman" w:eastAsia="Times New Roman" w:hAnsi="Times New Roman" w:cs="Times New Roman"/>
          <w:color w:val="000000"/>
        </w:rPr>
        <w:t>d</w:t>
      </w:r>
    </w:p>
    <w:p w:rsidR="00607067" w:rsidRDefault="00607067">
      <w:pPr>
        <w:spacing w:line="360" w:lineRule="auto"/>
        <w:textAlignment w:val="center"/>
        <w:rPr>
          <w:color w:val="000000"/>
        </w:rPr>
      </w:pPr>
      <w:r>
        <w:rPr>
          <w:color w:val="2E75B6"/>
        </w:rPr>
        <w:t>【答案】</w:t>
      </w:r>
      <w:r>
        <w:rPr>
          <w:color w:val="000000"/>
        </w:rPr>
        <w:t>B</w:t>
      </w:r>
    </w:p>
    <w:p w:rsidR="00607067" w:rsidRDefault="00607067">
      <w:pPr>
        <w:spacing w:line="360" w:lineRule="auto"/>
        <w:textAlignment w:val="center"/>
        <w:rPr>
          <w:color w:val="000000"/>
        </w:rPr>
      </w:pPr>
      <w:r>
        <w:rPr>
          <w:color w:val="2E75B6"/>
        </w:rPr>
        <w:t>【解析】</w:t>
      </w:r>
    </w:p>
    <w:p w:rsidR="00607067" w:rsidRDefault="00607067">
      <w:pPr>
        <w:spacing w:line="360" w:lineRule="auto"/>
        <w:textAlignment w:val="center"/>
        <w:rPr>
          <w:color w:val="000000"/>
        </w:rPr>
      </w:pPr>
      <w:r>
        <w:rPr>
          <w:color w:val="000000"/>
        </w:rPr>
        <w:t>【分析】</w:t>
      </w:r>
      <w:r>
        <w:rPr>
          <w:color w:val="000000"/>
        </w:rPr>
        <w:t>1</w:t>
      </w:r>
      <w:r>
        <w:rPr>
          <w:color w:val="000000"/>
        </w:rPr>
        <w:t>、环境容纳量是指在自然环境不受破坏的情况下，一定空间中所能容纳的种群数量的最大值。</w:t>
      </w:r>
    </w:p>
    <w:p w:rsidR="00607067" w:rsidRDefault="00607067">
      <w:pPr>
        <w:spacing w:line="360" w:lineRule="auto"/>
        <w:jc w:val="left"/>
        <w:textAlignment w:val="center"/>
        <w:rPr>
          <w:color w:val="000000"/>
        </w:rPr>
      </w:pPr>
      <w:r>
        <w:rPr>
          <w:color w:val="000000"/>
        </w:rPr>
        <w:t>2</w:t>
      </w:r>
      <w:r>
        <w:rPr>
          <w:color w:val="000000"/>
        </w:rPr>
        <w:t>、当出生率大于死亡率时，种群密度增加；当出生率等于死亡率时，种群密度保存稳定；当出生率小于死亡率时，种群密度降低。</w:t>
      </w:r>
    </w:p>
    <w:p w:rsidR="00607067" w:rsidRDefault="00607067">
      <w:pPr>
        <w:spacing w:line="360" w:lineRule="auto"/>
        <w:jc w:val="left"/>
        <w:textAlignment w:val="center"/>
        <w:rPr>
          <w:color w:val="000000"/>
        </w:rPr>
      </w:pPr>
      <w:r>
        <w:rPr>
          <w:color w:val="000000"/>
        </w:rPr>
        <w:t>【详解】分析题图可知，在</w:t>
      </w:r>
      <w:r>
        <w:rPr>
          <w:color w:val="000000"/>
        </w:rPr>
        <w:t>b</w:t>
      </w:r>
      <w:r>
        <w:rPr>
          <w:color w:val="000000"/>
        </w:rPr>
        <w:t>点之前，出生率大于死亡率，种群密度增加；在</w:t>
      </w:r>
      <w:r>
        <w:rPr>
          <w:color w:val="000000"/>
        </w:rPr>
        <w:t>b</w:t>
      </w:r>
      <w:r>
        <w:rPr>
          <w:color w:val="000000"/>
        </w:rPr>
        <w:t>点时，出生率等于死亡率，种群数量不再增加，表示该种群数量已达到环境容纳量（</w:t>
      </w:r>
      <w:r>
        <w:rPr>
          <w:color w:val="000000"/>
        </w:rPr>
        <w:t>K</w:t>
      </w:r>
      <w:r>
        <w:rPr>
          <w:color w:val="000000"/>
        </w:rPr>
        <w:t>值），</w:t>
      </w:r>
      <w:r>
        <w:rPr>
          <w:color w:val="000000"/>
        </w:rPr>
        <w:t>B</w:t>
      </w:r>
      <w:r>
        <w:rPr>
          <w:color w:val="000000"/>
        </w:rPr>
        <w:t>正确。</w:t>
      </w:r>
    </w:p>
    <w:p w:rsidR="00607067" w:rsidRDefault="00607067">
      <w:pPr>
        <w:spacing w:line="360" w:lineRule="auto"/>
        <w:jc w:val="left"/>
        <w:textAlignment w:val="center"/>
        <w:rPr>
          <w:color w:val="000000"/>
        </w:rPr>
      </w:pPr>
      <w:r>
        <w:rPr>
          <w:color w:val="000000"/>
        </w:rPr>
        <w:t>故选</w:t>
      </w:r>
      <w:r>
        <w:rPr>
          <w:color w:val="000000"/>
        </w:rPr>
        <w:t>B</w:t>
      </w:r>
      <w:r>
        <w:rPr>
          <w:color w:val="000000"/>
        </w:rPr>
        <w:t>。</w:t>
      </w:r>
    </w:p>
    <w:p w:rsidR="00607067" w:rsidRDefault="00607067">
      <w:pPr>
        <w:spacing w:line="360" w:lineRule="auto"/>
        <w:jc w:val="left"/>
        <w:textAlignment w:val="center"/>
        <w:rPr>
          <w:rFonts w:ascii="SimSun" w:hAnsi="SimSun"/>
          <w:color w:val="000000"/>
        </w:rPr>
      </w:pPr>
      <w:r>
        <w:rPr>
          <w:color w:val="000000"/>
        </w:rPr>
        <w:t xml:space="preserve">7. </w:t>
      </w:r>
      <w:r>
        <w:rPr>
          <w:rFonts w:ascii="SimSun" w:hAnsi="SimSun"/>
          <w:color w:val="000000"/>
        </w:rPr>
        <w:t>金霉素（一种抗生素）可抑制</w:t>
      </w:r>
      <w:r>
        <w:rPr>
          <w:rFonts w:ascii="Times New Roman" w:eastAsia="Times New Roman" w:hAnsi="Times New Roman" w:cs="Times New Roman"/>
          <w:color w:val="000000"/>
        </w:rPr>
        <w:t>tRNA</w:t>
      </w:r>
      <w:r>
        <w:rPr>
          <w:rFonts w:ascii="SimSun" w:hAnsi="SimSun"/>
          <w:color w:val="000000"/>
        </w:rPr>
        <w:t>与</w:t>
      </w:r>
      <w:r>
        <w:rPr>
          <w:rFonts w:ascii="Times New Roman" w:eastAsia="Times New Roman" w:hAnsi="Times New Roman" w:cs="Times New Roman"/>
          <w:color w:val="000000"/>
        </w:rPr>
        <w:t>mRNA</w:t>
      </w:r>
      <w:r>
        <w:rPr>
          <w:rFonts w:ascii="SimSun" w:hAnsi="SimSun"/>
          <w:color w:val="000000"/>
        </w:rPr>
        <w:t>的结合，该作用直接影响的过程是（</w:t>
      </w:r>
      <w:r>
        <w:rPr>
          <w:rFonts w:ascii="Times New Roman" w:eastAsia="Times New Roman" w:hAnsi="Times New Roman" w:cs="Times New Roman"/>
          <w:color w:val="000000"/>
        </w:rPr>
        <w:t xml:space="preserve">    </w:t>
      </w:r>
      <w:r>
        <w:rPr>
          <w:rFonts w:ascii="SimSun" w:hAnsi="SimSun"/>
          <w:color w:val="000000"/>
        </w:rPr>
        <w:t>）</w:t>
      </w:r>
    </w:p>
    <w:p w:rsidR="00607067" w:rsidRDefault="00607067">
      <w:pPr>
        <w:tabs>
          <w:tab w:val="left" w:pos="2436"/>
          <w:tab w:val="left" w:pos="4873"/>
          <w:tab w:val="left" w:pos="7309"/>
        </w:tabs>
        <w:spacing w:line="360" w:lineRule="auto"/>
        <w:jc w:val="left"/>
        <w:textAlignment w:val="center"/>
        <w:rPr>
          <w:rFonts w:ascii="SimSun" w:hAnsi="SimSun"/>
          <w:color w:val="000000"/>
        </w:rPr>
      </w:pPr>
      <w:r>
        <w:rPr>
          <w:color w:val="000000"/>
        </w:rPr>
        <w:t xml:space="preserve">A. </w:t>
      </w:r>
      <w:r>
        <w:rPr>
          <w:rFonts w:ascii="Times New Roman" w:eastAsia="Times New Roman" w:hAnsi="Times New Roman" w:cs="Times New Roman"/>
          <w:color w:val="000000"/>
        </w:rPr>
        <w:t>DNA</w:t>
      </w:r>
      <w:r>
        <w:rPr>
          <w:rFonts w:ascii="SimSun" w:hAnsi="SimSun"/>
          <w:color w:val="000000"/>
        </w:rPr>
        <w:t>复制</w:t>
      </w:r>
      <w:r>
        <w:rPr>
          <w:color w:val="000000"/>
        </w:rPr>
        <w:tab/>
        <w:t xml:space="preserve">B. </w:t>
      </w:r>
      <w:r>
        <w:rPr>
          <w:rFonts w:ascii="SimSun" w:hAnsi="SimSun"/>
          <w:color w:val="000000"/>
        </w:rPr>
        <w:t>转录</w:t>
      </w:r>
      <w:r>
        <w:rPr>
          <w:color w:val="000000"/>
        </w:rPr>
        <w:tab/>
        <w:t xml:space="preserve">C. </w:t>
      </w:r>
      <w:r>
        <w:rPr>
          <w:rFonts w:ascii="SimSun" w:hAnsi="SimSun"/>
          <w:color w:val="000000"/>
        </w:rPr>
        <w:t>翻译</w:t>
      </w:r>
      <w:r>
        <w:rPr>
          <w:color w:val="000000"/>
        </w:rPr>
        <w:tab/>
        <w:t xml:space="preserve">D. </w:t>
      </w:r>
      <w:r>
        <w:rPr>
          <w:rFonts w:ascii="SimSun" w:hAnsi="SimSun"/>
          <w:color w:val="000000"/>
        </w:rPr>
        <w:t>逆转录</w:t>
      </w:r>
    </w:p>
    <w:p w:rsidR="00607067" w:rsidRDefault="00607067">
      <w:pPr>
        <w:spacing w:line="360" w:lineRule="auto"/>
        <w:textAlignment w:val="center"/>
        <w:rPr>
          <w:color w:val="000000"/>
        </w:rPr>
      </w:pPr>
      <w:r>
        <w:rPr>
          <w:color w:val="2E75B6"/>
        </w:rPr>
        <w:t>【答案】</w:t>
      </w:r>
      <w:r>
        <w:rPr>
          <w:color w:val="000000"/>
        </w:rPr>
        <w:t>C</w:t>
      </w:r>
    </w:p>
    <w:p w:rsidR="00607067" w:rsidRDefault="00607067">
      <w:pPr>
        <w:spacing w:line="360" w:lineRule="auto"/>
        <w:textAlignment w:val="center"/>
        <w:rPr>
          <w:color w:val="000000"/>
        </w:rPr>
      </w:pPr>
      <w:r>
        <w:rPr>
          <w:color w:val="2E75B6"/>
        </w:rPr>
        <w:t>【解析】</w:t>
      </w:r>
    </w:p>
    <w:p w:rsidR="00607067" w:rsidRDefault="00607067">
      <w:pPr>
        <w:spacing w:line="360" w:lineRule="auto"/>
        <w:textAlignment w:val="center"/>
        <w:rPr>
          <w:color w:val="000000"/>
        </w:rPr>
      </w:pPr>
      <w:r>
        <w:rPr>
          <w:color w:val="000000"/>
        </w:rPr>
        <w:t>【分析】</w:t>
      </w:r>
      <w:r>
        <w:rPr>
          <w:color w:val="000000"/>
        </w:rPr>
        <w:t>1</w:t>
      </w:r>
      <w:r>
        <w:rPr>
          <w:color w:val="000000"/>
        </w:rPr>
        <w:t>、转录是指以</w:t>
      </w:r>
      <w:r>
        <w:rPr>
          <w:color w:val="000000"/>
        </w:rPr>
        <w:t>DNA</w:t>
      </w:r>
      <w:r>
        <w:rPr>
          <w:color w:val="000000"/>
        </w:rPr>
        <w:t>的一条链为模板，按照碱基互补配对原则，合成</w:t>
      </w:r>
      <w:r>
        <w:rPr>
          <w:color w:val="000000"/>
        </w:rPr>
        <w:t>RNA</w:t>
      </w:r>
      <w:r>
        <w:rPr>
          <w:color w:val="000000"/>
        </w:rPr>
        <w:t>的过程。</w:t>
      </w:r>
    </w:p>
    <w:p w:rsidR="00607067" w:rsidRDefault="00607067">
      <w:pPr>
        <w:spacing w:line="360" w:lineRule="auto"/>
        <w:jc w:val="left"/>
        <w:textAlignment w:val="center"/>
        <w:rPr>
          <w:color w:val="000000"/>
        </w:rPr>
      </w:pPr>
      <w:r>
        <w:rPr>
          <w:color w:val="000000"/>
        </w:rPr>
        <w:t>2</w:t>
      </w:r>
      <w:r>
        <w:rPr>
          <w:color w:val="000000"/>
        </w:rPr>
        <w:t>、翻译是指以</w:t>
      </w:r>
      <w:r>
        <w:rPr>
          <w:color w:val="000000"/>
        </w:rPr>
        <w:t>mRNA</w:t>
      </w:r>
      <w:r>
        <w:rPr>
          <w:color w:val="000000"/>
        </w:rPr>
        <w:t>为模板，合成具有一定氨基酸排列顺序的蛋白质的过程。</w:t>
      </w:r>
    </w:p>
    <w:p w:rsidR="00607067" w:rsidRDefault="00607067">
      <w:pPr>
        <w:spacing w:line="360" w:lineRule="auto"/>
        <w:jc w:val="left"/>
        <w:textAlignment w:val="center"/>
        <w:rPr>
          <w:color w:val="000000"/>
        </w:rPr>
      </w:pPr>
      <w:r>
        <w:rPr>
          <w:color w:val="000000"/>
        </w:rPr>
        <w:t>3</w:t>
      </w:r>
      <w:r>
        <w:rPr>
          <w:color w:val="000000"/>
        </w:rPr>
        <w:t>、</w:t>
      </w:r>
      <w:r>
        <w:rPr>
          <w:color w:val="000000"/>
        </w:rPr>
        <w:t>DNA</w:t>
      </w:r>
      <w:r>
        <w:rPr>
          <w:color w:val="000000"/>
        </w:rPr>
        <w:t>复制是指以亲代</w:t>
      </w:r>
      <w:r>
        <w:rPr>
          <w:color w:val="000000"/>
        </w:rPr>
        <w:t>DNA</w:t>
      </w:r>
      <w:r>
        <w:rPr>
          <w:color w:val="000000"/>
        </w:rPr>
        <w:t>为模板，按照碱基互补配对原则，合成子代</w:t>
      </w:r>
      <w:r>
        <w:rPr>
          <w:color w:val="000000"/>
        </w:rPr>
        <w:t>DNA</w:t>
      </w:r>
      <w:r>
        <w:rPr>
          <w:color w:val="000000"/>
        </w:rPr>
        <w:t>的过程。</w:t>
      </w:r>
    </w:p>
    <w:p w:rsidR="00607067" w:rsidRDefault="00607067">
      <w:pPr>
        <w:spacing w:line="360" w:lineRule="auto"/>
        <w:jc w:val="left"/>
        <w:textAlignment w:val="center"/>
        <w:rPr>
          <w:color w:val="000000"/>
        </w:rPr>
      </w:pPr>
      <w:r>
        <w:rPr>
          <w:color w:val="000000"/>
        </w:rPr>
        <w:t>4</w:t>
      </w:r>
      <w:r>
        <w:rPr>
          <w:color w:val="000000"/>
        </w:rPr>
        <w:t>、逆转录是指以</w:t>
      </w:r>
      <w:r>
        <w:rPr>
          <w:color w:val="000000"/>
        </w:rPr>
        <w:t>RNA</w:t>
      </w:r>
      <w:r>
        <w:rPr>
          <w:color w:val="000000"/>
        </w:rPr>
        <w:t>为模板，按照碱基互补配对原则，合成</w:t>
      </w:r>
      <w:r>
        <w:rPr>
          <w:color w:val="000000"/>
        </w:rPr>
        <w:t>DNA</w:t>
      </w:r>
      <w:r>
        <w:rPr>
          <w:color w:val="000000"/>
        </w:rPr>
        <w:t>的过程。</w:t>
      </w:r>
    </w:p>
    <w:p w:rsidR="00607067" w:rsidRDefault="00607067">
      <w:pPr>
        <w:spacing w:line="360" w:lineRule="auto"/>
        <w:jc w:val="left"/>
        <w:textAlignment w:val="center"/>
        <w:rPr>
          <w:color w:val="000000"/>
        </w:rPr>
      </w:pPr>
      <w:r>
        <w:rPr>
          <w:color w:val="000000"/>
        </w:rPr>
        <w:t>【详解】分析题意可知，金霉素可抑制</w:t>
      </w:r>
      <w:r>
        <w:rPr>
          <w:color w:val="000000"/>
        </w:rPr>
        <w:t>tRNA</w:t>
      </w:r>
      <w:r>
        <w:rPr>
          <w:color w:val="000000"/>
        </w:rPr>
        <w:t>与</w:t>
      </w:r>
      <w:r>
        <w:rPr>
          <w:color w:val="000000"/>
        </w:rPr>
        <w:t>mRNA</w:t>
      </w:r>
      <w:r>
        <w:rPr>
          <w:color w:val="000000"/>
        </w:rPr>
        <w:t>的结合，使</w:t>
      </w:r>
      <w:r>
        <w:rPr>
          <w:color w:val="000000"/>
        </w:rPr>
        <w:t>tRNA</w:t>
      </w:r>
      <w:r>
        <w:rPr>
          <w:color w:val="000000"/>
        </w:rPr>
        <w:t>不能携带氨基酸进入核糖体，从而直接影响翻译的过程，</w:t>
      </w:r>
      <w:r>
        <w:rPr>
          <w:color w:val="000000"/>
        </w:rPr>
        <w:t>C</w:t>
      </w:r>
      <w:r>
        <w:rPr>
          <w:color w:val="000000"/>
        </w:rPr>
        <w:t>正确。</w:t>
      </w:r>
    </w:p>
    <w:p w:rsidR="00607067" w:rsidRDefault="00607067">
      <w:pPr>
        <w:spacing w:line="360" w:lineRule="auto"/>
        <w:jc w:val="left"/>
        <w:textAlignment w:val="center"/>
        <w:rPr>
          <w:color w:val="000000"/>
        </w:rPr>
      </w:pPr>
      <w:r>
        <w:rPr>
          <w:color w:val="000000"/>
        </w:rPr>
        <w:t>故选</w:t>
      </w:r>
      <w:r>
        <w:rPr>
          <w:color w:val="000000"/>
        </w:rPr>
        <w:t>C</w:t>
      </w:r>
      <w:r>
        <w:rPr>
          <w:color w:val="000000"/>
        </w:rPr>
        <w:t>。</w:t>
      </w:r>
    </w:p>
    <w:p w:rsidR="00607067" w:rsidRDefault="00607067">
      <w:pPr>
        <w:spacing w:line="360" w:lineRule="auto"/>
        <w:jc w:val="left"/>
        <w:textAlignment w:val="center"/>
        <w:rPr>
          <w:rFonts w:ascii="SimSun" w:hAnsi="SimSun"/>
          <w:color w:val="000000"/>
        </w:rPr>
      </w:pPr>
      <w:r>
        <w:rPr>
          <w:color w:val="000000"/>
        </w:rPr>
        <w:t xml:space="preserve">8. </w:t>
      </w:r>
      <w:r>
        <w:rPr>
          <w:rFonts w:ascii="SimSun" w:hAnsi="SimSun"/>
          <w:color w:val="000000"/>
        </w:rPr>
        <w:t>兔的脂肪白色（</w:t>
      </w:r>
      <w:r>
        <w:rPr>
          <w:rFonts w:ascii="Times New Roman" w:eastAsia="Times New Roman" w:hAnsi="Times New Roman" w:cs="Times New Roman"/>
          <w:i/>
          <w:color w:val="000000"/>
        </w:rPr>
        <w:t>F</w:t>
      </w:r>
      <w:r>
        <w:rPr>
          <w:rFonts w:ascii="SimSun" w:hAnsi="SimSun"/>
          <w:color w:val="000000"/>
        </w:rPr>
        <w:t>）对淡黄色（</w:t>
      </w:r>
      <w:r>
        <w:rPr>
          <w:rFonts w:ascii="Times New Roman" w:eastAsia="Times New Roman" w:hAnsi="Times New Roman" w:cs="Times New Roman"/>
          <w:i/>
          <w:color w:val="000000"/>
        </w:rPr>
        <w:t xml:space="preserve">f </w:t>
      </w:r>
      <w:r>
        <w:rPr>
          <w:rFonts w:ascii="SimSun" w:hAnsi="SimSun"/>
          <w:color w:val="000000"/>
        </w:rPr>
        <w:t>）为显性，由常染色体上一对等位基因控制。某兔群由</w:t>
      </w:r>
      <w:r>
        <w:rPr>
          <w:rFonts w:ascii="Times New Roman" w:eastAsia="Times New Roman" w:hAnsi="Times New Roman" w:cs="Times New Roman"/>
          <w:color w:val="000000"/>
        </w:rPr>
        <w:t>500</w:t>
      </w:r>
      <w:r>
        <w:rPr>
          <w:rFonts w:ascii="SimSun" w:hAnsi="SimSun"/>
          <w:color w:val="000000"/>
        </w:rPr>
        <w:t>只纯合白色脂肪兔和</w:t>
      </w:r>
      <w:r>
        <w:rPr>
          <w:rFonts w:ascii="Times New Roman" w:eastAsia="Times New Roman" w:hAnsi="Times New Roman" w:cs="Times New Roman"/>
          <w:color w:val="000000"/>
        </w:rPr>
        <w:t>1500</w:t>
      </w:r>
      <w:r>
        <w:rPr>
          <w:rFonts w:ascii="SimSun" w:hAnsi="SimSun"/>
          <w:color w:val="000000"/>
        </w:rPr>
        <w:t>只淡黄色脂肪兔组成，</w:t>
      </w:r>
      <w:r>
        <w:rPr>
          <w:rFonts w:ascii="Times New Roman" w:eastAsia="Times New Roman" w:hAnsi="Times New Roman" w:cs="Times New Roman"/>
          <w:i/>
          <w:color w:val="000000"/>
        </w:rPr>
        <w:t>F</w:t>
      </w:r>
      <w:r>
        <w:rPr>
          <w:rFonts w:ascii="SimSun" w:hAnsi="SimSun"/>
          <w:color w:val="000000"/>
        </w:rPr>
        <w:t>、</w:t>
      </w:r>
      <w:r>
        <w:rPr>
          <w:rFonts w:ascii="Times New Roman" w:eastAsia="Times New Roman" w:hAnsi="Times New Roman" w:cs="Times New Roman"/>
          <w:i/>
          <w:color w:val="000000"/>
        </w:rPr>
        <w:t xml:space="preserve">f </w:t>
      </w:r>
      <w:r>
        <w:rPr>
          <w:rFonts w:ascii="SimSun" w:hAnsi="SimSun"/>
          <w:color w:val="000000"/>
        </w:rPr>
        <w:t>的基因频率分别是（</w:t>
      </w:r>
      <w:r>
        <w:rPr>
          <w:rFonts w:ascii="Times New Roman" w:eastAsia="Times New Roman" w:hAnsi="Times New Roman" w:cs="Times New Roman"/>
          <w:color w:val="000000"/>
        </w:rPr>
        <w:t xml:space="preserve"> </w:t>
      </w:r>
      <w:r>
        <w:rPr>
          <w:rFonts w:ascii="SimSun" w:hAnsi="SimSun"/>
          <w:color w:val="000000"/>
        </w:rPr>
        <w:t>）</w:t>
      </w:r>
    </w:p>
    <w:p w:rsidR="00607067" w:rsidRDefault="00607067">
      <w:pPr>
        <w:tabs>
          <w:tab w:val="left" w:pos="4873"/>
        </w:tabs>
        <w:spacing w:line="360" w:lineRule="auto"/>
        <w:jc w:val="left"/>
        <w:textAlignment w:val="center"/>
        <w:rPr>
          <w:rFonts w:ascii="Times New Roman" w:eastAsia="Times New Roman" w:hAnsi="Times New Roman" w:cs="Times New Roman"/>
          <w:color w:val="000000"/>
        </w:rPr>
      </w:pPr>
      <w:r>
        <w:rPr>
          <w:color w:val="000000"/>
        </w:rPr>
        <w:t xml:space="preserve">A. </w:t>
      </w:r>
      <w:r>
        <w:rPr>
          <w:rFonts w:ascii="Times New Roman" w:eastAsia="Times New Roman" w:hAnsi="Times New Roman" w:cs="Times New Roman"/>
          <w:color w:val="000000"/>
        </w:rPr>
        <w:t>15%</w:t>
      </w:r>
      <w:r>
        <w:rPr>
          <w:rFonts w:ascii="SimSun" w:hAnsi="SimSun"/>
          <w:color w:val="000000"/>
        </w:rPr>
        <w:t>、</w:t>
      </w:r>
      <w:r>
        <w:rPr>
          <w:rFonts w:ascii="Times New Roman" w:eastAsia="Times New Roman" w:hAnsi="Times New Roman" w:cs="Times New Roman"/>
          <w:color w:val="000000"/>
        </w:rPr>
        <w:t>85%</w:t>
      </w:r>
      <w:r>
        <w:rPr>
          <w:color w:val="000000"/>
        </w:rPr>
        <w:tab/>
        <w:t xml:space="preserve">B. </w:t>
      </w:r>
      <w:r>
        <w:rPr>
          <w:rFonts w:ascii="Times New Roman" w:eastAsia="Times New Roman" w:hAnsi="Times New Roman" w:cs="Times New Roman"/>
          <w:color w:val="000000"/>
        </w:rPr>
        <w:t>25%</w:t>
      </w:r>
      <w:r>
        <w:rPr>
          <w:rFonts w:ascii="SimSun" w:hAnsi="SimSun"/>
          <w:color w:val="000000"/>
        </w:rPr>
        <w:t>、</w:t>
      </w:r>
      <w:r>
        <w:rPr>
          <w:rFonts w:ascii="Times New Roman" w:eastAsia="Times New Roman" w:hAnsi="Times New Roman" w:cs="Times New Roman"/>
          <w:color w:val="000000"/>
        </w:rPr>
        <w:t>75%</w:t>
      </w:r>
    </w:p>
    <w:p w:rsidR="00607067" w:rsidRDefault="00607067">
      <w:pPr>
        <w:tabs>
          <w:tab w:val="left" w:pos="4873"/>
        </w:tabs>
        <w:spacing w:line="360" w:lineRule="auto"/>
        <w:jc w:val="left"/>
        <w:textAlignment w:val="center"/>
        <w:rPr>
          <w:rFonts w:ascii="Times New Roman" w:eastAsia="Times New Roman" w:hAnsi="Times New Roman" w:cs="Times New Roman"/>
          <w:color w:val="000000"/>
        </w:rPr>
      </w:pPr>
      <w:r>
        <w:rPr>
          <w:color w:val="000000"/>
        </w:rPr>
        <w:lastRenderedPageBreak/>
        <w:t xml:space="preserve">C. </w:t>
      </w:r>
      <w:r>
        <w:rPr>
          <w:rFonts w:ascii="Times New Roman" w:eastAsia="Times New Roman" w:hAnsi="Times New Roman" w:cs="Times New Roman"/>
          <w:color w:val="000000"/>
        </w:rPr>
        <w:t>35%</w:t>
      </w:r>
      <w:r>
        <w:rPr>
          <w:rFonts w:ascii="SimSun" w:hAnsi="SimSun"/>
          <w:color w:val="000000"/>
        </w:rPr>
        <w:t>、</w:t>
      </w:r>
      <w:r>
        <w:rPr>
          <w:rFonts w:ascii="Times New Roman" w:eastAsia="Times New Roman" w:hAnsi="Times New Roman" w:cs="Times New Roman"/>
          <w:color w:val="000000"/>
        </w:rPr>
        <w:t>65%</w:t>
      </w:r>
      <w:r>
        <w:rPr>
          <w:color w:val="000000"/>
        </w:rPr>
        <w:tab/>
        <w:t xml:space="preserve">D. </w:t>
      </w:r>
      <w:r>
        <w:rPr>
          <w:rFonts w:ascii="Times New Roman" w:eastAsia="Times New Roman" w:hAnsi="Times New Roman" w:cs="Times New Roman"/>
          <w:color w:val="000000"/>
        </w:rPr>
        <w:t>45%</w:t>
      </w:r>
      <w:r>
        <w:rPr>
          <w:rFonts w:ascii="SimSun" w:hAnsi="SimSun"/>
          <w:color w:val="000000"/>
        </w:rPr>
        <w:t>、</w:t>
      </w:r>
      <w:r>
        <w:rPr>
          <w:rFonts w:ascii="Times New Roman" w:eastAsia="Times New Roman" w:hAnsi="Times New Roman" w:cs="Times New Roman"/>
          <w:color w:val="000000"/>
        </w:rPr>
        <w:t>55%</w:t>
      </w:r>
    </w:p>
    <w:p w:rsidR="00607067" w:rsidRDefault="00607067">
      <w:pPr>
        <w:spacing w:line="360" w:lineRule="auto"/>
        <w:textAlignment w:val="center"/>
        <w:rPr>
          <w:color w:val="000000"/>
        </w:rPr>
      </w:pPr>
      <w:r>
        <w:rPr>
          <w:color w:val="2E75B6"/>
        </w:rPr>
        <w:t>【答案】</w:t>
      </w:r>
      <w:r>
        <w:rPr>
          <w:color w:val="000000"/>
        </w:rPr>
        <w:t>B</w:t>
      </w:r>
    </w:p>
    <w:p w:rsidR="00607067" w:rsidRDefault="00607067">
      <w:pPr>
        <w:spacing w:line="360" w:lineRule="auto"/>
        <w:textAlignment w:val="center"/>
        <w:rPr>
          <w:color w:val="000000"/>
        </w:rPr>
      </w:pPr>
      <w:r>
        <w:rPr>
          <w:color w:val="2E75B6"/>
        </w:rPr>
        <w:t>【解析】</w:t>
      </w:r>
    </w:p>
    <w:p w:rsidR="00607067" w:rsidRDefault="00607067">
      <w:pPr>
        <w:spacing w:line="360" w:lineRule="auto"/>
        <w:textAlignment w:val="center"/>
        <w:rPr>
          <w:color w:val="000000"/>
        </w:rPr>
      </w:pPr>
      <w:r>
        <w:rPr>
          <w:color w:val="000000"/>
        </w:rPr>
        <w:t>【分析】基因频率是指在一个种群的基因库中，某个基因占全部等位基因数的比率。</w:t>
      </w:r>
    </w:p>
    <w:p w:rsidR="00607067" w:rsidRDefault="00607067">
      <w:pPr>
        <w:spacing w:line="360" w:lineRule="auto"/>
        <w:textAlignment w:val="center"/>
        <w:rPr>
          <w:color w:val="000000"/>
        </w:rPr>
      </w:pPr>
      <w:r>
        <w:rPr>
          <w:color w:val="000000"/>
        </w:rPr>
        <w:t>【详解】由题意可知，该兔种群由</w:t>
      </w:r>
      <w:r>
        <w:rPr>
          <w:color w:val="000000"/>
        </w:rPr>
        <w:t>500</w:t>
      </w:r>
      <w:r>
        <w:rPr>
          <w:color w:val="000000"/>
        </w:rPr>
        <w:t>只纯合白色脂肪兔（</w:t>
      </w:r>
      <w:r>
        <w:rPr>
          <w:i/>
          <w:color w:val="000000"/>
        </w:rPr>
        <w:t>FF</w:t>
      </w:r>
      <w:r>
        <w:rPr>
          <w:color w:val="000000"/>
        </w:rPr>
        <w:t>）和</w:t>
      </w:r>
      <w:r>
        <w:rPr>
          <w:color w:val="000000"/>
        </w:rPr>
        <w:t>1500</w:t>
      </w:r>
      <w:r>
        <w:rPr>
          <w:color w:val="000000"/>
        </w:rPr>
        <w:t>只淡黄色脂肪兔（</w:t>
      </w:r>
      <w:r>
        <w:rPr>
          <w:i/>
          <w:color w:val="000000"/>
        </w:rPr>
        <w:t xml:space="preserve">ff </w:t>
      </w:r>
      <w:r>
        <w:rPr>
          <w:color w:val="000000"/>
        </w:rPr>
        <w:t>）组成，故</w:t>
      </w:r>
      <w:r>
        <w:rPr>
          <w:color w:val="000000"/>
        </w:rPr>
        <w:t>F</w:t>
      </w:r>
      <w:r>
        <w:rPr>
          <w:color w:val="000000"/>
        </w:rPr>
        <w:t>的基因频率</w:t>
      </w:r>
      <w:r>
        <w:rPr>
          <w:color w:val="000000"/>
        </w:rPr>
        <w:t>=</w:t>
      </w:r>
      <w:r>
        <w:rPr>
          <w:i/>
          <w:color w:val="000000"/>
        </w:rPr>
        <w:t>F</w:t>
      </w:r>
      <w:r>
        <w:rPr>
          <w:color w:val="000000"/>
        </w:rPr>
        <w:t>/</w:t>
      </w:r>
      <w:r>
        <w:rPr>
          <w:color w:val="000000"/>
        </w:rPr>
        <w:t>（</w:t>
      </w:r>
      <w:r>
        <w:rPr>
          <w:i/>
          <w:color w:val="000000"/>
        </w:rPr>
        <w:t>F</w:t>
      </w:r>
      <w:r>
        <w:rPr>
          <w:color w:val="000000"/>
        </w:rPr>
        <w:t>+</w:t>
      </w:r>
      <w:r>
        <w:rPr>
          <w:i/>
          <w:color w:val="000000"/>
        </w:rPr>
        <w:t>f</w:t>
      </w:r>
      <w:r>
        <w:rPr>
          <w:color w:val="000000"/>
        </w:rPr>
        <w:t>）</w:t>
      </w:r>
      <w:r>
        <w:rPr>
          <w:color w:val="000000"/>
        </w:rPr>
        <w:t>=</w:t>
      </w:r>
      <w:r>
        <w:rPr>
          <w:color w:val="000000"/>
        </w:rPr>
        <w:t>（</w:t>
      </w:r>
      <w:r>
        <w:rPr>
          <w:color w:val="000000"/>
        </w:rPr>
        <w:t>500×2</w:t>
      </w:r>
      <w:r>
        <w:rPr>
          <w:color w:val="000000"/>
        </w:rPr>
        <w:t>）</w:t>
      </w:r>
      <w:r>
        <w:rPr>
          <w:color w:val="000000"/>
        </w:rPr>
        <w:t>/</w:t>
      </w:r>
      <w:r>
        <w:rPr>
          <w:color w:val="000000"/>
        </w:rPr>
        <w:t>（</w:t>
      </w:r>
      <w:r>
        <w:rPr>
          <w:color w:val="000000"/>
        </w:rPr>
        <w:t>2000×2</w:t>
      </w:r>
      <w:r>
        <w:rPr>
          <w:color w:val="000000"/>
        </w:rPr>
        <w:t>）</w:t>
      </w:r>
      <w:r>
        <w:rPr>
          <w:color w:val="000000"/>
        </w:rPr>
        <w:t>=25%</w:t>
      </w:r>
      <w:r>
        <w:rPr>
          <w:color w:val="000000"/>
        </w:rPr>
        <w:t>，</w:t>
      </w:r>
      <w:r>
        <w:rPr>
          <w:i/>
          <w:color w:val="000000"/>
        </w:rPr>
        <w:t xml:space="preserve">f </w:t>
      </w:r>
      <w:r>
        <w:rPr>
          <w:color w:val="000000"/>
        </w:rPr>
        <w:t>的基因频率</w:t>
      </w:r>
      <w:r>
        <w:rPr>
          <w:color w:val="000000"/>
        </w:rPr>
        <w:t>=1-25%=75%</w:t>
      </w:r>
      <w:r>
        <w:rPr>
          <w:color w:val="000000"/>
        </w:rPr>
        <w:t>，</w:t>
      </w:r>
      <w:r>
        <w:rPr>
          <w:color w:val="000000"/>
        </w:rPr>
        <w:t>B</w:t>
      </w:r>
      <w:r>
        <w:rPr>
          <w:color w:val="000000"/>
        </w:rPr>
        <w:t>正确。</w:t>
      </w:r>
    </w:p>
    <w:p w:rsidR="00607067" w:rsidRDefault="00607067">
      <w:pPr>
        <w:spacing w:line="360" w:lineRule="auto"/>
        <w:jc w:val="left"/>
        <w:textAlignment w:val="center"/>
        <w:rPr>
          <w:color w:val="000000"/>
        </w:rPr>
      </w:pPr>
      <w:r>
        <w:rPr>
          <w:color w:val="000000"/>
        </w:rPr>
        <w:t>故选</w:t>
      </w:r>
      <w:r>
        <w:rPr>
          <w:color w:val="000000"/>
        </w:rPr>
        <w:t>B</w:t>
      </w:r>
      <w:r>
        <w:rPr>
          <w:color w:val="000000"/>
        </w:rPr>
        <w:t>。</w:t>
      </w:r>
    </w:p>
    <w:p w:rsidR="00607067" w:rsidRDefault="00607067">
      <w:pPr>
        <w:spacing w:line="360" w:lineRule="auto"/>
        <w:jc w:val="left"/>
        <w:textAlignment w:val="center"/>
        <w:rPr>
          <w:rFonts w:ascii="SimSun" w:hAnsi="SimSun"/>
          <w:color w:val="000000"/>
        </w:rPr>
      </w:pPr>
      <w:r>
        <w:rPr>
          <w:color w:val="000000"/>
        </w:rPr>
        <w:t xml:space="preserve">9. </w:t>
      </w:r>
      <w:r>
        <w:rPr>
          <w:rFonts w:ascii="SimSun" w:hAnsi="SimSun"/>
          <w:color w:val="000000"/>
        </w:rPr>
        <w:t>秸杆的纤维素经酶水解后可作为生产生物燃料乙醇的原料。生物兴趣小组利用自制的纤维素水解液（含</w:t>
      </w:r>
      <w:r>
        <w:rPr>
          <w:rFonts w:ascii="Times New Roman" w:eastAsia="Times New Roman" w:hAnsi="Times New Roman" w:cs="Times New Roman"/>
          <w:color w:val="000000"/>
        </w:rPr>
        <w:t>5%</w:t>
      </w:r>
      <w:r>
        <w:rPr>
          <w:rFonts w:ascii="SimSun" w:hAnsi="SimSun"/>
          <w:color w:val="000000"/>
        </w:rPr>
        <w:t>葡萄糖）培养酵母菌并探究其细胞呼吸（如图）。下列叙述正确的是（</w:t>
      </w:r>
      <w:r>
        <w:rPr>
          <w:rFonts w:ascii="Times New Roman" w:eastAsia="Times New Roman" w:hAnsi="Times New Roman" w:cs="Times New Roman"/>
          <w:color w:val="000000"/>
        </w:rPr>
        <w:t xml:space="preserve">    </w:t>
      </w:r>
      <w:r>
        <w:rPr>
          <w:rFonts w:ascii="SimSun" w:hAnsi="SimSun"/>
          <w:color w:val="000000"/>
        </w:rPr>
        <w:t>）</w:t>
      </w:r>
    </w:p>
    <w:p w:rsidR="00607067" w:rsidRDefault="000574DF">
      <w:pPr>
        <w:spacing w:line="360" w:lineRule="auto"/>
        <w:jc w:val="left"/>
        <w:textAlignment w:val="center"/>
        <w:rPr>
          <w:color w:val="000000"/>
        </w:rPr>
      </w:pPr>
      <w:r>
        <w:rPr>
          <w:noProof/>
          <w:color w:val="000000"/>
        </w:rPr>
      </w:r>
      <w:r w:rsidR="000574DF">
        <w:rPr>
          <w:noProof/>
          <w:color w:val="000000"/>
        </w:rPr>
        <w:pict>
          <v:shape id="_x0000_i1029" type="#_x0000_t75" alt="" style="width:161.35pt;height:85.9pt;mso-width-percent:0;mso-height-percent:0;mso-width-percent:0;mso-height-percent:0">
            <v:imagedata r:id="rId10" o:title=""/>
          </v:shape>
        </w:pict>
      </w:r>
    </w:p>
    <w:p w:rsidR="00607067" w:rsidRDefault="00607067">
      <w:pPr>
        <w:spacing w:line="360" w:lineRule="auto"/>
        <w:jc w:val="left"/>
        <w:textAlignment w:val="center"/>
        <w:rPr>
          <w:rFonts w:ascii="SimSun" w:hAnsi="SimSun"/>
          <w:color w:val="000000"/>
        </w:rPr>
      </w:pPr>
      <w:r>
        <w:rPr>
          <w:color w:val="000000"/>
        </w:rPr>
        <w:t xml:space="preserve">A. </w:t>
      </w:r>
      <w:r>
        <w:rPr>
          <w:rFonts w:ascii="SimSun" w:hAnsi="SimSun"/>
          <w:color w:val="000000"/>
        </w:rPr>
        <w:t>培养开始时向甲瓶中加入重铬酸钾以便检测乙醇生成</w:t>
      </w:r>
    </w:p>
    <w:p w:rsidR="00607067" w:rsidRDefault="00607067">
      <w:pPr>
        <w:spacing w:line="360" w:lineRule="auto"/>
        <w:jc w:val="left"/>
        <w:textAlignment w:val="center"/>
        <w:rPr>
          <w:rFonts w:ascii="Times New Roman" w:eastAsia="Times New Roman" w:hAnsi="Times New Roman" w:cs="Times New Roman"/>
          <w:color w:val="000000"/>
        </w:rPr>
      </w:pPr>
      <w:r>
        <w:rPr>
          <w:color w:val="000000"/>
        </w:rPr>
        <w:t xml:space="preserve">B. </w:t>
      </w:r>
      <w:r>
        <w:rPr>
          <w:rFonts w:ascii="SimSun" w:hAnsi="SimSun"/>
          <w:color w:val="000000"/>
        </w:rPr>
        <w:t>乙瓶的溶液由蓝色变成红色，表明酵母菌已产生了</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p>
    <w:p w:rsidR="00607067" w:rsidRDefault="00607067">
      <w:pPr>
        <w:spacing w:line="360" w:lineRule="auto"/>
        <w:jc w:val="left"/>
        <w:textAlignment w:val="center"/>
        <w:rPr>
          <w:rFonts w:ascii="SimSun" w:hAnsi="SimSun"/>
          <w:color w:val="000000"/>
        </w:rPr>
      </w:pPr>
      <w:r>
        <w:rPr>
          <w:color w:val="000000"/>
        </w:rPr>
        <w:t xml:space="preserve">C. </w:t>
      </w:r>
      <w:r>
        <w:rPr>
          <w:rFonts w:ascii="SimSun" w:hAnsi="SimSun"/>
          <w:color w:val="000000"/>
        </w:rPr>
        <w:t>用甲基绿溶液染色后可观察到酵母菌中线粒体的分布</w:t>
      </w:r>
    </w:p>
    <w:p w:rsidR="00607067" w:rsidRDefault="00607067">
      <w:pPr>
        <w:spacing w:line="360" w:lineRule="auto"/>
        <w:jc w:val="left"/>
        <w:textAlignment w:val="center"/>
        <w:rPr>
          <w:rFonts w:ascii="SimSun" w:hAnsi="SimSun"/>
          <w:color w:val="000000"/>
        </w:rPr>
      </w:pPr>
      <w:r>
        <w:rPr>
          <w:color w:val="000000"/>
        </w:rPr>
        <w:t xml:space="preserve">D. </w:t>
      </w:r>
      <w:r>
        <w:rPr>
          <w:rFonts w:ascii="SimSun" w:hAnsi="SimSun"/>
          <w:color w:val="000000"/>
        </w:rPr>
        <w:t>实验中增加甲瓶的酵母菌数量不能提高乙醇最大产量</w:t>
      </w:r>
    </w:p>
    <w:p w:rsidR="00607067" w:rsidRDefault="00607067">
      <w:pPr>
        <w:spacing w:line="360" w:lineRule="auto"/>
        <w:textAlignment w:val="center"/>
        <w:rPr>
          <w:color w:val="000000"/>
        </w:rPr>
      </w:pPr>
      <w:r>
        <w:rPr>
          <w:color w:val="2E75B6"/>
        </w:rPr>
        <w:t>【答案】</w:t>
      </w:r>
      <w:r>
        <w:rPr>
          <w:color w:val="000000"/>
        </w:rPr>
        <w:t>D</w:t>
      </w:r>
    </w:p>
    <w:p w:rsidR="00607067" w:rsidRDefault="00607067">
      <w:pPr>
        <w:spacing w:line="360" w:lineRule="auto"/>
        <w:textAlignment w:val="center"/>
        <w:rPr>
          <w:color w:val="000000"/>
        </w:rPr>
      </w:pPr>
      <w:r>
        <w:rPr>
          <w:color w:val="2E75B6"/>
        </w:rPr>
        <w:t>【解析】</w:t>
      </w:r>
    </w:p>
    <w:p w:rsidR="00607067" w:rsidRDefault="00607067">
      <w:pPr>
        <w:spacing w:line="360" w:lineRule="auto"/>
        <w:textAlignment w:val="center"/>
        <w:rPr>
          <w:rFonts w:ascii="SimSun" w:hAnsi="SimSun"/>
          <w:color w:val="000000"/>
        </w:rPr>
      </w:pPr>
      <w:r>
        <w:rPr>
          <w:color w:val="000000"/>
        </w:rPr>
        <w:t>【分析】</w:t>
      </w:r>
      <w:r>
        <w:rPr>
          <w:rFonts w:ascii="SimSun" w:hAnsi="SimSun"/>
          <w:color w:val="000000"/>
        </w:rPr>
        <w:t>图示为探究酵母菌进行无氧呼吸的装置示意图。酵母菌无氧呼吸的产物是乙醇和</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SimSun" w:hAnsi="SimSun"/>
          <w:color w:val="000000"/>
        </w:rPr>
        <w:t>。检测乙醇的方法是：橙色的重铬酸钾溶液，在酸性条件下与乙醇发生化学反应，变成灰绿色。检测</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SimSun" w:hAnsi="SimSun"/>
          <w:color w:val="000000"/>
        </w:rPr>
        <w:t>的方法是：</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SimSun" w:hAnsi="SimSun"/>
          <w:color w:val="000000"/>
        </w:rPr>
        <w:t>可以使澄清的石灰水变混浊，也可以使溴麝香草酚蓝水溶液由蓝变绿再变黄。</w:t>
      </w:r>
    </w:p>
    <w:p w:rsidR="00607067" w:rsidRDefault="00607067">
      <w:pPr>
        <w:spacing w:line="360" w:lineRule="auto"/>
        <w:textAlignment w:val="center"/>
        <w:rPr>
          <w:rFonts w:ascii="SimSun" w:hAnsi="SimSun"/>
          <w:color w:val="000000"/>
        </w:rPr>
      </w:pPr>
      <w:r>
        <w:rPr>
          <w:color w:val="000000"/>
        </w:rPr>
        <w:t>【详解】</w:t>
      </w:r>
      <w:r>
        <w:rPr>
          <w:rFonts w:ascii="Times New Roman" w:eastAsia="Times New Roman" w:hAnsi="Times New Roman" w:cs="Times New Roman"/>
          <w:color w:val="000000"/>
        </w:rPr>
        <w:t>A</w:t>
      </w:r>
      <w:r>
        <w:rPr>
          <w:rFonts w:ascii="SimSun" w:hAnsi="SimSun"/>
          <w:color w:val="000000"/>
        </w:rPr>
        <w:t>、检测乙醇</w:t>
      </w:r>
      <w:r w:rsidR="000574DF">
        <w:rPr>
          <w:rFonts w:ascii="SimSun" w:hAnsi="SimSun"/>
          <w:noProof/>
          <w:color w:val="000000"/>
        </w:rPr>
      </w:r>
      <w:r w:rsidR="000574DF">
        <w:rPr>
          <w:rFonts w:ascii="SimSun" w:hAnsi="SimSun"/>
          <w:noProof/>
          <w:color w:val="000000"/>
        </w:rPr>
        <w:pict>
          <v:shape id="_x0000_i1030" type="#_x0000_t75" alt="" style="width:10.4pt;height:13.9pt;mso-width-percent:0;mso-height-percent:0;mso-position-vertical:bottom;mso-width-percent:0;mso-height-percent:0">
            <v:imagedata r:id="rId8" o:title=""/>
          </v:shape>
        </w:pict>
      </w:r>
      <w:r>
        <w:rPr>
          <w:rFonts w:ascii="SimSun" w:hAnsi="SimSun"/>
          <w:color w:val="000000"/>
        </w:rPr>
        <w:t>生成，应取甲瓶中的滤液</w:t>
      </w:r>
      <w:r>
        <w:rPr>
          <w:rFonts w:ascii="Times New Roman" w:eastAsia="Times New Roman" w:hAnsi="Times New Roman" w:cs="Times New Roman"/>
          <w:color w:val="000000"/>
        </w:rPr>
        <w:t>2mL</w:t>
      </w:r>
      <w:r>
        <w:rPr>
          <w:rFonts w:ascii="SimSun" w:hAnsi="SimSun"/>
          <w:color w:val="000000"/>
        </w:rPr>
        <w:t>注入到试管中，再向试管中加入</w:t>
      </w:r>
      <w:r>
        <w:rPr>
          <w:rFonts w:ascii="Times New Roman" w:eastAsia="Times New Roman" w:hAnsi="Times New Roman" w:cs="Times New Roman"/>
          <w:color w:val="000000"/>
        </w:rPr>
        <w:t>0.5mL</w:t>
      </w:r>
      <w:r>
        <w:rPr>
          <w:rFonts w:ascii="SimSun" w:hAnsi="SimSun"/>
          <w:color w:val="000000"/>
        </w:rPr>
        <w:t>溶有</w:t>
      </w:r>
      <w:r>
        <w:rPr>
          <w:rFonts w:ascii="Times New Roman" w:eastAsia="Times New Roman" w:hAnsi="Times New Roman" w:cs="Times New Roman"/>
          <w:color w:val="000000"/>
        </w:rPr>
        <w:t>0.1g</w:t>
      </w:r>
      <w:r>
        <w:rPr>
          <w:rFonts w:ascii="SimSun" w:hAnsi="SimSun"/>
          <w:color w:val="000000"/>
        </w:rPr>
        <w:t>重铬酸钾的浓硫酸溶液，使它们混合均匀，观察试管中溶液颜色的变化，</w:t>
      </w:r>
      <w:r>
        <w:rPr>
          <w:rFonts w:ascii="Times New Roman" w:eastAsia="Times New Roman" w:hAnsi="Times New Roman" w:cs="Times New Roman"/>
          <w:color w:val="000000"/>
        </w:rPr>
        <w:t>A</w:t>
      </w:r>
      <w:r>
        <w:rPr>
          <w:rFonts w:ascii="SimSun" w:hAnsi="SimSun"/>
          <w:color w:val="000000"/>
        </w:rPr>
        <w:t>错误；</w:t>
      </w:r>
    </w:p>
    <w:p w:rsidR="00607067" w:rsidRDefault="00607067">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B</w:t>
      </w:r>
      <w:r>
        <w:rPr>
          <w:rFonts w:ascii="SimSun" w:hAnsi="SimSun"/>
          <w:color w:val="000000"/>
        </w:rPr>
        <w:t>、</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SimSun" w:hAnsi="SimSun"/>
          <w:color w:val="000000"/>
        </w:rPr>
        <w:t>可以使溴麝香草酚蓝水溶液由蓝变绿再变黄，因此乙瓶的溶液不会变成红色，</w:t>
      </w:r>
      <w:r>
        <w:rPr>
          <w:rFonts w:ascii="Times New Roman" w:eastAsia="Times New Roman" w:hAnsi="Times New Roman" w:cs="Times New Roman"/>
          <w:color w:val="000000"/>
        </w:rPr>
        <w:t>B</w:t>
      </w:r>
      <w:r>
        <w:rPr>
          <w:rFonts w:ascii="SimSun" w:hAnsi="SimSun"/>
          <w:color w:val="000000"/>
        </w:rPr>
        <w:t>错误；</w:t>
      </w:r>
      <w:r>
        <w:rPr>
          <w:rFonts w:ascii="Times New Roman" w:eastAsia="Times New Roman" w:hAnsi="Times New Roman" w:cs="Times New Roman"/>
          <w:color w:val="000000"/>
        </w:rPr>
        <w:t xml:space="preserve"> </w:t>
      </w:r>
    </w:p>
    <w:p w:rsidR="00607067" w:rsidRDefault="00607067">
      <w:pPr>
        <w:spacing w:line="360" w:lineRule="auto"/>
        <w:jc w:val="left"/>
        <w:textAlignment w:val="center"/>
        <w:rPr>
          <w:rFonts w:ascii="SimSun" w:hAnsi="SimSun"/>
          <w:color w:val="000000"/>
        </w:rPr>
      </w:pPr>
      <w:r>
        <w:rPr>
          <w:rFonts w:ascii="Times New Roman" w:eastAsia="Times New Roman" w:hAnsi="Times New Roman" w:cs="Times New Roman"/>
          <w:color w:val="000000"/>
        </w:rPr>
        <w:t>C</w:t>
      </w:r>
      <w:r>
        <w:rPr>
          <w:rFonts w:ascii="SimSun" w:hAnsi="SimSun"/>
          <w:color w:val="000000"/>
        </w:rPr>
        <w:t>、健那绿染液是专一性染线粒体的活细胞染料，可使活细胞中的线粒体呈现蓝绿色，而细胞质接近无色，因此用健那绿染液染色后可观察到酵母菌中线粒体的分布，</w:t>
      </w:r>
      <w:r>
        <w:rPr>
          <w:rFonts w:ascii="Times New Roman" w:eastAsia="Times New Roman" w:hAnsi="Times New Roman" w:cs="Times New Roman"/>
          <w:color w:val="000000"/>
        </w:rPr>
        <w:t>C</w:t>
      </w:r>
      <w:r>
        <w:rPr>
          <w:rFonts w:ascii="SimSun" w:hAnsi="SimSun"/>
          <w:color w:val="000000"/>
        </w:rPr>
        <w:t>错误；</w:t>
      </w:r>
    </w:p>
    <w:p w:rsidR="00607067" w:rsidRDefault="00607067">
      <w:pPr>
        <w:spacing w:line="360" w:lineRule="auto"/>
        <w:jc w:val="left"/>
        <w:textAlignment w:val="center"/>
        <w:rPr>
          <w:rFonts w:ascii="SimSun" w:hAnsi="SimSun"/>
          <w:color w:val="000000"/>
        </w:rPr>
      </w:pPr>
      <w:r>
        <w:rPr>
          <w:rFonts w:ascii="Times New Roman" w:eastAsia="Times New Roman" w:hAnsi="Times New Roman" w:cs="Times New Roman"/>
          <w:color w:val="000000"/>
        </w:rPr>
        <w:t>D</w:t>
      </w:r>
      <w:r>
        <w:rPr>
          <w:rFonts w:ascii="SimSun" w:hAnsi="SimSun"/>
          <w:color w:val="000000"/>
        </w:rPr>
        <w:t>、乙醇最大产量与甲瓶中葡萄糖的量有关，因甲瓶中葡萄糖的量是一定，因此实验中增加甲瓶的醇母菌数量不能提高乙醇最大产量，</w:t>
      </w:r>
      <w:r>
        <w:rPr>
          <w:rFonts w:ascii="Times New Roman" w:eastAsia="Times New Roman" w:hAnsi="Times New Roman" w:cs="Times New Roman"/>
          <w:color w:val="000000"/>
        </w:rPr>
        <w:t>D</w:t>
      </w:r>
      <w:r>
        <w:rPr>
          <w:rFonts w:ascii="SimSun" w:hAnsi="SimSun"/>
          <w:color w:val="000000"/>
        </w:rPr>
        <w:t>正确。</w:t>
      </w:r>
    </w:p>
    <w:p w:rsidR="00607067" w:rsidRDefault="00607067">
      <w:pPr>
        <w:spacing w:line="360" w:lineRule="auto"/>
        <w:jc w:val="left"/>
        <w:textAlignment w:val="center"/>
        <w:rPr>
          <w:rFonts w:ascii="SimSun" w:hAnsi="SimSun"/>
          <w:color w:val="000000"/>
        </w:rPr>
      </w:pPr>
      <w:r>
        <w:rPr>
          <w:rFonts w:ascii="SimSun" w:hAnsi="SimSun"/>
          <w:color w:val="000000"/>
        </w:rPr>
        <w:t>故选</w:t>
      </w:r>
      <w:r>
        <w:rPr>
          <w:rFonts w:ascii="Times New Roman" w:eastAsia="Times New Roman" w:hAnsi="Times New Roman" w:cs="Times New Roman"/>
          <w:color w:val="000000"/>
        </w:rPr>
        <w:t>D</w:t>
      </w:r>
      <w:r>
        <w:rPr>
          <w:rFonts w:ascii="SimSun" w:hAnsi="SimSun"/>
          <w:color w:val="000000"/>
        </w:rPr>
        <w:t>。</w:t>
      </w:r>
    </w:p>
    <w:p w:rsidR="00607067" w:rsidRDefault="00607067">
      <w:pPr>
        <w:spacing w:line="360" w:lineRule="auto"/>
        <w:jc w:val="left"/>
        <w:textAlignment w:val="center"/>
        <w:rPr>
          <w:rFonts w:ascii="SimSun" w:hAnsi="SimSun"/>
          <w:color w:val="000000"/>
        </w:rPr>
      </w:pPr>
      <w:r>
        <w:rPr>
          <w:color w:val="000000"/>
        </w:rPr>
        <w:t xml:space="preserve">10. </w:t>
      </w:r>
      <w:r>
        <w:rPr>
          <w:rFonts w:ascii="SimSun" w:hAnsi="SimSun"/>
          <w:color w:val="000000"/>
        </w:rPr>
        <w:t>孔雀鱼雄鱼的鱼身具有艳丽的斑点，斑点数量多的雄鱼有更多机会繁殖后代，但也容易受到天敌的捕食。</w:t>
      </w:r>
      <w:r>
        <w:rPr>
          <w:rFonts w:ascii="SimSun" w:hAnsi="SimSun"/>
          <w:color w:val="000000"/>
        </w:rPr>
        <w:lastRenderedPageBreak/>
        <w:t>关于种群中雄鱼的平均斑点数量，下列推测</w:t>
      </w:r>
      <w:r>
        <w:rPr>
          <w:rFonts w:ascii="SimSun" w:hAnsi="SimSun"/>
          <w:color w:val="000000"/>
          <w:em w:val="dot"/>
        </w:rPr>
        <w:t>错误</w:t>
      </w:r>
      <w:r>
        <w:rPr>
          <w:rFonts w:ascii="SimSun" w:hAnsi="SimSun"/>
          <w:color w:val="000000"/>
        </w:rPr>
        <w:t>的是（</w:t>
      </w:r>
      <w:r>
        <w:rPr>
          <w:rFonts w:ascii="Times New Roman" w:eastAsia="Times New Roman" w:hAnsi="Times New Roman" w:cs="Times New Roman"/>
          <w:color w:val="000000"/>
        </w:rPr>
        <w:t xml:space="preserve">    </w:t>
      </w:r>
      <w:r>
        <w:rPr>
          <w:rFonts w:ascii="SimSun" w:hAnsi="SimSun"/>
          <w:color w:val="000000"/>
        </w:rPr>
        <w:t>）</w:t>
      </w:r>
    </w:p>
    <w:p w:rsidR="00607067" w:rsidRDefault="00607067">
      <w:pPr>
        <w:spacing w:line="360" w:lineRule="auto"/>
        <w:jc w:val="left"/>
        <w:textAlignment w:val="center"/>
        <w:rPr>
          <w:rFonts w:ascii="SimSun" w:hAnsi="SimSun"/>
          <w:color w:val="000000"/>
        </w:rPr>
      </w:pPr>
      <w:r>
        <w:rPr>
          <w:rFonts w:ascii="SimSun" w:hAnsi="SimSun"/>
          <w:color w:val="000000"/>
        </w:rPr>
        <w:t>A. 缺少天敌，斑点数量可能会增多</w:t>
      </w:r>
    </w:p>
    <w:p w:rsidR="00607067" w:rsidRDefault="00607067">
      <w:pPr>
        <w:spacing w:line="360" w:lineRule="auto"/>
        <w:jc w:val="left"/>
        <w:textAlignment w:val="center"/>
        <w:rPr>
          <w:rFonts w:ascii="SimSun" w:hAnsi="SimSun"/>
          <w:color w:val="000000"/>
        </w:rPr>
      </w:pPr>
      <w:r>
        <w:rPr>
          <w:rFonts w:ascii="SimSun" w:hAnsi="SimSun"/>
          <w:color w:val="000000"/>
        </w:rPr>
        <w:t>B. 引入天敌，斑点数量可能会减少</w:t>
      </w:r>
    </w:p>
    <w:p w:rsidR="00607067" w:rsidRDefault="00607067">
      <w:pPr>
        <w:spacing w:line="360" w:lineRule="auto"/>
        <w:jc w:val="left"/>
        <w:textAlignment w:val="center"/>
        <w:rPr>
          <w:rFonts w:ascii="SimSun" w:hAnsi="SimSun"/>
          <w:color w:val="000000"/>
        </w:rPr>
      </w:pPr>
      <w:r>
        <w:rPr>
          <w:rFonts w:ascii="SimSun" w:hAnsi="SimSun"/>
          <w:color w:val="000000"/>
        </w:rPr>
        <w:t>C. 天敌存在与否决定斑点数量相关基因的变异方向</w:t>
      </w:r>
    </w:p>
    <w:p w:rsidR="00607067" w:rsidRDefault="00607067">
      <w:pPr>
        <w:spacing w:line="360" w:lineRule="auto"/>
        <w:jc w:val="left"/>
        <w:textAlignment w:val="center"/>
        <w:rPr>
          <w:rFonts w:ascii="SimSun" w:hAnsi="SimSun"/>
          <w:color w:val="000000"/>
        </w:rPr>
      </w:pPr>
      <w:r>
        <w:rPr>
          <w:rFonts w:ascii="SimSun" w:hAnsi="SimSun"/>
          <w:color w:val="000000"/>
        </w:rPr>
        <w:t>D. 自然环境中，斑点数量增减对雄鱼既有利也有弊</w:t>
      </w:r>
    </w:p>
    <w:p w:rsidR="00607067" w:rsidRDefault="00607067">
      <w:pPr>
        <w:spacing w:line="360" w:lineRule="auto"/>
        <w:textAlignment w:val="center"/>
        <w:rPr>
          <w:color w:val="000000"/>
        </w:rPr>
      </w:pPr>
      <w:r>
        <w:rPr>
          <w:color w:val="2E75B6"/>
        </w:rPr>
        <w:t>【答案】</w:t>
      </w:r>
      <w:r>
        <w:rPr>
          <w:color w:val="000000"/>
        </w:rPr>
        <w:t>C</w:t>
      </w:r>
    </w:p>
    <w:p w:rsidR="00607067" w:rsidRDefault="00607067">
      <w:pPr>
        <w:spacing w:line="360" w:lineRule="auto"/>
        <w:textAlignment w:val="center"/>
        <w:rPr>
          <w:color w:val="000000"/>
        </w:rPr>
      </w:pPr>
      <w:r>
        <w:rPr>
          <w:color w:val="2E75B6"/>
        </w:rPr>
        <w:t>【解析】</w:t>
      </w:r>
    </w:p>
    <w:p w:rsidR="00607067" w:rsidRDefault="00607067">
      <w:pPr>
        <w:spacing w:line="360" w:lineRule="auto"/>
        <w:textAlignment w:val="center"/>
        <w:rPr>
          <w:color w:val="000000"/>
        </w:rPr>
      </w:pPr>
      <w:r>
        <w:rPr>
          <w:color w:val="000000"/>
        </w:rPr>
        <w:t>【分析】自然界中的生物，通过激烈的生存斗争，适应者生存下来，不适应者被淘汰掉，这就是自然选择。</w:t>
      </w:r>
    </w:p>
    <w:p w:rsidR="00607067" w:rsidRDefault="00607067">
      <w:pPr>
        <w:spacing w:line="360" w:lineRule="auto"/>
        <w:textAlignment w:val="center"/>
        <w:rPr>
          <w:color w:val="000000"/>
        </w:rPr>
      </w:pPr>
      <w:r>
        <w:rPr>
          <w:color w:val="000000"/>
        </w:rPr>
        <w:t>【详解】</w:t>
      </w:r>
      <w:r>
        <w:rPr>
          <w:color w:val="000000"/>
        </w:rPr>
        <w:t>A</w:t>
      </w:r>
      <w:r>
        <w:rPr>
          <w:color w:val="000000"/>
        </w:rPr>
        <w:t>、缺少天敌的环境中，孔雀鱼的斑点数量逐渐增多，原因是由于孔雀鱼群体中斑点数多的雄性个体体色艳丽易吸引雌性个体，从而获得更多的交配机会，导致群体中该类型个体的数量增多，</w:t>
      </w:r>
      <w:r>
        <w:rPr>
          <w:color w:val="000000"/>
        </w:rPr>
        <w:t>A</w:t>
      </w:r>
      <w:r>
        <w:rPr>
          <w:color w:val="000000"/>
        </w:rPr>
        <w:t>正确；</w:t>
      </w:r>
    </w:p>
    <w:p w:rsidR="00607067" w:rsidRDefault="00607067">
      <w:pPr>
        <w:spacing w:line="360" w:lineRule="auto"/>
        <w:jc w:val="left"/>
        <w:textAlignment w:val="center"/>
        <w:rPr>
          <w:color w:val="000000"/>
        </w:rPr>
      </w:pPr>
      <w:r>
        <w:rPr>
          <w:color w:val="000000"/>
        </w:rPr>
        <w:t>B</w:t>
      </w:r>
      <w:r>
        <w:rPr>
          <w:color w:val="000000"/>
        </w:rPr>
        <w:t>、引入天敌的环境中，斑点数量多的雄鱼容易受到天敌的捕食，数量减少，反而斑点数量少的雄鱼获得更多交配机会，导致群体中斑点数量可能会减少，</w:t>
      </w:r>
      <w:r>
        <w:rPr>
          <w:color w:val="000000"/>
        </w:rPr>
        <w:t>B</w:t>
      </w:r>
      <w:r>
        <w:rPr>
          <w:color w:val="000000"/>
        </w:rPr>
        <w:t>正确；</w:t>
      </w:r>
    </w:p>
    <w:p w:rsidR="00607067" w:rsidRDefault="00607067">
      <w:pPr>
        <w:spacing w:line="360" w:lineRule="auto"/>
        <w:jc w:val="left"/>
        <w:textAlignment w:val="center"/>
        <w:rPr>
          <w:color w:val="000000"/>
        </w:rPr>
      </w:pPr>
      <w:r>
        <w:rPr>
          <w:color w:val="000000"/>
        </w:rPr>
        <w:t>C</w:t>
      </w:r>
      <w:r>
        <w:rPr>
          <w:color w:val="000000"/>
        </w:rPr>
        <w:t>、生物的变异是不定向的，故天敌存在与否不能决定斑点数量相关基因的变异方向，</w:t>
      </w:r>
      <w:r>
        <w:rPr>
          <w:color w:val="000000"/>
        </w:rPr>
        <w:t>C</w:t>
      </w:r>
      <w:r>
        <w:rPr>
          <w:color w:val="000000"/>
        </w:rPr>
        <w:t>错误；</w:t>
      </w:r>
    </w:p>
    <w:p w:rsidR="00607067" w:rsidRDefault="00607067">
      <w:pPr>
        <w:spacing w:line="360" w:lineRule="auto"/>
        <w:jc w:val="left"/>
        <w:textAlignment w:val="center"/>
        <w:rPr>
          <w:color w:val="000000"/>
        </w:rPr>
      </w:pPr>
      <w:r>
        <w:rPr>
          <w:color w:val="000000"/>
        </w:rPr>
        <w:t>D</w:t>
      </w:r>
      <w:r>
        <w:rPr>
          <w:color w:val="000000"/>
        </w:rPr>
        <w:t>、由题干信息可知，</w:t>
      </w:r>
      <w:r>
        <w:rPr>
          <w:color w:val="000000"/>
        </w:rPr>
        <w:t>“</w:t>
      </w:r>
      <w:r>
        <w:rPr>
          <w:color w:val="000000"/>
        </w:rPr>
        <w:t>斑点数量多的雄鱼有更多机会繁殖后代，但也容易受到天敌的捕食</w:t>
      </w:r>
      <w:r>
        <w:rPr>
          <w:color w:val="000000"/>
        </w:rPr>
        <w:t>”</w:t>
      </w:r>
      <w:r>
        <w:rPr>
          <w:color w:val="000000"/>
        </w:rPr>
        <w:t>，则斑点少的雄鱼繁殖后代的机会少，但不易被天敌捕食，可知自然环境中，斑点数量增减对雄鱼既有利也有弊，</w:t>
      </w:r>
      <w:r>
        <w:rPr>
          <w:color w:val="000000"/>
        </w:rPr>
        <w:t>D</w:t>
      </w:r>
      <w:r>
        <w:rPr>
          <w:color w:val="000000"/>
        </w:rPr>
        <w:t>正确。</w:t>
      </w:r>
    </w:p>
    <w:p w:rsidR="00607067" w:rsidRDefault="00607067">
      <w:pPr>
        <w:spacing w:line="360" w:lineRule="auto"/>
        <w:jc w:val="left"/>
        <w:textAlignment w:val="center"/>
        <w:rPr>
          <w:color w:val="000000"/>
        </w:rPr>
      </w:pPr>
      <w:r>
        <w:rPr>
          <w:color w:val="000000"/>
        </w:rPr>
        <w:t>故选</w:t>
      </w:r>
      <w:r>
        <w:rPr>
          <w:color w:val="000000"/>
        </w:rPr>
        <w:t>C</w:t>
      </w:r>
      <w:r>
        <w:rPr>
          <w:color w:val="000000"/>
        </w:rPr>
        <w:t>。</w:t>
      </w:r>
    </w:p>
    <w:p w:rsidR="00607067" w:rsidRDefault="00607067">
      <w:pPr>
        <w:spacing w:line="360" w:lineRule="auto"/>
        <w:jc w:val="left"/>
        <w:textAlignment w:val="center"/>
        <w:rPr>
          <w:rFonts w:ascii="SimSun" w:hAnsi="SimSun"/>
          <w:color w:val="000000"/>
        </w:rPr>
      </w:pPr>
      <w:r>
        <w:rPr>
          <w:color w:val="000000"/>
        </w:rPr>
        <w:t xml:space="preserve">11. </w:t>
      </w:r>
      <w:r>
        <w:rPr>
          <w:rFonts w:ascii="SimSun" w:hAnsi="SimSun"/>
          <w:color w:val="000000"/>
        </w:rPr>
        <w:t>白菜型油菜（</w:t>
      </w:r>
      <w:r>
        <w:rPr>
          <w:rFonts w:ascii="Times New Roman" w:eastAsia="Times New Roman" w:hAnsi="Times New Roman" w:cs="Times New Roman"/>
          <w:color w:val="000000"/>
        </w:rPr>
        <w:t>2n=20</w:t>
      </w:r>
      <w:r>
        <w:rPr>
          <w:rFonts w:ascii="SimSun" w:hAnsi="SimSun"/>
          <w:color w:val="000000"/>
        </w:rPr>
        <w:t>）的种子可以榨取食用油（菜籽油）。为了培育高产新品种，科学家诱导该油菜未受精的卵细胞发育形成完整植株</w:t>
      </w:r>
      <w:r>
        <w:rPr>
          <w:rFonts w:ascii="Times New Roman" w:eastAsia="Times New Roman" w:hAnsi="Times New Roman" w:cs="Times New Roman"/>
          <w:color w:val="000000"/>
        </w:rPr>
        <w:t>Bc</w:t>
      </w:r>
      <w:r>
        <w:rPr>
          <w:rFonts w:ascii="SimSun" w:hAnsi="SimSun"/>
          <w:color w:val="000000"/>
        </w:rPr>
        <w:t>。下列叙述错误的是（</w:t>
      </w:r>
      <w:r>
        <w:rPr>
          <w:rFonts w:ascii="Times New Roman" w:eastAsia="Times New Roman" w:hAnsi="Times New Roman" w:cs="Times New Roman"/>
          <w:color w:val="000000"/>
        </w:rPr>
        <w:t xml:space="preserve">    </w:t>
      </w:r>
      <w:r>
        <w:rPr>
          <w:rFonts w:ascii="SimSun" w:hAnsi="SimSun"/>
          <w:color w:val="000000"/>
        </w:rPr>
        <w:t>）</w:t>
      </w:r>
    </w:p>
    <w:p w:rsidR="00607067" w:rsidRDefault="00607067">
      <w:pPr>
        <w:spacing w:line="360" w:lineRule="auto"/>
        <w:jc w:val="left"/>
        <w:textAlignment w:val="center"/>
        <w:rPr>
          <w:rFonts w:ascii="SimSun" w:hAnsi="SimSun"/>
          <w:color w:val="000000"/>
        </w:rPr>
      </w:pPr>
      <w:r>
        <w:rPr>
          <w:color w:val="000000"/>
        </w:rPr>
        <w:t xml:space="preserve">A. </w:t>
      </w:r>
      <w:r>
        <w:rPr>
          <w:rFonts w:ascii="Times New Roman" w:eastAsia="Times New Roman" w:hAnsi="Times New Roman" w:cs="Times New Roman"/>
          <w:color w:val="000000"/>
        </w:rPr>
        <w:t>Bc</w:t>
      </w:r>
      <w:r>
        <w:rPr>
          <w:rFonts w:ascii="SimSun" w:hAnsi="SimSun"/>
          <w:color w:val="000000"/>
        </w:rPr>
        <w:t>成熟叶肉细胞中含有两个染色体组</w:t>
      </w:r>
    </w:p>
    <w:p w:rsidR="00607067" w:rsidRDefault="00607067">
      <w:pPr>
        <w:spacing w:line="360" w:lineRule="auto"/>
        <w:jc w:val="left"/>
        <w:textAlignment w:val="center"/>
        <w:rPr>
          <w:rFonts w:ascii="SimSun" w:hAnsi="SimSun"/>
          <w:color w:val="000000"/>
        </w:rPr>
      </w:pPr>
      <w:r>
        <w:rPr>
          <w:color w:val="000000"/>
        </w:rPr>
        <w:t xml:space="preserve">B. </w:t>
      </w:r>
      <w:r>
        <w:rPr>
          <w:rFonts w:ascii="SimSun" w:hAnsi="SimSun"/>
          <w:color w:val="000000"/>
        </w:rPr>
        <w:t>将</w:t>
      </w:r>
      <w:r>
        <w:rPr>
          <w:rFonts w:ascii="Times New Roman" w:eastAsia="Times New Roman" w:hAnsi="Times New Roman" w:cs="Times New Roman"/>
          <w:color w:val="000000"/>
        </w:rPr>
        <w:t>Bc</w:t>
      </w:r>
      <w:r>
        <w:rPr>
          <w:rFonts w:ascii="SimSun" w:hAnsi="SimSun"/>
          <w:color w:val="000000"/>
        </w:rPr>
        <w:t>作为育种材料，能缩短育种年限</w:t>
      </w:r>
    </w:p>
    <w:p w:rsidR="00607067" w:rsidRDefault="00607067">
      <w:pPr>
        <w:spacing w:line="360" w:lineRule="auto"/>
        <w:jc w:val="left"/>
        <w:textAlignment w:val="center"/>
        <w:rPr>
          <w:rFonts w:ascii="SimSun" w:hAnsi="SimSun"/>
          <w:color w:val="000000"/>
        </w:rPr>
      </w:pPr>
      <w:r>
        <w:rPr>
          <w:color w:val="000000"/>
        </w:rPr>
        <w:t xml:space="preserve">C. </w:t>
      </w:r>
      <w:r>
        <w:rPr>
          <w:rFonts w:ascii="SimSun" w:hAnsi="SimSun"/>
          <w:color w:val="000000"/>
        </w:rPr>
        <w:t>秋水仙素处理</w:t>
      </w:r>
      <w:r>
        <w:rPr>
          <w:rFonts w:ascii="Times New Roman" w:eastAsia="Times New Roman" w:hAnsi="Times New Roman" w:cs="Times New Roman"/>
          <w:color w:val="000000"/>
        </w:rPr>
        <w:t>Bc</w:t>
      </w:r>
      <w:r>
        <w:rPr>
          <w:rFonts w:ascii="SimSun" w:hAnsi="SimSun"/>
          <w:color w:val="000000"/>
        </w:rPr>
        <w:t>幼苗可以培育出纯合植株</w:t>
      </w:r>
    </w:p>
    <w:p w:rsidR="00607067" w:rsidRDefault="00607067">
      <w:pPr>
        <w:spacing w:line="360" w:lineRule="auto"/>
        <w:jc w:val="left"/>
        <w:textAlignment w:val="center"/>
        <w:rPr>
          <w:rFonts w:ascii="SimSun" w:hAnsi="SimSun"/>
          <w:color w:val="000000"/>
        </w:rPr>
      </w:pPr>
      <w:r>
        <w:rPr>
          <w:color w:val="000000"/>
        </w:rPr>
        <w:t xml:space="preserve">D. </w:t>
      </w:r>
      <w:r>
        <w:rPr>
          <w:rFonts w:ascii="SimSun" w:hAnsi="SimSun"/>
          <w:color w:val="000000"/>
        </w:rPr>
        <w:t>自然状态下</w:t>
      </w:r>
      <w:r>
        <w:rPr>
          <w:rFonts w:ascii="Times New Roman" w:eastAsia="Times New Roman" w:hAnsi="Times New Roman" w:cs="Times New Roman"/>
          <w:color w:val="000000"/>
        </w:rPr>
        <w:t>Bc</w:t>
      </w:r>
      <w:r>
        <w:rPr>
          <w:rFonts w:ascii="SimSun" w:hAnsi="SimSun"/>
          <w:color w:val="000000"/>
        </w:rPr>
        <w:t>因配子发育异常而高度不育</w:t>
      </w:r>
    </w:p>
    <w:p w:rsidR="00607067" w:rsidRDefault="00607067">
      <w:pPr>
        <w:spacing w:line="360" w:lineRule="auto"/>
        <w:textAlignment w:val="center"/>
        <w:rPr>
          <w:color w:val="000000"/>
        </w:rPr>
      </w:pPr>
      <w:r>
        <w:rPr>
          <w:color w:val="2E75B6"/>
        </w:rPr>
        <w:t>【答案】</w:t>
      </w:r>
      <w:r>
        <w:rPr>
          <w:color w:val="000000"/>
        </w:rPr>
        <w:t>A</w:t>
      </w:r>
    </w:p>
    <w:p w:rsidR="00607067" w:rsidRDefault="00607067">
      <w:pPr>
        <w:spacing w:line="360" w:lineRule="auto"/>
        <w:textAlignment w:val="center"/>
        <w:rPr>
          <w:color w:val="000000"/>
        </w:rPr>
      </w:pPr>
      <w:r>
        <w:rPr>
          <w:color w:val="2E75B6"/>
        </w:rPr>
        <w:t>【解析】</w:t>
      </w:r>
    </w:p>
    <w:p w:rsidR="00607067" w:rsidRDefault="00607067">
      <w:pPr>
        <w:spacing w:line="360" w:lineRule="auto"/>
        <w:textAlignment w:val="center"/>
        <w:rPr>
          <w:color w:val="000000"/>
        </w:rPr>
      </w:pPr>
      <w:r>
        <w:rPr>
          <w:color w:val="000000"/>
        </w:rPr>
        <w:t>【分析】</w:t>
      </w:r>
      <w:r>
        <w:rPr>
          <w:color w:val="000000"/>
        </w:rPr>
        <w:t>1</w:t>
      </w:r>
      <w:r>
        <w:rPr>
          <w:color w:val="000000"/>
        </w:rPr>
        <w:t>、根据单倍体、二倍体和多倍体的概念可知，由受精卵发育成的生物体细胞中有几个染色体组就叫几倍体；由配子发育成的个体，无论含有几个染色体组都为单倍体。</w:t>
      </w:r>
    </w:p>
    <w:p w:rsidR="00607067" w:rsidRDefault="00607067">
      <w:pPr>
        <w:spacing w:line="360" w:lineRule="auto"/>
        <w:jc w:val="left"/>
        <w:textAlignment w:val="center"/>
        <w:rPr>
          <w:color w:val="000000"/>
        </w:rPr>
      </w:pPr>
      <w:r>
        <w:rPr>
          <w:color w:val="000000"/>
        </w:rPr>
        <w:t>2</w:t>
      </w:r>
      <w:r>
        <w:rPr>
          <w:color w:val="000000"/>
        </w:rPr>
        <w:t>、单倍体往往是由配子发育形成的，无同源染色体，故高度不育，而多倍体含多个染色体组，一般茎秆粗壮，果实种子较大。</w:t>
      </w:r>
    </w:p>
    <w:p w:rsidR="00607067" w:rsidRDefault="00607067">
      <w:pPr>
        <w:spacing w:line="360" w:lineRule="auto"/>
        <w:jc w:val="left"/>
        <w:textAlignment w:val="center"/>
        <w:rPr>
          <w:color w:val="000000"/>
        </w:rPr>
      </w:pPr>
      <w:r>
        <w:rPr>
          <w:color w:val="000000"/>
        </w:rPr>
        <w:t>【详解】</w:t>
      </w:r>
      <w:r>
        <w:rPr>
          <w:color w:val="000000"/>
        </w:rPr>
        <w:t>A</w:t>
      </w:r>
      <w:r>
        <w:rPr>
          <w:color w:val="000000"/>
        </w:rPr>
        <w:t>、白菜型油菜（</w:t>
      </w:r>
      <w:r>
        <w:rPr>
          <w:color w:val="000000"/>
        </w:rPr>
        <w:t>2n=20</w:t>
      </w:r>
      <w:r>
        <w:rPr>
          <w:color w:val="000000"/>
        </w:rPr>
        <w:t>）的种子，表明白菜型油菜属于二倍体生物，体细胞中含有两个染色体组，而</w:t>
      </w:r>
      <w:r>
        <w:rPr>
          <w:color w:val="000000"/>
        </w:rPr>
        <w:t>Bc</w:t>
      </w:r>
      <w:r>
        <w:rPr>
          <w:color w:val="000000"/>
        </w:rPr>
        <w:t>是通过卵细胞发育而来的单倍体，其成熟叶肉细胞中含有一个染色体组，</w:t>
      </w:r>
      <w:r>
        <w:rPr>
          <w:color w:val="000000"/>
        </w:rPr>
        <w:t>A</w:t>
      </w:r>
      <w:r>
        <w:rPr>
          <w:color w:val="000000"/>
        </w:rPr>
        <w:t>错误；</w:t>
      </w:r>
    </w:p>
    <w:p w:rsidR="00607067" w:rsidRDefault="00607067">
      <w:pPr>
        <w:spacing w:line="360" w:lineRule="auto"/>
        <w:jc w:val="left"/>
        <w:textAlignment w:val="center"/>
        <w:rPr>
          <w:color w:val="000000"/>
        </w:rPr>
      </w:pPr>
      <w:r>
        <w:rPr>
          <w:color w:val="000000"/>
        </w:rPr>
        <w:t>BC</w:t>
      </w:r>
      <w:r>
        <w:rPr>
          <w:color w:val="000000"/>
        </w:rPr>
        <w:t>、</w:t>
      </w:r>
      <w:r>
        <w:rPr>
          <w:color w:val="000000"/>
        </w:rPr>
        <w:t>Bc</w:t>
      </w:r>
      <w:r>
        <w:rPr>
          <w:color w:val="000000"/>
        </w:rPr>
        <w:t>是通过卵细胞发育而来的单倍体，秋水仙素处理</w:t>
      </w:r>
      <w:r>
        <w:rPr>
          <w:color w:val="000000"/>
        </w:rPr>
        <w:t>Bc</w:t>
      </w:r>
      <w:r>
        <w:rPr>
          <w:color w:val="000000"/>
        </w:rPr>
        <w:t>幼苗可以培育出纯合植株，此种方法为单倍体育种，能缩短育种年限，</w:t>
      </w:r>
      <w:r>
        <w:rPr>
          <w:color w:val="000000"/>
        </w:rPr>
        <w:t>BC</w:t>
      </w:r>
      <w:r>
        <w:rPr>
          <w:color w:val="000000"/>
        </w:rPr>
        <w:t>正确；</w:t>
      </w:r>
    </w:p>
    <w:p w:rsidR="00607067" w:rsidRDefault="00607067">
      <w:pPr>
        <w:spacing w:line="360" w:lineRule="auto"/>
        <w:jc w:val="left"/>
        <w:textAlignment w:val="center"/>
        <w:rPr>
          <w:color w:val="000000"/>
        </w:rPr>
      </w:pPr>
      <w:r>
        <w:rPr>
          <w:color w:val="000000"/>
        </w:rPr>
        <w:t>D</w:t>
      </w:r>
      <w:r>
        <w:rPr>
          <w:color w:val="000000"/>
        </w:rPr>
        <w:t>、自然状态下，</w:t>
      </w:r>
      <w:r>
        <w:rPr>
          <w:color w:val="000000"/>
        </w:rPr>
        <w:t>Bc</w:t>
      </w:r>
      <w:r>
        <w:rPr>
          <w:color w:val="000000"/>
        </w:rPr>
        <w:t>只含有一个染色体组，细胞中无同源染色体，减数分裂不能形成正常配子，而高度不育，</w:t>
      </w:r>
      <w:r>
        <w:rPr>
          <w:color w:val="000000"/>
        </w:rPr>
        <w:t>D</w:t>
      </w:r>
      <w:r>
        <w:rPr>
          <w:color w:val="000000"/>
        </w:rPr>
        <w:t>正确。</w:t>
      </w:r>
    </w:p>
    <w:p w:rsidR="00607067" w:rsidRDefault="00607067">
      <w:pPr>
        <w:spacing w:line="360" w:lineRule="auto"/>
        <w:jc w:val="left"/>
        <w:textAlignment w:val="center"/>
        <w:rPr>
          <w:color w:val="000000"/>
        </w:rPr>
      </w:pPr>
      <w:r>
        <w:rPr>
          <w:color w:val="000000"/>
        </w:rPr>
        <w:t>故选</w:t>
      </w:r>
      <w:r>
        <w:rPr>
          <w:color w:val="000000"/>
        </w:rPr>
        <w:t>A</w:t>
      </w:r>
      <w:r>
        <w:rPr>
          <w:color w:val="000000"/>
        </w:rPr>
        <w:t>。</w:t>
      </w:r>
    </w:p>
    <w:p w:rsidR="00607067" w:rsidRDefault="00607067">
      <w:pPr>
        <w:spacing w:line="360" w:lineRule="auto"/>
        <w:jc w:val="left"/>
        <w:textAlignment w:val="center"/>
        <w:rPr>
          <w:color w:val="000000"/>
        </w:rPr>
      </w:pPr>
      <w:r>
        <w:rPr>
          <w:color w:val="000000"/>
        </w:rPr>
        <w:t>【点睛】</w:t>
      </w:r>
    </w:p>
    <w:p w:rsidR="00607067" w:rsidRDefault="00607067">
      <w:pPr>
        <w:spacing w:line="360" w:lineRule="auto"/>
        <w:jc w:val="left"/>
        <w:textAlignment w:val="center"/>
        <w:rPr>
          <w:rFonts w:ascii="SimSun" w:hAnsi="SimSun"/>
          <w:color w:val="000000"/>
        </w:rPr>
      </w:pPr>
      <w:r>
        <w:rPr>
          <w:color w:val="000000"/>
        </w:rPr>
        <w:t xml:space="preserve">12. </w:t>
      </w:r>
      <w:r>
        <w:rPr>
          <w:rFonts w:ascii="SimSun" w:hAnsi="SimSun"/>
          <w:color w:val="000000"/>
        </w:rPr>
        <w:t>在高等植物光合作用的卡尔文循环中，唯一催化</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SimSun" w:hAnsi="SimSun"/>
          <w:color w:val="000000"/>
        </w:rPr>
        <w:t>固定形成</w:t>
      </w:r>
      <w:r>
        <w:rPr>
          <w:rFonts w:ascii="Times New Roman" w:eastAsia="Times New Roman" w:hAnsi="Times New Roman" w:cs="Times New Roman"/>
          <w:color w:val="000000"/>
        </w:rPr>
        <w:t>C</w:t>
      </w:r>
      <w:r>
        <w:rPr>
          <w:rFonts w:ascii="Times New Roman" w:eastAsia="Times New Roman" w:hAnsi="Times New Roman" w:cs="Times New Roman"/>
          <w:color w:val="000000"/>
          <w:vertAlign w:val="subscript"/>
        </w:rPr>
        <w:t>3</w:t>
      </w:r>
      <w:r>
        <w:rPr>
          <w:rFonts w:ascii="SimSun" w:hAnsi="SimSun"/>
          <w:color w:val="000000"/>
        </w:rPr>
        <w:t>的酶被称为</w:t>
      </w:r>
      <w:r>
        <w:rPr>
          <w:rFonts w:ascii="Times New Roman" w:eastAsia="Times New Roman" w:hAnsi="Times New Roman" w:cs="Times New Roman"/>
          <w:color w:val="000000"/>
        </w:rPr>
        <w:t>Rubisco</w:t>
      </w:r>
      <w:r>
        <w:rPr>
          <w:rFonts w:ascii="SimSun" w:hAnsi="SimSun"/>
          <w:color w:val="000000"/>
        </w:rPr>
        <w:t>。下列叙述正确的是（</w:t>
      </w:r>
      <w:r>
        <w:rPr>
          <w:rFonts w:ascii="Times New Roman" w:eastAsia="Times New Roman" w:hAnsi="Times New Roman" w:cs="Times New Roman"/>
          <w:color w:val="000000"/>
        </w:rPr>
        <w:t xml:space="preserve">    </w:t>
      </w:r>
      <w:r>
        <w:rPr>
          <w:rFonts w:ascii="SimSun" w:hAnsi="SimSun"/>
          <w:color w:val="000000"/>
        </w:rPr>
        <w:t>）</w:t>
      </w:r>
    </w:p>
    <w:p w:rsidR="00607067" w:rsidRDefault="00607067">
      <w:pPr>
        <w:spacing w:line="360" w:lineRule="auto"/>
        <w:jc w:val="left"/>
        <w:textAlignment w:val="center"/>
        <w:rPr>
          <w:rFonts w:ascii="SimSun" w:hAnsi="SimSun"/>
          <w:color w:val="000000"/>
        </w:rPr>
      </w:pPr>
      <w:r>
        <w:rPr>
          <w:color w:val="000000"/>
        </w:rPr>
        <w:t xml:space="preserve">A. </w:t>
      </w:r>
      <w:r>
        <w:rPr>
          <w:rFonts w:ascii="Times New Roman" w:eastAsia="Times New Roman" w:hAnsi="Times New Roman" w:cs="Times New Roman"/>
          <w:color w:val="000000"/>
        </w:rPr>
        <w:t>Rubisco</w:t>
      </w:r>
      <w:r>
        <w:rPr>
          <w:rFonts w:ascii="SimSun" w:hAnsi="SimSun"/>
          <w:color w:val="000000"/>
        </w:rPr>
        <w:t>存在于细胞质基质中</w:t>
      </w:r>
    </w:p>
    <w:p w:rsidR="00607067" w:rsidRDefault="00607067">
      <w:pPr>
        <w:spacing w:line="360" w:lineRule="auto"/>
        <w:jc w:val="left"/>
        <w:textAlignment w:val="center"/>
        <w:rPr>
          <w:rFonts w:ascii="SimSun" w:hAnsi="SimSun"/>
          <w:color w:val="000000"/>
        </w:rPr>
      </w:pPr>
      <w:r>
        <w:rPr>
          <w:color w:val="000000"/>
        </w:rPr>
        <w:t xml:space="preserve">B. </w:t>
      </w:r>
      <w:r>
        <w:rPr>
          <w:rFonts w:ascii="SimSun" w:hAnsi="SimSun"/>
          <w:color w:val="000000"/>
        </w:rPr>
        <w:t>激活</w:t>
      </w:r>
      <w:r>
        <w:rPr>
          <w:rFonts w:ascii="Times New Roman" w:eastAsia="Times New Roman" w:hAnsi="Times New Roman" w:cs="Times New Roman"/>
          <w:color w:val="000000"/>
        </w:rPr>
        <w:t>Rubisco</w:t>
      </w:r>
      <w:r>
        <w:rPr>
          <w:rFonts w:ascii="SimSun" w:hAnsi="SimSun"/>
          <w:color w:val="000000"/>
        </w:rPr>
        <w:t>需要黑暗条件</w:t>
      </w:r>
    </w:p>
    <w:p w:rsidR="00607067" w:rsidRDefault="00607067">
      <w:pPr>
        <w:spacing w:line="360" w:lineRule="auto"/>
        <w:jc w:val="left"/>
        <w:textAlignment w:val="center"/>
        <w:rPr>
          <w:rFonts w:ascii="Times New Roman" w:eastAsia="Times New Roman" w:hAnsi="Times New Roman" w:cs="Times New Roman"/>
          <w:color w:val="000000"/>
        </w:rPr>
      </w:pPr>
      <w:r>
        <w:rPr>
          <w:color w:val="000000"/>
        </w:rPr>
        <w:t xml:space="preserve">C. </w:t>
      </w:r>
      <w:r>
        <w:rPr>
          <w:rFonts w:ascii="Times New Roman" w:eastAsia="Times New Roman" w:hAnsi="Times New Roman" w:cs="Times New Roman"/>
          <w:color w:val="000000"/>
        </w:rPr>
        <w:t>Rubisco</w:t>
      </w:r>
      <w:r>
        <w:rPr>
          <w:rFonts w:ascii="SimSun" w:hAnsi="SimSun"/>
          <w:color w:val="000000"/>
        </w:rPr>
        <w:t>催化</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SimSun" w:hAnsi="SimSun"/>
          <w:color w:val="000000"/>
        </w:rPr>
        <w:t>固定需要</w:t>
      </w:r>
      <w:r>
        <w:rPr>
          <w:rFonts w:ascii="Times New Roman" w:eastAsia="Times New Roman" w:hAnsi="Times New Roman" w:cs="Times New Roman"/>
          <w:color w:val="000000"/>
        </w:rPr>
        <w:t>ATP</w:t>
      </w:r>
    </w:p>
    <w:p w:rsidR="00607067" w:rsidRDefault="00607067">
      <w:pPr>
        <w:spacing w:line="360" w:lineRule="auto"/>
        <w:jc w:val="left"/>
        <w:textAlignment w:val="center"/>
        <w:rPr>
          <w:rFonts w:ascii="SimSun" w:hAnsi="SimSun"/>
          <w:color w:val="000000"/>
        </w:rPr>
      </w:pPr>
      <w:r>
        <w:rPr>
          <w:color w:val="000000"/>
        </w:rPr>
        <w:t xml:space="preserve">D. </w:t>
      </w:r>
      <w:r>
        <w:rPr>
          <w:rFonts w:ascii="Times New Roman" w:eastAsia="Times New Roman" w:hAnsi="Times New Roman" w:cs="Times New Roman"/>
          <w:color w:val="000000"/>
        </w:rPr>
        <w:t>Rubisco</w:t>
      </w:r>
      <w:r>
        <w:rPr>
          <w:rFonts w:ascii="SimSun" w:hAnsi="SimSun"/>
          <w:color w:val="000000"/>
        </w:rPr>
        <w:t>催化</w:t>
      </w:r>
      <w:r>
        <w:rPr>
          <w:rFonts w:ascii="Times New Roman" w:eastAsia="Times New Roman" w:hAnsi="Times New Roman" w:cs="Times New Roman"/>
          <w:color w:val="000000"/>
        </w:rPr>
        <w:t>C</w:t>
      </w:r>
      <w:r>
        <w:rPr>
          <w:rFonts w:ascii="Times New Roman" w:eastAsia="Times New Roman" w:hAnsi="Times New Roman" w:cs="Times New Roman"/>
          <w:color w:val="000000"/>
          <w:vertAlign w:val="subscript"/>
        </w:rPr>
        <w:t>5</w:t>
      </w:r>
      <w:r>
        <w:rPr>
          <w:rFonts w:ascii="SimSun" w:hAnsi="SimSun"/>
          <w:color w:val="000000"/>
        </w:rPr>
        <w:t>和</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SimSun" w:hAnsi="SimSun"/>
          <w:color w:val="000000"/>
        </w:rPr>
        <w:t>结合</w:t>
      </w:r>
    </w:p>
    <w:p w:rsidR="00607067" w:rsidRDefault="00607067">
      <w:pPr>
        <w:spacing w:line="360" w:lineRule="auto"/>
        <w:textAlignment w:val="center"/>
        <w:rPr>
          <w:color w:val="000000"/>
        </w:rPr>
      </w:pPr>
      <w:r>
        <w:rPr>
          <w:color w:val="2E75B6"/>
        </w:rPr>
        <w:t>【答案】</w:t>
      </w:r>
      <w:r>
        <w:rPr>
          <w:color w:val="000000"/>
        </w:rPr>
        <w:t>D</w:t>
      </w:r>
    </w:p>
    <w:p w:rsidR="00607067" w:rsidRDefault="00607067">
      <w:pPr>
        <w:spacing w:line="360" w:lineRule="auto"/>
        <w:textAlignment w:val="center"/>
        <w:rPr>
          <w:color w:val="000000"/>
        </w:rPr>
      </w:pPr>
      <w:r>
        <w:rPr>
          <w:color w:val="2E75B6"/>
        </w:rPr>
        <w:t>【解析】</w:t>
      </w:r>
    </w:p>
    <w:p w:rsidR="00607067" w:rsidRDefault="00607067">
      <w:pPr>
        <w:spacing w:line="360" w:lineRule="auto"/>
        <w:textAlignment w:val="center"/>
        <w:rPr>
          <w:rFonts w:ascii="SimSun" w:hAnsi="SimSun"/>
          <w:color w:val="000000"/>
        </w:rPr>
      </w:pPr>
      <w:r>
        <w:rPr>
          <w:color w:val="000000"/>
        </w:rPr>
        <w:t>【分析】</w:t>
      </w:r>
      <w:r>
        <w:rPr>
          <w:rFonts w:ascii="SimSun" w:hAnsi="SimSun"/>
          <w:color w:val="000000"/>
        </w:rPr>
        <w:t>暗反应阶段：场所是叶绿体基质</w:t>
      </w:r>
      <w:r>
        <w:rPr>
          <w:color w:val="000000"/>
        </w:rPr>
        <w:br/>
      </w:r>
      <w:r>
        <w:rPr>
          <w:rFonts w:ascii="Times New Roman" w:eastAsia="Times New Roman" w:hAnsi="Times New Roman" w:cs="Times New Roman"/>
          <w:color w:val="000000"/>
        </w:rPr>
        <w:t>a</w:t>
      </w:r>
      <w:r>
        <w:rPr>
          <w:rFonts w:ascii="SimSun" w:hAnsi="SimSun"/>
          <w:color w:val="000000"/>
        </w:rPr>
        <w:t>．</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SimSun" w:hAnsi="SimSun"/>
          <w:color w:val="000000"/>
        </w:rPr>
        <w:t>的固定：</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+C</w:t>
      </w:r>
      <w:r>
        <w:rPr>
          <w:rFonts w:ascii="Times New Roman" w:eastAsia="Times New Roman" w:hAnsi="Times New Roman" w:cs="Times New Roman"/>
          <w:color w:val="000000"/>
          <w:vertAlign w:val="subscript"/>
        </w:rPr>
        <w:t>5</w:t>
      </w:r>
      <w:r w:rsidR="000574DF">
        <w:rPr>
          <w:noProof/>
        </w:rPr>
      </w:r>
      <w:r w:rsidR="000574DF">
        <w:rPr>
          <w:noProof/>
        </w:rPr>
        <w:object w:dxaOrig="300" w:dyaOrig="435">
          <v:shape id="_x0000_i1031" type="#_x0000_t75" alt="" style="width:14.75pt;height:21.7pt;mso-width-percent:0;mso-height-percent:0;mso-width-percent:0;mso-height-percent:0" o:ole="">
            <v:imagedata r:id="rId11" o:title="eqId9cdf1c858fa748f990332fce69b8389e"/>
          </v:shape>
          <o:OLEObject Type="Embed" ProgID="Equation.DSMT4" ShapeID="_x0000_i1031" DrawAspect="Content" ObjectID="_1831297597" r:id="rId12"/>
        </w:object>
      </w:r>
      <w:r>
        <w:rPr>
          <w:rFonts w:ascii="Times New Roman" w:eastAsia="Times New Roman" w:hAnsi="Times New Roman" w:cs="Times New Roman"/>
          <w:color w:val="000000"/>
        </w:rPr>
        <w:t>2C</w:t>
      </w:r>
      <w:r>
        <w:rPr>
          <w:rFonts w:ascii="Times New Roman" w:eastAsia="Times New Roman" w:hAnsi="Times New Roman" w:cs="Times New Roman"/>
          <w:color w:val="000000"/>
          <w:vertAlign w:val="subscript"/>
        </w:rPr>
        <w:t>3</w:t>
      </w:r>
      <w:r>
        <w:rPr>
          <w:color w:val="000000"/>
        </w:rPr>
        <w:br/>
      </w:r>
      <w:r>
        <w:rPr>
          <w:rFonts w:ascii="Times New Roman" w:eastAsia="Times New Roman" w:hAnsi="Times New Roman" w:cs="Times New Roman"/>
          <w:color w:val="000000"/>
        </w:rPr>
        <w:t>b</w:t>
      </w:r>
      <w:r>
        <w:rPr>
          <w:rFonts w:ascii="SimSun" w:hAnsi="SimSun"/>
          <w:color w:val="000000"/>
        </w:rPr>
        <w:t>．三碳化合物的还原：</w:t>
      </w:r>
      <w:r w:rsidR="000574DF">
        <w:rPr>
          <w:noProof/>
        </w:rPr>
      </w:r>
      <w:r w:rsidR="000574DF">
        <w:rPr>
          <w:noProof/>
        </w:rPr>
        <w:object w:dxaOrig="2676" w:dyaOrig="348">
          <v:shape id="_x0000_i1032" type="#_x0000_t75" alt="" style="width:133.6pt;height:17.35pt;mso-width-percent:0;mso-height-percent:0;mso-width-percent:0;mso-height-percent:0" o:ole="">
            <v:imagedata r:id="rId13" o:title="eqId8df018450d34462482405cdc0a195087"/>
          </v:shape>
          <o:OLEObject Type="Embed" ProgID="Equation.DSMT4" ShapeID="_x0000_i1032" DrawAspect="Content" ObjectID="_1831297598" r:id="rId14"/>
        </w:object>
      </w:r>
    </w:p>
    <w:p w:rsidR="00607067" w:rsidRDefault="00607067">
      <w:pPr>
        <w:spacing w:line="360" w:lineRule="auto"/>
        <w:textAlignment w:val="center"/>
        <w:rPr>
          <w:rFonts w:ascii="SimSun" w:hAnsi="SimSun"/>
          <w:color w:val="000000"/>
        </w:rPr>
      </w:pPr>
      <w:r>
        <w:rPr>
          <w:color w:val="000000"/>
        </w:rPr>
        <w:t>【详解】</w:t>
      </w:r>
      <w:r>
        <w:rPr>
          <w:rFonts w:ascii="Times New Roman" w:eastAsia="Times New Roman" w:hAnsi="Times New Roman" w:cs="Times New Roman"/>
          <w:color w:val="000000"/>
        </w:rPr>
        <w:t>A</w:t>
      </w:r>
      <w:r>
        <w:rPr>
          <w:rFonts w:ascii="SimSun" w:hAnsi="SimSun"/>
          <w:color w:val="000000"/>
        </w:rPr>
        <w:t>、</w:t>
      </w:r>
      <w:r>
        <w:rPr>
          <w:rFonts w:ascii="Times New Roman" w:eastAsia="Times New Roman" w:hAnsi="Times New Roman" w:cs="Times New Roman"/>
          <w:color w:val="000000"/>
        </w:rPr>
        <w:t>Rubisco</w:t>
      </w:r>
      <w:r>
        <w:rPr>
          <w:rFonts w:ascii="SimSun" w:hAnsi="SimSun"/>
          <w:color w:val="000000"/>
        </w:rPr>
        <w:t>参与植物光合作用过程中的暗反应，暗反应场所在叶绿体基质，故</w:t>
      </w:r>
      <w:r>
        <w:rPr>
          <w:rFonts w:ascii="Times New Roman" w:eastAsia="Times New Roman" w:hAnsi="Times New Roman" w:cs="Times New Roman"/>
          <w:color w:val="000000"/>
        </w:rPr>
        <w:t>Rubisco</w:t>
      </w:r>
      <w:r>
        <w:rPr>
          <w:rFonts w:ascii="SimSun" w:hAnsi="SimSun"/>
          <w:color w:val="000000"/>
        </w:rPr>
        <w:t>存在于叶绿体基质中，</w:t>
      </w:r>
      <w:r>
        <w:rPr>
          <w:rFonts w:ascii="Times New Roman" w:eastAsia="Times New Roman" w:hAnsi="Times New Roman" w:cs="Times New Roman"/>
          <w:color w:val="000000"/>
        </w:rPr>
        <w:t>A</w:t>
      </w:r>
      <w:r>
        <w:rPr>
          <w:rFonts w:ascii="SimSun" w:hAnsi="SimSun"/>
          <w:color w:val="000000"/>
        </w:rPr>
        <w:t>错误；</w:t>
      </w:r>
    </w:p>
    <w:p w:rsidR="00607067" w:rsidRDefault="00607067">
      <w:pPr>
        <w:spacing w:line="360" w:lineRule="auto"/>
        <w:jc w:val="left"/>
        <w:textAlignment w:val="center"/>
        <w:rPr>
          <w:rFonts w:ascii="SimSun" w:hAnsi="SimSun"/>
          <w:color w:val="000000"/>
        </w:rPr>
      </w:pPr>
      <w:r>
        <w:rPr>
          <w:rFonts w:ascii="Times New Roman" w:eastAsia="Times New Roman" w:hAnsi="Times New Roman" w:cs="Times New Roman"/>
          <w:color w:val="000000"/>
        </w:rPr>
        <w:t>B</w:t>
      </w:r>
      <w:r>
        <w:rPr>
          <w:rFonts w:ascii="SimSun" w:hAnsi="SimSun"/>
          <w:color w:val="000000"/>
        </w:rPr>
        <w:t>、暗反应在有光和无光条件下都可以进行，故参与暗反应的酶</w:t>
      </w:r>
      <w:r>
        <w:rPr>
          <w:rFonts w:ascii="Times New Roman" w:eastAsia="Times New Roman" w:hAnsi="Times New Roman" w:cs="Times New Roman"/>
          <w:color w:val="000000"/>
        </w:rPr>
        <w:t>Rubisco</w:t>
      </w:r>
      <w:r>
        <w:rPr>
          <w:rFonts w:ascii="SimSun" w:hAnsi="SimSun"/>
          <w:color w:val="000000"/>
        </w:rPr>
        <w:t>的激活对光无要求，</w:t>
      </w:r>
      <w:r>
        <w:rPr>
          <w:rFonts w:ascii="Times New Roman" w:eastAsia="Times New Roman" w:hAnsi="Times New Roman" w:cs="Times New Roman"/>
          <w:color w:val="000000"/>
        </w:rPr>
        <w:t>B</w:t>
      </w:r>
      <w:r>
        <w:rPr>
          <w:rFonts w:ascii="SimSun" w:hAnsi="SimSun"/>
          <w:color w:val="000000"/>
        </w:rPr>
        <w:t>错误；</w:t>
      </w:r>
    </w:p>
    <w:p w:rsidR="00607067" w:rsidRDefault="00607067">
      <w:pPr>
        <w:spacing w:line="360" w:lineRule="auto"/>
        <w:jc w:val="left"/>
        <w:textAlignment w:val="center"/>
        <w:rPr>
          <w:rFonts w:ascii="SimSun" w:hAnsi="SimSun"/>
          <w:color w:val="000000"/>
        </w:rPr>
      </w:pPr>
      <w:r>
        <w:rPr>
          <w:rFonts w:ascii="Times New Roman" w:eastAsia="Times New Roman" w:hAnsi="Times New Roman" w:cs="Times New Roman"/>
          <w:color w:val="000000"/>
        </w:rPr>
        <w:t>C</w:t>
      </w:r>
      <w:r>
        <w:rPr>
          <w:rFonts w:ascii="SimSun" w:hAnsi="SimSun"/>
          <w:color w:val="000000"/>
        </w:rPr>
        <w:t>、</w:t>
      </w:r>
      <w:r>
        <w:rPr>
          <w:rFonts w:ascii="Times New Roman" w:eastAsia="Times New Roman" w:hAnsi="Times New Roman" w:cs="Times New Roman"/>
          <w:color w:val="000000"/>
        </w:rPr>
        <w:t>Rubisco</w:t>
      </w:r>
      <w:r>
        <w:rPr>
          <w:rFonts w:ascii="SimSun" w:hAnsi="SimSun"/>
          <w:color w:val="000000"/>
        </w:rPr>
        <w:t>催化</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SimSun" w:hAnsi="SimSun"/>
          <w:color w:val="000000"/>
        </w:rPr>
        <w:t>固定不需要</w:t>
      </w:r>
      <w:r>
        <w:rPr>
          <w:rFonts w:ascii="Times New Roman" w:eastAsia="Times New Roman" w:hAnsi="Times New Roman" w:cs="Times New Roman"/>
          <w:color w:val="000000"/>
        </w:rPr>
        <w:t>ATP</w:t>
      </w:r>
      <w:r>
        <w:rPr>
          <w:rFonts w:ascii="SimSun" w:hAnsi="SimSun"/>
          <w:color w:val="000000"/>
        </w:rPr>
        <w:t>，</w:t>
      </w:r>
      <w:r>
        <w:rPr>
          <w:rFonts w:ascii="Times New Roman" w:eastAsia="Times New Roman" w:hAnsi="Times New Roman" w:cs="Times New Roman"/>
          <w:color w:val="000000"/>
        </w:rPr>
        <w:t>C</w:t>
      </w:r>
      <w:r>
        <w:rPr>
          <w:rFonts w:ascii="SimSun" w:hAnsi="SimSun"/>
          <w:color w:val="000000"/>
        </w:rPr>
        <w:t>错误；</w:t>
      </w:r>
    </w:p>
    <w:p w:rsidR="00607067" w:rsidRDefault="00607067">
      <w:pPr>
        <w:spacing w:line="360" w:lineRule="auto"/>
        <w:jc w:val="left"/>
        <w:textAlignment w:val="center"/>
        <w:rPr>
          <w:rFonts w:ascii="SimSun" w:hAnsi="SimSun"/>
          <w:color w:val="000000"/>
        </w:rPr>
      </w:pPr>
      <w:r>
        <w:rPr>
          <w:rFonts w:ascii="Times New Roman" w:eastAsia="Times New Roman" w:hAnsi="Times New Roman" w:cs="Times New Roman"/>
          <w:color w:val="000000"/>
        </w:rPr>
        <w:t>D</w:t>
      </w:r>
      <w:r>
        <w:rPr>
          <w:rFonts w:ascii="SimSun" w:hAnsi="SimSun"/>
          <w:color w:val="000000"/>
        </w:rPr>
        <w:t>、</w:t>
      </w:r>
      <w:r>
        <w:rPr>
          <w:rFonts w:ascii="Times New Roman" w:eastAsia="Times New Roman" w:hAnsi="Times New Roman" w:cs="Times New Roman"/>
          <w:color w:val="000000"/>
        </w:rPr>
        <w:t>Rubisco</w:t>
      </w:r>
      <w:r>
        <w:rPr>
          <w:rFonts w:ascii="SimSun" w:hAnsi="SimSun"/>
          <w:color w:val="000000"/>
        </w:rPr>
        <w:t>催化二氧化碳的固定，即</w:t>
      </w:r>
      <w:r>
        <w:rPr>
          <w:rFonts w:ascii="Times New Roman" w:eastAsia="Times New Roman" w:hAnsi="Times New Roman" w:cs="Times New Roman"/>
          <w:color w:val="000000"/>
        </w:rPr>
        <w:t>C</w:t>
      </w:r>
      <w:r>
        <w:rPr>
          <w:rFonts w:ascii="Times New Roman" w:eastAsia="Times New Roman" w:hAnsi="Times New Roman" w:cs="Times New Roman"/>
          <w:color w:val="000000"/>
          <w:vertAlign w:val="subscript"/>
        </w:rPr>
        <w:t>5</w:t>
      </w:r>
      <w:r>
        <w:rPr>
          <w:rFonts w:ascii="SimSun" w:hAnsi="SimSun"/>
          <w:color w:val="000000"/>
        </w:rPr>
        <w:t>和</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SimSun" w:hAnsi="SimSun"/>
          <w:color w:val="000000"/>
        </w:rPr>
        <w:t>结合生成</w:t>
      </w:r>
      <w:r>
        <w:rPr>
          <w:rFonts w:ascii="Times New Roman" w:eastAsia="Times New Roman" w:hAnsi="Times New Roman" w:cs="Times New Roman"/>
          <w:color w:val="000000"/>
        </w:rPr>
        <w:t>C</w:t>
      </w:r>
      <w:r>
        <w:rPr>
          <w:rFonts w:ascii="Times New Roman" w:eastAsia="Times New Roman" w:hAnsi="Times New Roman" w:cs="Times New Roman"/>
          <w:color w:val="000000"/>
          <w:vertAlign w:val="subscript"/>
        </w:rPr>
        <w:t>3</w:t>
      </w:r>
      <w:r>
        <w:rPr>
          <w:rFonts w:ascii="SimSun" w:hAnsi="SimSun"/>
          <w:color w:val="000000"/>
        </w:rPr>
        <w:t>的过程，</w:t>
      </w:r>
      <w:r>
        <w:rPr>
          <w:rFonts w:ascii="Times New Roman" w:eastAsia="Times New Roman" w:hAnsi="Times New Roman" w:cs="Times New Roman"/>
          <w:color w:val="000000"/>
        </w:rPr>
        <w:t>D</w:t>
      </w:r>
      <w:r>
        <w:rPr>
          <w:rFonts w:ascii="SimSun" w:hAnsi="SimSun"/>
          <w:color w:val="000000"/>
        </w:rPr>
        <w:t>正确。</w:t>
      </w:r>
    </w:p>
    <w:p w:rsidR="00607067" w:rsidRDefault="00607067">
      <w:pPr>
        <w:spacing w:line="360" w:lineRule="auto"/>
        <w:jc w:val="left"/>
        <w:textAlignment w:val="center"/>
        <w:rPr>
          <w:rFonts w:ascii="SimSun" w:hAnsi="SimSun"/>
          <w:color w:val="000000"/>
        </w:rPr>
      </w:pPr>
      <w:r>
        <w:rPr>
          <w:rFonts w:ascii="SimSun" w:hAnsi="SimSun"/>
          <w:color w:val="000000"/>
        </w:rPr>
        <w:t>故选</w:t>
      </w:r>
      <w:r>
        <w:rPr>
          <w:rFonts w:ascii="Times New Roman" w:eastAsia="Times New Roman" w:hAnsi="Times New Roman" w:cs="Times New Roman"/>
          <w:color w:val="000000"/>
        </w:rPr>
        <w:t>D</w:t>
      </w:r>
      <w:r>
        <w:rPr>
          <w:rFonts w:ascii="SimSun" w:hAnsi="SimSun"/>
          <w:color w:val="000000"/>
        </w:rPr>
        <w:t>。</w:t>
      </w:r>
    </w:p>
    <w:p w:rsidR="00607067" w:rsidRDefault="00607067">
      <w:pPr>
        <w:spacing w:line="360" w:lineRule="auto"/>
        <w:jc w:val="left"/>
        <w:textAlignment w:val="center"/>
        <w:rPr>
          <w:rFonts w:ascii="SimSun" w:hAnsi="SimSun"/>
          <w:color w:val="000000"/>
        </w:rPr>
      </w:pPr>
      <w:r>
        <w:rPr>
          <w:color w:val="000000"/>
        </w:rPr>
        <w:t xml:space="preserve">13. </w:t>
      </w:r>
      <w:r>
        <w:rPr>
          <w:rFonts w:ascii="SimSun" w:hAnsi="SimSun"/>
          <w:color w:val="000000"/>
        </w:rPr>
        <w:t>保卫细胞吸水膨胀使植物气孔张开。适宜条件下，制作紫鸭跖草叶片下表皮临时装片，观察蔗糖溶液对气孔开闭的影响，图为操作及观察结果示意图。下列叙述</w:t>
      </w:r>
      <w:r>
        <w:rPr>
          <w:rFonts w:ascii="SimSun" w:hAnsi="SimSun"/>
          <w:color w:val="000000"/>
          <w:em w:val="dot"/>
        </w:rPr>
        <w:t>错误</w:t>
      </w:r>
      <w:r>
        <w:rPr>
          <w:rFonts w:ascii="SimSun" w:hAnsi="SimSun"/>
          <w:color w:val="000000"/>
        </w:rPr>
        <w:t>的是（</w:t>
      </w:r>
      <w:r>
        <w:rPr>
          <w:rFonts w:ascii="Times New Roman" w:eastAsia="Times New Roman" w:hAnsi="Times New Roman" w:cs="Times New Roman"/>
          <w:color w:val="000000"/>
        </w:rPr>
        <w:t xml:space="preserve">    </w:t>
      </w:r>
      <w:r>
        <w:rPr>
          <w:rFonts w:ascii="SimSun" w:hAnsi="SimSun"/>
          <w:color w:val="000000"/>
        </w:rPr>
        <w:t>）</w:t>
      </w:r>
    </w:p>
    <w:p w:rsidR="00607067" w:rsidRDefault="000574DF">
      <w:pPr>
        <w:spacing w:line="360" w:lineRule="auto"/>
        <w:jc w:val="left"/>
        <w:textAlignment w:val="center"/>
        <w:rPr>
          <w:color w:val="000000"/>
        </w:rPr>
      </w:pPr>
      <w:r>
        <w:rPr>
          <w:rFonts w:ascii="SimSun" w:hAnsi="SimSun"/>
          <w:noProof/>
          <w:color w:val="000000"/>
        </w:rPr>
      </w:r>
      <w:r w:rsidR="000574DF">
        <w:rPr>
          <w:rFonts w:ascii="SimSun" w:hAnsi="SimSun"/>
          <w:noProof/>
          <w:color w:val="000000"/>
        </w:rPr>
        <w:pict>
          <v:shape id="_x0000_i1033" type="#_x0000_t75" alt="" style="width:458pt;height:142.25pt;mso-width-percent:0;mso-height-percent:0;mso-width-percent:0;mso-height-percent:0">
            <v:imagedata r:id="rId15" o:title=""/>
          </v:shape>
        </w:pict>
      </w:r>
      <w:r w:rsidR="00607067">
        <w:rPr>
          <w:rFonts w:ascii="SimSun" w:hAnsi="SimSun"/>
          <w:color w:val="000000"/>
        </w:rPr>
        <w:br/>
      </w:r>
    </w:p>
    <w:p w:rsidR="00607067" w:rsidRDefault="00607067">
      <w:pPr>
        <w:spacing w:line="360" w:lineRule="auto"/>
        <w:jc w:val="left"/>
        <w:textAlignment w:val="center"/>
        <w:rPr>
          <w:rFonts w:ascii="SimSun" w:hAnsi="SimSun"/>
          <w:color w:val="000000"/>
        </w:rPr>
      </w:pPr>
      <w:r>
        <w:rPr>
          <w:rFonts w:ascii="SimSun" w:hAnsi="SimSun"/>
          <w:color w:val="000000"/>
        </w:rPr>
        <w:t>A. 比较保卫细胞细胞液浓度，③处理后</w:t>
      </w:r>
      <w:r>
        <w:rPr>
          <w:rFonts w:ascii="Times New Roman" w:eastAsia="Times New Roman" w:hAnsi="Times New Roman" w:cs="Times New Roman"/>
          <w:color w:val="000000"/>
        </w:rPr>
        <w:t>&gt;</w:t>
      </w:r>
      <w:r>
        <w:rPr>
          <w:rFonts w:ascii="SimSun" w:hAnsi="SimSun"/>
          <w:color w:val="000000"/>
        </w:rPr>
        <w:t>①处理后</w:t>
      </w:r>
    </w:p>
    <w:p w:rsidR="00607067" w:rsidRDefault="00607067">
      <w:pPr>
        <w:spacing w:line="360" w:lineRule="auto"/>
        <w:jc w:val="left"/>
        <w:textAlignment w:val="center"/>
        <w:rPr>
          <w:rFonts w:ascii="SimSun" w:hAnsi="SimSun"/>
          <w:color w:val="000000"/>
        </w:rPr>
      </w:pPr>
      <w:r>
        <w:rPr>
          <w:rFonts w:ascii="SimSun" w:hAnsi="SimSun"/>
          <w:color w:val="000000"/>
        </w:rPr>
        <w:t>B. 质壁分离现象最可能出现在滴加②后的观察视野中</w:t>
      </w:r>
    </w:p>
    <w:p w:rsidR="00607067" w:rsidRDefault="00607067">
      <w:pPr>
        <w:spacing w:line="360" w:lineRule="auto"/>
        <w:jc w:val="left"/>
        <w:textAlignment w:val="center"/>
        <w:rPr>
          <w:rFonts w:ascii="SimSun" w:hAnsi="SimSun"/>
          <w:color w:val="000000"/>
        </w:rPr>
      </w:pPr>
      <w:r>
        <w:rPr>
          <w:rFonts w:ascii="SimSun" w:hAnsi="SimSun"/>
          <w:color w:val="000000"/>
        </w:rPr>
        <w:t>C. 滴加③后有较多水分子进入保卫细胞</w:t>
      </w:r>
    </w:p>
    <w:p w:rsidR="00607067" w:rsidRDefault="00607067">
      <w:pPr>
        <w:spacing w:line="360" w:lineRule="auto"/>
        <w:jc w:val="left"/>
        <w:textAlignment w:val="center"/>
        <w:rPr>
          <w:rFonts w:ascii="SimSun" w:hAnsi="SimSun"/>
          <w:color w:val="000000"/>
        </w:rPr>
      </w:pPr>
      <w:r>
        <w:rPr>
          <w:rFonts w:ascii="SimSun" w:hAnsi="SimSun"/>
          <w:color w:val="000000"/>
        </w:rPr>
        <w:t>D. 推测</w:t>
      </w:r>
      <w:r>
        <w:rPr>
          <w:rFonts w:ascii="Times New Roman" w:eastAsia="Times New Roman" w:hAnsi="Times New Roman" w:cs="Times New Roman"/>
          <w:color w:val="000000"/>
        </w:rPr>
        <w:t>3</w:t>
      </w:r>
      <w:r>
        <w:rPr>
          <w:rFonts w:ascii="SimSun" w:hAnsi="SimSun"/>
          <w:color w:val="000000"/>
        </w:rPr>
        <w:t>种蔗糖溶液浓度高低为②</w:t>
      </w:r>
      <w:r>
        <w:rPr>
          <w:rFonts w:ascii="Times New Roman" w:eastAsia="Times New Roman" w:hAnsi="Times New Roman" w:cs="Times New Roman"/>
          <w:color w:val="000000"/>
        </w:rPr>
        <w:t>&gt;</w:t>
      </w:r>
      <w:r>
        <w:rPr>
          <w:rFonts w:ascii="SimSun" w:hAnsi="SimSun"/>
          <w:color w:val="000000"/>
        </w:rPr>
        <w:t>①</w:t>
      </w:r>
      <w:r>
        <w:rPr>
          <w:rFonts w:ascii="Times New Roman" w:eastAsia="Times New Roman" w:hAnsi="Times New Roman" w:cs="Times New Roman"/>
          <w:color w:val="000000"/>
        </w:rPr>
        <w:t>&gt;</w:t>
      </w:r>
      <w:r>
        <w:rPr>
          <w:rFonts w:ascii="SimSun" w:hAnsi="SimSun"/>
          <w:color w:val="000000"/>
        </w:rPr>
        <w:t>③</w:t>
      </w:r>
    </w:p>
    <w:p w:rsidR="00607067" w:rsidRDefault="00607067">
      <w:pPr>
        <w:spacing w:line="360" w:lineRule="auto"/>
        <w:textAlignment w:val="center"/>
        <w:rPr>
          <w:color w:val="000000"/>
        </w:rPr>
      </w:pPr>
      <w:r>
        <w:rPr>
          <w:color w:val="2E75B6"/>
        </w:rPr>
        <w:t>【答案】</w:t>
      </w:r>
      <w:r>
        <w:rPr>
          <w:color w:val="000000"/>
        </w:rPr>
        <w:t>A</w:t>
      </w:r>
    </w:p>
    <w:p w:rsidR="00607067" w:rsidRDefault="00607067">
      <w:pPr>
        <w:spacing w:line="360" w:lineRule="auto"/>
        <w:textAlignment w:val="center"/>
        <w:rPr>
          <w:color w:val="000000"/>
        </w:rPr>
      </w:pPr>
      <w:r>
        <w:rPr>
          <w:color w:val="2E75B6"/>
        </w:rPr>
        <w:t>【解析】</w:t>
      </w:r>
    </w:p>
    <w:p w:rsidR="00607067" w:rsidRDefault="00607067">
      <w:pPr>
        <w:spacing w:line="360" w:lineRule="auto"/>
        <w:textAlignment w:val="center"/>
        <w:rPr>
          <w:color w:val="000000"/>
        </w:rPr>
      </w:pPr>
      <w:r>
        <w:rPr>
          <w:color w:val="000000"/>
        </w:rPr>
        <w:t>【分析】气孔是由两两相对而生的保卫细胞围成的空腔，它的奇妙之处在于能够自动的开闭。气孔是植物体蒸腾失水的</w:t>
      </w:r>
      <w:r>
        <w:rPr>
          <w:color w:val="000000"/>
        </w:rPr>
        <w:t>“</w:t>
      </w:r>
      <w:r>
        <w:rPr>
          <w:color w:val="000000"/>
        </w:rPr>
        <w:t>门户</w:t>
      </w:r>
      <w:r>
        <w:rPr>
          <w:color w:val="000000"/>
        </w:rPr>
        <w:t>”</w:t>
      </w:r>
      <w:r>
        <w:rPr>
          <w:color w:val="000000"/>
        </w:rPr>
        <w:t>，也是植物体与外界进行气体交换的</w:t>
      </w:r>
      <w:r>
        <w:rPr>
          <w:color w:val="000000"/>
        </w:rPr>
        <w:t>“</w:t>
      </w:r>
      <w:r>
        <w:rPr>
          <w:color w:val="000000"/>
        </w:rPr>
        <w:t>窗口</w:t>
      </w:r>
      <w:r>
        <w:rPr>
          <w:color w:val="000000"/>
        </w:rPr>
        <w:t>”</w:t>
      </w:r>
      <w:r>
        <w:rPr>
          <w:color w:val="000000"/>
        </w:rPr>
        <w:t>。气孔的张开和闭合受保卫细胞的控制。</w:t>
      </w:r>
    </w:p>
    <w:p w:rsidR="00607067" w:rsidRDefault="00607067">
      <w:pPr>
        <w:spacing w:line="360" w:lineRule="auto"/>
        <w:jc w:val="left"/>
        <w:textAlignment w:val="center"/>
        <w:rPr>
          <w:color w:val="000000"/>
        </w:rPr>
      </w:pPr>
      <w:r>
        <w:rPr>
          <w:color w:val="000000"/>
        </w:rPr>
        <w:t>分析图示：滴加蔗糖溶液</w:t>
      </w:r>
      <w:r>
        <w:rPr>
          <w:color w:val="000000"/>
        </w:rPr>
        <w:t>①</w:t>
      </w:r>
      <w:r>
        <w:rPr>
          <w:color w:val="000000"/>
        </w:rPr>
        <w:t>后一段时间，保卫细胞气孔张开一定程度，说明保卫细胞在蔗糖溶液</w:t>
      </w:r>
      <w:r>
        <w:rPr>
          <w:color w:val="000000"/>
        </w:rPr>
        <w:t>①</w:t>
      </w:r>
      <w:r>
        <w:rPr>
          <w:color w:val="000000"/>
        </w:rPr>
        <w:t>中吸收一定水分；滴加蔗糖溶液</w:t>
      </w:r>
      <w:r>
        <w:rPr>
          <w:color w:val="000000"/>
        </w:rPr>
        <w:t>②</w:t>
      </w:r>
      <w:r>
        <w:rPr>
          <w:color w:val="000000"/>
        </w:rPr>
        <w:t>后一段时间，保卫细胞气孔关闭，说明保卫细胞在蔗糖溶液</w:t>
      </w:r>
      <w:r>
        <w:rPr>
          <w:color w:val="000000"/>
        </w:rPr>
        <w:t>②</w:t>
      </w:r>
      <w:r>
        <w:rPr>
          <w:color w:val="000000"/>
        </w:rPr>
        <w:t>中失去一定水分，滴加蔗糖溶液</w:t>
      </w:r>
      <w:r>
        <w:rPr>
          <w:color w:val="000000"/>
        </w:rPr>
        <w:t>③</w:t>
      </w:r>
      <w:r>
        <w:rPr>
          <w:color w:val="000000"/>
        </w:rPr>
        <w:t>后一段时间，保卫细胞气孔张开程度较大，说明保卫细胞在蔗糖溶液</w:t>
      </w:r>
      <w:r>
        <w:rPr>
          <w:color w:val="000000"/>
        </w:rPr>
        <w:t>③</w:t>
      </w:r>
      <w:r>
        <w:rPr>
          <w:color w:val="000000"/>
        </w:rPr>
        <w:t>中吸收水分多，且多于蔗糖溶液</w:t>
      </w:r>
      <w:r>
        <w:rPr>
          <w:color w:val="000000"/>
        </w:rPr>
        <w:t>①</w:t>
      </w:r>
      <w:r>
        <w:rPr>
          <w:color w:val="000000"/>
        </w:rPr>
        <w:t>，由此推断三种蔗糖溶液浓度大小为：</w:t>
      </w:r>
      <w:r>
        <w:rPr>
          <w:color w:val="000000"/>
        </w:rPr>
        <w:t>②&gt;①&gt;③</w:t>
      </w:r>
      <w:r>
        <w:rPr>
          <w:color w:val="000000"/>
        </w:rPr>
        <w:t>。</w:t>
      </w:r>
    </w:p>
    <w:p w:rsidR="00607067" w:rsidRDefault="00607067">
      <w:pPr>
        <w:spacing w:line="360" w:lineRule="auto"/>
        <w:jc w:val="left"/>
        <w:textAlignment w:val="center"/>
        <w:rPr>
          <w:color w:val="000000"/>
        </w:rPr>
      </w:pPr>
      <w:r>
        <w:rPr>
          <w:color w:val="000000"/>
        </w:rPr>
        <w:t>【详解】</w:t>
      </w:r>
      <w:r>
        <w:rPr>
          <w:color w:val="000000"/>
        </w:rPr>
        <w:t>A</w:t>
      </w:r>
      <w:r>
        <w:rPr>
          <w:color w:val="000000"/>
        </w:rPr>
        <w:t>、通过分析可知，</w:t>
      </w:r>
      <w:r>
        <w:rPr>
          <w:color w:val="000000"/>
        </w:rPr>
        <w:t>①</w:t>
      </w:r>
      <w:r>
        <w:rPr>
          <w:color w:val="000000"/>
        </w:rPr>
        <w:t>细胞处吸水量少于</w:t>
      </w:r>
      <w:r>
        <w:rPr>
          <w:color w:val="000000"/>
        </w:rPr>
        <w:t>③</w:t>
      </w:r>
      <w:r>
        <w:rPr>
          <w:color w:val="000000"/>
        </w:rPr>
        <w:t>处细胞，说明保卫细胞细胞液浓度</w:t>
      </w:r>
      <w:r>
        <w:rPr>
          <w:color w:val="000000"/>
        </w:rPr>
        <w:t>①</w:t>
      </w:r>
      <w:r>
        <w:rPr>
          <w:color w:val="000000"/>
        </w:rPr>
        <w:t>处理后</w:t>
      </w:r>
      <w:r>
        <w:rPr>
          <w:color w:val="000000"/>
        </w:rPr>
        <w:t>&gt;③</w:t>
      </w:r>
      <w:r>
        <w:rPr>
          <w:color w:val="000000"/>
        </w:rPr>
        <w:t>处理后，</w:t>
      </w:r>
      <w:r>
        <w:rPr>
          <w:color w:val="000000"/>
        </w:rPr>
        <w:t>A</w:t>
      </w:r>
      <w:r>
        <w:rPr>
          <w:color w:val="000000"/>
        </w:rPr>
        <w:t>错误；</w:t>
      </w:r>
    </w:p>
    <w:p w:rsidR="00607067" w:rsidRDefault="00607067">
      <w:pPr>
        <w:spacing w:line="360" w:lineRule="auto"/>
        <w:jc w:val="left"/>
        <w:textAlignment w:val="center"/>
        <w:rPr>
          <w:color w:val="000000"/>
        </w:rPr>
      </w:pPr>
      <w:r>
        <w:rPr>
          <w:color w:val="000000"/>
        </w:rPr>
        <w:t>B</w:t>
      </w:r>
      <w:r>
        <w:rPr>
          <w:color w:val="000000"/>
        </w:rPr>
        <w:t>、</w:t>
      </w:r>
      <w:r>
        <w:rPr>
          <w:color w:val="000000"/>
        </w:rPr>
        <w:t>②</w:t>
      </w:r>
      <w:r>
        <w:rPr>
          <w:color w:val="000000"/>
        </w:rPr>
        <w:t>处细胞失水，故质壁分离现象最可能出现在滴加</w:t>
      </w:r>
      <w:r>
        <w:rPr>
          <w:color w:val="000000"/>
        </w:rPr>
        <w:t>②</w:t>
      </w:r>
      <w:r>
        <w:rPr>
          <w:color w:val="000000"/>
        </w:rPr>
        <w:t>后的观察视野中，</w:t>
      </w:r>
      <w:r>
        <w:rPr>
          <w:color w:val="000000"/>
        </w:rPr>
        <w:t>B</w:t>
      </w:r>
      <w:r>
        <w:rPr>
          <w:color w:val="000000"/>
        </w:rPr>
        <w:t>正确；</w:t>
      </w:r>
    </w:p>
    <w:p w:rsidR="00607067" w:rsidRDefault="00607067">
      <w:pPr>
        <w:spacing w:line="360" w:lineRule="auto"/>
        <w:jc w:val="left"/>
        <w:textAlignment w:val="center"/>
        <w:rPr>
          <w:color w:val="000000"/>
        </w:rPr>
      </w:pPr>
      <w:r>
        <w:rPr>
          <w:color w:val="000000"/>
        </w:rPr>
        <w:t>C</w:t>
      </w:r>
      <w:r>
        <w:rPr>
          <w:color w:val="000000"/>
        </w:rPr>
        <w:t>、滴加</w:t>
      </w:r>
      <w:r>
        <w:rPr>
          <w:color w:val="000000"/>
        </w:rPr>
        <w:t>③</w:t>
      </w:r>
      <w:r>
        <w:rPr>
          <w:color w:val="000000"/>
        </w:rPr>
        <w:t>后细胞大量吸水，故滴加</w:t>
      </w:r>
      <w:r>
        <w:rPr>
          <w:color w:val="000000"/>
        </w:rPr>
        <w:t>③</w:t>
      </w:r>
      <w:r>
        <w:rPr>
          <w:color w:val="000000"/>
        </w:rPr>
        <w:t>后有较多水分子进入保卫细胞，</w:t>
      </w:r>
      <w:r>
        <w:rPr>
          <w:color w:val="000000"/>
        </w:rPr>
        <w:t>C</w:t>
      </w:r>
      <w:r>
        <w:rPr>
          <w:color w:val="000000"/>
        </w:rPr>
        <w:t>正确；</w:t>
      </w:r>
    </w:p>
    <w:p w:rsidR="00607067" w:rsidRDefault="00607067">
      <w:pPr>
        <w:spacing w:line="360" w:lineRule="auto"/>
        <w:jc w:val="left"/>
        <w:textAlignment w:val="center"/>
        <w:rPr>
          <w:color w:val="000000"/>
        </w:rPr>
      </w:pPr>
      <w:r>
        <w:rPr>
          <w:color w:val="000000"/>
        </w:rPr>
        <w:t>D</w:t>
      </w:r>
      <w:r>
        <w:rPr>
          <w:color w:val="000000"/>
        </w:rPr>
        <w:t>、通过分析可知，推测</w:t>
      </w:r>
      <w:r>
        <w:rPr>
          <w:color w:val="000000"/>
        </w:rPr>
        <w:t>3</w:t>
      </w:r>
      <w:r>
        <w:rPr>
          <w:color w:val="000000"/>
        </w:rPr>
        <w:t>种蔗糖溶液浓度高低为</w:t>
      </w:r>
      <w:r>
        <w:rPr>
          <w:color w:val="000000"/>
        </w:rPr>
        <w:t>②&gt;①&gt;③</w:t>
      </w:r>
      <w:r>
        <w:rPr>
          <w:color w:val="000000"/>
        </w:rPr>
        <w:t>，</w:t>
      </w:r>
      <w:r>
        <w:rPr>
          <w:color w:val="000000"/>
        </w:rPr>
        <w:t>D</w:t>
      </w:r>
      <w:r>
        <w:rPr>
          <w:color w:val="000000"/>
        </w:rPr>
        <w:t>正确。</w:t>
      </w:r>
    </w:p>
    <w:p w:rsidR="00607067" w:rsidRDefault="00607067">
      <w:pPr>
        <w:spacing w:line="360" w:lineRule="auto"/>
        <w:jc w:val="left"/>
        <w:textAlignment w:val="center"/>
        <w:rPr>
          <w:color w:val="000000"/>
        </w:rPr>
      </w:pPr>
      <w:r>
        <w:rPr>
          <w:color w:val="000000"/>
        </w:rPr>
        <w:t>故选</w:t>
      </w:r>
      <w:r>
        <w:rPr>
          <w:color w:val="000000"/>
        </w:rPr>
        <w:t>A</w:t>
      </w:r>
      <w:r>
        <w:rPr>
          <w:color w:val="000000"/>
        </w:rPr>
        <w:t>。</w:t>
      </w:r>
    </w:p>
    <w:p w:rsidR="00607067" w:rsidRDefault="00607067">
      <w:pPr>
        <w:spacing w:line="360" w:lineRule="auto"/>
        <w:jc w:val="left"/>
        <w:textAlignment w:val="center"/>
        <w:rPr>
          <w:color w:val="000000"/>
        </w:rPr>
      </w:pPr>
      <w:r>
        <w:rPr>
          <w:color w:val="000000"/>
        </w:rPr>
        <w:t>【点睛】</w:t>
      </w:r>
    </w:p>
    <w:p w:rsidR="00607067" w:rsidRDefault="00607067">
      <w:pPr>
        <w:spacing w:line="360" w:lineRule="auto"/>
        <w:jc w:val="left"/>
        <w:textAlignment w:val="center"/>
        <w:rPr>
          <w:rFonts w:ascii="SimSun" w:hAnsi="SimSun"/>
          <w:color w:val="000000"/>
        </w:rPr>
      </w:pPr>
      <w:r>
        <w:rPr>
          <w:color w:val="000000"/>
        </w:rPr>
        <w:t xml:space="preserve">14. </w:t>
      </w:r>
      <w:r>
        <w:rPr>
          <w:rFonts w:ascii="SimSun" w:hAnsi="SimSun"/>
          <w:color w:val="000000"/>
        </w:rPr>
        <w:t>乙烯可促进香焦果皮逐渐变黄、果肉逐渐变甜变软的成熟过程。同学们去香蕉种植合作社开展研学活动，以乙烯利溶液为处理剂，研究乙烯对香蕉的催熟过程，设计的技术路线如图。下列分析正确的是（</w:t>
      </w:r>
      <w:r>
        <w:rPr>
          <w:rFonts w:ascii="Times New Roman" w:eastAsia="Times New Roman" w:hAnsi="Times New Roman" w:cs="Times New Roman"/>
          <w:color w:val="000000"/>
        </w:rPr>
        <w:t xml:space="preserve">    </w:t>
      </w:r>
      <w:r>
        <w:rPr>
          <w:rFonts w:ascii="SimSun" w:hAnsi="SimSun"/>
          <w:color w:val="000000"/>
        </w:rPr>
        <w:t>）</w:t>
      </w:r>
    </w:p>
    <w:p w:rsidR="00607067" w:rsidRDefault="000574DF">
      <w:pPr>
        <w:spacing w:line="360" w:lineRule="auto"/>
        <w:jc w:val="left"/>
        <w:textAlignment w:val="center"/>
        <w:rPr>
          <w:color w:val="000000"/>
        </w:rPr>
      </w:pPr>
      <w:r>
        <w:rPr>
          <w:noProof/>
          <w:color w:val="000000"/>
        </w:rPr>
      </w:r>
      <w:r w:rsidR="000574DF">
        <w:rPr>
          <w:noProof/>
          <w:color w:val="000000"/>
        </w:rPr>
        <w:pict>
          <v:shape id="_x0000_i1034" type="#_x0000_t75" alt="" style="width:319.25pt;height:303.6pt;mso-width-percent:0;mso-height-percent:0;mso-width-percent:0;mso-height-percent:0">
            <v:imagedata r:id="rId16" o:title=""/>
          </v:shape>
        </w:pict>
      </w:r>
    </w:p>
    <w:p w:rsidR="00607067" w:rsidRDefault="00607067">
      <w:pPr>
        <w:spacing w:line="360" w:lineRule="auto"/>
        <w:jc w:val="left"/>
        <w:textAlignment w:val="center"/>
        <w:rPr>
          <w:rFonts w:ascii="SimSun" w:hAnsi="SimSun"/>
          <w:color w:val="000000"/>
        </w:rPr>
      </w:pPr>
      <w:r>
        <w:rPr>
          <w:color w:val="000000"/>
        </w:rPr>
        <w:t xml:space="preserve">A. </w:t>
      </w:r>
      <w:r>
        <w:rPr>
          <w:rFonts w:ascii="SimSun" w:hAnsi="SimSun"/>
          <w:color w:val="000000"/>
        </w:rPr>
        <w:t>对照组香蕉果实的成熟不会受到乙烯影响</w:t>
      </w:r>
    </w:p>
    <w:p w:rsidR="00607067" w:rsidRDefault="00607067">
      <w:pPr>
        <w:spacing w:line="360" w:lineRule="auto"/>
        <w:jc w:val="left"/>
        <w:textAlignment w:val="center"/>
        <w:rPr>
          <w:rFonts w:ascii="SimSun" w:hAnsi="SimSun"/>
          <w:color w:val="000000"/>
        </w:rPr>
      </w:pPr>
      <w:r>
        <w:rPr>
          <w:color w:val="000000"/>
        </w:rPr>
        <w:t xml:space="preserve">B. </w:t>
      </w:r>
      <w:r>
        <w:rPr>
          <w:rFonts w:ascii="SimSun" w:hAnsi="SimSun"/>
          <w:color w:val="000000"/>
        </w:rPr>
        <w:t>实验材料应选择已经开始成熟的香蕉果实</w:t>
      </w:r>
    </w:p>
    <w:p w:rsidR="00607067" w:rsidRDefault="00607067">
      <w:pPr>
        <w:spacing w:line="360" w:lineRule="auto"/>
        <w:jc w:val="left"/>
        <w:textAlignment w:val="center"/>
        <w:rPr>
          <w:rFonts w:ascii="SimSun" w:hAnsi="SimSun"/>
          <w:color w:val="000000"/>
        </w:rPr>
      </w:pPr>
      <w:r>
        <w:rPr>
          <w:color w:val="000000"/>
        </w:rPr>
        <w:t xml:space="preserve">C. </w:t>
      </w:r>
      <w:r>
        <w:rPr>
          <w:rFonts w:ascii="SimSun" w:hAnsi="SimSun"/>
          <w:color w:val="000000"/>
        </w:rPr>
        <w:t>根据实验安排第</w:t>
      </w:r>
      <w:r>
        <w:rPr>
          <w:rFonts w:ascii="Times New Roman" w:eastAsia="Times New Roman" w:hAnsi="Times New Roman" w:cs="Times New Roman"/>
          <w:color w:val="000000"/>
        </w:rPr>
        <w:t>6</w:t>
      </w:r>
      <w:r>
        <w:rPr>
          <w:rFonts w:ascii="SimSun" w:hAnsi="SimSun"/>
          <w:color w:val="000000"/>
        </w:rPr>
        <w:t>次取样的时间为第</w:t>
      </w:r>
      <w:r>
        <w:rPr>
          <w:rFonts w:ascii="Times New Roman" w:eastAsia="Times New Roman" w:hAnsi="Times New Roman" w:cs="Times New Roman"/>
          <w:color w:val="000000"/>
        </w:rPr>
        <w:t>10</w:t>
      </w:r>
      <w:r>
        <w:rPr>
          <w:rFonts w:ascii="SimSun" w:hAnsi="SimSun"/>
          <w:color w:val="000000"/>
        </w:rPr>
        <w:t>天</w:t>
      </w:r>
    </w:p>
    <w:p w:rsidR="00607067" w:rsidRDefault="00607067">
      <w:pPr>
        <w:spacing w:line="360" w:lineRule="auto"/>
        <w:jc w:val="left"/>
        <w:textAlignment w:val="center"/>
        <w:rPr>
          <w:rFonts w:ascii="SimSun" w:hAnsi="SimSun"/>
          <w:color w:val="000000"/>
        </w:rPr>
      </w:pPr>
      <w:r>
        <w:rPr>
          <w:color w:val="000000"/>
        </w:rPr>
        <w:t xml:space="preserve">D. </w:t>
      </w:r>
      <w:r>
        <w:rPr>
          <w:rFonts w:ascii="SimSun" w:hAnsi="SimSun"/>
          <w:color w:val="000000"/>
        </w:rPr>
        <w:t>处理组</w:t>
      </w:r>
      <w:r>
        <w:rPr>
          <w:rFonts w:ascii="Times New Roman" w:eastAsia="Times New Roman" w:hAnsi="Times New Roman" w:cs="Times New Roman"/>
          <w:color w:val="000000"/>
        </w:rPr>
        <w:t>3</w:t>
      </w:r>
      <w:r>
        <w:rPr>
          <w:rFonts w:ascii="SimSun" w:hAnsi="SimSun"/>
          <w:color w:val="000000"/>
        </w:rPr>
        <w:t>个指标的总体变化趋势基本一致</w:t>
      </w:r>
    </w:p>
    <w:p w:rsidR="00607067" w:rsidRDefault="00607067">
      <w:pPr>
        <w:spacing w:line="360" w:lineRule="auto"/>
        <w:textAlignment w:val="center"/>
        <w:rPr>
          <w:color w:val="000000"/>
        </w:rPr>
      </w:pPr>
      <w:r>
        <w:rPr>
          <w:color w:val="2E75B6"/>
        </w:rPr>
        <w:t>【答案】</w:t>
      </w:r>
      <w:r>
        <w:rPr>
          <w:color w:val="000000"/>
        </w:rPr>
        <w:t>C</w:t>
      </w:r>
    </w:p>
    <w:p w:rsidR="00607067" w:rsidRDefault="00607067">
      <w:pPr>
        <w:spacing w:line="360" w:lineRule="auto"/>
        <w:textAlignment w:val="center"/>
        <w:rPr>
          <w:color w:val="000000"/>
        </w:rPr>
      </w:pPr>
      <w:r>
        <w:rPr>
          <w:color w:val="2E75B6"/>
        </w:rPr>
        <w:t>【解析】</w:t>
      </w:r>
    </w:p>
    <w:p w:rsidR="00607067" w:rsidRDefault="00607067">
      <w:pPr>
        <w:spacing w:line="360" w:lineRule="auto"/>
        <w:textAlignment w:val="center"/>
        <w:rPr>
          <w:color w:val="000000"/>
        </w:rPr>
      </w:pPr>
      <w:r>
        <w:rPr>
          <w:color w:val="000000"/>
        </w:rPr>
        <w:t>【分析】</w:t>
      </w:r>
      <w:r>
        <w:rPr>
          <w:color w:val="000000"/>
        </w:rPr>
        <w:t>1</w:t>
      </w:r>
      <w:r>
        <w:rPr>
          <w:color w:val="000000"/>
        </w:rPr>
        <w:t>、植物激素是由植物体内产生，能从产生部位运送到作用部位，对植物的生长发育有显著影响的微量有机物。</w:t>
      </w:r>
    </w:p>
    <w:p w:rsidR="00607067" w:rsidRDefault="00607067">
      <w:pPr>
        <w:spacing w:line="360" w:lineRule="auto"/>
        <w:jc w:val="left"/>
        <w:textAlignment w:val="center"/>
        <w:rPr>
          <w:color w:val="000000"/>
        </w:rPr>
      </w:pPr>
      <w:r>
        <w:rPr>
          <w:color w:val="000000"/>
        </w:rPr>
        <w:t>2</w:t>
      </w:r>
      <w:r>
        <w:rPr>
          <w:color w:val="000000"/>
        </w:rPr>
        <w:t>、植物生长调节剂是由人工合成的具有对植物生长发育具有调节作用的化学物质，具有容易合成、原料广泛、效果稳定的特点。</w:t>
      </w:r>
    </w:p>
    <w:p w:rsidR="00607067" w:rsidRDefault="00607067">
      <w:pPr>
        <w:spacing w:line="360" w:lineRule="auto"/>
        <w:jc w:val="left"/>
        <w:textAlignment w:val="center"/>
        <w:rPr>
          <w:color w:val="000000"/>
        </w:rPr>
      </w:pPr>
      <w:r>
        <w:rPr>
          <w:color w:val="000000"/>
        </w:rPr>
        <w:t>3</w:t>
      </w:r>
      <w:r>
        <w:rPr>
          <w:color w:val="000000"/>
        </w:rPr>
        <w:t>、乙烯：合成部位：植物体的各个部位都能产生。主要生理功能：促进果实成熟；促进器官的脱落；促进多开雌花。</w:t>
      </w:r>
    </w:p>
    <w:p w:rsidR="00607067" w:rsidRDefault="00607067">
      <w:pPr>
        <w:spacing w:line="360" w:lineRule="auto"/>
        <w:jc w:val="left"/>
        <w:textAlignment w:val="center"/>
        <w:rPr>
          <w:color w:val="000000"/>
        </w:rPr>
      </w:pPr>
      <w:r>
        <w:rPr>
          <w:color w:val="000000"/>
        </w:rPr>
        <w:t>【详解】</w:t>
      </w:r>
      <w:r>
        <w:rPr>
          <w:color w:val="000000"/>
        </w:rPr>
        <w:t>A</w:t>
      </w:r>
      <w:r>
        <w:rPr>
          <w:color w:val="000000"/>
        </w:rPr>
        <w:t>、对照组香蕉果实的成熟会受到乙烯影响，因为对照组香蕉会产生内源乙烯，</w:t>
      </w:r>
      <w:r>
        <w:rPr>
          <w:color w:val="000000"/>
        </w:rPr>
        <w:t>A</w:t>
      </w:r>
      <w:r>
        <w:rPr>
          <w:color w:val="000000"/>
        </w:rPr>
        <w:t>错误；</w:t>
      </w:r>
    </w:p>
    <w:p w:rsidR="00607067" w:rsidRDefault="00607067">
      <w:pPr>
        <w:spacing w:line="360" w:lineRule="auto"/>
        <w:jc w:val="left"/>
        <w:textAlignment w:val="center"/>
        <w:rPr>
          <w:color w:val="000000"/>
        </w:rPr>
      </w:pPr>
      <w:r>
        <w:rPr>
          <w:color w:val="000000"/>
        </w:rPr>
        <w:t>B</w:t>
      </w:r>
      <w:r>
        <w:rPr>
          <w:color w:val="000000"/>
        </w:rPr>
        <w:t>、实验材料应尽量选择未开始成熟的香蕉果实，这样内源乙烯对实验的影响较小，</w:t>
      </w:r>
      <w:r>
        <w:rPr>
          <w:color w:val="000000"/>
        </w:rPr>
        <w:t>B</w:t>
      </w:r>
      <w:r>
        <w:rPr>
          <w:color w:val="000000"/>
        </w:rPr>
        <w:t>错误；</w:t>
      </w:r>
    </w:p>
    <w:p w:rsidR="00607067" w:rsidRDefault="00607067">
      <w:pPr>
        <w:spacing w:line="360" w:lineRule="auto"/>
        <w:jc w:val="left"/>
        <w:textAlignment w:val="center"/>
        <w:rPr>
          <w:color w:val="000000"/>
        </w:rPr>
      </w:pPr>
      <w:r>
        <w:rPr>
          <w:color w:val="000000"/>
        </w:rPr>
        <w:t>C</w:t>
      </w:r>
      <w:r>
        <w:rPr>
          <w:color w:val="000000"/>
        </w:rPr>
        <w:t>、图示表明每两天取样一次，共</w:t>
      </w:r>
      <w:r>
        <w:rPr>
          <w:color w:val="000000"/>
        </w:rPr>
        <w:t>6</w:t>
      </w:r>
      <w:r>
        <w:rPr>
          <w:color w:val="000000"/>
        </w:rPr>
        <w:t>次，为了了解香蕉实验前本身的还原糖量、淀粉量、果皮色素量，应该从</w:t>
      </w:r>
      <w:r>
        <w:rPr>
          <w:color w:val="000000"/>
        </w:rPr>
        <w:t>0</w:t>
      </w:r>
      <w:r>
        <w:rPr>
          <w:color w:val="000000"/>
        </w:rPr>
        <w:t>天开始，故第</w:t>
      </w:r>
      <w:r>
        <w:rPr>
          <w:color w:val="000000"/>
        </w:rPr>
        <w:t>6</w:t>
      </w:r>
      <w:r>
        <w:rPr>
          <w:color w:val="000000"/>
        </w:rPr>
        <w:t>次取样的时间为第</w:t>
      </w:r>
      <w:r>
        <w:rPr>
          <w:color w:val="000000"/>
        </w:rPr>
        <w:t>10</w:t>
      </w:r>
      <w:r>
        <w:rPr>
          <w:color w:val="000000"/>
        </w:rPr>
        <w:t>天，</w:t>
      </w:r>
      <w:r>
        <w:rPr>
          <w:color w:val="000000"/>
        </w:rPr>
        <w:t>C</w:t>
      </w:r>
      <w:r>
        <w:rPr>
          <w:color w:val="000000"/>
        </w:rPr>
        <w:t>正确；</w:t>
      </w:r>
    </w:p>
    <w:p w:rsidR="00607067" w:rsidRDefault="00607067">
      <w:pPr>
        <w:spacing w:line="360" w:lineRule="auto"/>
        <w:jc w:val="left"/>
        <w:textAlignment w:val="center"/>
        <w:rPr>
          <w:color w:val="000000"/>
        </w:rPr>
      </w:pPr>
      <w:r>
        <w:rPr>
          <w:color w:val="000000"/>
        </w:rPr>
        <w:t>D</w:t>
      </w:r>
      <w:r>
        <w:rPr>
          <w:color w:val="000000"/>
        </w:rPr>
        <w:t>、处理组</w:t>
      </w:r>
      <w:r>
        <w:rPr>
          <w:color w:val="000000"/>
        </w:rPr>
        <w:t>3</w:t>
      </w:r>
      <w:r>
        <w:rPr>
          <w:color w:val="000000"/>
        </w:rPr>
        <w:t>个指标的总体变化趋势不一致，应该是还原糖量增加，淀粉量下降，果皮黄色色素增加，</w:t>
      </w:r>
      <w:r>
        <w:rPr>
          <w:color w:val="000000"/>
        </w:rPr>
        <w:t>D</w:t>
      </w:r>
      <w:r>
        <w:rPr>
          <w:color w:val="000000"/>
        </w:rPr>
        <w:t>错误。</w:t>
      </w:r>
    </w:p>
    <w:p w:rsidR="00607067" w:rsidRDefault="00607067">
      <w:pPr>
        <w:spacing w:line="360" w:lineRule="auto"/>
        <w:jc w:val="left"/>
        <w:textAlignment w:val="center"/>
        <w:rPr>
          <w:color w:val="000000"/>
        </w:rPr>
      </w:pPr>
      <w:r>
        <w:rPr>
          <w:color w:val="000000"/>
        </w:rPr>
        <w:t>故选</w:t>
      </w:r>
      <w:r>
        <w:rPr>
          <w:color w:val="000000"/>
        </w:rPr>
        <w:t>C</w:t>
      </w:r>
      <w:r>
        <w:rPr>
          <w:color w:val="000000"/>
        </w:rPr>
        <w:t>。</w:t>
      </w:r>
    </w:p>
    <w:p w:rsidR="00607067" w:rsidRDefault="00607067">
      <w:pPr>
        <w:spacing w:line="360" w:lineRule="auto"/>
        <w:jc w:val="left"/>
        <w:textAlignment w:val="center"/>
        <w:rPr>
          <w:color w:val="000000"/>
        </w:rPr>
      </w:pPr>
      <w:r>
        <w:rPr>
          <w:color w:val="000000"/>
        </w:rPr>
        <w:t>【点睛】</w:t>
      </w:r>
    </w:p>
    <w:p w:rsidR="00607067" w:rsidRDefault="00607067">
      <w:pPr>
        <w:spacing w:line="360" w:lineRule="auto"/>
        <w:jc w:val="left"/>
        <w:textAlignment w:val="center"/>
        <w:rPr>
          <w:rFonts w:ascii="SimSun" w:hAnsi="SimSun"/>
          <w:color w:val="000000"/>
        </w:rPr>
      </w:pPr>
      <w:r>
        <w:rPr>
          <w:color w:val="000000"/>
        </w:rPr>
        <w:t xml:space="preserve">15. </w:t>
      </w:r>
      <w:r>
        <w:rPr>
          <w:rFonts w:ascii="SimSun" w:hAnsi="SimSun"/>
          <w:color w:val="000000"/>
        </w:rPr>
        <w:t>与野生型拟南芥</w:t>
      </w:r>
      <w:r>
        <w:rPr>
          <w:rFonts w:ascii="Times New Roman" w:eastAsia="Times New Roman" w:hAnsi="Times New Roman" w:cs="Times New Roman"/>
          <w:color w:val="000000"/>
        </w:rPr>
        <w:t>WT</w:t>
      </w:r>
      <w:r>
        <w:rPr>
          <w:rFonts w:ascii="SimSun" w:hAnsi="SimSun"/>
          <w:color w:val="000000"/>
        </w:rPr>
        <w:t>相比，突变体</w:t>
      </w:r>
      <w:r>
        <w:rPr>
          <w:rFonts w:ascii="Times New Roman" w:eastAsia="Times New Roman" w:hAnsi="Times New Roman" w:cs="Times New Roman"/>
          <w:i/>
          <w:color w:val="000000"/>
        </w:rPr>
        <w:t>t1</w:t>
      </w:r>
      <w:r>
        <w:rPr>
          <w:rFonts w:ascii="SimSun" w:hAnsi="SimSun"/>
          <w:color w:val="000000"/>
        </w:rPr>
        <w:t>和</w:t>
      </w:r>
      <w:r>
        <w:rPr>
          <w:rFonts w:ascii="Times New Roman" w:eastAsia="Times New Roman" w:hAnsi="Times New Roman" w:cs="Times New Roman"/>
          <w:i/>
          <w:color w:val="000000"/>
        </w:rPr>
        <w:t>t2</w:t>
      </w:r>
      <w:r>
        <w:rPr>
          <w:rFonts w:ascii="SimSun" w:hAnsi="SimSun"/>
          <w:color w:val="000000"/>
        </w:rPr>
        <w:t>在正常光照条件下，叶绿体在叶肉细胞中的分布及位置不同（图</w:t>
      </w:r>
      <w:r>
        <w:rPr>
          <w:rFonts w:ascii="Times New Roman" w:eastAsia="Times New Roman" w:hAnsi="Times New Roman" w:cs="Times New Roman"/>
          <w:color w:val="000000"/>
        </w:rPr>
        <w:t>a</w:t>
      </w:r>
      <w:r>
        <w:rPr>
          <w:rFonts w:ascii="SimSun" w:hAnsi="SimSun"/>
          <w:color w:val="000000"/>
        </w:rPr>
        <w:t>，示意图），造成叶绿体相对受光面积的不同（图</w:t>
      </w:r>
      <w:r>
        <w:rPr>
          <w:rFonts w:ascii="Times New Roman" w:eastAsia="Times New Roman" w:hAnsi="Times New Roman" w:cs="Times New Roman"/>
          <w:color w:val="000000"/>
        </w:rPr>
        <w:t>b</w:t>
      </w:r>
      <w:r>
        <w:rPr>
          <w:rFonts w:ascii="SimSun" w:hAnsi="SimSun"/>
          <w:color w:val="000000"/>
        </w:rPr>
        <w:t>），进而引起光合速率差异，但叶绿素含量及其它性状基本一致。在不考虑叶绿体运动的前提下，下列叙述</w:t>
      </w:r>
      <w:r>
        <w:rPr>
          <w:rFonts w:ascii="SimSun" w:hAnsi="SimSun"/>
          <w:color w:val="000000"/>
          <w:em w:val="dot"/>
        </w:rPr>
        <w:t>错误</w:t>
      </w:r>
      <w:r>
        <w:rPr>
          <w:rFonts w:ascii="SimSun" w:hAnsi="SimSun"/>
          <w:color w:val="000000"/>
        </w:rPr>
        <w:t>的是（</w:t>
      </w:r>
      <w:r>
        <w:rPr>
          <w:rFonts w:ascii="Times New Roman" w:eastAsia="Times New Roman" w:hAnsi="Times New Roman" w:cs="Times New Roman"/>
          <w:color w:val="000000"/>
        </w:rPr>
        <w:t xml:space="preserve"> </w:t>
      </w:r>
      <w:r>
        <w:rPr>
          <w:rFonts w:ascii="SimSun" w:hAnsi="SimSun"/>
          <w:color w:val="000000"/>
        </w:rPr>
        <w:t>）</w:t>
      </w:r>
    </w:p>
    <w:p w:rsidR="00607067" w:rsidRDefault="000574DF">
      <w:pPr>
        <w:spacing w:line="360" w:lineRule="auto"/>
        <w:jc w:val="left"/>
        <w:textAlignment w:val="center"/>
        <w:rPr>
          <w:color w:val="000000"/>
        </w:rPr>
      </w:pPr>
      <w:r>
        <w:rPr>
          <w:noProof/>
          <w:color w:val="000000"/>
        </w:rPr>
      </w:r>
      <w:r w:rsidR="000574DF">
        <w:rPr>
          <w:noProof/>
          <w:color w:val="000000"/>
        </w:rPr>
        <w:pict>
          <v:shape id="_x0000_i1035" type="#_x0000_t75" alt="" style="width:365.2pt;height:161.35pt;mso-width-percent:0;mso-height-percent:0;mso-width-percent:0;mso-height-percent:0">
            <v:imagedata r:id="rId17" o:title=""/>
          </v:shape>
        </w:pict>
      </w:r>
    </w:p>
    <w:p w:rsidR="00607067" w:rsidRDefault="00607067">
      <w:pPr>
        <w:spacing w:line="360" w:lineRule="auto"/>
        <w:jc w:val="left"/>
        <w:textAlignment w:val="center"/>
        <w:rPr>
          <w:rFonts w:ascii="SimSun" w:hAnsi="SimSun"/>
          <w:color w:val="000000"/>
        </w:rPr>
      </w:pPr>
      <w:r>
        <w:rPr>
          <w:color w:val="000000"/>
        </w:rPr>
        <w:t xml:space="preserve">A. </w:t>
      </w:r>
      <w:r>
        <w:rPr>
          <w:rFonts w:ascii="Times New Roman" w:eastAsia="Times New Roman" w:hAnsi="Times New Roman" w:cs="Times New Roman"/>
          <w:i/>
          <w:color w:val="000000"/>
        </w:rPr>
        <w:t>t2</w:t>
      </w:r>
      <w:r>
        <w:rPr>
          <w:rFonts w:ascii="SimSun" w:hAnsi="SimSun"/>
          <w:color w:val="000000"/>
        </w:rPr>
        <w:t>比</w:t>
      </w:r>
      <w:r>
        <w:rPr>
          <w:rFonts w:ascii="Times New Roman" w:eastAsia="Times New Roman" w:hAnsi="Times New Roman" w:cs="Times New Roman"/>
          <w:i/>
          <w:color w:val="000000"/>
        </w:rPr>
        <w:t>t1</w:t>
      </w:r>
      <w:r>
        <w:rPr>
          <w:rFonts w:ascii="SimSun" w:hAnsi="SimSun"/>
          <w:color w:val="000000"/>
        </w:rPr>
        <w:t>具有更高的光饱和点（光合速率不再随光强增加而增加时的光照强度）</w:t>
      </w:r>
    </w:p>
    <w:p w:rsidR="00607067" w:rsidRDefault="00607067">
      <w:pPr>
        <w:spacing w:line="360" w:lineRule="auto"/>
        <w:jc w:val="left"/>
        <w:textAlignment w:val="center"/>
        <w:rPr>
          <w:rFonts w:ascii="SimSun" w:hAnsi="SimSun"/>
          <w:color w:val="000000"/>
        </w:rPr>
      </w:pPr>
      <w:r>
        <w:rPr>
          <w:color w:val="000000"/>
        </w:rPr>
        <w:t xml:space="preserve">B. </w:t>
      </w:r>
      <w:r>
        <w:rPr>
          <w:rFonts w:ascii="Times New Roman" w:eastAsia="Times New Roman" w:hAnsi="Times New Roman" w:cs="Times New Roman"/>
          <w:i/>
          <w:color w:val="000000"/>
        </w:rPr>
        <w:t>t1</w:t>
      </w:r>
      <w:r>
        <w:rPr>
          <w:rFonts w:ascii="SimSun" w:hAnsi="SimSun"/>
          <w:color w:val="000000"/>
        </w:rPr>
        <w:t>比</w:t>
      </w:r>
      <w:r>
        <w:rPr>
          <w:rFonts w:ascii="Times New Roman" w:eastAsia="Times New Roman" w:hAnsi="Times New Roman" w:cs="Times New Roman"/>
          <w:i/>
          <w:color w:val="000000"/>
        </w:rPr>
        <w:t>t2</w:t>
      </w:r>
      <w:r>
        <w:rPr>
          <w:rFonts w:ascii="SimSun" w:hAnsi="SimSun"/>
          <w:color w:val="000000"/>
        </w:rPr>
        <w:t>具有更低的光补偿点（光合吸收</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SimSun" w:hAnsi="SimSun"/>
          <w:color w:val="000000"/>
        </w:rPr>
        <w:t>与呼吸释放</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SimSun" w:hAnsi="SimSun"/>
          <w:color w:val="000000"/>
        </w:rPr>
        <w:t>等量时的光照强度）</w:t>
      </w:r>
    </w:p>
    <w:p w:rsidR="00607067" w:rsidRDefault="00607067">
      <w:pPr>
        <w:spacing w:line="360" w:lineRule="auto"/>
        <w:jc w:val="left"/>
        <w:textAlignment w:val="center"/>
        <w:rPr>
          <w:rFonts w:ascii="SimSun" w:hAnsi="SimSun"/>
          <w:color w:val="000000"/>
        </w:rPr>
      </w:pPr>
      <w:r>
        <w:rPr>
          <w:color w:val="000000"/>
        </w:rPr>
        <w:t xml:space="preserve">C. </w:t>
      </w:r>
      <w:r>
        <w:rPr>
          <w:rFonts w:ascii="SimSun" w:hAnsi="SimSun"/>
          <w:color w:val="000000"/>
        </w:rPr>
        <w:t>三者光合速率的高低与叶绿素的含量无关</w:t>
      </w:r>
    </w:p>
    <w:p w:rsidR="00607067" w:rsidRDefault="00607067">
      <w:pPr>
        <w:spacing w:line="360" w:lineRule="auto"/>
        <w:jc w:val="left"/>
        <w:textAlignment w:val="center"/>
        <w:rPr>
          <w:rFonts w:ascii="SimSun" w:hAnsi="SimSun"/>
          <w:color w:val="000000"/>
        </w:rPr>
      </w:pPr>
      <w:r>
        <w:rPr>
          <w:color w:val="000000"/>
        </w:rPr>
        <w:t xml:space="preserve">D. </w:t>
      </w:r>
      <w:r>
        <w:rPr>
          <w:rFonts w:ascii="SimSun" w:hAnsi="SimSun"/>
          <w:color w:val="000000"/>
        </w:rPr>
        <w:t>三者光合速率的差异随光照强度的增加而变大</w:t>
      </w:r>
    </w:p>
    <w:p w:rsidR="00607067" w:rsidRDefault="00607067">
      <w:pPr>
        <w:spacing w:line="360" w:lineRule="auto"/>
        <w:textAlignment w:val="center"/>
        <w:rPr>
          <w:color w:val="000000"/>
        </w:rPr>
      </w:pPr>
      <w:r>
        <w:rPr>
          <w:color w:val="2E75B6"/>
        </w:rPr>
        <w:t>【答案】</w:t>
      </w:r>
      <w:r>
        <w:rPr>
          <w:color w:val="000000"/>
        </w:rPr>
        <w:t>D</w:t>
      </w:r>
    </w:p>
    <w:p w:rsidR="00607067" w:rsidRDefault="00607067">
      <w:pPr>
        <w:spacing w:line="360" w:lineRule="auto"/>
        <w:textAlignment w:val="center"/>
        <w:rPr>
          <w:color w:val="000000"/>
        </w:rPr>
      </w:pPr>
      <w:r>
        <w:rPr>
          <w:color w:val="2E75B6"/>
        </w:rPr>
        <w:t>【解析】</w:t>
      </w:r>
    </w:p>
    <w:p w:rsidR="00607067" w:rsidRDefault="00607067">
      <w:pPr>
        <w:spacing w:line="360" w:lineRule="auto"/>
        <w:textAlignment w:val="center"/>
        <w:rPr>
          <w:color w:val="000000"/>
        </w:rPr>
      </w:pPr>
      <w:r>
        <w:rPr>
          <w:color w:val="000000"/>
        </w:rPr>
        <w:t>【分析】光照强度影响光合作用强度的曲线：由于绿色植物每时每刻都要进行细胞呼吸，所以在光下测定植物光合强度时，实际测得的数值应为光合作用与细胞呼吸的代数和</w:t>
      </w:r>
      <w:r>
        <w:rPr>
          <w:color w:val="000000"/>
        </w:rPr>
        <w:t>(</w:t>
      </w:r>
      <w:r>
        <w:rPr>
          <w:color w:val="000000"/>
        </w:rPr>
        <w:t>称为</w:t>
      </w:r>
      <w:r>
        <w:rPr>
          <w:color w:val="000000"/>
        </w:rPr>
        <w:t>“</w:t>
      </w:r>
      <w:r>
        <w:rPr>
          <w:color w:val="000000"/>
        </w:rPr>
        <w:t>表观光合作用强度</w:t>
      </w:r>
      <w:r>
        <w:rPr>
          <w:color w:val="000000"/>
        </w:rPr>
        <w:t>")</w:t>
      </w:r>
      <w:r>
        <w:rPr>
          <w:color w:val="000000"/>
        </w:rPr>
        <w:t>。如下图</w:t>
      </w:r>
      <w:r>
        <w:rPr>
          <w:color w:val="000000"/>
        </w:rPr>
        <w:t>:</w:t>
      </w:r>
      <w:r w:rsidR="000574DF">
        <w:rPr>
          <w:noProof/>
          <w:color w:val="000000"/>
        </w:rPr>
      </w:r>
      <w:r w:rsidR="000574DF">
        <w:rPr>
          <w:noProof/>
          <w:color w:val="000000"/>
        </w:rPr>
        <w:pict>
          <v:shape id="_x0000_i1036" type="#_x0000_t75" alt="" style="width:294.05pt;height:190.85pt;mso-width-percent:0;mso-height-percent:0;mso-width-percent:0;mso-height-percent:0">
            <v:imagedata r:id="rId18" o:title=""/>
          </v:shape>
        </w:pict>
      </w:r>
    </w:p>
    <w:p w:rsidR="00607067" w:rsidRDefault="00607067">
      <w:pPr>
        <w:spacing w:line="360" w:lineRule="auto"/>
        <w:jc w:val="left"/>
        <w:textAlignment w:val="center"/>
        <w:rPr>
          <w:color w:val="000000"/>
        </w:rPr>
      </w:pPr>
      <w:r>
        <w:rPr>
          <w:color w:val="000000"/>
        </w:rPr>
        <w:t>A</w:t>
      </w:r>
      <w:r>
        <w:rPr>
          <w:color w:val="000000"/>
        </w:rPr>
        <w:t>表示植物呼吸作用强度，</w:t>
      </w:r>
      <w:r>
        <w:rPr>
          <w:color w:val="000000"/>
        </w:rPr>
        <w:t>A</w:t>
      </w:r>
      <w:r>
        <w:rPr>
          <w:color w:val="000000"/>
        </w:rPr>
        <w:t>点植物不进行光合作用，</w:t>
      </w:r>
      <w:r>
        <w:rPr>
          <w:color w:val="000000"/>
        </w:rPr>
        <w:t>B</w:t>
      </w:r>
      <w:r>
        <w:rPr>
          <w:color w:val="000000"/>
        </w:rPr>
        <w:t>点表示光补偿点，</w:t>
      </w:r>
      <w:r>
        <w:rPr>
          <w:color w:val="000000"/>
        </w:rPr>
        <w:t>C</w:t>
      </w:r>
      <w:r>
        <w:rPr>
          <w:color w:val="000000"/>
        </w:rPr>
        <w:t>点表示光饱和点。</w:t>
      </w:r>
      <w:r>
        <w:rPr>
          <w:color w:val="000000"/>
        </w:rPr>
        <w:t xml:space="preserve"> </w:t>
      </w:r>
    </w:p>
    <w:p w:rsidR="00607067" w:rsidRDefault="00607067">
      <w:pPr>
        <w:spacing w:line="360" w:lineRule="auto"/>
        <w:jc w:val="left"/>
        <w:textAlignment w:val="center"/>
        <w:rPr>
          <w:color w:val="000000"/>
        </w:rPr>
      </w:pPr>
      <w:r>
        <w:rPr>
          <w:color w:val="000000"/>
        </w:rPr>
        <w:t>【详解】</w:t>
      </w:r>
      <w:r>
        <w:rPr>
          <w:color w:val="000000"/>
        </w:rPr>
        <w:t>A</w:t>
      </w:r>
      <w:r>
        <w:rPr>
          <w:color w:val="000000"/>
        </w:rPr>
        <w:t>、图</w:t>
      </w:r>
      <w:r>
        <w:rPr>
          <w:color w:val="000000"/>
        </w:rPr>
        <w:t>1</w:t>
      </w:r>
      <w:r>
        <w:rPr>
          <w:color w:val="000000"/>
        </w:rPr>
        <w:t>可知，</w:t>
      </w:r>
      <w:r>
        <w:rPr>
          <w:color w:val="000000"/>
        </w:rPr>
        <w:t>t</w:t>
      </w:r>
      <w:r>
        <w:rPr>
          <w:color w:val="000000"/>
          <w:vertAlign w:val="subscript"/>
        </w:rPr>
        <w:t>1</w:t>
      </w:r>
      <w:r>
        <w:rPr>
          <w:color w:val="000000"/>
        </w:rPr>
        <w:t>较多的叶绿体分布在光照下，</w:t>
      </w:r>
      <w:r>
        <w:rPr>
          <w:color w:val="000000"/>
        </w:rPr>
        <w:t>t</w:t>
      </w:r>
      <w:r>
        <w:rPr>
          <w:color w:val="000000"/>
          <w:vertAlign w:val="subscript"/>
        </w:rPr>
        <w:t>2</w:t>
      </w:r>
      <w:r>
        <w:rPr>
          <w:color w:val="000000"/>
        </w:rPr>
        <w:t>较少的叶绿体分布在光照下，由此可推断，</w:t>
      </w:r>
      <w:r>
        <w:rPr>
          <w:color w:val="000000"/>
        </w:rPr>
        <w:t>t</w:t>
      </w:r>
      <w:r>
        <w:rPr>
          <w:color w:val="000000"/>
          <w:vertAlign w:val="subscript"/>
        </w:rPr>
        <w:t>2</w:t>
      </w:r>
      <w:r>
        <w:rPr>
          <w:color w:val="000000"/>
        </w:rPr>
        <w:t>比</w:t>
      </w:r>
      <w:r>
        <w:rPr>
          <w:color w:val="000000"/>
        </w:rPr>
        <w:t>t</w:t>
      </w:r>
      <w:r>
        <w:rPr>
          <w:color w:val="000000"/>
          <w:vertAlign w:val="subscript"/>
        </w:rPr>
        <w:t>1</w:t>
      </w:r>
      <w:r>
        <w:rPr>
          <w:color w:val="000000"/>
        </w:rPr>
        <w:t>具有更高的光饱和点（光合速率不再随光强增加而增加时的光照强度），</w:t>
      </w:r>
      <w:r>
        <w:rPr>
          <w:color w:val="000000"/>
        </w:rPr>
        <w:t>A</w:t>
      </w:r>
      <w:r>
        <w:rPr>
          <w:color w:val="000000"/>
        </w:rPr>
        <w:t>正确；</w:t>
      </w:r>
    </w:p>
    <w:p w:rsidR="00607067" w:rsidRDefault="00607067">
      <w:pPr>
        <w:spacing w:line="360" w:lineRule="auto"/>
        <w:jc w:val="left"/>
        <w:textAlignment w:val="center"/>
        <w:rPr>
          <w:color w:val="000000"/>
        </w:rPr>
      </w:pPr>
      <w:r>
        <w:rPr>
          <w:color w:val="000000"/>
        </w:rPr>
        <w:t>B</w:t>
      </w:r>
      <w:r>
        <w:rPr>
          <w:color w:val="000000"/>
        </w:rPr>
        <w:t>、图</w:t>
      </w:r>
      <w:r>
        <w:rPr>
          <w:color w:val="000000"/>
        </w:rPr>
        <w:t>1</w:t>
      </w:r>
      <w:r>
        <w:rPr>
          <w:color w:val="000000"/>
        </w:rPr>
        <w:t>可知，</w:t>
      </w:r>
      <w:r>
        <w:rPr>
          <w:color w:val="000000"/>
        </w:rPr>
        <w:t>t</w:t>
      </w:r>
      <w:r>
        <w:rPr>
          <w:color w:val="000000"/>
          <w:vertAlign w:val="subscript"/>
        </w:rPr>
        <w:t>1</w:t>
      </w:r>
      <w:r>
        <w:rPr>
          <w:color w:val="000000"/>
        </w:rPr>
        <w:t>较多的叶绿体分布在光照下，</w:t>
      </w:r>
      <w:r>
        <w:rPr>
          <w:color w:val="000000"/>
        </w:rPr>
        <w:t>t</w:t>
      </w:r>
      <w:r>
        <w:rPr>
          <w:color w:val="000000"/>
          <w:vertAlign w:val="subscript"/>
        </w:rPr>
        <w:t>2</w:t>
      </w:r>
      <w:r>
        <w:rPr>
          <w:color w:val="000000"/>
        </w:rPr>
        <w:t>较少的叶绿体分布在光照下，由此可推断，</w:t>
      </w:r>
      <w:r>
        <w:rPr>
          <w:color w:val="000000"/>
        </w:rPr>
        <w:t>t</w:t>
      </w:r>
      <w:r>
        <w:rPr>
          <w:color w:val="000000"/>
          <w:vertAlign w:val="subscript"/>
        </w:rPr>
        <w:t>1</w:t>
      </w:r>
      <w:r>
        <w:rPr>
          <w:color w:val="000000"/>
        </w:rPr>
        <w:t>比</w:t>
      </w:r>
      <w:r>
        <w:rPr>
          <w:color w:val="000000"/>
        </w:rPr>
        <w:t>t</w:t>
      </w:r>
      <w:r>
        <w:rPr>
          <w:color w:val="000000"/>
          <w:vertAlign w:val="subscript"/>
        </w:rPr>
        <w:t>2</w:t>
      </w:r>
      <w:r>
        <w:rPr>
          <w:color w:val="000000"/>
        </w:rPr>
        <w:t>具有更低的光补偿点（光合吸收</w:t>
      </w:r>
      <w:r>
        <w:rPr>
          <w:color w:val="000000"/>
        </w:rPr>
        <w:t>CO</w:t>
      </w:r>
      <w:r>
        <w:rPr>
          <w:color w:val="000000"/>
          <w:vertAlign w:val="subscript"/>
        </w:rPr>
        <w:t>2</w:t>
      </w:r>
      <w:r>
        <w:rPr>
          <w:color w:val="000000"/>
        </w:rPr>
        <w:t>与呼吸释放</w:t>
      </w:r>
      <w:r>
        <w:rPr>
          <w:color w:val="000000"/>
        </w:rPr>
        <w:t>CO</w:t>
      </w:r>
      <w:r>
        <w:rPr>
          <w:color w:val="000000"/>
          <w:vertAlign w:val="subscript"/>
        </w:rPr>
        <w:t>2</w:t>
      </w:r>
      <w:r>
        <w:rPr>
          <w:color w:val="000000"/>
        </w:rPr>
        <w:t>等量时的光照强度），</w:t>
      </w:r>
      <w:r>
        <w:rPr>
          <w:color w:val="000000"/>
        </w:rPr>
        <w:t>B</w:t>
      </w:r>
      <w:r>
        <w:rPr>
          <w:color w:val="000000"/>
        </w:rPr>
        <w:t>正确；</w:t>
      </w:r>
    </w:p>
    <w:p w:rsidR="00607067" w:rsidRDefault="00607067">
      <w:pPr>
        <w:spacing w:line="360" w:lineRule="auto"/>
        <w:jc w:val="left"/>
        <w:textAlignment w:val="center"/>
        <w:rPr>
          <w:color w:val="000000"/>
        </w:rPr>
      </w:pPr>
      <w:r>
        <w:rPr>
          <w:color w:val="000000"/>
        </w:rPr>
        <w:t>C</w:t>
      </w:r>
      <w:r>
        <w:rPr>
          <w:color w:val="000000"/>
        </w:rPr>
        <w:t>、通过题干信息可知，三者的叶绿素含量及其它性状基本一致，由此推测，三者光合速率的高低与叶绿素的含量无关，</w:t>
      </w:r>
      <w:r>
        <w:rPr>
          <w:color w:val="000000"/>
        </w:rPr>
        <w:t>C</w:t>
      </w:r>
      <w:r>
        <w:rPr>
          <w:color w:val="000000"/>
        </w:rPr>
        <w:t>正确；</w:t>
      </w:r>
    </w:p>
    <w:p w:rsidR="00607067" w:rsidRDefault="00607067">
      <w:pPr>
        <w:spacing w:line="360" w:lineRule="auto"/>
        <w:jc w:val="left"/>
        <w:textAlignment w:val="center"/>
        <w:rPr>
          <w:color w:val="000000"/>
        </w:rPr>
      </w:pPr>
      <w:r>
        <w:rPr>
          <w:color w:val="000000"/>
        </w:rPr>
        <w:t>D</w:t>
      </w:r>
      <w:r>
        <w:rPr>
          <w:color w:val="000000"/>
        </w:rPr>
        <w:t>、三者光合速率的差异，在一定光照强度下，随光照强度的增加而变大，但是超过光的饱和点，再增大光照强度三者光合速率的差异不再变化，</w:t>
      </w:r>
      <w:r>
        <w:rPr>
          <w:color w:val="000000"/>
        </w:rPr>
        <w:t>D</w:t>
      </w:r>
      <w:r>
        <w:rPr>
          <w:color w:val="000000"/>
        </w:rPr>
        <w:t>错误。</w:t>
      </w:r>
    </w:p>
    <w:p w:rsidR="00607067" w:rsidRDefault="00607067">
      <w:pPr>
        <w:spacing w:line="360" w:lineRule="auto"/>
        <w:jc w:val="left"/>
        <w:textAlignment w:val="center"/>
        <w:rPr>
          <w:color w:val="000000"/>
        </w:rPr>
      </w:pPr>
      <w:r>
        <w:rPr>
          <w:color w:val="000000"/>
        </w:rPr>
        <w:t>故选</w:t>
      </w:r>
      <w:r>
        <w:rPr>
          <w:color w:val="000000"/>
        </w:rPr>
        <w:t>D</w:t>
      </w:r>
      <w:r>
        <w:rPr>
          <w:color w:val="000000"/>
        </w:rPr>
        <w:t>。</w:t>
      </w:r>
    </w:p>
    <w:p w:rsidR="00607067" w:rsidRDefault="00607067">
      <w:pPr>
        <w:spacing w:line="360" w:lineRule="auto"/>
        <w:jc w:val="left"/>
        <w:textAlignment w:val="center"/>
        <w:rPr>
          <w:color w:val="000000"/>
        </w:rPr>
      </w:pPr>
      <w:r>
        <w:rPr>
          <w:color w:val="000000"/>
        </w:rPr>
        <w:t>【点睛】</w:t>
      </w:r>
    </w:p>
    <w:p w:rsidR="00607067" w:rsidRDefault="00607067">
      <w:pPr>
        <w:spacing w:line="360" w:lineRule="auto"/>
        <w:jc w:val="left"/>
        <w:textAlignment w:val="center"/>
        <w:rPr>
          <w:rFonts w:ascii="SimSun" w:hAnsi="SimSun"/>
          <w:color w:val="000000"/>
        </w:rPr>
      </w:pPr>
      <w:r>
        <w:rPr>
          <w:color w:val="000000"/>
        </w:rPr>
        <w:t xml:space="preserve">16. </w:t>
      </w:r>
      <w:r>
        <w:rPr>
          <w:rFonts w:ascii="SimSun" w:hAnsi="SimSun"/>
          <w:color w:val="000000"/>
        </w:rPr>
        <w:t>人类（</w:t>
      </w:r>
      <w:r>
        <w:rPr>
          <w:rFonts w:ascii="Times New Roman" w:eastAsia="Times New Roman" w:hAnsi="Times New Roman" w:cs="Times New Roman"/>
          <w:color w:val="000000"/>
        </w:rPr>
        <w:t>2n=46</w:t>
      </w:r>
      <w:r>
        <w:rPr>
          <w:rFonts w:ascii="SimSun" w:hAnsi="SimSun"/>
          <w:color w:val="000000"/>
        </w:rPr>
        <w:t>）</w:t>
      </w:r>
      <w:r>
        <w:rPr>
          <w:rFonts w:ascii="Times New Roman" w:eastAsia="Times New Roman" w:hAnsi="Times New Roman" w:cs="Times New Roman"/>
          <w:color w:val="000000"/>
        </w:rPr>
        <w:t>14</w:t>
      </w:r>
      <w:r>
        <w:rPr>
          <w:rFonts w:ascii="SimSun" w:hAnsi="SimSun"/>
          <w:color w:val="000000"/>
        </w:rPr>
        <w:t>号与</w:t>
      </w:r>
      <w:r>
        <w:rPr>
          <w:rFonts w:ascii="Times New Roman" w:eastAsia="Times New Roman" w:hAnsi="Times New Roman" w:cs="Times New Roman"/>
          <w:color w:val="000000"/>
        </w:rPr>
        <w:t>21</w:t>
      </w:r>
      <w:r>
        <w:rPr>
          <w:rFonts w:ascii="SimSun" w:hAnsi="SimSun"/>
          <w:color w:val="000000"/>
        </w:rPr>
        <w:t>号染色体二者的长臂在着丝点处融合形成</w:t>
      </w:r>
      <w:r>
        <w:rPr>
          <w:rFonts w:ascii="Times New Roman" w:eastAsia="Times New Roman" w:hAnsi="Times New Roman" w:cs="Times New Roman"/>
          <w:color w:val="000000"/>
        </w:rPr>
        <w:t>14/21</w:t>
      </w:r>
      <w:r>
        <w:rPr>
          <w:rFonts w:ascii="SimSun" w:hAnsi="SimSun"/>
          <w:color w:val="000000"/>
        </w:rPr>
        <w:t>平衡易位染色体，该染色体携带者具有正常的表现型，但在产生生殖细胞的过程中，其细胞中形成复杂的联会复合物（如图），在进行减数分裂时，若该联会复合物的染色体遵循正常的染色体行为规律（不考虑交叉互换），下列关于平衡易位染色体携带者的叙述，</w:t>
      </w:r>
      <w:r>
        <w:rPr>
          <w:rFonts w:ascii="SimSun" w:hAnsi="SimSun"/>
          <w:color w:val="000000"/>
          <w:em w:val="dot"/>
        </w:rPr>
        <w:t>错误</w:t>
      </w:r>
      <w:r>
        <w:rPr>
          <w:rFonts w:ascii="SimSun" w:hAnsi="SimSun"/>
          <w:color w:val="000000"/>
        </w:rPr>
        <w:t>的是（</w:t>
      </w:r>
      <w:r>
        <w:rPr>
          <w:rFonts w:ascii="Times New Roman" w:eastAsia="Times New Roman" w:hAnsi="Times New Roman" w:cs="Times New Roman"/>
          <w:color w:val="000000"/>
        </w:rPr>
        <w:t xml:space="preserve">    </w:t>
      </w:r>
      <w:r>
        <w:rPr>
          <w:rFonts w:ascii="SimSun" w:hAnsi="SimSun"/>
          <w:color w:val="000000"/>
        </w:rPr>
        <w:t>）</w:t>
      </w:r>
    </w:p>
    <w:p w:rsidR="00607067" w:rsidRDefault="000574DF">
      <w:pPr>
        <w:spacing w:line="360" w:lineRule="auto"/>
        <w:jc w:val="left"/>
        <w:textAlignment w:val="center"/>
        <w:rPr>
          <w:color w:val="000000"/>
        </w:rPr>
      </w:pPr>
      <w:r>
        <w:rPr>
          <w:noProof/>
          <w:color w:val="000000"/>
        </w:rPr>
      </w:r>
      <w:r w:rsidR="000574DF">
        <w:rPr>
          <w:noProof/>
          <w:color w:val="000000"/>
        </w:rPr>
        <w:pict>
          <v:shape id="_x0000_i1037" type="#_x0000_t75" alt="" style="width:155.3pt;height:96.3pt;mso-width-percent:0;mso-height-percent:0;mso-width-percent:0;mso-height-percent:0">
            <v:imagedata r:id="rId19" o:title=""/>
          </v:shape>
        </w:pict>
      </w:r>
      <w:r w:rsidR="00607067">
        <w:rPr>
          <w:color w:val="000000"/>
        </w:rPr>
        <w:br/>
      </w:r>
    </w:p>
    <w:p w:rsidR="00607067" w:rsidRDefault="00607067">
      <w:pPr>
        <w:spacing w:line="360" w:lineRule="auto"/>
        <w:jc w:val="left"/>
        <w:textAlignment w:val="center"/>
        <w:rPr>
          <w:rFonts w:ascii="SimSun" w:hAnsi="SimSun"/>
          <w:color w:val="000000"/>
        </w:rPr>
      </w:pPr>
      <w:r>
        <w:rPr>
          <w:color w:val="000000"/>
        </w:rPr>
        <w:t xml:space="preserve">A. </w:t>
      </w:r>
      <w:r>
        <w:rPr>
          <w:rFonts w:ascii="SimSun" w:hAnsi="SimSun"/>
          <w:color w:val="000000"/>
        </w:rPr>
        <w:t>观察平衡易位染色体也可选择有丝分裂中期细胞</w:t>
      </w:r>
    </w:p>
    <w:p w:rsidR="00607067" w:rsidRDefault="00607067">
      <w:pPr>
        <w:spacing w:line="360" w:lineRule="auto"/>
        <w:jc w:val="left"/>
        <w:textAlignment w:val="center"/>
        <w:rPr>
          <w:rFonts w:ascii="SimSun" w:hAnsi="SimSun"/>
          <w:color w:val="000000"/>
        </w:rPr>
      </w:pPr>
      <w:r>
        <w:rPr>
          <w:color w:val="000000"/>
        </w:rPr>
        <w:t xml:space="preserve">B. </w:t>
      </w:r>
      <w:r>
        <w:rPr>
          <w:rFonts w:ascii="SimSun" w:hAnsi="SimSun"/>
          <w:color w:val="000000"/>
        </w:rPr>
        <w:t>男性携带者的初级精母细胞含有</w:t>
      </w:r>
      <w:r>
        <w:rPr>
          <w:rFonts w:ascii="Times New Roman" w:eastAsia="Times New Roman" w:hAnsi="Times New Roman" w:cs="Times New Roman"/>
          <w:color w:val="000000"/>
        </w:rPr>
        <w:t>45</w:t>
      </w:r>
      <w:r>
        <w:rPr>
          <w:rFonts w:ascii="SimSun" w:hAnsi="SimSun"/>
          <w:color w:val="000000"/>
        </w:rPr>
        <w:t>条染色体</w:t>
      </w:r>
    </w:p>
    <w:p w:rsidR="00607067" w:rsidRDefault="00607067">
      <w:pPr>
        <w:spacing w:line="360" w:lineRule="auto"/>
        <w:jc w:val="left"/>
        <w:textAlignment w:val="center"/>
        <w:rPr>
          <w:rFonts w:ascii="SimSun" w:hAnsi="SimSun"/>
          <w:color w:val="000000"/>
        </w:rPr>
      </w:pPr>
      <w:r>
        <w:rPr>
          <w:color w:val="000000"/>
        </w:rPr>
        <w:t xml:space="preserve">C. </w:t>
      </w:r>
      <w:r>
        <w:rPr>
          <w:rFonts w:ascii="SimSun" w:hAnsi="SimSun"/>
          <w:color w:val="000000"/>
        </w:rPr>
        <w:t>女性携带者的卵子最多含</w:t>
      </w:r>
      <w:r>
        <w:rPr>
          <w:rFonts w:ascii="Times New Roman" w:eastAsia="Times New Roman" w:hAnsi="Times New Roman" w:cs="Times New Roman"/>
          <w:color w:val="000000"/>
        </w:rPr>
        <w:t>24</w:t>
      </w:r>
      <w:r>
        <w:rPr>
          <w:rFonts w:ascii="SimSun" w:hAnsi="SimSun"/>
          <w:color w:val="000000"/>
        </w:rPr>
        <w:t>种形态不同的染色体</w:t>
      </w:r>
    </w:p>
    <w:p w:rsidR="00607067" w:rsidRDefault="00607067">
      <w:pPr>
        <w:spacing w:line="360" w:lineRule="auto"/>
        <w:jc w:val="left"/>
        <w:textAlignment w:val="center"/>
        <w:rPr>
          <w:rFonts w:ascii="SimSun" w:hAnsi="SimSun"/>
          <w:color w:val="000000"/>
        </w:rPr>
      </w:pPr>
      <w:r>
        <w:rPr>
          <w:color w:val="000000"/>
        </w:rPr>
        <w:t xml:space="preserve">D. </w:t>
      </w:r>
      <w:r>
        <w:rPr>
          <w:rFonts w:ascii="SimSun" w:hAnsi="SimSun"/>
          <w:color w:val="000000"/>
        </w:rPr>
        <w:t>女性携带者的卵子可能有</w:t>
      </w:r>
      <w:r>
        <w:rPr>
          <w:rFonts w:ascii="Times New Roman" w:eastAsia="Times New Roman" w:hAnsi="Times New Roman" w:cs="Times New Roman"/>
          <w:color w:val="000000"/>
        </w:rPr>
        <w:t>6</w:t>
      </w:r>
      <w:r>
        <w:rPr>
          <w:rFonts w:ascii="SimSun" w:hAnsi="SimSun"/>
          <w:color w:val="000000"/>
        </w:rPr>
        <w:t>种类型（只考虑图中的</w:t>
      </w:r>
      <w:r>
        <w:rPr>
          <w:rFonts w:ascii="Times New Roman" w:eastAsia="Times New Roman" w:hAnsi="Times New Roman" w:cs="Times New Roman"/>
          <w:color w:val="000000"/>
        </w:rPr>
        <w:t>3</w:t>
      </w:r>
      <w:r>
        <w:rPr>
          <w:rFonts w:ascii="SimSun" w:hAnsi="SimSun"/>
          <w:color w:val="000000"/>
        </w:rPr>
        <w:t>种染色体）</w:t>
      </w:r>
    </w:p>
    <w:p w:rsidR="00607067" w:rsidRDefault="00607067">
      <w:pPr>
        <w:spacing w:line="360" w:lineRule="auto"/>
        <w:textAlignment w:val="center"/>
        <w:rPr>
          <w:color w:val="000000"/>
        </w:rPr>
      </w:pPr>
      <w:r>
        <w:rPr>
          <w:color w:val="2E75B6"/>
        </w:rPr>
        <w:t>【答案】</w:t>
      </w:r>
      <w:r>
        <w:rPr>
          <w:color w:val="000000"/>
        </w:rPr>
        <w:t>C</w:t>
      </w:r>
    </w:p>
    <w:p w:rsidR="00607067" w:rsidRDefault="00607067">
      <w:pPr>
        <w:spacing w:line="360" w:lineRule="auto"/>
        <w:textAlignment w:val="center"/>
        <w:rPr>
          <w:color w:val="000000"/>
        </w:rPr>
      </w:pPr>
      <w:r>
        <w:rPr>
          <w:color w:val="2E75B6"/>
        </w:rPr>
        <w:t>【解析】</w:t>
      </w:r>
    </w:p>
    <w:p w:rsidR="00607067" w:rsidRDefault="00607067">
      <w:pPr>
        <w:spacing w:line="360" w:lineRule="auto"/>
        <w:textAlignment w:val="center"/>
        <w:rPr>
          <w:color w:val="000000"/>
        </w:rPr>
      </w:pPr>
      <w:r>
        <w:rPr>
          <w:color w:val="000000"/>
        </w:rPr>
        <w:t>【分析】染色体变异是指染色体结构和数目的改变。染色体结构的变异主要有缺失、重复、倒位、易位四种类型。染色体数目变异可以分为两类：一类是细胞内个别染色体的增加或减少，另一类是细胞内染色体数目以染色体组的形式成倍地增加或减少。</w:t>
      </w:r>
    </w:p>
    <w:p w:rsidR="00607067" w:rsidRDefault="00607067">
      <w:pPr>
        <w:spacing w:line="360" w:lineRule="auto"/>
        <w:textAlignment w:val="center"/>
        <w:rPr>
          <w:color w:val="000000"/>
        </w:rPr>
      </w:pPr>
      <w:r>
        <w:rPr>
          <w:color w:val="000000"/>
        </w:rPr>
        <w:t>【详解】</w:t>
      </w:r>
      <w:r>
        <w:rPr>
          <w:color w:val="000000"/>
        </w:rPr>
        <w:t>A</w:t>
      </w:r>
      <w:r>
        <w:rPr>
          <w:color w:val="000000"/>
        </w:rPr>
        <w:t>、</w:t>
      </w:r>
      <w:r>
        <w:rPr>
          <w:color w:val="000000"/>
        </w:rPr>
        <w:t>14/21</w:t>
      </w:r>
      <w:r>
        <w:rPr>
          <w:color w:val="000000"/>
        </w:rPr>
        <w:t>平衡易位染色体，是通过染色体易位形成，属于染色体变异，可通过显微镜观察染色体形态观察</w:t>
      </w:r>
      <w:r>
        <w:rPr>
          <w:color w:val="000000"/>
        </w:rPr>
        <w:t>14/21</w:t>
      </w:r>
      <w:r>
        <w:rPr>
          <w:color w:val="000000"/>
        </w:rPr>
        <w:t>平衡易位染色体，而有丝分裂中期染色体形态固定，故观察平衡易位染色体也可选择有丝分裂中期细胞，</w:t>
      </w:r>
      <w:r>
        <w:rPr>
          <w:color w:val="000000"/>
        </w:rPr>
        <w:t>A</w:t>
      </w:r>
      <w:r>
        <w:rPr>
          <w:color w:val="000000"/>
        </w:rPr>
        <w:t>正确；</w:t>
      </w:r>
    </w:p>
    <w:p w:rsidR="00607067" w:rsidRDefault="00607067">
      <w:pPr>
        <w:spacing w:line="360" w:lineRule="auto"/>
        <w:jc w:val="left"/>
        <w:textAlignment w:val="center"/>
        <w:rPr>
          <w:color w:val="000000"/>
        </w:rPr>
      </w:pPr>
      <w:r>
        <w:rPr>
          <w:color w:val="000000"/>
        </w:rPr>
        <w:t>B</w:t>
      </w:r>
      <w:r>
        <w:rPr>
          <w:color w:val="000000"/>
        </w:rPr>
        <w:t>、题干信息可知，</w:t>
      </w:r>
      <w:r>
        <w:rPr>
          <w:color w:val="000000"/>
        </w:rPr>
        <w:t>14/21</w:t>
      </w:r>
      <w:r>
        <w:rPr>
          <w:color w:val="000000"/>
        </w:rPr>
        <w:t>平衡易位染色体，由</w:t>
      </w:r>
      <w:r>
        <w:rPr>
          <w:color w:val="000000"/>
        </w:rPr>
        <w:t>14</w:t>
      </w:r>
      <w:r>
        <w:rPr>
          <w:color w:val="000000"/>
        </w:rPr>
        <w:t>号和</w:t>
      </w:r>
      <w:r>
        <w:rPr>
          <w:color w:val="000000"/>
        </w:rPr>
        <w:t>21</w:t>
      </w:r>
      <w:r>
        <w:rPr>
          <w:color w:val="000000"/>
        </w:rPr>
        <w:t>号两条染色体融合成一条染色体，故男性携带者的初级精母细胞含有</w:t>
      </w:r>
      <w:r>
        <w:rPr>
          <w:color w:val="000000"/>
        </w:rPr>
        <w:t>45</w:t>
      </w:r>
      <w:r>
        <w:rPr>
          <w:color w:val="000000"/>
        </w:rPr>
        <w:t>条染色体，</w:t>
      </w:r>
      <w:r>
        <w:rPr>
          <w:color w:val="000000"/>
        </w:rPr>
        <w:t>B</w:t>
      </w:r>
      <w:r>
        <w:rPr>
          <w:color w:val="000000"/>
        </w:rPr>
        <w:t>正确；</w:t>
      </w:r>
    </w:p>
    <w:p w:rsidR="00607067" w:rsidRDefault="00607067">
      <w:pPr>
        <w:spacing w:line="360" w:lineRule="auto"/>
        <w:jc w:val="left"/>
        <w:textAlignment w:val="center"/>
        <w:rPr>
          <w:color w:val="000000"/>
        </w:rPr>
      </w:pPr>
      <w:r>
        <w:rPr>
          <w:color w:val="000000"/>
        </w:rPr>
        <w:t>C</w:t>
      </w:r>
      <w:r>
        <w:rPr>
          <w:color w:val="000000"/>
        </w:rPr>
        <w:t>、由于发生</w:t>
      </w:r>
      <w:r>
        <w:rPr>
          <w:color w:val="000000"/>
        </w:rPr>
        <w:t>14/21</w:t>
      </w:r>
      <w:r>
        <w:rPr>
          <w:color w:val="000000"/>
        </w:rPr>
        <w:t>平衡易位染色体，该女性卵母细胞中含有</w:t>
      </w:r>
      <w:r>
        <w:rPr>
          <w:color w:val="000000"/>
        </w:rPr>
        <w:t>45</w:t>
      </w:r>
      <w:r>
        <w:rPr>
          <w:color w:val="000000"/>
        </w:rPr>
        <w:t>条染色体，经过减数分裂该女性携带者的卵子最多含</w:t>
      </w:r>
      <w:r>
        <w:rPr>
          <w:color w:val="000000"/>
        </w:rPr>
        <w:t>23</w:t>
      </w:r>
      <w:r>
        <w:rPr>
          <w:color w:val="000000"/>
        </w:rPr>
        <w:t>种形态不同的染色体，</w:t>
      </w:r>
      <w:r>
        <w:rPr>
          <w:color w:val="000000"/>
        </w:rPr>
        <w:t>C</w:t>
      </w:r>
      <w:r>
        <w:rPr>
          <w:color w:val="000000"/>
        </w:rPr>
        <w:t>错误；</w:t>
      </w:r>
    </w:p>
    <w:p w:rsidR="00607067" w:rsidRDefault="00607067">
      <w:pPr>
        <w:spacing w:line="360" w:lineRule="auto"/>
        <w:jc w:val="left"/>
        <w:textAlignment w:val="center"/>
        <w:rPr>
          <w:color w:val="000000"/>
        </w:rPr>
      </w:pPr>
      <w:r>
        <w:rPr>
          <w:color w:val="000000"/>
        </w:rPr>
        <w:t>D</w:t>
      </w:r>
      <w:r>
        <w:rPr>
          <w:color w:val="000000"/>
        </w:rPr>
        <w:t>、女性携带者的卵子可能有</w:t>
      </w:r>
      <w:r>
        <w:rPr>
          <w:color w:val="000000"/>
        </w:rPr>
        <w:t>6</w:t>
      </w:r>
      <w:r>
        <w:rPr>
          <w:color w:val="000000"/>
        </w:rPr>
        <w:t>种类型（只考虑图</w:t>
      </w:r>
      <w:r>
        <w:rPr>
          <w:color w:val="000000"/>
        </w:rPr>
        <w:t>6</w:t>
      </w:r>
      <w:r>
        <w:rPr>
          <w:color w:val="000000"/>
        </w:rPr>
        <w:t>中的</w:t>
      </w:r>
      <w:r>
        <w:rPr>
          <w:color w:val="000000"/>
        </w:rPr>
        <w:t>3</w:t>
      </w:r>
      <w:r>
        <w:rPr>
          <w:color w:val="000000"/>
        </w:rPr>
        <w:t>种染色体）分别是：</w:t>
      </w:r>
      <w:r>
        <w:rPr>
          <w:color w:val="000000"/>
        </w:rPr>
        <w:t>①</w:t>
      </w:r>
      <w:r>
        <w:rPr>
          <w:color w:val="000000"/>
        </w:rPr>
        <w:t>含有</w:t>
      </w:r>
      <w:r>
        <w:rPr>
          <w:color w:val="000000"/>
        </w:rPr>
        <w:t>14</w:t>
      </w:r>
      <w:r>
        <w:rPr>
          <w:color w:val="000000"/>
        </w:rPr>
        <w:t>、</w:t>
      </w:r>
      <w:r>
        <w:rPr>
          <w:color w:val="000000"/>
        </w:rPr>
        <w:t>21</w:t>
      </w:r>
      <w:r>
        <w:rPr>
          <w:color w:val="000000"/>
        </w:rPr>
        <w:t>号染色体的正常卵细胞、</w:t>
      </w:r>
      <w:r>
        <w:rPr>
          <w:color w:val="000000"/>
        </w:rPr>
        <w:t>②</w:t>
      </w:r>
      <w:r>
        <w:rPr>
          <w:color w:val="000000"/>
        </w:rPr>
        <w:t>含有</w:t>
      </w:r>
      <w:r>
        <w:rPr>
          <w:color w:val="000000"/>
        </w:rPr>
        <w:t>14/21</w:t>
      </w:r>
      <w:r>
        <w:rPr>
          <w:color w:val="000000"/>
        </w:rPr>
        <w:t>平衡易位染色体的卵细胞、</w:t>
      </w:r>
      <w:r>
        <w:rPr>
          <w:color w:val="000000"/>
        </w:rPr>
        <w:t>③</w:t>
      </w:r>
      <w:r>
        <w:rPr>
          <w:color w:val="000000"/>
        </w:rPr>
        <w:t>含有</w:t>
      </w:r>
      <w:r>
        <w:rPr>
          <w:color w:val="000000"/>
        </w:rPr>
        <w:t>14/21</w:t>
      </w:r>
      <w:r>
        <w:rPr>
          <w:color w:val="000000"/>
        </w:rPr>
        <w:t>平衡易位染色体和</w:t>
      </w:r>
      <w:r>
        <w:rPr>
          <w:color w:val="000000"/>
        </w:rPr>
        <w:t>21</w:t>
      </w:r>
      <w:r>
        <w:rPr>
          <w:color w:val="000000"/>
        </w:rPr>
        <w:t>号染色体的卵细胞、</w:t>
      </w:r>
      <w:r>
        <w:rPr>
          <w:color w:val="000000"/>
        </w:rPr>
        <w:t>④</w:t>
      </w:r>
      <w:r>
        <w:rPr>
          <w:color w:val="000000"/>
        </w:rPr>
        <w:t>含有</w:t>
      </w:r>
      <w:r>
        <w:rPr>
          <w:color w:val="000000"/>
        </w:rPr>
        <w:t>14</w:t>
      </w:r>
      <w:r>
        <w:rPr>
          <w:color w:val="000000"/>
        </w:rPr>
        <w:t>号染色体的卵细胞、</w:t>
      </w:r>
      <w:r>
        <w:rPr>
          <w:color w:val="000000"/>
        </w:rPr>
        <w:t>⑤14/21</w:t>
      </w:r>
      <w:r>
        <w:rPr>
          <w:color w:val="000000"/>
        </w:rPr>
        <w:t>平衡易位染色体和</w:t>
      </w:r>
      <w:r>
        <w:rPr>
          <w:color w:val="000000"/>
        </w:rPr>
        <w:t>14</w:t>
      </w:r>
      <w:r>
        <w:rPr>
          <w:color w:val="000000"/>
        </w:rPr>
        <w:t>号染色体的卵细胞、</w:t>
      </w:r>
      <w:r>
        <w:rPr>
          <w:color w:val="000000"/>
        </w:rPr>
        <w:t>⑥</w:t>
      </w:r>
      <w:r>
        <w:rPr>
          <w:color w:val="000000"/>
        </w:rPr>
        <w:t>含有</w:t>
      </w:r>
      <w:r>
        <w:rPr>
          <w:color w:val="000000"/>
        </w:rPr>
        <w:t>21</w:t>
      </w:r>
      <w:r>
        <w:rPr>
          <w:color w:val="000000"/>
        </w:rPr>
        <w:t>号染色体的卵细胞，</w:t>
      </w:r>
      <w:r>
        <w:rPr>
          <w:color w:val="000000"/>
        </w:rPr>
        <w:t>D</w:t>
      </w:r>
      <w:r>
        <w:rPr>
          <w:color w:val="000000"/>
        </w:rPr>
        <w:t>正确。</w:t>
      </w:r>
    </w:p>
    <w:p w:rsidR="00607067" w:rsidRDefault="00607067">
      <w:pPr>
        <w:spacing w:line="360" w:lineRule="auto"/>
        <w:jc w:val="left"/>
        <w:textAlignment w:val="center"/>
        <w:rPr>
          <w:color w:val="000000"/>
        </w:rPr>
      </w:pPr>
      <w:r>
        <w:rPr>
          <w:color w:val="000000"/>
        </w:rPr>
        <w:t>故选</w:t>
      </w:r>
      <w:r>
        <w:rPr>
          <w:color w:val="000000"/>
        </w:rPr>
        <w:t>C</w:t>
      </w:r>
      <w:r>
        <w:rPr>
          <w:color w:val="000000"/>
        </w:rPr>
        <w:t>。</w:t>
      </w:r>
    </w:p>
    <w:p w:rsidR="00607067" w:rsidRDefault="00607067">
      <w:pPr>
        <w:spacing w:line="360" w:lineRule="auto"/>
        <w:jc w:val="left"/>
        <w:textAlignment w:val="center"/>
        <w:rPr>
          <w:color w:val="000000"/>
        </w:rPr>
      </w:pPr>
      <w:r>
        <w:rPr>
          <w:color w:val="000000"/>
        </w:rPr>
        <w:t>【点睛】</w:t>
      </w:r>
    </w:p>
    <w:p w:rsidR="00607067" w:rsidRDefault="00607067">
      <w:pPr>
        <w:spacing w:line="360" w:lineRule="auto"/>
        <w:jc w:val="left"/>
        <w:textAlignment w:val="center"/>
        <w:rPr>
          <w:rFonts w:ascii="Times New Roman" w:eastAsia="Times New Roman" w:hAnsi="Times New Roman" w:cs="Times New Roman"/>
          <w:b/>
          <w:color w:val="000000"/>
          <w:sz w:val="24"/>
        </w:rPr>
      </w:pPr>
      <w:r>
        <w:rPr>
          <w:rFonts w:ascii="SimSun" w:hAnsi="SimSun"/>
          <w:b/>
          <w:color w:val="000000"/>
          <w:sz w:val="24"/>
        </w:rPr>
        <w:t>二、非选择题：</w:t>
      </w:r>
      <w:r>
        <w:rPr>
          <w:rFonts w:ascii="Times New Roman" w:eastAsia="Times New Roman" w:hAnsi="Times New Roman" w:cs="Times New Roman"/>
          <w:b/>
          <w:color w:val="000000"/>
          <w:sz w:val="24"/>
        </w:rPr>
        <w:t xml:space="preserve"> </w:t>
      </w:r>
    </w:p>
    <w:p w:rsidR="00607067" w:rsidRDefault="00607067">
      <w:pPr>
        <w:spacing w:line="360" w:lineRule="auto"/>
        <w:jc w:val="left"/>
        <w:textAlignment w:val="center"/>
        <w:rPr>
          <w:rFonts w:ascii="Times New Roman" w:eastAsia="Times New Roman" w:hAnsi="Times New Roman" w:cs="Times New Roman"/>
          <w:b/>
          <w:color w:val="000000"/>
        </w:rPr>
      </w:pPr>
      <w:r>
        <w:rPr>
          <w:rFonts w:ascii="SimSun" w:hAnsi="SimSun"/>
          <w:b/>
          <w:color w:val="000000"/>
          <w:sz w:val="24"/>
        </w:rPr>
        <w:t>（一）必考题：</w:t>
      </w:r>
      <w:r>
        <w:rPr>
          <w:rFonts w:ascii="Times New Roman" w:eastAsia="Times New Roman" w:hAnsi="Times New Roman" w:cs="Times New Roman"/>
          <w:b/>
          <w:color w:val="000000"/>
        </w:rPr>
        <w:t xml:space="preserve"> </w:t>
      </w:r>
    </w:p>
    <w:p w:rsidR="00607067" w:rsidRDefault="00607067">
      <w:pPr>
        <w:spacing w:line="360" w:lineRule="auto"/>
        <w:jc w:val="left"/>
        <w:textAlignment w:val="center"/>
        <w:rPr>
          <w:rFonts w:ascii="SimSun" w:hAnsi="SimSun"/>
          <w:color w:val="000000"/>
        </w:rPr>
      </w:pPr>
      <w:r>
        <w:rPr>
          <w:color w:val="000000"/>
        </w:rPr>
        <w:t xml:space="preserve">17. </w:t>
      </w:r>
      <w:r>
        <w:rPr>
          <w:rFonts w:ascii="SimSun" w:hAnsi="SimSun"/>
          <w:color w:val="000000"/>
        </w:rPr>
        <w:t>为积极应对全球气候变化，我国政府在</w:t>
      </w:r>
      <w:r>
        <w:rPr>
          <w:rFonts w:ascii="Times New Roman" w:eastAsia="Times New Roman" w:hAnsi="Times New Roman" w:cs="Times New Roman"/>
          <w:color w:val="000000"/>
        </w:rPr>
        <w:t>2020</w:t>
      </w:r>
      <w:r>
        <w:rPr>
          <w:rFonts w:ascii="SimSun" w:hAnsi="SimSun"/>
          <w:color w:val="000000"/>
        </w:rPr>
        <w:t>年的联合国大会上宣布，中国于</w:t>
      </w:r>
      <w:r>
        <w:rPr>
          <w:rFonts w:ascii="Times New Roman" w:eastAsia="Times New Roman" w:hAnsi="Times New Roman" w:cs="Times New Roman"/>
          <w:color w:val="000000"/>
        </w:rPr>
        <w:t>2030</w:t>
      </w:r>
      <w:r>
        <w:rPr>
          <w:rFonts w:ascii="SimSun" w:hAnsi="SimSun"/>
          <w:color w:val="000000"/>
        </w:rPr>
        <w:t>年前确保碳达峰（</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SimSun" w:hAnsi="SimSun"/>
          <w:color w:val="000000"/>
        </w:rPr>
        <w:t>排放量达到峰值），力争在</w:t>
      </w:r>
      <w:r>
        <w:rPr>
          <w:rFonts w:ascii="Times New Roman" w:eastAsia="Times New Roman" w:hAnsi="Times New Roman" w:cs="Times New Roman"/>
          <w:color w:val="000000"/>
        </w:rPr>
        <w:t>2060</w:t>
      </w:r>
      <w:r>
        <w:rPr>
          <w:rFonts w:ascii="SimSun" w:hAnsi="SimSun"/>
          <w:color w:val="000000"/>
        </w:rPr>
        <w:t>年前实现碳中和（</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SimSun" w:hAnsi="SimSun"/>
          <w:color w:val="000000"/>
        </w:rPr>
        <w:t>排放量与减少量相等），这是中国向全世界的郑重承诺，彰显了大国责任。回答下列问题：</w:t>
      </w:r>
    </w:p>
    <w:p w:rsidR="00607067" w:rsidRDefault="0060706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1</w:t>
      </w:r>
      <w:r>
        <w:rPr>
          <w:rFonts w:ascii="SimSun" w:hAnsi="SimSun"/>
          <w:color w:val="000000"/>
        </w:rPr>
        <w:t>）在自然生态系统中，植物等从大气中摄取碳的速率与生物的呼吸作用和分解作用释放碳的速率大致相等，可以自我维持</w:t>
      </w:r>
      <w:r>
        <w:rPr>
          <w:color w:val="000000"/>
        </w:rPr>
        <w:t>___________</w:t>
      </w:r>
      <w:r>
        <w:rPr>
          <w:rFonts w:ascii="SimSun" w:hAnsi="SimSun"/>
          <w:color w:val="000000"/>
        </w:rPr>
        <w:t>。自西方工业革命以来，大气中</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SimSun" w:hAnsi="SimSun"/>
          <w:color w:val="000000"/>
        </w:rPr>
        <w:t>的浓度持续增加，引起全球气候变暖，导致的生态后果主要是</w:t>
      </w:r>
      <w:r>
        <w:rPr>
          <w:color w:val="000000"/>
        </w:rPr>
        <w:t>___________</w:t>
      </w:r>
      <w:r>
        <w:rPr>
          <w:rFonts w:ascii="SimSun" w:hAnsi="SimSun"/>
          <w:color w:val="000000"/>
        </w:rPr>
        <w:t>。</w:t>
      </w:r>
    </w:p>
    <w:p w:rsidR="00607067" w:rsidRDefault="0060706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）生态系统中的生产者、消费者和分解者获取碳元素的方式分别是</w:t>
      </w:r>
      <w:r>
        <w:rPr>
          <w:color w:val="000000"/>
        </w:rPr>
        <w:t>___________</w:t>
      </w:r>
      <w:r>
        <w:rPr>
          <w:rFonts w:ascii="SimSun" w:hAnsi="SimSun"/>
          <w:color w:val="000000"/>
        </w:rPr>
        <w:t>，消费者通过食物网（链）取食利用，</w:t>
      </w:r>
      <w:r>
        <w:rPr>
          <w:color w:val="000000"/>
        </w:rPr>
        <w:t>___________</w:t>
      </w:r>
      <w:r>
        <w:rPr>
          <w:rFonts w:ascii="SimSun" w:hAnsi="SimSun"/>
          <w:color w:val="000000"/>
        </w:rPr>
        <w:t>。</w:t>
      </w:r>
    </w:p>
    <w:p w:rsidR="00607067" w:rsidRDefault="0060706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）全球变暖是当今国际社会共同面临的重大问题，从全球碳循环的主要途径来看，减少</w:t>
      </w:r>
      <w:r>
        <w:rPr>
          <w:color w:val="000000"/>
        </w:rPr>
        <w:t>___________</w:t>
      </w:r>
      <w:r>
        <w:rPr>
          <w:rFonts w:ascii="SimSun" w:hAnsi="SimSun"/>
          <w:color w:val="000000"/>
        </w:rPr>
        <w:t>和增加</w:t>
      </w:r>
      <w:r>
        <w:rPr>
          <w:color w:val="000000"/>
        </w:rPr>
        <w:t>___________</w:t>
      </w:r>
      <w:r>
        <w:rPr>
          <w:rFonts w:ascii="SimSun" w:hAnsi="SimSun"/>
          <w:color w:val="000000"/>
        </w:rPr>
        <w:t>是实现碳达峰和碳中和的重要举措。</w:t>
      </w:r>
    </w:p>
    <w:p w:rsidR="00607067" w:rsidRDefault="00607067">
      <w:pPr>
        <w:spacing w:line="360" w:lineRule="auto"/>
        <w:textAlignment w:val="center"/>
        <w:rPr>
          <w:color w:val="000000"/>
        </w:rPr>
      </w:pPr>
      <w:r>
        <w:rPr>
          <w:color w:val="2E75B6"/>
        </w:rPr>
        <w:t>【答案】</w:t>
      </w:r>
      <w:r>
        <w:rPr>
          <w:color w:val="000000"/>
        </w:rPr>
        <w:t xml:space="preserve">    (1). </w:t>
      </w:r>
      <w:r>
        <w:rPr>
          <w:color w:val="000000"/>
        </w:rPr>
        <w:t>碳平衡</w:t>
      </w:r>
      <w:r>
        <w:rPr>
          <w:color w:val="000000"/>
        </w:rPr>
        <w:t xml:space="preserve">    (2). </w:t>
      </w:r>
      <w:r>
        <w:rPr>
          <w:color w:val="000000"/>
        </w:rPr>
        <w:t>极地冰雪和高山冰川融化、海平面上升等</w:t>
      </w:r>
      <w:r>
        <w:rPr>
          <w:color w:val="000000"/>
        </w:rPr>
        <w:t xml:space="preserve">    (3). </w:t>
      </w:r>
      <w:r>
        <w:rPr>
          <w:color w:val="000000"/>
        </w:rPr>
        <w:t>光合作用和化能合成作用、捕食、分解作用</w:t>
      </w:r>
      <w:r>
        <w:rPr>
          <w:color w:val="000000"/>
        </w:rPr>
        <w:t xml:space="preserve">    (4). </w:t>
      </w:r>
      <w:r>
        <w:rPr>
          <w:color w:val="000000"/>
        </w:rPr>
        <w:t>从而将碳元素以含碳有机物的形式进行传递</w:t>
      </w:r>
      <w:r>
        <w:rPr>
          <w:color w:val="000000"/>
        </w:rPr>
        <w:t xml:space="preserve">    (5). </w:t>
      </w:r>
      <w:r>
        <w:rPr>
          <w:color w:val="000000"/>
        </w:rPr>
        <w:t>碳释放</w:t>
      </w:r>
      <w:r>
        <w:rPr>
          <w:color w:val="000000"/>
        </w:rPr>
        <w:t xml:space="preserve">    (6). </w:t>
      </w:r>
      <w:r>
        <w:rPr>
          <w:color w:val="000000"/>
        </w:rPr>
        <w:t>碳存储</w:t>
      </w:r>
    </w:p>
    <w:p w:rsidR="00607067" w:rsidRDefault="00607067">
      <w:pPr>
        <w:spacing w:line="360" w:lineRule="auto"/>
        <w:textAlignment w:val="center"/>
        <w:rPr>
          <w:color w:val="000000"/>
        </w:rPr>
      </w:pPr>
      <w:r>
        <w:rPr>
          <w:color w:val="2E75B6"/>
        </w:rPr>
        <w:t>【解析】</w:t>
      </w:r>
    </w:p>
    <w:p w:rsidR="00607067" w:rsidRDefault="00607067">
      <w:pPr>
        <w:spacing w:line="360" w:lineRule="auto"/>
        <w:textAlignment w:val="center"/>
        <w:rPr>
          <w:color w:val="000000"/>
        </w:rPr>
      </w:pPr>
      <w:r>
        <w:rPr>
          <w:color w:val="000000"/>
        </w:rPr>
        <w:t>【分析】</w:t>
      </w:r>
      <w:r>
        <w:rPr>
          <w:color w:val="000000"/>
        </w:rPr>
        <w:t>1</w:t>
      </w:r>
      <w:r>
        <w:rPr>
          <w:color w:val="000000"/>
        </w:rPr>
        <w:t>、碳达峰就是我们国家承诺在</w:t>
      </w:r>
      <w:r>
        <w:rPr>
          <w:color w:val="000000"/>
        </w:rPr>
        <w:t>2030</w:t>
      </w:r>
      <w:r>
        <w:rPr>
          <w:color w:val="000000"/>
        </w:rPr>
        <w:t>年前，二氧化碳的排放不再增长，达到峰值之后再慢慢减下去；碳中和主要是通过植物的光合作用存储碳的过程以及生物的呼吸作用和分解作用释放碳的过程达到动态平衡。</w:t>
      </w:r>
    </w:p>
    <w:p w:rsidR="00607067" w:rsidRDefault="00607067">
      <w:pPr>
        <w:spacing w:line="360" w:lineRule="auto"/>
        <w:jc w:val="left"/>
        <w:textAlignment w:val="center"/>
        <w:rPr>
          <w:color w:val="000000"/>
        </w:rPr>
      </w:pPr>
      <w:r>
        <w:rPr>
          <w:color w:val="000000"/>
        </w:rPr>
        <w:t>2</w:t>
      </w:r>
      <w:r>
        <w:rPr>
          <w:color w:val="000000"/>
        </w:rPr>
        <w:t>、碳在无机环境和生物群落之间是以二氧化碳形式进行循环的。碳在生物群落中，以含碳有机物形式存在。大气中的碳主要通过植物光合作用进入生物群落。生物群落中的碳通过动植物的呼吸作用、微生物的分解作用、化石燃料的燃烧等方式可以回到大气中。</w:t>
      </w:r>
    </w:p>
    <w:p w:rsidR="00607067" w:rsidRDefault="00607067">
      <w:pPr>
        <w:spacing w:line="360" w:lineRule="auto"/>
        <w:jc w:val="left"/>
        <w:textAlignment w:val="center"/>
        <w:rPr>
          <w:color w:val="000000"/>
        </w:rPr>
      </w:pPr>
      <w:r>
        <w:rPr>
          <w:color w:val="000000"/>
        </w:rPr>
        <w:t>【详解】（</w:t>
      </w:r>
      <w:r>
        <w:rPr>
          <w:color w:val="000000"/>
        </w:rPr>
        <w:t>1</w:t>
      </w:r>
      <w:r>
        <w:rPr>
          <w:color w:val="000000"/>
        </w:rPr>
        <w:t>）在自然生态系统中，植物光合作用摄取碳的速率与生物的呼吸作用和微生物的分解作用释放碳的速率大致相等。随着现代工业的迅速发展，人类大量燃烧煤、石油等化学燃料，使地层中经过千百万年而积存的碳元素，在很短的时间内释放出来，打破了生物圈中碳平衡，使大气中的</w:t>
      </w:r>
      <w:r>
        <w:rPr>
          <w:color w:val="000000"/>
        </w:rPr>
        <w:t>CO</w:t>
      </w:r>
      <w:r>
        <w:rPr>
          <w:color w:val="000000"/>
          <w:vertAlign w:val="subscript"/>
        </w:rPr>
        <w:t>2</w:t>
      </w:r>
      <w:r>
        <w:rPr>
          <w:color w:val="000000"/>
        </w:rPr>
        <w:t>浓度迅速增加，引起全球气候变暖，导致极地冰雪和高山冰川融化、海平面上升等严重的生态后果。</w:t>
      </w:r>
    </w:p>
    <w:p w:rsidR="00607067" w:rsidRDefault="00607067">
      <w:pPr>
        <w:spacing w:line="360" w:lineRule="auto"/>
        <w:jc w:val="left"/>
        <w:textAlignment w:val="center"/>
        <w:rPr>
          <w:color w:val="000000"/>
        </w:rPr>
      </w:pPr>
      <w:r>
        <w:rPr>
          <w:color w:val="000000"/>
        </w:rPr>
        <w:t>（</w:t>
      </w:r>
      <w:r>
        <w:rPr>
          <w:color w:val="000000"/>
        </w:rPr>
        <w:t>2</w:t>
      </w:r>
      <w:r>
        <w:rPr>
          <w:color w:val="000000"/>
        </w:rPr>
        <w:t>）生产者主要通过光合作用和化能合成作用获取碳元素，从而碳元素将通过生产者进入生态系统，消费者通过摄食生产者和低营养级的消费者来获取碳元素，分解者通过分解生产者的遗体残骸和消费者的粪便、遗体残骸来获取碳元素。消费者通过食物网（链）取食利用，从而将碳元素以含碳有机物的形式进行传递。</w:t>
      </w:r>
    </w:p>
    <w:p w:rsidR="00607067" w:rsidRDefault="00607067">
      <w:pPr>
        <w:spacing w:line="360" w:lineRule="auto"/>
        <w:jc w:val="left"/>
        <w:textAlignment w:val="center"/>
        <w:rPr>
          <w:color w:val="000000"/>
        </w:rPr>
      </w:pPr>
      <w:r>
        <w:rPr>
          <w:color w:val="000000"/>
        </w:rPr>
        <w:t>（</w:t>
      </w:r>
      <w:r>
        <w:rPr>
          <w:color w:val="000000"/>
        </w:rPr>
        <w:t>3</w:t>
      </w:r>
      <w:r>
        <w:rPr>
          <w:color w:val="000000"/>
        </w:rPr>
        <w:t>）全球变暖是当今国际社会共同面临的重大问题，从全球碳循环的主要途径来看，一方面从源头上减少二氧化碳的排放，主要是减少化石燃料的燃烧、开发新能源等来减少二氧化碳，另一方面增加二氧化碳的去路，主要可以通过植树造林、退耕还林、扩大森林面积、保护森林等，增加碳存储和减少碳释放是实现碳达峰和碳中和的重要举措。</w:t>
      </w:r>
    </w:p>
    <w:p w:rsidR="00607067" w:rsidRDefault="00607067">
      <w:pPr>
        <w:spacing w:line="360" w:lineRule="auto"/>
        <w:jc w:val="left"/>
        <w:textAlignment w:val="center"/>
        <w:rPr>
          <w:color w:val="000000"/>
        </w:rPr>
      </w:pPr>
      <w:r>
        <w:rPr>
          <w:color w:val="000000"/>
        </w:rPr>
        <w:t>【点睛】本题借助时事政治考查生态系统的功能，重点考查碳循环的相关知识，要求考生识记碳循环的具体过程及相关的环境问题，能结合所学的知识准确答题。</w:t>
      </w:r>
    </w:p>
    <w:p w:rsidR="00607067" w:rsidRDefault="00607067">
      <w:pPr>
        <w:spacing w:line="360" w:lineRule="auto"/>
        <w:jc w:val="left"/>
        <w:textAlignment w:val="center"/>
        <w:rPr>
          <w:rFonts w:ascii="SimSun" w:hAnsi="SimSun"/>
          <w:color w:val="000000"/>
        </w:rPr>
      </w:pPr>
      <w:r>
        <w:rPr>
          <w:color w:val="000000"/>
        </w:rPr>
        <w:t xml:space="preserve">18. </w:t>
      </w:r>
      <w:r>
        <w:rPr>
          <w:rFonts w:ascii="SimSun" w:hAnsi="SimSun"/>
          <w:color w:val="000000"/>
        </w:rPr>
        <w:t>太极拳是我国</w:t>
      </w:r>
      <w:r w:rsidR="000574DF">
        <w:rPr>
          <w:rFonts w:ascii="SimSun" w:hAnsi="SimSun"/>
          <w:noProof/>
          <w:color w:val="000000"/>
        </w:rPr>
      </w:r>
      <w:r w:rsidR="000574DF">
        <w:rPr>
          <w:rFonts w:ascii="SimSun" w:hAnsi="SimSun"/>
          <w:noProof/>
          <w:color w:val="000000"/>
        </w:rPr>
        <w:pict>
          <v:shape id="_x0000_i1038" type="#_x0000_t75" alt="" style="width:10.4pt;height:13.9pt;mso-width-percent:0;mso-height-percent:0;mso-position-vertical:bottom;mso-width-percent:0;mso-height-percent:0">
            <v:imagedata r:id="rId8" o:title=""/>
          </v:shape>
        </w:pict>
      </w:r>
      <w:r>
        <w:rPr>
          <w:rFonts w:ascii="SimSun" w:hAnsi="SimSun"/>
          <w:color w:val="000000"/>
        </w:rPr>
        <w:t>传统运动项目，其刚柔并济、行云流水般的动作是通过神经系统对肢体和躯干各肌群的精巧调控及各肌群间相互协调而完成。如“白鹤亮翅”招式中的伸肘动作，伸肌收缩的同时屈肌舒张。图为伸肘动作在脊髓水平反射弧基本结构的示意图。</w:t>
      </w:r>
    </w:p>
    <w:p w:rsidR="00607067" w:rsidRDefault="000574DF">
      <w:pPr>
        <w:spacing w:line="360" w:lineRule="auto"/>
        <w:jc w:val="left"/>
        <w:textAlignment w:val="center"/>
        <w:rPr>
          <w:color w:val="000000"/>
        </w:rPr>
      </w:pPr>
      <w:r>
        <w:rPr>
          <w:noProof/>
          <w:color w:val="000000"/>
        </w:rPr>
      </w:r>
      <w:r w:rsidR="000574DF">
        <w:rPr>
          <w:noProof/>
          <w:color w:val="000000"/>
        </w:rPr>
        <w:pict>
          <v:shape id="_x0000_i1039" type="#_x0000_t75" alt="" style="width:307.95pt;height:98.9pt;mso-width-percent:0;mso-height-percent:0;mso-width-percent:0;mso-height-percent:0">
            <v:imagedata r:id="rId20" o:title=""/>
          </v:shape>
        </w:pict>
      </w:r>
    </w:p>
    <w:p w:rsidR="00607067" w:rsidRDefault="00607067">
      <w:pPr>
        <w:spacing w:line="360" w:lineRule="auto"/>
        <w:jc w:val="left"/>
        <w:textAlignment w:val="center"/>
        <w:rPr>
          <w:rFonts w:ascii="SimSun" w:hAnsi="SimSun"/>
          <w:color w:val="000000"/>
        </w:rPr>
      </w:pPr>
      <w:r>
        <w:rPr>
          <w:rFonts w:ascii="SimSun" w:hAnsi="SimSun"/>
          <w:color w:val="000000"/>
        </w:rPr>
        <w:t>回答下列问题：</w:t>
      </w:r>
    </w:p>
    <w:p w:rsidR="00607067" w:rsidRDefault="0060706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1</w:t>
      </w:r>
      <w:r>
        <w:rPr>
          <w:rFonts w:ascii="SimSun" w:hAnsi="SimSun"/>
          <w:color w:val="000000"/>
        </w:rPr>
        <w:t>）图中反射弧的效应器是</w:t>
      </w:r>
      <w:r>
        <w:rPr>
          <w:color w:val="000000"/>
        </w:rPr>
        <w:t>___________</w:t>
      </w:r>
      <w:r>
        <w:rPr>
          <w:rFonts w:ascii="SimSun" w:hAnsi="SimSun"/>
          <w:color w:val="000000"/>
        </w:rPr>
        <w:t>及其相应的运动神经末梢。若肌梭受到适宜刺激，兴奋传至</w:t>
      </w:r>
      <w:r>
        <w:rPr>
          <w:rFonts w:ascii="Times New Roman" w:eastAsia="Times New Roman" w:hAnsi="Times New Roman" w:cs="Times New Roman"/>
          <w:color w:val="000000"/>
        </w:rPr>
        <w:t>a</w:t>
      </w:r>
      <w:r>
        <w:rPr>
          <w:rFonts w:ascii="SimSun" w:hAnsi="SimSun"/>
          <w:color w:val="000000"/>
        </w:rPr>
        <w:t>处时，</w:t>
      </w:r>
      <w:r>
        <w:rPr>
          <w:rFonts w:ascii="Times New Roman" w:eastAsia="Times New Roman" w:hAnsi="Times New Roman" w:cs="Times New Roman"/>
          <w:color w:val="000000"/>
        </w:rPr>
        <w:t>a</w:t>
      </w:r>
      <w:r>
        <w:rPr>
          <w:rFonts w:ascii="SimSun" w:hAnsi="SimSun"/>
          <w:color w:val="000000"/>
        </w:rPr>
        <w:t>处膜内外电位应表现为</w:t>
      </w:r>
      <w:r>
        <w:rPr>
          <w:color w:val="000000"/>
        </w:rPr>
        <w:t>___________</w:t>
      </w:r>
      <w:r>
        <w:rPr>
          <w:rFonts w:ascii="SimSun" w:hAnsi="SimSun"/>
          <w:color w:val="000000"/>
        </w:rPr>
        <w:t>。</w:t>
      </w:r>
    </w:p>
    <w:p w:rsidR="00607067" w:rsidRDefault="0060706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）伸肘时，图中抑制性中间神经元的作用是</w:t>
      </w:r>
      <w:r>
        <w:rPr>
          <w:color w:val="000000"/>
        </w:rPr>
        <w:t>___________</w:t>
      </w:r>
      <w:r>
        <w:rPr>
          <w:rFonts w:ascii="SimSun" w:hAnsi="SimSun"/>
          <w:color w:val="000000"/>
        </w:rPr>
        <w:t>，使屈肌舒张。</w:t>
      </w:r>
    </w:p>
    <w:p w:rsidR="00607067" w:rsidRDefault="0060706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）适量运动有益健康。一些研究认为太极拳等运动可提高肌细胞对胰岛素的敏感性，在胰岛素水平相同的情况下，该激素能更好地促进肌细跑</w:t>
      </w:r>
      <w:r>
        <w:rPr>
          <w:color w:val="000000"/>
        </w:rPr>
        <w:t>___________</w:t>
      </w:r>
      <w:r>
        <w:rPr>
          <w:rFonts w:ascii="SimSun" w:hAnsi="SimSun"/>
          <w:color w:val="000000"/>
        </w:rPr>
        <w:t>，降低血糖浓度。</w:t>
      </w:r>
    </w:p>
    <w:p w:rsidR="00607067" w:rsidRDefault="0060706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4</w:t>
      </w:r>
      <w:r>
        <w:rPr>
          <w:rFonts w:ascii="SimSun" w:hAnsi="SimSun"/>
          <w:color w:val="000000"/>
        </w:rPr>
        <w:t>）有研究报道，常年坚持太极拳运动的老年人，其血清中</w:t>
      </w:r>
      <w:r>
        <w:rPr>
          <w:rFonts w:ascii="Times New Roman" w:eastAsia="Times New Roman" w:hAnsi="Times New Roman" w:cs="Times New Roman"/>
          <w:color w:val="000000"/>
        </w:rPr>
        <w:t>TSH</w:t>
      </w:r>
      <w:r>
        <w:rPr>
          <w:rFonts w:ascii="SimSun" w:hAnsi="SimSun"/>
          <w:color w:val="000000"/>
        </w:rPr>
        <w:t>、甲状腺激素等的浓度升高，因而认为运动能改善老年人的内分泌功能，其中</w:t>
      </w:r>
      <w:r>
        <w:rPr>
          <w:rFonts w:ascii="Times New Roman" w:eastAsia="Times New Roman" w:hAnsi="Times New Roman" w:cs="Times New Roman"/>
          <w:color w:val="000000"/>
        </w:rPr>
        <w:t>TSH</w:t>
      </w:r>
      <w:r>
        <w:rPr>
          <w:rFonts w:ascii="SimSun" w:hAnsi="SimSun"/>
          <w:color w:val="000000"/>
        </w:rPr>
        <w:t>水平可以作为评估</w:t>
      </w:r>
      <w:r>
        <w:rPr>
          <w:color w:val="000000"/>
        </w:rPr>
        <w:t>___________</w:t>
      </w:r>
      <w:r>
        <w:rPr>
          <w:rFonts w:ascii="SimSun" w:hAnsi="SimSun"/>
          <w:color w:val="000000"/>
        </w:rPr>
        <w:t>（填分泌该激素的腺体名称）功能的指标之一。</w:t>
      </w:r>
    </w:p>
    <w:p w:rsidR="00607067" w:rsidRDefault="00607067">
      <w:pPr>
        <w:spacing w:line="360" w:lineRule="auto"/>
        <w:textAlignment w:val="center"/>
        <w:rPr>
          <w:color w:val="000000"/>
        </w:rPr>
      </w:pPr>
      <w:r>
        <w:rPr>
          <w:color w:val="2E75B6"/>
        </w:rPr>
        <w:t>【答案】</w:t>
      </w:r>
      <w:r>
        <w:rPr>
          <w:color w:val="000000"/>
        </w:rPr>
        <w:t xml:space="preserve">    (1). </w:t>
      </w:r>
      <w:r>
        <w:rPr>
          <w:color w:val="000000"/>
        </w:rPr>
        <w:t>伸肌、屈肌</w:t>
      </w:r>
      <w:r>
        <w:rPr>
          <w:color w:val="000000"/>
        </w:rPr>
        <w:t xml:space="preserve">    (2). </w:t>
      </w:r>
      <w:r>
        <w:rPr>
          <w:color w:val="000000"/>
        </w:rPr>
        <w:t>外负内正</w:t>
      </w:r>
      <w:r>
        <w:rPr>
          <w:color w:val="000000"/>
        </w:rPr>
        <w:t xml:space="preserve">    (3). </w:t>
      </w:r>
      <w:r>
        <w:rPr>
          <w:color w:val="000000"/>
        </w:rPr>
        <w:t>释放抑制性神经递质，导致屈肌运动神经元抑制</w:t>
      </w:r>
      <w:r>
        <w:rPr>
          <w:color w:val="000000"/>
        </w:rPr>
        <w:t xml:space="preserve">    (4). </w:t>
      </w:r>
      <w:r>
        <w:rPr>
          <w:color w:val="000000"/>
        </w:rPr>
        <w:t>加速摄取、利用和储存葡萄糖</w:t>
      </w:r>
      <w:r>
        <w:rPr>
          <w:color w:val="000000"/>
        </w:rPr>
        <w:t xml:space="preserve">    (5). </w:t>
      </w:r>
      <w:r>
        <w:rPr>
          <w:color w:val="000000"/>
        </w:rPr>
        <w:t>垂体</w:t>
      </w:r>
    </w:p>
    <w:p w:rsidR="00607067" w:rsidRDefault="00607067">
      <w:pPr>
        <w:spacing w:line="360" w:lineRule="auto"/>
        <w:textAlignment w:val="center"/>
        <w:rPr>
          <w:color w:val="000000"/>
        </w:rPr>
      </w:pPr>
      <w:r>
        <w:rPr>
          <w:color w:val="2E75B6"/>
        </w:rPr>
        <w:t>【解析】</w:t>
      </w:r>
    </w:p>
    <w:p w:rsidR="00607067" w:rsidRDefault="00607067">
      <w:pPr>
        <w:spacing w:line="360" w:lineRule="auto"/>
        <w:textAlignment w:val="center"/>
        <w:rPr>
          <w:color w:val="000000"/>
        </w:rPr>
      </w:pPr>
      <w:r>
        <w:rPr>
          <w:color w:val="000000"/>
        </w:rPr>
        <w:t>【分析】</w:t>
      </w:r>
      <w:r>
        <w:rPr>
          <w:color w:val="000000"/>
        </w:rPr>
        <w:t>1</w:t>
      </w:r>
      <w:r>
        <w:rPr>
          <w:color w:val="000000"/>
        </w:rPr>
        <w:t>、反射弧是反射的结构基础，反射弧包括感受器、传入神经、神经中枢、传出神经、效应器五个部分，神经节所在的神经元是传入神经元，效应器是指传出神经末梢以及其所支配的肌肉或者腺体。</w:t>
      </w:r>
    </w:p>
    <w:p w:rsidR="00607067" w:rsidRDefault="00607067">
      <w:pPr>
        <w:spacing w:line="360" w:lineRule="auto"/>
        <w:jc w:val="left"/>
        <w:textAlignment w:val="center"/>
        <w:rPr>
          <w:color w:val="000000"/>
        </w:rPr>
      </w:pPr>
      <w:r>
        <w:rPr>
          <w:color w:val="000000"/>
        </w:rPr>
        <w:t>2</w:t>
      </w:r>
      <w:r>
        <w:rPr>
          <w:color w:val="000000"/>
        </w:rPr>
        <w:t>、静息电位是外正内负，主要由钾离子外流产生和维持，动作电位是外负内正，主要由钠离子产生和维持。兴奋在突触处的传递过程：突触前膜内的突触小泡释放神经递质，作用于突触后膜上的受体，突触后膜电位发生变化，使突触后神经元兴奋或抑制，突触后神经元的兴奋或抑制取决于神经递质的种类。</w:t>
      </w:r>
    </w:p>
    <w:p w:rsidR="00607067" w:rsidRDefault="00607067">
      <w:pPr>
        <w:spacing w:line="360" w:lineRule="auto"/>
        <w:jc w:val="left"/>
        <w:textAlignment w:val="center"/>
        <w:rPr>
          <w:color w:val="000000"/>
        </w:rPr>
      </w:pPr>
      <w:r>
        <w:rPr>
          <w:color w:val="000000"/>
        </w:rPr>
        <w:t>【详解】（</w:t>
      </w:r>
      <w:r>
        <w:rPr>
          <w:color w:val="000000"/>
        </w:rPr>
        <w:t>1</w:t>
      </w:r>
      <w:r>
        <w:rPr>
          <w:color w:val="000000"/>
        </w:rPr>
        <w:t>）图中有两条反射弧：感受器（肌梭）</w:t>
      </w:r>
      <w:r>
        <w:rPr>
          <w:color w:val="000000"/>
        </w:rPr>
        <w:t>→</w:t>
      </w:r>
      <w:r>
        <w:rPr>
          <w:color w:val="000000"/>
        </w:rPr>
        <w:t>传入神经</w:t>
      </w:r>
      <w:r>
        <w:rPr>
          <w:color w:val="000000"/>
        </w:rPr>
        <w:t>→</w:t>
      </w:r>
      <w:r>
        <w:rPr>
          <w:color w:val="000000"/>
        </w:rPr>
        <w:t>脊髓</w:t>
      </w:r>
      <w:r>
        <w:rPr>
          <w:color w:val="000000"/>
        </w:rPr>
        <w:t>→</w:t>
      </w:r>
      <w:r>
        <w:rPr>
          <w:color w:val="000000"/>
        </w:rPr>
        <w:t>伸肌运动神经元</w:t>
      </w:r>
      <w:r>
        <w:rPr>
          <w:color w:val="000000"/>
        </w:rPr>
        <w:t>→</w:t>
      </w:r>
      <w:r>
        <w:rPr>
          <w:color w:val="000000"/>
        </w:rPr>
        <w:t>伸肌；感受器（肌梭）</w:t>
      </w:r>
      <w:r>
        <w:rPr>
          <w:color w:val="000000"/>
        </w:rPr>
        <w:t>→</w:t>
      </w:r>
      <w:r>
        <w:rPr>
          <w:color w:val="000000"/>
        </w:rPr>
        <w:t>传入神经</w:t>
      </w:r>
      <w:r>
        <w:rPr>
          <w:color w:val="000000"/>
        </w:rPr>
        <w:t>→</w:t>
      </w:r>
      <w:r>
        <w:rPr>
          <w:color w:val="000000"/>
        </w:rPr>
        <w:t>脊髓</w:t>
      </w:r>
      <w:r>
        <w:rPr>
          <w:color w:val="000000"/>
        </w:rPr>
        <w:t>→</w:t>
      </w:r>
      <w:r>
        <w:rPr>
          <w:color w:val="000000"/>
        </w:rPr>
        <w:t>屈肌运动神经元</w:t>
      </w:r>
      <w:r>
        <w:rPr>
          <w:color w:val="000000"/>
        </w:rPr>
        <w:t>→</w:t>
      </w:r>
      <w:r>
        <w:rPr>
          <w:color w:val="000000"/>
        </w:rPr>
        <w:t>屈肌；故图中反射弧的效应器为伸肌、屈肌及其相应的运动神经末梢；若肌梭受到适宜刺激，兴奋传至抑制性中间神经元时，使得抑制性神经元上有兴奋的传导，发生电位变化，从而使</w:t>
      </w:r>
      <w:r>
        <w:rPr>
          <w:color w:val="000000"/>
        </w:rPr>
        <w:t>a</w:t>
      </w:r>
      <w:r>
        <w:rPr>
          <w:color w:val="000000"/>
        </w:rPr>
        <w:t>处膜内外电位表现为外负内正。</w:t>
      </w:r>
    </w:p>
    <w:p w:rsidR="00607067" w:rsidRDefault="00607067">
      <w:pPr>
        <w:spacing w:line="360" w:lineRule="auto"/>
        <w:jc w:val="left"/>
        <w:textAlignment w:val="center"/>
        <w:rPr>
          <w:color w:val="000000"/>
        </w:rPr>
      </w:pPr>
      <w:r>
        <w:rPr>
          <w:color w:val="000000"/>
        </w:rPr>
        <w:t>（</w:t>
      </w:r>
      <w:r>
        <w:rPr>
          <w:color w:val="000000"/>
        </w:rPr>
        <w:t>2</w:t>
      </w:r>
      <w:r>
        <w:rPr>
          <w:color w:val="000000"/>
        </w:rPr>
        <w:t>）伸肘时，图中抑制性中间神经元接受上一个神经元传来的兴奋，从而发生电位变化，但释放抑制性神经递质，从而使屈肌运动神经元无法产生动作电位，使屈肌舒张。</w:t>
      </w:r>
    </w:p>
    <w:p w:rsidR="00607067" w:rsidRDefault="00607067">
      <w:pPr>
        <w:spacing w:line="360" w:lineRule="auto"/>
        <w:jc w:val="left"/>
        <w:textAlignment w:val="center"/>
        <w:rPr>
          <w:color w:val="000000"/>
        </w:rPr>
      </w:pPr>
      <w:r>
        <w:rPr>
          <w:color w:val="000000"/>
        </w:rPr>
        <w:t>（</w:t>
      </w:r>
      <w:r>
        <w:rPr>
          <w:color w:val="000000"/>
        </w:rPr>
        <w:t>3</w:t>
      </w:r>
      <w:r>
        <w:rPr>
          <w:color w:val="000000"/>
        </w:rPr>
        <w:t>）胰岛素能促进葡萄糖的去路，即加速组织细胞对葡萄糖的摄取、利用和存储，抑制肝糖原的分解和非糖物质的转化，从而降低血糖。太极拳等运动可提高肌细胞对胰岛素的敏感性，在胰岛素水平相同的情况下，该激素能更好地促进肌细胞加速摄取、利用和存储葡萄糖，从而降低血糖浓度。</w:t>
      </w:r>
    </w:p>
    <w:p w:rsidR="00607067" w:rsidRDefault="00607067">
      <w:pPr>
        <w:spacing w:line="360" w:lineRule="auto"/>
        <w:jc w:val="left"/>
        <w:textAlignment w:val="center"/>
        <w:rPr>
          <w:color w:val="000000"/>
        </w:rPr>
      </w:pPr>
      <w:r>
        <w:rPr>
          <w:color w:val="000000"/>
        </w:rPr>
        <w:t>（</w:t>
      </w:r>
      <w:r>
        <w:rPr>
          <w:color w:val="000000"/>
        </w:rPr>
        <w:t>4</w:t>
      </w:r>
      <w:r>
        <w:rPr>
          <w:color w:val="000000"/>
        </w:rPr>
        <w:t>）甲状腺激素的分泌存在分级调节，下丘脑分泌</w:t>
      </w:r>
      <w:r>
        <w:rPr>
          <w:color w:val="000000"/>
        </w:rPr>
        <w:t>TRH</w:t>
      </w:r>
      <w:r>
        <w:rPr>
          <w:color w:val="000000"/>
        </w:rPr>
        <w:t>（促甲状腺激素释放激素）作用于垂体，促使垂体分泌</w:t>
      </w:r>
      <w:r>
        <w:rPr>
          <w:color w:val="000000"/>
        </w:rPr>
        <w:t>TSH</w:t>
      </w:r>
      <w:r>
        <w:rPr>
          <w:color w:val="000000"/>
        </w:rPr>
        <w:t>（促甲状腺激素）作用于甲状腺，从而使甲状腺分泌</w:t>
      </w:r>
      <w:r>
        <w:rPr>
          <w:color w:val="000000"/>
        </w:rPr>
        <w:t>TH</w:t>
      </w:r>
      <w:r>
        <w:rPr>
          <w:color w:val="000000"/>
        </w:rPr>
        <w:t>（甲状腺激素）。激素通过体液运输，可通过检测血液中</w:t>
      </w:r>
      <w:r>
        <w:rPr>
          <w:color w:val="000000"/>
        </w:rPr>
        <w:t>TSH</w:t>
      </w:r>
      <w:r>
        <w:rPr>
          <w:color w:val="000000"/>
        </w:rPr>
        <w:t>、</w:t>
      </w:r>
      <w:r>
        <w:rPr>
          <w:color w:val="000000"/>
        </w:rPr>
        <w:t>TH</w:t>
      </w:r>
      <w:r>
        <w:rPr>
          <w:color w:val="000000"/>
        </w:rPr>
        <w:t>、</w:t>
      </w:r>
      <w:r>
        <w:rPr>
          <w:color w:val="000000"/>
        </w:rPr>
        <w:t>TRH</w:t>
      </w:r>
      <w:r>
        <w:rPr>
          <w:color w:val="000000"/>
        </w:rPr>
        <w:t>等激素的含量评估相应分泌器官的功能，从而判断老年人的内分泌功能。其中</w:t>
      </w:r>
      <w:r>
        <w:rPr>
          <w:color w:val="000000"/>
        </w:rPr>
        <w:t>TSH</w:t>
      </w:r>
      <w:r>
        <w:rPr>
          <w:color w:val="000000"/>
        </w:rPr>
        <w:t>水平可以作为评估垂体功能的指标之一。</w:t>
      </w:r>
    </w:p>
    <w:p w:rsidR="00607067" w:rsidRDefault="00607067">
      <w:pPr>
        <w:spacing w:line="360" w:lineRule="auto"/>
        <w:jc w:val="left"/>
        <w:textAlignment w:val="center"/>
        <w:rPr>
          <w:color w:val="000000"/>
        </w:rPr>
      </w:pPr>
      <w:r>
        <w:rPr>
          <w:color w:val="000000"/>
        </w:rPr>
        <w:t>【点睛】本题结合图示考查反射弧、兴奋在神经元之间的传递以及激素调节的特点等相关内容，难度一般，属于考纲中的识记与理解内容。</w:t>
      </w:r>
    </w:p>
    <w:p w:rsidR="00607067" w:rsidRDefault="00607067">
      <w:pPr>
        <w:spacing w:line="360" w:lineRule="auto"/>
        <w:jc w:val="left"/>
        <w:textAlignment w:val="center"/>
        <w:rPr>
          <w:rFonts w:ascii="SimSun" w:hAnsi="SimSun"/>
          <w:color w:val="000000"/>
        </w:rPr>
      </w:pPr>
      <w:r>
        <w:rPr>
          <w:color w:val="000000"/>
        </w:rPr>
        <w:t xml:space="preserve">19. </w:t>
      </w:r>
      <w:r>
        <w:rPr>
          <w:rFonts w:ascii="SimSun" w:hAnsi="SimSun"/>
          <w:color w:val="000000"/>
        </w:rPr>
        <w:t>人体缺乏尿酸氧化酶，导致体内嘌呤分解代谢的终产物是尿酸（存在形式为尿酸盐）。尿酸盐经肾小球滤过后，部分被肾小管细胞膜上具有尿酸盐转运功能的蛋白</w:t>
      </w:r>
      <w:r>
        <w:rPr>
          <w:rFonts w:ascii="Times New Roman" w:eastAsia="Times New Roman" w:hAnsi="Times New Roman" w:cs="Times New Roman"/>
          <w:color w:val="000000"/>
        </w:rPr>
        <w:t>URAT1</w:t>
      </w:r>
      <w:r>
        <w:rPr>
          <w:rFonts w:ascii="SimSun" w:hAnsi="SimSun"/>
          <w:color w:val="000000"/>
        </w:rPr>
        <w:t>和</w:t>
      </w:r>
      <w:r>
        <w:rPr>
          <w:rFonts w:ascii="Times New Roman" w:eastAsia="Times New Roman" w:hAnsi="Times New Roman" w:cs="Times New Roman"/>
          <w:color w:val="000000"/>
        </w:rPr>
        <w:t>GLUT9</w:t>
      </w:r>
      <w:r>
        <w:rPr>
          <w:rFonts w:ascii="SimSun" w:hAnsi="SimSun"/>
          <w:color w:val="000000"/>
        </w:rPr>
        <w:t>重吸收，最终回到血液。尿酸盐重吸收过量会导致高尿酸血症或痛风。目前，</w:t>
      </w:r>
      <w:r>
        <w:rPr>
          <w:rFonts w:ascii="Times New Roman" w:eastAsia="Times New Roman" w:hAnsi="Times New Roman" w:cs="Times New Roman"/>
          <w:color w:val="000000"/>
        </w:rPr>
        <w:t>E</w:t>
      </w:r>
      <w:r>
        <w:rPr>
          <w:rFonts w:ascii="SimSun" w:hAnsi="SimSun"/>
          <w:color w:val="000000"/>
        </w:rPr>
        <w:t>是针对上述蛋白治疗高尿酸血症或痛风的常用临床药物。为研发新的药物，研究人员对天然化合物</w:t>
      </w:r>
      <w:r>
        <w:rPr>
          <w:rFonts w:ascii="Times New Roman" w:eastAsia="Times New Roman" w:hAnsi="Times New Roman" w:cs="Times New Roman"/>
          <w:color w:val="000000"/>
        </w:rPr>
        <w:t>F</w:t>
      </w:r>
      <w:r>
        <w:rPr>
          <w:rFonts w:ascii="SimSun" w:hAnsi="SimSun"/>
          <w:color w:val="000000"/>
        </w:rPr>
        <w:t>的降尿酸作用进行了研究。给正常实验大鼠（有尿酸氧化酶）灌服尿酸氧化酶抑制剂，获得了若干只高尿酸血症大鼠，并将其随机分成数量相等的两组，一组设为模型组，另一组灌服</w:t>
      </w:r>
      <w:r>
        <w:rPr>
          <w:rFonts w:ascii="Times New Roman" w:eastAsia="Times New Roman" w:hAnsi="Times New Roman" w:cs="Times New Roman"/>
          <w:color w:val="000000"/>
        </w:rPr>
        <w:t>F</w:t>
      </w:r>
      <w:r>
        <w:rPr>
          <w:rFonts w:ascii="SimSun" w:hAnsi="SimSun"/>
          <w:color w:val="000000"/>
        </w:rPr>
        <w:t>设为治疗组，一段时间后检测相关指标，结果见图。</w:t>
      </w:r>
    </w:p>
    <w:p w:rsidR="00607067" w:rsidRDefault="000574DF">
      <w:pPr>
        <w:spacing w:line="360" w:lineRule="auto"/>
        <w:jc w:val="left"/>
        <w:textAlignment w:val="center"/>
        <w:rPr>
          <w:color w:val="000000"/>
        </w:rPr>
      </w:pPr>
      <w:r>
        <w:rPr>
          <w:noProof/>
          <w:color w:val="000000"/>
        </w:rPr>
      </w:r>
      <w:r w:rsidR="000574DF">
        <w:rPr>
          <w:noProof/>
          <w:color w:val="000000"/>
        </w:rPr>
        <w:pict>
          <v:shape id="_x0000_i1040" type="#_x0000_t75" alt="" style="width:337.45pt;height:124.05pt;mso-width-percent:0;mso-height-percent:0;mso-width-percent:0;mso-height-percent:0">
            <v:imagedata r:id="rId21" o:title=""/>
          </v:shape>
        </w:pict>
      </w:r>
      <w:r w:rsidR="00607067">
        <w:rPr>
          <w:color w:val="000000"/>
        </w:rPr>
        <w:br/>
      </w:r>
    </w:p>
    <w:p w:rsidR="00607067" w:rsidRDefault="00607067">
      <w:pPr>
        <w:spacing w:line="360" w:lineRule="auto"/>
        <w:jc w:val="left"/>
        <w:textAlignment w:val="center"/>
        <w:rPr>
          <w:rFonts w:ascii="SimSun" w:hAnsi="SimSun"/>
          <w:color w:val="000000"/>
        </w:rPr>
      </w:pPr>
      <w:r>
        <w:rPr>
          <w:rFonts w:ascii="SimSun" w:hAnsi="SimSun"/>
          <w:color w:val="000000"/>
        </w:rPr>
        <w:t>回答下列问题：</w:t>
      </w:r>
    </w:p>
    <w:p w:rsidR="00607067" w:rsidRDefault="0060706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1</w:t>
      </w:r>
      <w:r>
        <w:rPr>
          <w:rFonts w:ascii="SimSun" w:hAnsi="SimSun"/>
          <w:color w:val="000000"/>
        </w:rPr>
        <w:t>）与分泌蛋白相似，</w:t>
      </w:r>
      <w:r>
        <w:rPr>
          <w:rFonts w:ascii="Times New Roman" w:eastAsia="Times New Roman" w:hAnsi="Times New Roman" w:cs="Times New Roman"/>
          <w:color w:val="000000"/>
        </w:rPr>
        <w:t>URAT1</w:t>
      </w:r>
      <w:r>
        <w:rPr>
          <w:rFonts w:ascii="SimSun" w:hAnsi="SimSun"/>
          <w:color w:val="000000"/>
        </w:rPr>
        <w:t>和</w:t>
      </w:r>
      <w:r>
        <w:rPr>
          <w:rFonts w:ascii="Times New Roman" w:eastAsia="Times New Roman" w:hAnsi="Times New Roman" w:cs="Times New Roman"/>
          <w:color w:val="000000"/>
        </w:rPr>
        <w:t>GLUT9</w:t>
      </w:r>
      <w:r>
        <w:rPr>
          <w:rFonts w:ascii="SimSun" w:hAnsi="SimSun"/>
          <w:color w:val="000000"/>
        </w:rPr>
        <w:t>在细胞内的合成、加工和转运过程需要</w:t>
      </w:r>
      <w:r>
        <w:rPr>
          <w:color w:val="000000"/>
        </w:rPr>
        <w:t>___________</w:t>
      </w:r>
      <w:r>
        <w:rPr>
          <w:rFonts w:ascii="SimSun" w:hAnsi="SimSun"/>
          <w:color w:val="000000"/>
        </w:rPr>
        <w:t>及线粒体等细胞器（答出两种即可）共同参与。肾小管细胞通过上述蛋白重吸收</w:t>
      </w:r>
      <w:r>
        <w:rPr>
          <w:rFonts w:ascii="Times New Roman" w:eastAsia="Times New Roman" w:hAnsi="Times New Roman" w:cs="Times New Roman"/>
          <w:color w:val="000000"/>
        </w:rPr>
        <w:t>——</w:t>
      </w:r>
      <w:r>
        <w:rPr>
          <w:rFonts w:ascii="SimSun" w:hAnsi="SimSun"/>
          <w:color w:val="000000"/>
        </w:rPr>
        <w:t>尿酸盐，体现了细胞膜具有</w:t>
      </w:r>
      <w:r>
        <w:rPr>
          <w:color w:val="000000"/>
        </w:rPr>
        <w:t>___________</w:t>
      </w:r>
      <w:r>
        <w:rPr>
          <w:rFonts w:ascii="SimSun" w:hAnsi="SimSun"/>
          <w:color w:val="000000"/>
        </w:rPr>
        <w:t>的边能特性。原尿中还有许多物质也需借助载体蛋白通过肾小管的细胞膜，这类跨膜运输的具体方式有</w:t>
      </w:r>
      <w:r>
        <w:rPr>
          <w:color w:val="000000"/>
        </w:rPr>
        <w:t>___________</w:t>
      </w:r>
      <w:r>
        <w:rPr>
          <w:rFonts w:ascii="SimSun" w:hAnsi="SimSun"/>
          <w:color w:val="000000"/>
        </w:rPr>
        <w:t>。</w:t>
      </w:r>
    </w:p>
    <w:p w:rsidR="00607067" w:rsidRDefault="0060706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w:t>
      </w:r>
      <w:r>
        <w:rPr>
          <w:rFonts w:ascii="Times New Roman" w:eastAsia="Times New Roman" w:hAnsi="Times New Roman" w:cs="Times New Roman"/>
          <w:color w:val="000000"/>
        </w:rPr>
        <w:t>URAT1</w:t>
      </w:r>
      <w:r>
        <w:rPr>
          <w:rFonts w:ascii="SimSun" w:hAnsi="SimSun"/>
          <w:color w:val="000000"/>
        </w:rPr>
        <w:t>分布于肾小管细胞刷状缘（下图示意图），该结构有利于尿酸盐的重吸收，原因是</w:t>
      </w:r>
      <w:r>
        <w:rPr>
          <w:color w:val="000000"/>
        </w:rPr>
        <w:t>___________</w:t>
      </w:r>
      <w:r>
        <w:rPr>
          <w:rFonts w:ascii="SimSun" w:hAnsi="SimSun"/>
          <w:color w:val="000000"/>
        </w:rPr>
        <w:t>。</w:t>
      </w:r>
    </w:p>
    <w:p w:rsidR="00607067" w:rsidRDefault="000574DF">
      <w:pPr>
        <w:spacing w:line="360" w:lineRule="auto"/>
        <w:jc w:val="left"/>
        <w:textAlignment w:val="center"/>
        <w:rPr>
          <w:color w:val="000000"/>
        </w:rPr>
      </w:pPr>
      <w:r>
        <w:rPr>
          <w:noProof/>
          <w:color w:val="000000"/>
        </w:rPr>
      </w:r>
      <w:r w:rsidR="000574DF">
        <w:rPr>
          <w:noProof/>
          <w:color w:val="000000"/>
        </w:rPr>
        <w:pict>
          <v:shape id="_x0000_i1041" type="#_x0000_t75" alt="" style="width:270.65pt;height:179.55pt;mso-width-percent:0;mso-height-percent:0;mso-width-percent:0;mso-height-percent:0">
            <v:imagedata r:id="rId22" o:title=""/>
          </v:shape>
        </w:pict>
      </w:r>
      <w:r w:rsidR="00607067">
        <w:rPr>
          <w:color w:val="000000"/>
        </w:rPr>
        <w:br/>
      </w:r>
    </w:p>
    <w:p w:rsidR="00607067" w:rsidRDefault="0060706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）与空白对照组（灌服生理盐水的正常实验大鼠）相比，模型组的自变量是</w:t>
      </w:r>
      <w:r>
        <w:rPr>
          <w:color w:val="000000"/>
        </w:rPr>
        <w:t>___________</w:t>
      </w:r>
      <w:r>
        <w:rPr>
          <w:rFonts w:ascii="SimSun" w:hAnsi="SimSun"/>
          <w:color w:val="000000"/>
        </w:rPr>
        <w:t>。与其它两组比较，设置模型组的目的是</w:t>
      </w:r>
      <w:r>
        <w:rPr>
          <w:color w:val="000000"/>
        </w:rPr>
        <w:t>___________</w:t>
      </w:r>
      <w:r>
        <w:rPr>
          <w:rFonts w:ascii="SimSun" w:hAnsi="SimSun"/>
          <w:color w:val="000000"/>
        </w:rPr>
        <w:t>。</w:t>
      </w:r>
    </w:p>
    <w:p w:rsidR="00607067" w:rsidRDefault="0060706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4</w:t>
      </w:r>
      <w:r>
        <w:rPr>
          <w:rFonts w:ascii="SimSun" w:hAnsi="SimSun"/>
          <w:color w:val="000000"/>
        </w:rPr>
        <w:t>）根据尿酸盐转运蛋白检测结果，推测</w:t>
      </w:r>
      <w:r>
        <w:rPr>
          <w:rFonts w:ascii="Times New Roman" w:eastAsia="Times New Roman" w:hAnsi="Times New Roman" w:cs="Times New Roman"/>
          <w:color w:val="000000"/>
        </w:rPr>
        <w:t>F</w:t>
      </w:r>
      <w:r>
        <w:rPr>
          <w:rFonts w:ascii="SimSun" w:hAnsi="SimSun"/>
          <w:color w:val="000000"/>
        </w:rPr>
        <w:t>降低治疗组大鼠血清尿酸盐含量的原因可能是</w:t>
      </w:r>
      <w:r>
        <w:rPr>
          <w:color w:val="000000"/>
        </w:rPr>
        <w:t>___________</w:t>
      </w:r>
      <w:r>
        <w:rPr>
          <w:rFonts w:ascii="SimSun" w:hAnsi="SimSun"/>
          <w:color w:val="000000"/>
        </w:rPr>
        <w:t>，减少尿酸盐重吸收，为进一步评价</w:t>
      </w:r>
      <w:r>
        <w:rPr>
          <w:rFonts w:ascii="Times New Roman" w:eastAsia="Times New Roman" w:hAnsi="Times New Roman" w:cs="Times New Roman"/>
          <w:color w:val="000000"/>
        </w:rPr>
        <w:t>F</w:t>
      </w:r>
      <w:r>
        <w:rPr>
          <w:rFonts w:ascii="SimSun" w:hAnsi="SimSun"/>
          <w:color w:val="000000"/>
        </w:rPr>
        <w:t>的作用效果，本实验需要增设对照组，具体为</w:t>
      </w:r>
      <w:r>
        <w:rPr>
          <w:color w:val="000000"/>
        </w:rPr>
        <w:t>___________</w:t>
      </w:r>
      <w:r>
        <w:rPr>
          <w:rFonts w:ascii="SimSun" w:hAnsi="SimSun"/>
          <w:color w:val="000000"/>
        </w:rPr>
        <w:t>。</w:t>
      </w:r>
    </w:p>
    <w:p w:rsidR="00607067" w:rsidRDefault="00607067">
      <w:pPr>
        <w:spacing w:line="360" w:lineRule="auto"/>
        <w:textAlignment w:val="center"/>
        <w:rPr>
          <w:color w:val="000000"/>
        </w:rPr>
      </w:pPr>
      <w:r>
        <w:rPr>
          <w:color w:val="2E75B6"/>
        </w:rPr>
        <w:t>【答案】</w:t>
      </w:r>
      <w:r>
        <w:rPr>
          <w:color w:val="000000"/>
        </w:rPr>
        <w:t xml:space="preserve">    (1). </w:t>
      </w:r>
      <w:r>
        <w:rPr>
          <w:color w:val="000000"/>
        </w:rPr>
        <w:t>核糖体、内质网、高尔基体</w:t>
      </w:r>
      <w:r>
        <w:rPr>
          <w:color w:val="000000"/>
        </w:rPr>
        <w:t xml:space="preserve">    (2). </w:t>
      </w:r>
      <w:r>
        <w:rPr>
          <w:color w:val="000000"/>
        </w:rPr>
        <w:t>选择透过性</w:t>
      </w:r>
      <w:r>
        <w:rPr>
          <w:color w:val="000000"/>
        </w:rPr>
        <w:t xml:space="preserve">    (3). </w:t>
      </w:r>
      <w:r>
        <w:rPr>
          <w:color w:val="000000"/>
        </w:rPr>
        <w:t>协助扩散、主动运输</w:t>
      </w:r>
      <w:r>
        <w:rPr>
          <w:color w:val="000000"/>
        </w:rPr>
        <w:t xml:space="preserve">    (4). </w:t>
      </w:r>
      <w:r>
        <w:rPr>
          <w:color w:val="000000"/>
        </w:rPr>
        <w:t>肾小管细胞刷状缘形成很多突起，增大吸收面积</w:t>
      </w:r>
      <w:r>
        <w:rPr>
          <w:color w:val="000000"/>
        </w:rPr>
        <w:t xml:space="preserve">    (5). </w:t>
      </w:r>
      <w:r>
        <w:rPr>
          <w:color w:val="000000"/>
        </w:rPr>
        <w:t>尿酸氧化酶活性低</w:t>
      </w:r>
      <w:r>
        <w:rPr>
          <w:color w:val="000000"/>
        </w:rPr>
        <w:t xml:space="preserve">    (6). </w:t>
      </w:r>
      <w:r>
        <w:rPr>
          <w:color w:val="000000"/>
        </w:rPr>
        <w:t>排除血清尿酸盐含量降低的原因是由于大鼠体内尿酸氧化酶的作用（确保血清尿酸盐含量降低是</w:t>
      </w:r>
      <w:r>
        <w:rPr>
          <w:color w:val="000000"/>
        </w:rPr>
        <w:t>F</w:t>
      </w:r>
      <w:r>
        <w:rPr>
          <w:color w:val="000000"/>
        </w:rPr>
        <w:t>作用的结果）</w:t>
      </w:r>
      <w:r>
        <w:rPr>
          <w:color w:val="000000"/>
        </w:rPr>
        <w:t xml:space="preserve">    (7). F</w:t>
      </w:r>
      <w:r>
        <w:rPr>
          <w:color w:val="000000"/>
        </w:rPr>
        <w:t>抑制转运蛋白</w:t>
      </w:r>
      <w:r>
        <w:rPr>
          <w:color w:val="000000"/>
        </w:rPr>
        <w:t>URAT1</w:t>
      </w:r>
      <w:r>
        <w:rPr>
          <w:color w:val="000000"/>
        </w:rPr>
        <w:t>和</w:t>
      </w:r>
      <w:r>
        <w:rPr>
          <w:color w:val="000000"/>
        </w:rPr>
        <w:t>GLUT9</w:t>
      </w:r>
      <w:r>
        <w:rPr>
          <w:color w:val="000000"/>
        </w:rPr>
        <w:t>基因的表达</w:t>
      </w:r>
      <w:r>
        <w:rPr>
          <w:color w:val="000000"/>
        </w:rPr>
        <w:t xml:space="preserve">    (8). </w:t>
      </w:r>
      <w:r>
        <w:rPr>
          <w:color w:val="000000"/>
        </w:rPr>
        <w:t>高尿酸血症大鼠灌服</w:t>
      </w:r>
      <w:r>
        <w:rPr>
          <w:color w:val="000000"/>
        </w:rPr>
        <w:t>E</w:t>
      </w:r>
    </w:p>
    <w:p w:rsidR="00607067" w:rsidRDefault="00607067">
      <w:pPr>
        <w:spacing w:line="360" w:lineRule="auto"/>
        <w:textAlignment w:val="center"/>
        <w:rPr>
          <w:color w:val="000000"/>
        </w:rPr>
      </w:pPr>
      <w:r>
        <w:rPr>
          <w:color w:val="2E75B6"/>
        </w:rPr>
        <w:t>【解析】</w:t>
      </w:r>
    </w:p>
    <w:p w:rsidR="00607067" w:rsidRDefault="00607067">
      <w:pPr>
        <w:spacing w:line="360" w:lineRule="auto"/>
        <w:textAlignment w:val="center"/>
        <w:rPr>
          <w:rFonts w:ascii="SimSun" w:hAnsi="SimSun"/>
          <w:color w:val="000000"/>
        </w:rPr>
      </w:pPr>
      <w:r>
        <w:rPr>
          <w:color w:val="000000"/>
        </w:rPr>
        <w:t>【分析】</w:t>
      </w:r>
      <w:r>
        <w:rPr>
          <w:rFonts w:ascii="SimSun" w:hAnsi="SimSun"/>
          <w:color w:val="000000"/>
        </w:rPr>
        <w:t>由图可知，模型组（有尿酸氧化酶的正常实验大鼠灌服尿酸氧化酶抑制剂）尿酸盐转运蛋白增多，血清尿酸盐含量增高；治疗组尿酸盐转运蛋白减少，</w:t>
      </w:r>
      <w:r>
        <w:rPr>
          <w:rFonts w:ascii="Times New Roman" w:eastAsia="Times New Roman" w:hAnsi="Times New Roman" w:cs="Times New Roman"/>
          <w:color w:val="000000"/>
        </w:rPr>
        <w:t>F</w:t>
      </w:r>
      <w:r>
        <w:rPr>
          <w:rFonts w:ascii="SimSun" w:hAnsi="SimSun"/>
          <w:color w:val="000000"/>
        </w:rPr>
        <w:t>降低治疗组大鼠血清尿酸盐含量。</w:t>
      </w:r>
    </w:p>
    <w:p w:rsidR="00607067" w:rsidRDefault="00607067">
      <w:pPr>
        <w:spacing w:line="360" w:lineRule="auto"/>
        <w:jc w:val="left"/>
        <w:textAlignment w:val="center"/>
        <w:rPr>
          <w:rFonts w:ascii="SimSun" w:hAnsi="SimSun"/>
          <w:color w:val="000000"/>
        </w:rPr>
      </w:pPr>
      <w:r>
        <w:rPr>
          <w:rFonts w:ascii="SimSun" w:hAnsi="SimSun"/>
          <w:color w:val="000000"/>
        </w:rPr>
        <w:t>分泌蛋白的合成与分泌过程：附着在内质网上的核糖体合成蛋白质</w:t>
      </w:r>
      <w:r>
        <w:rPr>
          <w:rFonts w:ascii="Times New Roman" w:eastAsia="Times New Roman" w:hAnsi="Times New Roman" w:cs="Times New Roman"/>
          <w:color w:val="000000"/>
        </w:rPr>
        <w:t>→</w:t>
      </w:r>
      <w:r>
        <w:rPr>
          <w:rFonts w:ascii="SimSun" w:hAnsi="SimSun"/>
          <w:color w:val="000000"/>
        </w:rPr>
        <w:t>内质网进行粗加工</w:t>
      </w:r>
      <w:r>
        <w:rPr>
          <w:rFonts w:ascii="Times New Roman" w:eastAsia="Times New Roman" w:hAnsi="Times New Roman" w:cs="Times New Roman"/>
          <w:color w:val="000000"/>
        </w:rPr>
        <w:t>→</w:t>
      </w:r>
      <w:r>
        <w:rPr>
          <w:rFonts w:ascii="SimSun" w:hAnsi="SimSun"/>
          <w:color w:val="000000"/>
        </w:rPr>
        <w:t>内质网“出芽”形成囊泡</w:t>
      </w:r>
      <w:r>
        <w:rPr>
          <w:rFonts w:ascii="Times New Roman" w:eastAsia="Times New Roman" w:hAnsi="Times New Roman" w:cs="Times New Roman"/>
          <w:color w:val="000000"/>
        </w:rPr>
        <w:t>→</w:t>
      </w:r>
      <w:r>
        <w:rPr>
          <w:rFonts w:ascii="SimSun" w:hAnsi="SimSun"/>
          <w:color w:val="000000"/>
        </w:rPr>
        <w:t>高尔基体进行再加工形成成熟的蛋白质</w:t>
      </w:r>
      <w:r>
        <w:rPr>
          <w:rFonts w:ascii="Times New Roman" w:eastAsia="Times New Roman" w:hAnsi="Times New Roman" w:cs="Times New Roman"/>
          <w:color w:val="000000"/>
        </w:rPr>
        <w:t>→</w:t>
      </w:r>
      <w:r>
        <w:rPr>
          <w:rFonts w:ascii="SimSun" w:hAnsi="SimSun"/>
          <w:color w:val="000000"/>
        </w:rPr>
        <w:t>高尔基体“出芽”形成囊泡</w:t>
      </w:r>
      <w:r>
        <w:rPr>
          <w:rFonts w:ascii="Times New Roman" w:eastAsia="Times New Roman" w:hAnsi="Times New Roman" w:cs="Times New Roman"/>
          <w:color w:val="000000"/>
        </w:rPr>
        <w:t>→</w:t>
      </w:r>
      <w:r>
        <w:rPr>
          <w:rFonts w:ascii="SimSun" w:hAnsi="SimSun"/>
          <w:color w:val="000000"/>
        </w:rPr>
        <w:t>细胞膜，整个过程还需要线粒体提供能量。</w:t>
      </w:r>
    </w:p>
    <w:p w:rsidR="00607067" w:rsidRDefault="00607067">
      <w:pPr>
        <w:spacing w:line="360" w:lineRule="auto"/>
        <w:jc w:val="left"/>
        <w:textAlignment w:val="center"/>
        <w:rPr>
          <w:rFonts w:ascii="SimSun" w:hAnsi="SimSun"/>
          <w:color w:val="000000"/>
        </w:rPr>
      </w:pPr>
      <w:r>
        <w:rPr>
          <w:color w:val="000000"/>
        </w:rPr>
        <w:t>【详解】</w:t>
      </w:r>
      <w:r>
        <w:rPr>
          <w:rFonts w:ascii="SimSun" w:hAnsi="SimSun"/>
          <w:color w:val="000000"/>
        </w:rPr>
        <w:t>（</w:t>
      </w:r>
      <w:r>
        <w:rPr>
          <w:rFonts w:ascii="Times New Roman" w:eastAsia="Times New Roman" w:hAnsi="Times New Roman" w:cs="Times New Roman"/>
          <w:color w:val="000000"/>
        </w:rPr>
        <w:t>1</w:t>
      </w:r>
      <w:r>
        <w:rPr>
          <w:rFonts w:ascii="SimSun" w:hAnsi="SimSun"/>
          <w:color w:val="000000"/>
        </w:rPr>
        <w:t>）分泌蛋白在细胞内的合成、加工和转运过程需要核糖体、内质网、高尔基体及线粒体等细胞器共同参与，由于</w:t>
      </w:r>
      <w:r>
        <w:rPr>
          <w:rFonts w:ascii="Times New Roman" w:eastAsia="Times New Roman" w:hAnsi="Times New Roman" w:cs="Times New Roman"/>
          <w:color w:val="000000"/>
        </w:rPr>
        <w:t>URAT1</w:t>
      </w:r>
      <w:r>
        <w:rPr>
          <w:rFonts w:ascii="SimSun" w:hAnsi="SimSun"/>
          <w:color w:val="000000"/>
        </w:rPr>
        <w:t>和</w:t>
      </w:r>
      <w:r>
        <w:rPr>
          <w:rFonts w:ascii="Times New Roman" w:eastAsia="Times New Roman" w:hAnsi="Times New Roman" w:cs="Times New Roman"/>
          <w:color w:val="000000"/>
        </w:rPr>
        <w:t>GLUT9</w:t>
      </w:r>
      <w:r>
        <w:rPr>
          <w:rFonts w:ascii="SimSun" w:hAnsi="SimSun"/>
          <w:color w:val="000000"/>
        </w:rPr>
        <w:t>与分泌蛋白相似，因此</w:t>
      </w:r>
      <w:r>
        <w:rPr>
          <w:rFonts w:ascii="Times New Roman" w:eastAsia="Times New Roman" w:hAnsi="Times New Roman" w:cs="Times New Roman"/>
          <w:color w:val="000000"/>
        </w:rPr>
        <w:t>URAT1</w:t>
      </w:r>
      <w:r>
        <w:rPr>
          <w:rFonts w:ascii="SimSun" w:hAnsi="SimSun"/>
          <w:color w:val="000000"/>
        </w:rPr>
        <w:t>和</w:t>
      </w:r>
      <w:r>
        <w:rPr>
          <w:rFonts w:ascii="Times New Roman" w:eastAsia="Times New Roman" w:hAnsi="Times New Roman" w:cs="Times New Roman"/>
          <w:color w:val="000000"/>
        </w:rPr>
        <w:t>GLUT9</w:t>
      </w:r>
      <w:r>
        <w:rPr>
          <w:rFonts w:ascii="SimSun" w:hAnsi="SimSun"/>
          <w:color w:val="000000"/>
        </w:rPr>
        <w:t>在细胞内的合成、加工和转运过程需要核糖体、内质网、高尔基体及线粒体等细胞器共同参与。肾小管细胞通过</w:t>
      </w:r>
      <w:r>
        <w:rPr>
          <w:rFonts w:ascii="Times New Roman" w:eastAsia="Times New Roman" w:hAnsi="Times New Roman" w:cs="Times New Roman"/>
          <w:color w:val="000000"/>
        </w:rPr>
        <w:t>URAT1</w:t>
      </w:r>
      <w:r>
        <w:rPr>
          <w:rFonts w:ascii="SimSun" w:hAnsi="SimSun"/>
          <w:color w:val="000000"/>
        </w:rPr>
        <w:t>和</w:t>
      </w:r>
      <w:r>
        <w:rPr>
          <w:rFonts w:ascii="Times New Roman" w:eastAsia="Times New Roman" w:hAnsi="Times New Roman" w:cs="Times New Roman"/>
          <w:color w:val="000000"/>
        </w:rPr>
        <w:t>GLUT9</w:t>
      </w:r>
      <w:r>
        <w:rPr>
          <w:rFonts w:ascii="SimSun" w:hAnsi="SimSun"/>
          <w:color w:val="000000"/>
        </w:rPr>
        <w:t>蛋白重吸收尿酸盐，体现了细胞膜的选择透过性。借助载体蛋白的跨膜运输的方式有协助扩散和主动运输。</w:t>
      </w:r>
    </w:p>
    <w:p w:rsidR="00607067" w:rsidRDefault="0060706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）由图可知，肾小管细胞刷状缘形成很多突起，增大吸收面积，有利于尿酸盐的重吸收。</w:t>
      </w:r>
    </w:p>
    <w:p w:rsidR="00607067" w:rsidRDefault="0060706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）模型组灌服尿酸氧化酶抑制剂，与空白对照组灌服生理盐水的正常实验大鼠（有尿酸氧化酶）相比，模型组的自变量是尿酸氧化酶活性低，与空白对照组和灌服</w:t>
      </w:r>
      <w:r>
        <w:rPr>
          <w:rFonts w:ascii="Times New Roman" w:eastAsia="Times New Roman" w:hAnsi="Times New Roman" w:cs="Times New Roman"/>
          <w:color w:val="000000"/>
        </w:rPr>
        <w:t>F</w:t>
      </w:r>
      <w:r>
        <w:rPr>
          <w:rFonts w:ascii="SimSun" w:hAnsi="SimSun"/>
          <w:color w:val="000000"/>
        </w:rPr>
        <w:t>的治疗组比较，设置模型组的目的是排除血清尿酸盐含量降低的原因是由于大鼠体内尿酸氧化酶的作用（确保血清尿酸盐含量降低是</w:t>
      </w:r>
      <w:r>
        <w:rPr>
          <w:rFonts w:ascii="Times New Roman" w:eastAsia="Times New Roman" w:hAnsi="Times New Roman" w:cs="Times New Roman"/>
          <w:color w:val="000000"/>
        </w:rPr>
        <w:t>F</w:t>
      </w:r>
      <w:r>
        <w:rPr>
          <w:rFonts w:ascii="SimSun" w:hAnsi="SimSun"/>
          <w:color w:val="000000"/>
        </w:rPr>
        <w:t>作用的结果）。</w:t>
      </w:r>
    </w:p>
    <w:p w:rsidR="00607067" w:rsidRDefault="0060706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4</w:t>
      </w:r>
      <w:r>
        <w:rPr>
          <w:rFonts w:ascii="SimSun" w:hAnsi="SimSun"/>
          <w:color w:val="000000"/>
        </w:rPr>
        <w:t>）根据尿酸盐转运蛋白检测结果，模型组灌服尿酸氧化酶抑制剂后转运蛋白增加，灌服</w:t>
      </w:r>
      <w:r>
        <w:rPr>
          <w:rFonts w:ascii="Times New Roman" w:eastAsia="Times New Roman" w:hAnsi="Times New Roman" w:cs="Times New Roman"/>
          <w:color w:val="000000"/>
        </w:rPr>
        <w:t>F</w:t>
      </w:r>
      <w:r>
        <w:rPr>
          <w:rFonts w:ascii="SimSun" w:hAnsi="SimSun"/>
          <w:color w:val="000000"/>
        </w:rPr>
        <w:t>的治疗组转运蛋白和空白组相同，可推测</w:t>
      </w:r>
      <w:r>
        <w:rPr>
          <w:rFonts w:ascii="Times New Roman" w:eastAsia="Times New Roman" w:hAnsi="Times New Roman" w:cs="Times New Roman"/>
          <w:color w:val="000000"/>
        </w:rPr>
        <w:t>F</w:t>
      </w:r>
      <w:r>
        <w:rPr>
          <w:rFonts w:ascii="SimSun" w:hAnsi="SimSun"/>
          <w:color w:val="000000"/>
        </w:rPr>
        <w:t>降低治疗组大鼠血清尿酸盐含量的原因可能是</w:t>
      </w:r>
      <w:r>
        <w:rPr>
          <w:rFonts w:ascii="Times New Roman" w:eastAsia="Times New Roman" w:hAnsi="Times New Roman" w:cs="Times New Roman"/>
          <w:color w:val="000000"/>
        </w:rPr>
        <w:t>F</w:t>
      </w:r>
      <w:r>
        <w:rPr>
          <w:rFonts w:ascii="SimSun" w:hAnsi="SimSun"/>
          <w:color w:val="000000"/>
        </w:rPr>
        <w:t>可能抑制转运蛋白</w:t>
      </w:r>
      <w:r>
        <w:rPr>
          <w:rFonts w:ascii="Times New Roman" w:eastAsia="Times New Roman" w:hAnsi="Times New Roman" w:cs="Times New Roman"/>
          <w:color w:val="000000"/>
        </w:rPr>
        <w:t>URAT1</w:t>
      </w:r>
      <w:r>
        <w:rPr>
          <w:rFonts w:ascii="SimSun" w:hAnsi="SimSun"/>
          <w:color w:val="000000"/>
        </w:rPr>
        <w:t>和</w:t>
      </w:r>
      <w:r>
        <w:rPr>
          <w:rFonts w:ascii="Times New Roman" w:eastAsia="Times New Roman" w:hAnsi="Times New Roman" w:cs="Times New Roman"/>
          <w:color w:val="000000"/>
        </w:rPr>
        <w:t>GLUT9</w:t>
      </w:r>
      <w:r>
        <w:rPr>
          <w:rFonts w:ascii="SimSun" w:hAnsi="SimSun"/>
          <w:color w:val="000000"/>
        </w:rPr>
        <w:t>基因的表达，减少尿酸盐重吸收。为进一步评价</w:t>
      </w:r>
      <w:r>
        <w:rPr>
          <w:rFonts w:ascii="Times New Roman" w:eastAsia="Times New Roman" w:hAnsi="Times New Roman" w:cs="Times New Roman"/>
          <w:color w:val="000000"/>
        </w:rPr>
        <w:t>F</w:t>
      </w:r>
      <w:r>
        <w:rPr>
          <w:rFonts w:ascii="SimSun" w:hAnsi="SimSun"/>
          <w:color w:val="000000"/>
        </w:rPr>
        <w:t>的作用效果，本实验需要增设对照组，将高尿酸血症大鼠灌服</w:t>
      </w:r>
      <w:r>
        <w:rPr>
          <w:rFonts w:ascii="Times New Roman" w:eastAsia="Times New Roman" w:hAnsi="Times New Roman" w:cs="Times New Roman"/>
          <w:color w:val="000000"/>
        </w:rPr>
        <w:t>E</w:t>
      </w:r>
      <w:r>
        <w:rPr>
          <w:rFonts w:ascii="SimSun" w:hAnsi="SimSun"/>
          <w:color w:val="000000"/>
        </w:rPr>
        <w:t>与</w:t>
      </w:r>
      <w:r>
        <w:rPr>
          <w:rFonts w:ascii="Times New Roman" w:eastAsia="Times New Roman" w:hAnsi="Times New Roman" w:cs="Times New Roman"/>
          <w:color w:val="000000"/>
        </w:rPr>
        <w:t>F</w:t>
      </w:r>
      <w:r>
        <w:rPr>
          <w:rFonts w:ascii="SimSun" w:hAnsi="SimSun"/>
          <w:color w:val="000000"/>
        </w:rPr>
        <w:t>进行对比，得出两者降尿酸的作用效果。</w:t>
      </w:r>
    </w:p>
    <w:p w:rsidR="00607067" w:rsidRDefault="00607067">
      <w:pPr>
        <w:spacing w:line="360" w:lineRule="auto"/>
        <w:jc w:val="left"/>
        <w:textAlignment w:val="center"/>
        <w:rPr>
          <w:rFonts w:ascii="SimSun" w:hAnsi="SimSun"/>
          <w:color w:val="000000"/>
        </w:rPr>
      </w:pPr>
      <w:r>
        <w:rPr>
          <w:color w:val="000000"/>
        </w:rPr>
        <w:t>【点睛】</w:t>
      </w:r>
      <w:r>
        <w:rPr>
          <w:rFonts w:ascii="SimSun" w:hAnsi="SimSun"/>
          <w:color w:val="000000"/>
        </w:rPr>
        <w:t>本题以高尿酸血症的治疗原理为背景，答题关键在于分析实验结果得出结论，明确分泌蛋白的合成过程、跨膜运输方式及细胞膜功能。</w:t>
      </w:r>
    </w:p>
    <w:p w:rsidR="00607067" w:rsidRDefault="00607067">
      <w:pPr>
        <w:spacing w:line="360" w:lineRule="auto"/>
        <w:jc w:val="left"/>
        <w:textAlignment w:val="center"/>
        <w:rPr>
          <w:rFonts w:ascii="SimSun" w:hAnsi="SimSun"/>
          <w:color w:val="000000"/>
        </w:rPr>
      </w:pPr>
      <w:r>
        <w:rPr>
          <w:color w:val="000000"/>
        </w:rPr>
        <w:t xml:space="preserve">20. </w:t>
      </w:r>
      <w:r>
        <w:rPr>
          <w:rFonts w:ascii="SimSun" w:hAnsi="SimSun"/>
          <w:color w:val="000000"/>
        </w:rPr>
        <w:t>果蝇众多的突变品系为研究基因与性状的关系提供了重要的材料。摩尔根等人选育出</w:t>
      </w:r>
      <w:r>
        <w:rPr>
          <w:rFonts w:ascii="Times New Roman" w:eastAsia="Times New Roman" w:hAnsi="Times New Roman" w:cs="Times New Roman"/>
          <w:color w:val="000000"/>
        </w:rPr>
        <w:t>M-5</w:t>
      </w:r>
      <w:r>
        <w:rPr>
          <w:rFonts w:ascii="SimSun" w:hAnsi="SimSun"/>
          <w:color w:val="000000"/>
        </w:rPr>
        <w:t>品系并创立了基于该品系的突变检测技术，可通过观察</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SimSun" w:hAnsi="SimSun"/>
          <w:color w:val="000000"/>
        </w:rPr>
        <w:t>和</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SimSun" w:hAnsi="SimSun"/>
          <w:color w:val="000000"/>
        </w:rPr>
        <w:t>代的性状及比例，检测出未知基因突变的类型（如显</w:t>
      </w:r>
      <w:r>
        <w:rPr>
          <w:rFonts w:ascii="Times New Roman" w:eastAsia="Times New Roman" w:hAnsi="Times New Roman" w:cs="Times New Roman"/>
          <w:color w:val="000000"/>
        </w:rPr>
        <w:t>/</w:t>
      </w:r>
      <w:r>
        <w:rPr>
          <w:rFonts w:ascii="SimSun" w:hAnsi="SimSun"/>
          <w:color w:val="000000"/>
        </w:rPr>
        <w:t>隐性、是否致死等），确定该突变基因与可见性状的关系及其所在的染色体。回答下列问题：</w:t>
      </w:r>
    </w:p>
    <w:p w:rsidR="00607067" w:rsidRDefault="0060706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1</w:t>
      </w:r>
      <w:r>
        <w:rPr>
          <w:rFonts w:ascii="SimSun" w:hAnsi="SimSun"/>
          <w:color w:val="000000"/>
        </w:rPr>
        <w:t>）果蝇的棒眼（</w:t>
      </w:r>
      <w:r>
        <w:rPr>
          <w:rFonts w:ascii="Times New Roman" w:eastAsia="Times New Roman" w:hAnsi="Times New Roman" w:cs="Times New Roman"/>
          <w:i/>
          <w:color w:val="000000"/>
        </w:rPr>
        <w:t>B</w:t>
      </w:r>
      <w:r>
        <w:rPr>
          <w:rFonts w:ascii="SimSun" w:hAnsi="SimSun"/>
          <w:color w:val="000000"/>
        </w:rPr>
        <w:t>）对圆眼（</w:t>
      </w:r>
      <w:r>
        <w:rPr>
          <w:rFonts w:ascii="Times New Roman" w:eastAsia="Times New Roman" w:hAnsi="Times New Roman" w:cs="Times New Roman"/>
          <w:i/>
          <w:color w:val="000000"/>
        </w:rPr>
        <w:t>b</w:t>
      </w:r>
      <w:r>
        <w:rPr>
          <w:rFonts w:ascii="SimSun" w:hAnsi="SimSun"/>
          <w:color w:val="000000"/>
        </w:rPr>
        <w:t>）为显性、红眼（</w:t>
      </w:r>
      <w:r>
        <w:rPr>
          <w:rFonts w:ascii="Times New Roman" w:eastAsia="Times New Roman" w:hAnsi="Times New Roman" w:cs="Times New Roman"/>
          <w:i/>
          <w:color w:val="000000"/>
        </w:rPr>
        <w:t>R</w:t>
      </w:r>
      <w:r>
        <w:rPr>
          <w:rFonts w:ascii="SimSun" w:hAnsi="SimSun"/>
          <w:color w:val="000000"/>
        </w:rPr>
        <w:t>）对杏红眼（</w:t>
      </w:r>
      <w:r>
        <w:rPr>
          <w:rFonts w:ascii="Times New Roman" w:eastAsia="Times New Roman" w:hAnsi="Times New Roman" w:cs="Times New Roman"/>
          <w:i/>
          <w:color w:val="000000"/>
        </w:rPr>
        <w:t>r</w:t>
      </w:r>
      <w:r>
        <w:rPr>
          <w:rFonts w:ascii="SimSun" w:hAnsi="SimSun"/>
          <w:color w:val="000000"/>
        </w:rPr>
        <w:t>）为显性，控制这</w:t>
      </w:r>
      <w:r>
        <w:rPr>
          <w:rFonts w:ascii="Times New Roman" w:eastAsia="Times New Roman" w:hAnsi="Times New Roman" w:cs="Times New Roman"/>
          <w:color w:val="000000"/>
        </w:rPr>
        <w:t>2</w:t>
      </w:r>
      <w:r>
        <w:rPr>
          <w:rFonts w:ascii="SimSun" w:hAnsi="SimSun"/>
          <w:color w:val="000000"/>
        </w:rPr>
        <w:t>对相对性状的基因均位于</w:t>
      </w:r>
      <w:r>
        <w:rPr>
          <w:rFonts w:ascii="Times New Roman" w:eastAsia="Times New Roman" w:hAnsi="Times New Roman" w:cs="Times New Roman"/>
          <w:color w:val="000000"/>
        </w:rPr>
        <w:t>X</w:t>
      </w:r>
      <w:r>
        <w:rPr>
          <w:rFonts w:ascii="SimSun" w:hAnsi="SimSun"/>
          <w:color w:val="000000"/>
        </w:rPr>
        <w:t>染色体上，其遗传总是和性别相关联，这种现象称为___________。</w:t>
      </w:r>
    </w:p>
    <w:p w:rsidR="00607067" w:rsidRDefault="0060706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）图示基于</w:t>
      </w:r>
      <w:r>
        <w:rPr>
          <w:rFonts w:ascii="Times New Roman" w:eastAsia="Times New Roman" w:hAnsi="Times New Roman" w:cs="Times New Roman"/>
          <w:color w:val="000000"/>
        </w:rPr>
        <w:t>M-5</w:t>
      </w:r>
      <w:r>
        <w:rPr>
          <w:rFonts w:ascii="SimSun" w:hAnsi="SimSun"/>
          <w:color w:val="000000"/>
        </w:rPr>
        <w:t>品系的突变检测技术路线，在</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SimSun" w:hAnsi="SimSun"/>
          <w:color w:val="000000"/>
        </w:rPr>
        <w:t>代中挑出</w:t>
      </w:r>
      <w:r>
        <w:rPr>
          <w:rFonts w:ascii="Times New Roman" w:eastAsia="Times New Roman" w:hAnsi="Times New Roman" w:cs="Times New Roman"/>
          <w:color w:val="000000"/>
        </w:rPr>
        <w:t>1</w:t>
      </w:r>
      <w:r>
        <w:rPr>
          <w:rFonts w:ascii="SimSun" w:hAnsi="SimSun"/>
          <w:color w:val="000000"/>
        </w:rPr>
        <w:t>只雌蝇，与</w:t>
      </w:r>
      <w:r>
        <w:rPr>
          <w:rFonts w:ascii="Times New Roman" w:eastAsia="Times New Roman" w:hAnsi="Times New Roman" w:cs="Times New Roman"/>
          <w:color w:val="000000"/>
        </w:rPr>
        <w:t>1</w:t>
      </w:r>
      <w:r>
        <w:rPr>
          <w:rFonts w:ascii="SimSun" w:hAnsi="SimSun"/>
          <w:color w:val="000000"/>
        </w:rPr>
        <w:t>只</w:t>
      </w:r>
      <w:r>
        <w:rPr>
          <w:rFonts w:ascii="Times New Roman" w:eastAsia="Times New Roman" w:hAnsi="Times New Roman" w:cs="Times New Roman"/>
          <w:color w:val="000000"/>
        </w:rPr>
        <w:t>M-5</w:t>
      </w:r>
      <w:r>
        <w:rPr>
          <w:rFonts w:ascii="SimSun" w:hAnsi="SimSun"/>
          <w:color w:val="000000"/>
        </w:rPr>
        <w:t>雄蝇交配，若得到的</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SimSun" w:hAnsi="SimSun"/>
          <w:color w:val="000000"/>
        </w:rPr>
        <w:t>代没有野生型雄蝇。雌蝇数目是雄蝇的两倍，</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SimSun" w:hAnsi="SimSun"/>
          <w:color w:val="000000"/>
        </w:rPr>
        <w:t>代中雌蝇的两种表现型分别是棒眼杏红眼和___________，此结果说明诱变产生了伴</w:t>
      </w:r>
      <w:r>
        <w:rPr>
          <w:rFonts w:ascii="Times New Roman" w:eastAsia="Times New Roman" w:hAnsi="Times New Roman" w:cs="Times New Roman"/>
          <w:color w:val="000000"/>
        </w:rPr>
        <w:t>X</w:t>
      </w:r>
      <w:r>
        <w:rPr>
          <w:rFonts w:ascii="SimSun" w:hAnsi="SimSun"/>
          <w:color w:val="000000"/>
        </w:rPr>
        <w:t>染色体___________基因突变。该突变的基因保存在表现型为___________果蝇的细胞内。</w:t>
      </w:r>
    </w:p>
    <w:p w:rsidR="00607067" w:rsidRDefault="000574DF">
      <w:pPr>
        <w:spacing w:line="360" w:lineRule="auto"/>
        <w:jc w:val="left"/>
        <w:textAlignment w:val="center"/>
        <w:rPr>
          <w:color w:val="000000"/>
        </w:rPr>
      </w:pPr>
      <w:r>
        <w:rPr>
          <w:rFonts w:ascii="SimSun" w:hAnsi="SimSun"/>
          <w:noProof/>
          <w:color w:val="000000"/>
        </w:rPr>
      </w:r>
      <w:r w:rsidR="000574DF">
        <w:rPr>
          <w:rFonts w:ascii="SimSun" w:hAnsi="SimSun"/>
          <w:noProof/>
          <w:color w:val="000000"/>
        </w:rPr>
        <w:pict>
          <v:shape id="_x0000_i1042" type="#_x0000_t75" alt="" style="width:309.7pt;height:159.6pt;mso-width-percent:0;mso-height-percent:0;mso-width-percent:0;mso-height-percent:0">
            <v:imagedata r:id="rId23" o:title=""/>
          </v:shape>
        </w:pict>
      </w:r>
      <w:r w:rsidR="00607067">
        <w:rPr>
          <w:rFonts w:ascii="SimSun" w:hAnsi="SimSun"/>
          <w:color w:val="000000"/>
        </w:rPr>
        <w:br/>
      </w:r>
    </w:p>
    <w:p w:rsidR="00607067" w:rsidRDefault="0060706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）上述突变基因可能对应图中的突变___________（从突变①、②、③中选一项），分析其原因可能是___________，使胚胎死亡。</w:t>
      </w:r>
    </w:p>
    <w:tbl>
      <w:tblPr>
        <w:tblW w:w="99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980"/>
        <w:gridCol w:w="4665"/>
        <w:gridCol w:w="3330"/>
      </w:tblGrid>
      <w:tr w:rsidR="00300035">
        <w:trPr>
          <w:trHeight w:val="330"/>
        </w:trPr>
        <w:tc>
          <w:tcPr>
            <w:tcW w:w="19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07067" w:rsidRDefault="00607067">
            <w:pPr>
              <w:spacing w:line="360" w:lineRule="auto"/>
              <w:jc w:val="left"/>
              <w:textAlignment w:val="center"/>
              <w:rPr>
                <w:rFonts w:ascii="SimSun" w:hAnsi="SimSun"/>
                <w:color w:val="000000"/>
              </w:rPr>
            </w:pPr>
            <w:r>
              <w:rPr>
                <w:rFonts w:ascii="SimSun" w:hAnsi="SimSun"/>
                <w:color w:val="000000"/>
              </w:rPr>
              <w:t>密码子序号</w:t>
            </w:r>
          </w:p>
        </w:tc>
        <w:tc>
          <w:tcPr>
            <w:tcW w:w="46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07067" w:rsidRDefault="00607067">
            <w:pPr>
              <w:spacing w:line="360" w:lineRule="auto"/>
              <w:ind w:firstLine="63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1 </w:t>
            </w:r>
            <w:r>
              <w:rPr>
                <w:rFonts w:ascii="SimSun" w:hAnsi="SimSun"/>
                <w:color w:val="000000"/>
              </w:rPr>
              <w:t>…</w:t>
            </w:r>
            <w:r>
              <w:rPr>
                <w:rFonts w:ascii="Times New Roman" w:eastAsia="Times New Roman" w:hAnsi="Times New Roman" w:cs="Times New Roman"/>
                <w:color w:val="000000"/>
              </w:rPr>
              <w:t xml:space="preserve"> 4  </w:t>
            </w:r>
            <w:r>
              <w:rPr>
                <w:rFonts w:ascii="SimSun" w:hAnsi="SimSun"/>
                <w:color w:val="000000"/>
              </w:rPr>
              <w:t>…</w:t>
            </w:r>
            <w:r>
              <w:rPr>
                <w:rFonts w:ascii="Times New Roman" w:eastAsia="Times New Roman" w:hAnsi="Times New Roman" w:cs="Times New Roman"/>
                <w:color w:val="000000"/>
              </w:rPr>
              <w:t xml:space="preserve"> 19  20 </w:t>
            </w:r>
            <w:r>
              <w:rPr>
                <w:rFonts w:ascii="SimSun" w:hAnsi="SimSun"/>
                <w:color w:val="000000"/>
              </w:rPr>
              <w:t>…</w:t>
            </w:r>
            <w:r>
              <w:rPr>
                <w:rFonts w:ascii="Times New Roman" w:eastAsia="Times New Roman" w:hAnsi="Times New Roman" w:cs="Times New Roman"/>
                <w:color w:val="000000"/>
              </w:rPr>
              <w:t xml:space="preserve"> 540</w:t>
            </w:r>
          </w:p>
        </w:tc>
        <w:tc>
          <w:tcPr>
            <w:tcW w:w="33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07067" w:rsidRDefault="00607067">
            <w:pPr>
              <w:spacing w:line="360" w:lineRule="auto"/>
              <w:jc w:val="left"/>
              <w:textAlignment w:val="center"/>
              <w:rPr>
                <w:rFonts w:ascii="SimSun" w:hAnsi="SimSun"/>
                <w:color w:val="000000"/>
              </w:rPr>
            </w:pPr>
            <w:r>
              <w:rPr>
                <w:rFonts w:ascii="SimSun" w:hAnsi="SimSun"/>
                <w:color w:val="000000"/>
              </w:rPr>
              <w:t>密码子表（部分）：</w:t>
            </w:r>
          </w:p>
        </w:tc>
      </w:tr>
      <w:tr w:rsidR="00300035">
        <w:trPr>
          <w:trHeight w:val="1740"/>
        </w:trPr>
        <w:tc>
          <w:tcPr>
            <w:tcW w:w="6645"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07067" w:rsidRDefault="00607067">
            <w:pPr>
              <w:spacing w:line="360" w:lineRule="auto"/>
              <w:jc w:val="left"/>
              <w:textAlignment w:val="center"/>
              <w:rPr>
                <w:rFonts w:ascii="Times New Roman" w:eastAsia="Times New Roman" w:hAnsi="Times New Roman" w:cs="Times New Roman"/>
                <w:color w:val="000000"/>
              </w:rPr>
            </w:pPr>
            <w:r>
              <w:rPr>
                <w:rFonts w:ascii="SimSun" w:hAnsi="SimSun"/>
                <w:color w:val="000000"/>
              </w:rPr>
              <w:t xml:space="preserve">正常核苷酸序列       </w:t>
            </w:r>
            <w:r>
              <w:rPr>
                <w:rFonts w:ascii="Times New Roman" w:eastAsia="Times New Roman" w:hAnsi="Times New Roman" w:cs="Times New Roman"/>
                <w:color w:val="000000"/>
              </w:rPr>
              <w:t>AUG</w:t>
            </w:r>
            <w:r>
              <w:rPr>
                <w:rFonts w:ascii="SimSun" w:hAnsi="SimSun"/>
                <w:color w:val="000000"/>
              </w:rPr>
              <w:t>…</w:t>
            </w:r>
            <w:r>
              <w:rPr>
                <w:rFonts w:ascii="Times New Roman" w:eastAsia="Times New Roman" w:hAnsi="Times New Roman" w:cs="Times New Roman"/>
                <w:color w:val="000000"/>
              </w:rPr>
              <w:t>AAC</w:t>
            </w:r>
            <w:r>
              <w:rPr>
                <w:rFonts w:ascii="SimSun" w:hAnsi="SimSun"/>
                <w:color w:val="000000"/>
              </w:rPr>
              <w:t>…</w:t>
            </w:r>
            <w:r>
              <w:rPr>
                <w:rFonts w:ascii="Times New Roman" w:eastAsia="Times New Roman" w:hAnsi="Times New Roman" w:cs="Times New Roman"/>
                <w:color w:val="000000"/>
              </w:rPr>
              <w:t>ACU UUA</w:t>
            </w:r>
            <w:r>
              <w:rPr>
                <w:rFonts w:ascii="SimSun" w:hAnsi="SimSun"/>
                <w:color w:val="000000"/>
              </w:rPr>
              <w:t>…</w:t>
            </w:r>
            <w:r>
              <w:rPr>
                <w:rFonts w:ascii="Times New Roman" w:eastAsia="Times New Roman" w:hAnsi="Times New Roman" w:cs="Times New Roman"/>
                <w:color w:val="000000"/>
              </w:rPr>
              <w:t>UAG</w:t>
            </w:r>
          </w:p>
          <w:p w:rsidR="00607067" w:rsidRDefault="00607067">
            <w:pPr>
              <w:spacing w:line="360" w:lineRule="auto"/>
              <w:ind w:firstLine="3150"/>
              <w:jc w:val="left"/>
              <w:textAlignment w:val="center"/>
              <w:rPr>
                <w:rFonts w:ascii="Times New Roman" w:eastAsia="Times New Roman" w:hAnsi="Times New Roman" w:cs="Times New Roman"/>
                <w:color w:val="000000"/>
              </w:rPr>
            </w:pPr>
            <w:r>
              <w:rPr>
                <w:rFonts w:ascii="SimSun" w:hAnsi="SimSun"/>
                <w:color w:val="000000"/>
              </w:rPr>
              <w:t xml:space="preserve">    突变①</w:t>
            </w:r>
            <w:r>
              <w:rPr>
                <w:rFonts w:ascii="Times New Roman" w:eastAsia="Times New Roman" w:hAnsi="Times New Roman" w:cs="Times New Roman"/>
                <w:color w:val="000000"/>
              </w:rPr>
              <w:t>↓</w:t>
            </w:r>
          </w:p>
          <w:p w:rsidR="00607067" w:rsidRDefault="00607067">
            <w:pPr>
              <w:spacing w:line="360" w:lineRule="auto"/>
              <w:jc w:val="left"/>
              <w:textAlignment w:val="center"/>
              <w:rPr>
                <w:rFonts w:ascii="Times New Roman" w:eastAsia="Times New Roman" w:hAnsi="Times New Roman" w:cs="Times New Roman"/>
                <w:color w:val="000000"/>
              </w:rPr>
            </w:pPr>
            <w:r>
              <w:rPr>
                <w:rFonts w:ascii="SimSun" w:hAnsi="SimSun"/>
                <w:color w:val="000000"/>
              </w:rPr>
              <w:t xml:space="preserve">突变后核苷酸序列      </w:t>
            </w:r>
            <w:r>
              <w:rPr>
                <w:rFonts w:ascii="Times New Roman" w:eastAsia="Times New Roman" w:hAnsi="Times New Roman" w:cs="Times New Roman"/>
                <w:color w:val="000000"/>
              </w:rPr>
              <w:t>AUG</w:t>
            </w:r>
            <w:r>
              <w:rPr>
                <w:rFonts w:ascii="SimSun" w:hAnsi="SimSun"/>
                <w:color w:val="000000"/>
              </w:rPr>
              <w:t>…</w:t>
            </w:r>
            <w:r>
              <w:rPr>
                <w:rFonts w:ascii="Times New Roman" w:eastAsia="Times New Roman" w:hAnsi="Times New Roman" w:cs="Times New Roman"/>
                <w:color w:val="000000"/>
              </w:rPr>
              <w:t>AAC</w:t>
            </w:r>
            <w:r>
              <w:rPr>
                <w:rFonts w:ascii="SimSun" w:hAnsi="SimSun"/>
                <w:color w:val="000000"/>
              </w:rPr>
              <w:t>…</w:t>
            </w:r>
            <w:r>
              <w:rPr>
                <w:rFonts w:ascii="Times New Roman" w:eastAsia="Times New Roman" w:hAnsi="Times New Roman" w:cs="Times New Roman"/>
                <w:color w:val="000000"/>
              </w:rPr>
              <w:t>ACC UUA</w:t>
            </w:r>
            <w:r>
              <w:rPr>
                <w:rFonts w:ascii="SimSun" w:hAnsi="SimSun"/>
                <w:color w:val="000000"/>
              </w:rPr>
              <w:t>…</w:t>
            </w:r>
            <w:r>
              <w:rPr>
                <w:rFonts w:ascii="Times New Roman" w:eastAsia="Times New Roman" w:hAnsi="Times New Roman" w:cs="Times New Roman"/>
                <w:color w:val="000000"/>
              </w:rPr>
              <w:t>UAG</w:t>
            </w:r>
          </w:p>
        </w:tc>
        <w:tc>
          <w:tcPr>
            <w:tcW w:w="33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07067" w:rsidRDefault="00607067">
            <w:pPr>
              <w:spacing w:line="360" w:lineRule="auto"/>
              <w:jc w:val="left"/>
              <w:textAlignment w:val="center"/>
              <w:rPr>
                <w:rFonts w:ascii="SimSun" w:hAnsi="SimSun"/>
                <w:color w:val="000000"/>
              </w:rPr>
            </w:pPr>
            <w:r>
              <w:rPr>
                <w:rFonts w:ascii="Times New Roman" w:eastAsia="Times New Roman" w:hAnsi="Times New Roman" w:cs="Times New Roman"/>
                <w:color w:val="000000"/>
              </w:rPr>
              <w:t>AUG</w:t>
            </w:r>
            <w:r>
              <w:rPr>
                <w:rFonts w:ascii="SimSun" w:hAnsi="SimSun"/>
                <w:color w:val="000000"/>
              </w:rPr>
              <w:t>：甲硫氨酸，起始密码子</w:t>
            </w:r>
          </w:p>
          <w:p w:rsidR="00607067" w:rsidRDefault="00607067">
            <w:pPr>
              <w:spacing w:line="360" w:lineRule="auto"/>
              <w:jc w:val="left"/>
              <w:textAlignment w:val="center"/>
              <w:rPr>
                <w:color w:val="000000"/>
              </w:rPr>
            </w:pPr>
          </w:p>
          <w:p w:rsidR="00607067" w:rsidRDefault="00607067">
            <w:pPr>
              <w:spacing w:line="360" w:lineRule="auto"/>
              <w:jc w:val="left"/>
              <w:textAlignment w:val="center"/>
              <w:rPr>
                <w:rFonts w:ascii="SimSun" w:hAnsi="SimSun"/>
                <w:color w:val="000000"/>
              </w:rPr>
            </w:pPr>
            <w:r>
              <w:rPr>
                <w:rFonts w:ascii="Times New Roman" w:eastAsia="Times New Roman" w:hAnsi="Times New Roman" w:cs="Times New Roman"/>
                <w:color w:val="000000"/>
              </w:rPr>
              <w:t>AAC</w:t>
            </w:r>
            <w:r>
              <w:rPr>
                <w:rFonts w:ascii="SimSun" w:hAnsi="SimSun"/>
                <w:color w:val="000000"/>
              </w:rPr>
              <w:t>：天冬酰胺</w:t>
            </w:r>
          </w:p>
        </w:tc>
      </w:tr>
      <w:tr w:rsidR="00300035">
        <w:trPr>
          <w:trHeight w:val="1740"/>
        </w:trPr>
        <w:tc>
          <w:tcPr>
            <w:tcW w:w="6645"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07067" w:rsidRDefault="00607067">
            <w:pPr>
              <w:spacing w:line="360" w:lineRule="auto"/>
              <w:jc w:val="left"/>
              <w:textAlignment w:val="center"/>
              <w:rPr>
                <w:rFonts w:ascii="Times New Roman" w:eastAsia="Times New Roman" w:hAnsi="Times New Roman" w:cs="Times New Roman"/>
                <w:color w:val="000000"/>
              </w:rPr>
            </w:pPr>
            <w:r>
              <w:rPr>
                <w:rFonts w:ascii="SimSun" w:hAnsi="SimSun"/>
                <w:color w:val="000000"/>
              </w:rPr>
              <w:t xml:space="preserve">正常核苷酸序列       </w:t>
            </w:r>
            <w:r>
              <w:rPr>
                <w:rFonts w:ascii="Times New Roman" w:eastAsia="Times New Roman" w:hAnsi="Times New Roman" w:cs="Times New Roman"/>
                <w:color w:val="000000"/>
              </w:rPr>
              <w:t>AUG</w:t>
            </w:r>
            <w:r>
              <w:rPr>
                <w:rFonts w:ascii="SimSun" w:hAnsi="SimSun"/>
                <w:color w:val="000000"/>
              </w:rPr>
              <w:t>…</w:t>
            </w:r>
            <w:r>
              <w:rPr>
                <w:rFonts w:ascii="Times New Roman" w:eastAsia="Times New Roman" w:hAnsi="Times New Roman" w:cs="Times New Roman"/>
                <w:color w:val="000000"/>
              </w:rPr>
              <w:t>AAC</w:t>
            </w:r>
            <w:r>
              <w:rPr>
                <w:rFonts w:ascii="SimSun" w:hAnsi="SimSun"/>
                <w:color w:val="000000"/>
              </w:rPr>
              <w:t>…</w:t>
            </w:r>
            <w:r>
              <w:rPr>
                <w:rFonts w:ascii="Times New Roman" w:eastAsia="Times New Roman" w:hAnsi="Times New Roman" w:cs="Times New Roman"/>
                <w:color w:val="000000"/>
              </w:rPr>
              <w:t>ACU UUA</w:t>
            </w:r>
            <w:r>
              <w:rPr>
                <w:rFonts w:ascii="SimSun" w:hAnsi="SimSun"/>
                <w:color w:val="000000"/>
              </w:rPr>
              <w:t>…</w:t>
            </w:r>
            <w:r>
              <w:rPr>
                <w:rFonts w:ascii="Times New Roman" w:eastAsia="Times New Roman" w:hAnsi="Times New Roman" w:cs="Times New Roman"/>
                <w:color w:val="000000"/>
              </w:rPr>
              <w:t>UAG</w:t>
            </w:r>
          </w:p>
          <w:p w:rsidR="00607067" w:rsidRDefault="00607067">
            <w:pPr>
              <w:spacing w:line="360" w:lineRule="auto"/>
              <w:ind w:firstLine="2520"/>
              <w:jc w:val="left"/>
              <w:textAlignment w:val="center"/>
              <w:rPr>
                <w:rFonts w:ascii="Times New Roman" w:eastAsia="Times New Roman" w:hAnsi="Times New Roman" w:cs="Times New Roman"/>
                <w:color w:val="000000"/>
              </w:rPr>
            </w:pPr>
            <w:r>
              <w:rPr>
                <w:rFonts w:ascii="SimSun" w:hAnsi="SimSun"/>
                <w:color w:val="000000"/>
              </w:rPr>
              <w:t xml:space="preserve">    突变②</w:t>
            </w:r>
            <w:r>
              <w:rPr>
                <w:rFonts w:ascii="Times New Roman" w:eastAsia="Times New Roman" w:hAnsi="Times New Roman" w:cs="Times New Roman"/>
                <w:color w:val="000000"/>
              </w:rPr>
              <w:t>↓</w:t>
            </w:r>
          </w:p>
          <w:p w:rsidR="00607067" w:rsidRDefault="00607067">
            <w:pPr>
              <w:spacing w:line="360" w:lineRule="auto"/>
              <w:jc w:val="left"/>
              <w:textAlignment w:val="center"/>
              <w:rPr>
                <w:rFonts w:ascii="Times New Roman" w:eastAsia="Times New Roman" w:hAnsi="Times New Roman" w:cs="Times New Roman"/>
                <w:color w:val="000000"/>
              </w:rPr>
            </w:pPr>
            <w:r>
              <w:rPr>
                <w:rFonts w:ascii="SimSun" w:hAnsi="SimSun"/>
                <w:color w:val="000000"/>
              </w:rPr>
              <w:t xml:space="preserve">突变后核苷酸序列      </w:t>
            </w:r>
            <w:r>
              <w:rPr>
                <w:rFonts w:ascii="Times New Roman" w:eastAsia="Times New Roman" w:hAnsi="Times New Roman" w:cs="Times New Roman"/>
                <w:color w:val="000000"/>
              </w:rPr>
              <w:t>AUG</w:t>
            </w:r>
            <w:r>
              <w:rPr>
                <w:rFonts w:ascii="SimSun" w:hAnsi="SimSun"/>
                <w:color w:val="000000"/>
              </w:rPr>
              <w:t>…</w:t>
            </w:r>
            <w:r>
              <w:rPr>
                <w:rFonts w:ascii="Times New Roman" w:eastAsia="Times New Roman" w:hAnsi="Times New Roman" w:cs="Times New Roman"/>
                <w:color w:val="000000"/>
              </w:rPr>
              <w:t>AAA</w:t>
            </w:r>
            <w:r>
              <w:rPr>
                <w:rFonts w:ascii="SimSun" w:hAnsi="SimSun"/>
                <w:color w:val="000000"/>
              </w:rPr>
              <w:t>…</w:t>
            </w:r>
            <w:r>
              <w:rPr>
                <w:rFonts w:ascii="Times New Roman" w:eastAsia="Times New Roman" w:hAnsi="Times New Roman" w:cs="Times New Roman"/>
                <w:color w:val="000000"/>
              </w:rPr>
              <w:t>ACU UUA</w:t>
            </w:r>
            <w:r>
              <w:rPr>
                <w:rFonts w:ascii="SimSun" w:hAnsi="SimSun"/>
                <w:color w:val="000000"/>
              </w:rPr>
              <w:t>…</w:t>
            </w:r>
            <w:r>
              <w:rPr>
                <w:rFonts w:ascii="Times New Roman" w:eastAsia="Times New Roman" w:hAnsi="Times New Roman" w:cs="Times New Roman"/>
                <w:color w:val="000000"/>
              </w:rPr>
              <w:t>UAG</w:t>
            </w:r>
          </w:p>
        </w:tc>
        <w:tc>
          <w:tcPr>
            <w:tcW w:w="33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07067" w:rsidRDefault="00607067">
            <w:pPr>
              <w:spacing w:line="360" w:lineRule="auto"/>
              <w:jc w:val="left"/>
              <w:textAlignment w:val="center"/>
              <w:rPr>
                <w:rFonts w:ascii="SimSun" w:hAnsi="SimSun"/>
                <w:color w:val="000000"/>
              </w:rPr>
            </w:pPr>
            <w:r>
              <w:rPr>
                <w:rFonts w:ascii="Times New Roman" w:eastAsia="Times New Roman" w:hAnsi="Times New Roman" w:cs="Times New Roman"/>
                <w:color w:val="000000"/>
              </w:rPr>
              <w:t>ACU</w:t>
            </w:r>
            <w:r>
              <w:rPr>
                <w:rFonts w:ascii="SimSun" w:hAnsi="SimSun"/>
                <w:color w:val="000000"/>
              </w:rPr>
              <w:t>、</w:t>
            </w:r>
            <w:r>
              <w:rPr>
                <w:rFonts w:ascii="Times New Roman" w:eastAsia="Times New Roman" w:hAnsi="Times New Roman" w:cs="Times New Roman"/>
                <w:color w:val="000000"/>
              </w:rPr>
              <w:t>ACC</w:t>
            </w:r>
            <w:r>
              <w:rPr>
                <w:rFonts w:ascii="SimSun" w:hAnsi="SimSun"/>
                <w:color w:val="000000"/>
              </w:rPr>
              <w:t>：苏氨酸</w:t>
            </w:r>
          </w:p>
          <w:p w:rsidR="00607067" w:rsidRDefault="00607067">
            <w:pPr>
              <w:spacing w:line="360" w:lineRule="auto"/>
              <w:jc w:val="left"/>
              <w:textAlignment w:val="center"/>
              <w:rPr>
                <w:color w:val="000000"/>
              </w:rPr>
            </w:pPr>
          </w:p>
          <w:p w:rsidR="00607067" w:rsidRDefault="00607067">
            <w:pPr>
              <w:spacing w:line="360" w:lineRule="auto"/>
              <w:jc w:val="left"/>
              <w:textAlignment w:val="center"/>
              <w:rPr>
                <w:rFonts w:ascii="SimSun" w:hAnsi="SimSun"/>
                <w:color w:val="000000"/>
              </w:rPr>
            </w:pPr>
            <w:r>
              <w:rPr>
                <w:rFonts w:ascii="Times New Roman" w:eastAsia="Times New Roman" w:hAnsi="Times New Roman" w:cs="Times New Roman"/>
                <w:color w:val="000000"/>
              </w:rPr>
              <w:t>UUA</w:t>
            </w:r>
            <w:r>
              <w:rPr>
                <w:rFonts w:ascii="SimSun" w:hAnsi="SimSun"/>
                <w:color w:val="000000"/>
              </w:rPr>
              <w:t>：亮氨酸</w:t>
            </w:r>
          </w:p>
        </w:tc>
      </w:tr>
      <w:tr w:rsidR="00300035">
        <w:trPr>
          <w:trHeight w:val="1740"/>
        </w:trPr>
        <w:tc>
          <w:tcPr>
            <w:tcW w:w="6645"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07067" w:rsidRDefault="00607067">
            <w:pPr>
              <w:spacing w:line="360" w:lineRule="auto"/>
              <w:jc w:val="left"/>
              <w:textAlignment w:val="center"/>
              <w:rPr>
                <w:rFonts w:ascii="Times New Roman" w:eastAsia="Times New Roman" w:hAnsi="Times New Roman" w:cs="Times New Roman"/>
                <w:color w:val="000000"/>
              </w:rPr>
            </w:pPr>
            <w:r>
              <w:rPr>
                <w:rFonts w:ascii="SimSun" w:hAnsi="SimSun"/>
                <w:color w:val="000000"/>
              </w:rPr>
              <w:t xml:space="preserve">正常核苷酸序列       </w:t>
            </w:r>
            <w:r>
              <w:rPr>
                <w:rFonts w:ascii="Times New Roman" w:eastAsia="Times New Roman" w:hAnsi="Times New Roman" w:cs="Times New Roman"/>
                <w:color w:val="000000"/>
              </w:rPr>
              <w:t>AUG</w:t>
            </w:r>
            <w:r>
              <w:rPr>
                <w:rFonts w:ascii="SimSun" w:hAnsi="SimSun"/>
                <w:color w:val="000000"/>
              </w:rPr>
              <w:t>…</w:t>
            </w:r>
            <w:r>
              <w:rPr>
                <w:rFonts w:ascii="Times New Roman" w:eastAsia="Times New Roman" w:hAnsi="Times New Roman" w:cs="Times New Roman"/>
                <w:color w:val="000000"/>
              </w:rPr>
              <w:t>AAC</w:t>
            </w:r>
            <w:r>
              <w:rPr>
                <w:rFonts w:ascii="SimSun" w:hAnsi="SimSun"/>
                <w:color w:val="000000"/>
              </w:rPr>
              <w:t>…</w:t>
            </w:r>
            <w:r>
              <w:rPr>
                <w:rFonts w:ascii="Times New Roman" w:eastAsia="Times New Roman" w:hAnsi="Times New Roman" w:cs="Times New Roman"/>
                <w:color w:val="000000"/>
              </w:rPr>
              <w:t>ACU UUA</w:t>
            </w:r>
            <w:r>
              <w:rPr>
                <w:rFonts w:ascii="SimSun" w:hAnsi="SimSun"/>
                <w:color w:val="000000"/>
              </w:rPr>
              <w:t>…</w:t>
            </w:r>
            <w:r>
              <w:rPr>
                <w:rFonts w:ascii="Times New Roman" w:eastAsia="Times New Roman" w:hAnsi="Times New Roman" w:cs="Times New Roman"/>
                <w:color w:val="000000"/>
              </w:rPr>
              <w:t>UAG</w:t>
            </w:r>
          </w:p>
          <w:p w:rsidR="00607067" w:rsidRDefault="00607067">
            <w:pPr>
              <w:spacing w:line="360" w:lineRule="auto"/>
              <w:ind w:firstLine="3570"/>
              <w:jc w:val="left"/>
              <w:textAlignment w:val="center"/>
              <w:rPr>
                <w:rFonts w:ascii="Times New Roman" w:eastAsia="Times New Roman" w:hAnsi="Times New Roman" w:cs="Times New Roman"/>
                <w:color w:val="000000"/>
              </w:rPr>
            </w:pPr>
            <w:r>
              <w:rPr>
                <w:rFonts w:ascii="SimSun" w:hAnsi="SimSun"/>
                <w:color w:val="000000"/>
              </w:rPr>
              <w:t xml:space="preserve">   突变③ </w:t>
            </w:r>
            <w:r>
              <w:rPr>
                <w:rFonts w:ascii="Times New Roman" w:eastAsia="Times New Roman" w:hAnsi="Times New Roman" w:cs="Times New Roman"/>
                <w:color w:val="000000"/>
              </w:rPr>
              <w:t>↓</w:t>
            </w:r>
          </w:p>
          <w:p w:rsidR="00607067" w:rsidRDefault="00607067">
            <w:pPr>
              <w:spacing w:line="360" w:lineRule="auto"/>
              <w:jc w:val="left"/>
              <w:textAlignment w:val="center"/>
              <w:rPr>
                <w:rFonts w:ascii="Times New Roman" w:eastAsia="Times New Roman" w:hAnsi="Times New Roman" w:cs="Times New Roman"/>
                <w:color w:val="000000"/>
              </w:rPr>
            </w:pPr>
            <w:r>
              <w:rPr>
                <w:rFonts w:ascii="SimSun" w:hAnsi="SimSun"/>
                <w:color w:val="000000"/>
              </w:rPr>
              <w:t xml:space="preserve">突变后核苷酸序列      </w:t>
            </w:r>
            <w:r>
              <w:rPr>
                <w:rFonts w:ascii="Times New Roman" w:eastAsia="Times New Roman" w:hAnsi="Times New Roman" w:cs="Times New Roman"/>
                <w:color w:val="000000"/>
              </w:rPr>
              <w:t>AUG</w:t>
            </w:r>
            <w:r>
              <w:rPr>
                <w:rFonts w:ascii="SimSun" w:hAnsi="SimSun"/>
                <w:color w:val="000000"/>
              </w:rPr>
              <w:t>…</w:t>
            </w:r>
            <w:r>
              <w:rPr>
                <w:rFonts w:ascii="Times New Roman" w:eastAsia="Times New Roman" w:hAnsi="Times New Roman" w:cs="Times New Roman"/>
                <w:color w:val="000000"/>
              </w:rPr>
              <w:t>AAC</w:t>
            </w:r>
            <w:r>
              <w:rPr>
                <w:rFonts w:ascii="SimSun" w:hAnsi="SimSun"/>
                <w:color w:val="000000"/>
              </w:rPr>
              <w:t>…</w:t>
            </w:r>
            <w:r>
              <w:rPr>
                <w:rFonts w:ascii="Times New Roman" w:eastAsia="Times New Roman" w:hAnsi="Times New Roman" w:cs="Times New Roman"/>
                <w:color w:val="000000"/>
              </w:rPr>
              <w:t>ACU UGA</w:t>
            </w:r>
            <w:r>
              <w:rPr>
                <w:rFonts w:ascii="SimSun" w:hAnsi="SimSun"/>
                <w:color w:val="000000"/>
              </w:rPr>
              <w:t>…</w:t>
            </w:r>
            <w:r>
              <w:rPr>
                <w:rFonts w:ascii="Times New Roman" w:eastAsia="Times New Roman" w:hAnsi="Times New Roman" w:cs="Times New Roman"/>
                <w:color w:val="000000"/>
              </w:rPr>
              <w:t>UAG</w:t>
            </w:r>
          </w:p>
        </w:tc>
        <w:tc>
          <w:tcPr>
            <w:tcW w:w="33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07067" w:rsidRDefault="00607067">
            <w:pPr>
              <w:spacing w:line="360" w:lineRule="auto"/>
              <w:jc w:val="left"/>
              <w:textAlignment w:val="center"/>
              <w:rPr>
                <w:rFonts w:ascii="SimSun" w:hAnsi="SimSun"/>
                <w:color w:val="000000"/>
              </w:rPr>
            </w:pPr>
            <w:r>
              <w:rPr>
                <w:rFonts w:ascii="Times New Roman" w:eastAsia="Times New Roman" w:hAnsi="Times New Roman" w:cs="Times New Roman"/>
                <w:color w:val="000000"/>
              </w:rPr>
              <w:t>AAA</w:t>
            </w:r>
            <w:r>
              <w:rPr>
                <w:rFonts w:ascii="SimSun" w:hAnsi="SimSun"/>
                <w:color w:val="000000"/>
              </w:rPr>
              <w:t>：赖氨酸</w:t>
            </w:r>
          </w:p>
          <w:p w:rsidR="00607067" w:rsidRDefault="00607067">
            <w:pPr>
              <w:spacing w:line="360" w:lineRule="auto"/>
              <w:jc w:val="left"/>
              <w:textAlignment w:val="center"/>
              <w:rPr>
                <w:rFonts w:ascii="SimSun" w:hAnsi="SimSun"/>
                <w:color w:val="000000"/>
              </w:rPr>
            </w:pPr>
            <w:r>
              <w:rPr>
                <w:rFonts w:ascii="Times New Roman" w:eastAsia="Times New Roman" w:hAnsi="Times New Roman" w:cs="Times New Roman"/>
                <w:color w:val="000000"/>
              </w:rPr>
              <w:t>UAG</w:t>
            </w:r>
            <w:r>
              <w:rPr>
                <w:rFonts w:ascii="SimSun" w:hAnsi="SimSun"/>
                <w:color w:val="000000"/>
              </w:rPr>
              <w:t>、</w:t>
            </w:r>
            <w:r>
              <w:rPr>
                <w:rFonts w:ascii="Times New Roman" w:eastAsia="Times New Roman" w:hAnsi="Times New Roman" w:cs="Times New Roman"/>
                <w:color w:val="000000"/>
              </w:rPr>
              <w:t>UGA</w:t>
            </w:r>
            <w:r>
              <w:rPr>
                <w:rFonts w:ascii="SimSun" w:hAnsi="SimSun"/>
                <w:color w:val="000000"/>
              </w:rPr>
              <w:t>：终止密码子</w:t>
            </w:r>
          </w:p>
          <w:p w:rsidR="00607067" w:rsidRDefault="00607067">
            <w:pPr>
              <w:spacing w:line="360" w:lineRule="auto"/>
              <w:jc w:val="left"/>
              <w:textAlignment w:val="center"/>
              <w:rPr>
                <w:rFonts w:ascii="SimSun" w:hAnsi="SimSun"/>
                <w:color w:val="000000"/>
              </w:rPr>
            </w:pPr>
            <w:r>
              <w:rPr>
                <w:rFonts w:ascii="SimSun" w:hAnsi="SimSun"/>
                <w:color w:val="000000"/>
              </w:rPr>
              <w:t>…表示省略的、没有变化的碱基</w:t>
            </w:r>
          </w:p>
        </w:tc>
      </w:tr>
    </w:tbl>
    <w:p w:rsidR="00607067" w:rsidRDefault="0060706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4</w:t>
      </w:r>
      <w:r>
        <w:rPr>
          <w:rFonts w:ascii="SimSun" w:hAnsi="SimSun"/>
          <w:color w:val="000000"/>
        </w:rPr>
        <w:t>）图所示的突变检测技术，具有的①优点是除能检测上述基因突变外，还能检测出果蝇___________基因突变；②缺点是不能检测出果蝇___________基因突变。（①、②选答</w:t>
      </w:r>
      <w:r>
        <w:rPr>
          <w:rFonts w:ascii="Times New Roman" w:eastAsia="Times New Roman" w:hAnsi="Times New Roman" w:cs="Times New Roman"/>
          <w:color w:val="000000"/>
        </w:rPr>
        <w:t>1</w:t>
      </w:r>
      <w:r>
        <w:rPr>
          <w:rFonts w:ascii="SimSun" w:hAnsi="SimSun"/>
          <w:color w:val="000000"/>
        </w:rPr>
        <w:t>项，且仅答</w:t>
      </w:r>
      <w:r>
        <w:rPr>
          <w:rFonts w:ascii="Times New Roman" w:eastAsia="Times New Roman" w:hAnsi="Times New Roman" w:cs="Times New Roman"/>
          <w:color w:val="000000"/>
        </w:rPr>
        <w:t>1</w:t>
      </w:r>
      <w:r>
        <w:rPr>
          <w:rFonts w:ascii="SimSun" w:hAnsi="SimSun"/>
          <w:color w:val="000000"/>
        </w:rPr>
        <w:t>点即可）</w:t>
      </w:r>
    </w:p>
    <w:p w:rsidR="00607067" w:rsidRDefault="00607067">
      <w:pPr>
        <w:spacing w:line="360" w:lineRule="auto"/>
        <w:textAlignment w:val="center"/>
        <w:rPr>
          <w:rFonts w:ascii="SimSun" w:hAnsi="SimSun"/>
          <w:color w:val="000000"/>
        </w:rPr>
      </w:pPr>
      <w:r>
        <w:rPr>
          <w:color w:val="2E75B6"/>
        </w:rPr>
        <w:t>【答案】</w:t>
      </w:r>
      <w:r>
        <w:rPr>
          <w:color w:val="000000"/>
        </w:rPr>
        <w:t xml:space="preserve">    (1). </w:t>
      </w:r>
      <w:r>
        <w:rPr>
          <w:rFonts w:ascii="SimSun" w:hAnsi="SimSun"/>
          <w:color w:val="000000"/>
        </w:rPr>
        <w:t>伴性遗传</w:t>
      </w:r>
      <w:r>
        <w:rPr>
          <w:color w:val="000000"/>
        </w:rPr>
        <w:t xml:space="preserve">    (2). </w:t>
      </w:r>
      <w:r>
        <w:rPr>
          <w:rFonts w:ascii="SimSun" w:hAnsi="SimSun"/>
          <w:color w:val="000000"/>
        </w:rPr>
        <w:t>棒眼红眼</w:t>
      </w:r>
      <w:r>
        <w:rPr>
          <w:color w:val="000000"/>
        </w:rPr>
        <w:t xml:space="preserve">    (3). </w:t>
      </w:r>
      <w:r>
        <w:rPr>
          <w:rFonts w:ascii="SimSun" w:hAnsi="SimSun"/>
          <w:color w:val="000000"/>
        </w:rPr>
        <w:t>隐性完全致死</w:t>
      </w:r>
      <w:r>
        <w:rPr>
          <w:color w:val="000000"/>
        </w:rPr>
        <w:t xml:space="preserve">    (4). </w:t>
      </w:r>
      <w:r>
        <w:rPr>
          <w:rFonts w:ascii="SimSun" w:hAnsi="SimSun"/>
          <w:color w:val="000000"/>
        </w:rPr>
        <w:t>雌</w:t>
      </w:r>
      <w:r>
        <w:rPr>
          <w:color w:val="000000"/>
        </w:rPr>
        <w:t xml:space="preserve">    (5). </w:t>
      </w:r>
      <w:r>
        <w:rPr>
          <w:rFonts w:ascii="SimSun" w:hAnsi="SimSun"/>
          <w:color w:val="000000"/>
        </w:rPr>
        <w:t>③</w:t>
      </w:r>
      <w:r>
        <w:rPr>
          <w:color w:val="000000"/>
        </w:rPr>
        <w:t xml:space="preserve">    (6). </w:t>
      </w:r>
      <w:r>
        <w:rPr>
          <w:rFonts w:ascii="SimSun" w:hAnsi="SimSun"/>
          <w:color w:val="000000"/>
        </w:rPr>
        <w:t>突变为终止密码子，蛋白质停止表达</w:t>
      </w:r>
      <w:r>
        <w:rPr>
          <w:color w:val="000000"/>
        </w:rPr>
        <w:t xml:space="preserve">    (7). </w:t>
      </w:r>
      <w:r>
        <w:rPr>
          <w:rFonts w:ascii="Times New Roman" w:eastAsia="Times New Roman" w:hAnsi="Times New Roman" w:cs="Times New Roman"/>
          <w:color w:val="000000"/>
        </w:rPr>
        <w:t>X</w:t>
      </w:r>
      <w:r>
        <w:rPr>
          <w:rFonts w:ascii="SimSun" w:hAnsi="SimSun"/>
          <w:color w:val="000000"/>
        </w:rPr>
        <w:t>染色体上的可见（或</w:t>
      </w:r>
      <w:r>
        <w:rPr>
          <w:rFonts w:ascii="Times New Roman" w:eastAsia="Times New Roman" w:hAnsi="Times New Roman" w:cs="Times New Roman"/>
          <w:color w:val="000000"/>
        </w:rPr>
        <w:t>X</w:t>
      </w:r>
      <w:r>
        <w:rPr>
          <w:rFonts w:ascii="SimSun" w:hAnsi="SimSun"/>
          <w:color w:val="000000"/>
        </w:rPr>
        <w:t>染色体上的显性）</w:t>
      </w:r>
      <w:r>
        <w:rPr>
          <w:color w:val="000000"/>
        </w:rPr>
        <w:t xml:space="preserve">    (8). </w:t>
      </w:r>
      <w:r>
        <w:rPr>
          <w:rFonts w:ascii="SimSun" w:hAnsi="SimSun"/>
          <w:color w:val="000000"/>
        </w:rPr>
        <w:t>常染色体（或常染色体显性或常染色体隐性）</w:t>
      </w:r>
    </w:p>
    <w:p w:rsidR="00607067" w:rsidRDefault="00607067">
      <w:pPr>
        <w:spacing w:line="360" w:lineRule="auto"/>
        <w:textAlignment w:val="center"/>
        <w:rPr>
          <w:color w:val="000000"/>
        </w:rPr>
      </w:pPr>
      <w:r>
        <w:rPr>
          <w:color w:val="2E75B6"/>
        </w:rPr>
        <w:t>【解析】</w:t>
      </w:r>
    </w:p>
    <w:p w:rsidR="00607067" w:rsidRDefault="00607067">
      <w:pPr>
        <w:spacing w:line="360" w:lineRule="auto"/>
        <w:textAlignment w:val="center"/>
        <w:rPr>
          <w:rFonts w:ascii="SimSun" w:hAnsi="SimSun"/>
          <w:color w:val="000000"/>
        </w:rPr>
      </w:pPr>
      <w:r>
        <w:rPr>
          <w:color w:val="000000"/>
        </w:rPr>
        <w:t>【分析】</w:t>
      </w:r>
      <w:r>
        <w:rPr>
          <w:rFonts w:ascii="SimSun" w:hAnsi="SimSun"/>
          <w:color w:val="000000"/>
        </w:rPr>
        <w:t>由题基于</w:t>
      </w:r>
      <w:r>
        <w:rPr>
          <w:rFonts w:ascii="Times New Roman" w:eastAsia="Times New Roman" w:hAnsi="Times New Roman" w:cs="Times New Roman"/>
          <w:color w:val="000000"/>
        </w:rPr>
        <w:t>M-5</w:t>
      </w:r>
      <w:r>
        <w:rPr>
          <w:rFonts w:ascii="SimSun" w:hAnsi="SimSun"/>
          <w:color w:val="000000"/>
        </w:rPr>
        <w:t>品系的突变检测技术路线可知</w:t>
      </w:r>
      <w:r>
        <w:rPr>
          <w:rFonts w:ascii="Times New Roman" w:eastAsia="Times New Roman" w:hAnsi="Times New Roman" w:cs="Times New Roman"/>
          <w:color w:val="000000"/>
        </w:rPr>
        <w:t>P</w:t>
      </w:r>
      <w:r>
        <w:rPr>
          <w:rFonts w:ascii="SimSun" w:hAnsi="SimSun"/>
          <w:color w:val="000000"/>
        </w:rPr>
        <w:t>：</w:t>
      </w:r>
      <w:r>
        <w:rPr>
          <w:rFonts w:ascii="Times New Roman" w:eastAsia="Times New Roman" w:hAnsi="Times New Roman" w:cs="Times New Roman"/>
          <w:color w:val="000000"/>
        </w:rPr>
        <w:t>X</w:t>
      </w:r>
      <w:r>
        <w:rPr>
          <w:rFonts w:ascii="Times New Roman" w:eastAsia="Times New Roman" w:hAnsi="Times New Roman" w:cs="Times New Roman"/>
          <w:color w:val="000000"/>
          <w:vertAlign w:val="superscript"/>
        </w:rPr>
        <w:t>Br</w:t>
      </w:r>
      <w:r>
        <w:rPr>
          <w:rFonts w:ascii="Times New Roman" w:eastAsia="Times New Roman" w:hAnsi="Times New Roman" w:cs="Times New Roman"/>
          <w:color w:val="000000"/>
        </w:rPr>
        <w:t>X</w:t>
      </w:r>
      <w:r>
        <w:rPr>
          <w:rFonts w:ascii="Times New Roman" w:eastAsia="Times New Roman" w:hAnsi="Times New Roman" w:cs="Times New Roman"/>
          <w:color w:val="000000"/>
          <w:vertAlign w:val="superscript"/>
        </w:rPr>
        <w:t>Br</w:t>
      </w:r>
      <w:r>
        <w:rPr>
          <w:rFonts w:ascii="SimSun" w:hAnsi="SimSun"/>
          <w:color w:val="000000"/>
        </w:rPr>
        <w:t>（棒眼杏红眼）</w:t>
      </w:r>
      <w:r>
        <w:rPr>
          <w:rFonts w:ascii="Times New Roman" w:eastAsia="Times New Roman" w:hAnsi="Times New Roman" w:cs="Times New Roman"/>
          <w:color w:val="000000"/>
        </w:rPr>
        <w:t>×X</w:t>
      </w:r>
      <w:r>
        <w:rPr>
          <w:rFonts w:ascii="Times New Roman" w:eastAsia="Times New Roman" w:hAnsi="Times New Roman" w:cs="Times New Roman"/>
          <w:color w:val="000000"/>
          <w:vertAlign w:val="superscript"/>
        </w:rPr>
        <w:t>bR</w:t>
      </w:r>
      <w:r>
        <w:rPr>
          <w:rFonts w:ascii="Times New Roman" w:eastAsia="Times New Roman" w:hAnsi="Times New Roman" w:cs="Times New Roman"/>
          <w:color w:val="000000"/>
        </w:rPr>
        <w:t>Y→F</w:t>
      </w:r>
      <w:r>
        <w:rPr>
          <w:rFonts w:ascii="Times New Roman" w:eastAsia="Times New Roman" w:hAnsi="Times New Roman" w:cs="Times New Roman"/>
          <w:color w:val="000000"/>
          <w:vertAlign w:val="subscript"/>
        </w:rPr>
        <w:t>1</w:t>
      </w:r>
      <w:r>
        <w:rPr>
          <w:rFonts w:ascii="SimSun" w:hAnsi="SimSun"/>
          <w:color w:val="000000"/>
        </w:rPr>
        <w:t>：</w:t>
      </w:r>
      <w:r>
        <w:rPr>
          <w:rFonts w:ascii="Times New Roman" w:eastAsia="Times New Roman" w:hAnsi="Times New Roman" w:cs="Times New Roman"/>
          <w:color w:val="000000"/>
        </w:rPr>
        <w:t>X</w:t>
      </w:r>
      <w:r>
        <w:rPr>
          <w:rFonts w:ascii="Times New Roman" w:eastAsia="Times New Roman" w:hAnsi="Times New Roman" w:cs="Times New Roman"/>
          <w:color w:val="000000"/>
          <w:vertAlign w:val="superscript"/>
        </w:rPr>
        <w:t>Br</w:t>
      </w:r>
      <w:r>
        <w:rPr>
          <w:rFonts w:ascii="Times New Roman" w:eastAsia="Times New Roman" w:hAnsi="Times New Roman" w:cs="Times New Roman"/>
          <w:color w:val="000000"/>
        </w:rPr>
        <w:t>X</w:t>
      </w:r>
      <w:r>
        <w:rPr>
          <w:rFonts w:ascii="Times New Roman" w:eastAsia="Times New Roman" w:hAnsi="Times New Roman" w:cs="Times New Roman"/>
          <w:color w:val="000000"/>
          <w:vertAlign w:val="superscript"/>
        </w:rPr>
        <w:t>bR</w:t>
      </w:r>
      <w:r>
        <w:rPr>
          <w:rFonts w:ascii="SimSun" w:hAnsi="SimSun"/>
          <w:color w:val="000000"/>
        </w:rPr>
        <w:t>、</w:t>
      </w:r>
      <w:r>
        <w:rPr>
          <w:rFonts w:ascii="Times New Roman" w:eastAsia="Times New Roman" w:hAnsi="Times New Roman" w:cs="Times New Roman"/>
          <w:color w:val="000000"/>
        </w:rPr>
        <w:t>X</w:t>
      </w:r>
      <w:r>
        <w:rPr>
          <w:rFonts w:ascii="Times New Roman" w:eastAsia="Times New Roman" w:hAnsi="Times New Roman" w:cs="Times New Roman"/>
          <w:color w:val="000000"/>
          <w:vertAlign w:val="superscript"/>
        </w:rPr>
        <w:t>Br</w:t>
      </w:r>
      <w:r>
        <w:rPr>
          <w:rFonts w:ascii="Times New Roman" w:eastAsia="Times New Roman" w:hAnsi="Times New Roman" w:cs="Times New Roman"/>
          <w:color w:val="000000"/>
        </w:rPr>
        <w:t>Y</w:t>
      </w:r>
      <w:r>
        <w:rPr>
          <w:rFonts w:ascii="SimSun" w:hAnsi="SimSun"/>
          <w:color w:val="000000"/>
        </w:rPr>
        <w:t>，</w:t>
      </w:r>
      <w:r>
        <w:rPr>
          <w:rFonts w:ascii="Times New Roman" w:eastAsia="Times New Roman" w:hAnsi="Times New Roman" w:cs="Times New Roman"/>
          <w:color w:val="000000"/>
        </w:rPr>
        <w:t>X</w:t>
      </w:r>
      <w:r>
        <w:rPr>
          <w:rFonts w:ascii="Times New Roman" w:eastAsia="Times New Roman" w:hAnsi="Times New Roman" w:cs="Times New Roman"/>
          <w:color w:val="000000"/>
          <w:vertAlign w:val="superscript"/>
        </w:rPr>
        <w:t>Br</w:t>
      </w:r>
      <w:r>
        <w:rPr>
          <w:rFonts w:ascii="Times New Roman" w:eastAsia="Times New Roman" w:hAnsi="Times New Roman" w:cs="Times New Roman"/>
          <w:color w:val="000000"/>
        </w:rPr>
        <w:t>X</w:t>
      </w:r>
      <w:r>
        <w:rPr>
          <w:rFonts w:ascii="Times New Roman" w:eastAsia="Times New Roman" w:hAnsi="Times New Roman" w:cs="Times New Roman"/>
          <w:color w:val="000000"/>
          <w:vertAlign w:val="superscript"/>
        </w:rPr>
        <w:t>bR</w:t>
      </w:r>
      <w:r>
        <w:rPr>
          <w:rFonts w:ascii="Times New Roman" w:eastAsia="Times New Roman" w:hAnsi="Times New Roman" w:cs="Times New Roman"/>
          <w:color w:val="000000"/>
        </w:rPr>
        <w:t>×X</w:t>
      </w:r>
      <w:r>
        <w:rPr>
          <w:rFonts w:ascii="Times New Roman" w:eastAsia="Times New Roman" w:hAnsi="Times New Roman" w:cs="Times New Roman"/>
          <w:color w:val="000000"/>
          <w:vertAlign w:val="superscript"/>
        </w:rPr>
        <w:t>Br</w:t>
      </w:r>
      <w:r>
        <w:rPr>
          <w:rFonts w:ascii="Times New Roman" w:eastAsia="Times New Roman" w:hAnsi="Times New Roman" w:cs="Times New Roman"/>
          <w:color w:val="000000"/>
        </w:rPr>
        <w:t>Y→F</w:t>
      </w:r>
      <w:r>
        <w:rPr>
          <w:rFonts w:ascii="Times New Roman" w:eastAsia="Times New Roman" w:hAnsi="Times New Roman" w:cs="Times New Roman"/>
          <w:color w:val="000000"/>
          <w:vertAlign w:val="subscript"/>
        </w:rPr>
        <w:t>2</w:t>
      </w:r>
      <w:r>
        <w:rPr>
          <w:rFonts w:ascii="SimSun" w:hAnsi="SimSun"/>
          <w:color w:val="000000"/>
        </w:rPr>
        <w:t>：</w:t>
      </w:r>
      <w:r>
        <w:rPr>
          <w:rFonts w:ascii="Times New Roman" w:eastAsia="Times New Roman" w:hAnsi="Times New Roman" w:cs="Times New Roman"/>
          <w:color w:val="000000"/>
        </w:rPr>
        <w:t>X</w:t>
      </w:r>
      <w:r>
        <w:rPr>
          <w:rFonts w:ascii="Times New Roman" w:eastAsia="Times New Roman" w:hAnsi="Times New Roman" w:cs="Times New Roman"/>
          <w:color w:val="000000"/>
          <w:vertAlign w:val="superscript"/>
        </w:rPr>
        <w:t>Br</w:t>
      </w:r>
      <w:r>
        <w:rPr>
          <w:rFonts w:ascii="Times New Roman" w:eastAsia="Times New Roman" w:hAnsi="Times New Roman" w:cs="Times New Roman"/>
          <w:color w:val="000000"/>
        </w:rPr>
        <w:t>X</w:t>
      </w:r>
      <w:r>
        <w:rPr>
          <w:rFonts w:ascii="Times New Roman" w:eastAsia="Times New Roman" w:hAnsi="Times New Roman" w:cs="Times New Roman"/>
          <w:color w:val="000000"/>
          <w:vertAlign w:val="superscript"/>
        </w:rPr>
        <w:t>Br</w:t>
      </w:r>
      <w:r>
        <w:rPr>
          <w:rFonts w:ascii="SimSun" w:hAnsi="SimSun"/>
          <w:color w:val="000000"/>
        </w:rPr>
        <w:t>（棒眼杏红眼雌蝇）、</w:t>
      </w:r>
      <w:r>
        <w:rPr>
          <w:rFonts w:ascii="Times New Roman" w:eastAsia="Times New Roman" w:hAnsi="Times New Roman" w:cs="Times New Roman"/>
          <w:color w:val="000000"/>
        </w:rPr>
        <w:t>X</w:t>
      </w:r>
      <w:r>
        <w:rPr>
          <w:rFonts w:ascii="Times New Roman" w:eastAsia="Times New Roman" w:hAnsi="Times New Roman" w:cs="Times New Roman"/>
          <w:color w:val="000000"/>
          <w:vertAlign w:val="superscript"/>
        </w:rPr>
        <w:t>Br</w:t>
      </w:r>
      <w:r>
        <w:rPr>
          <w:rFonts w:ascii="Times New Roman" w:eastAsia="Times New Roman" w:hAnsi="Times New Roman" w:cs="Times New Roman"/>
          <w:color w:val="000000"/>
        </w:rPr>
        <w:t>X</w:t>
      </w:r>
      <w:r>
        <w:rPr>
          <w:rFonts w:ascii="Times New Roman" w:eastAsia="Times New Roman" w:hAnsi="Times New Roman" w:cs="Times New Roman"/>
          <w:color w:val="000000"/>
          <w:vertAlign w:val="superscript"/>
        </w:rPr>
        <w:t>bR</w:t>
      </w:r>
      <w:r>
        <w:rPr>
          <w:rFonts w:ascii="SimSun" w:hAnsi="SimSun"/>
          <w:color w:val="000000"/>
        </w:rPr>
        <w:t>（棒眼红眼雌蝇）、</w:t>
      </w:r>
      <w:r>
        <w:rPr>
          <w:rFonts w:ascii="Times New Roman" w:eastAsia="Times New Roman" w:hAnsi="Times New Roman" w:cs="Times New Roman"/>
          <w:color w:val="000000"/>
        </w:rPr>
        <w:t>X</w:t>
      </w:r>
      <w:r>
        <w:rPr>
          <w:rFonts w:ascii="Times New Roman" w:eastAsia="Times New Roman" w:hAnsi="Times New Roman" w:cs="Times New Roman"/>
          <w:color w:val="000000"/>
          <w:vertAlign w:val="superscript"/>
        </w:rPr>
        <w:t>Br</w:t>
      </w:r>
      <w:r>
        <w:rPr>
          <w:rFonts w:ascii="Times New Roman" w:eastAsia="Times New Roman" w:hAnsi="Times New Roman" w:cs="Times New Roman"/>
          <w:color w:val="000000"/>
        </w:rPr>
        <w:t>Y</w:t>
      </w:r>
      <w:r>
        <w:rPr>
          <w:rFonts w:ascii="SimSun" w:hAnsi="SimSun"/>
          <w:color w:val="000000"/>
        </w:rPr>
        <w:t>（棒眼杏红眼雄蝇）、</w:t>
      </w:r>
      <w:r>
        <w:rPr>
          <w:rFonts w:ascii="Times New Roman" w:eastAsia="Times New Roman" w:hAnsi="Times New Roman" w:cs="Times New Roman"/>
          <w:color w:val="000000"/>
        </w:rPr>
        <w:t>X</w:t>
      </w:r>
      <w:r>
        <w:rPr>
          <w:rFonts w:ascii="Times New Roman" w:eastAsia="Times New Roman" w:hAnsi="Times New Roman" w:cs="Times New Roman"/>
          <w:color w:val="000000"/>
          <w:vertAlign w:val="superscript"/>
        </w:rPr>
        <w:t>bR</w:t>
      </w:r>
      <w:r>
        <w:rPr>
          <w:rFonts w:ascii="Times New Roman" w:eastAsia="Times New Roman" w:hAnsi="Times New Roman" w:cs="Times New Roman"/>
          <w:color w:val="000000"/>
        </w:rPr>
        <w:t>Y</w:t>
      </w:r>
      <w:r>
        <w:rPr>
          <w:rFonts w:ascii="SimSun" w:hAnsi="SimSun"/>
          <w:color w:val="000000"/>
        </w:rPr>
        <w:t>（死亡）。</w:t>
      </w:r>
    </w:p>
    <w:p w:rsidR="00607067" w:rsidRDefault="00607067">
      <w:pPr>
        <w:spacing w:line="360" w:lineRule="auto"/>
        <w:textAlignment w:val="center"/>
        <w:rPr>
          <w:rFonts w:ascii="SimSun" w:hAnsi="SimSun"/>
          <w:color w:val="000000"/>
        </w:rPr>
      </w:pPr>
      <w:r>
        <w:rPr>
          <w:color w:val="000000"/>
        </w:rPr>
        <w:t>【详解】</w:t>
      </w:r>
      <w:r>
        <w:rPr>
          <w:rFonts w:ascii="SimSun" w:hAnsi="SimSun"/>
          <w:color w:val="000000"/>
        </w:rPr>
        <w:t>（</w:t>
      </w:r>
      <w:r>
        <w:rPr>
          <w:rFonts w:ascii="Times New Roman" w:eastAsia="Times New Roman" w:hAnsi="Times New Roman" w:cs="Times New Roman"/>
          <w:color w:val="000000"/>
        </w:rPr>
        <w:t>1</w:t>
      </w:r>
      <w:r>
        <w:rPr>
          <w:rFonts w:ascii="SimSun" w:hAnsi="SimSun"/>
          <w:color w:val="000000"/>
        </w:rPr>
        <w:t>）位于性染色体上的基因，在遗传过程中总是与性别相关联的现象，叫伴性遗传。</w:t>
      </w:r>
    </w:p>
    <w:p w:rsidR="00607067" w:rsidRDefault="0060706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）由分析可知，</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SimSun" w:hAnsi="SimSun"/>
          <w:color w:val="000000"/>
        </w:rPr>
        <w:t>雌蝇基因型为：</w:t>
      </w:r>
      <w:r>
        <w:rPr>
          <w:rFonts w:ascii="Times New Roman" w:eastAsia="Times New Roman" w:hAnsi="Times New Roman" w:cs="Times New Roman"/>
          <w:color w:val="000000"/>
        </w:rPr>
        <w:t>X</w:t>
      </w:r>
      <w:r>
        <w:rPr>
          <w:rFonts w:ascii="Times New Roman" w:eastAsia="Times New Roman" w:hAnsi="Times New Roman" w:cs="Times New Roman"/>
          <w:color w:val="000000"/>
          <w:vertAlign w:val="superscript"/>
        </w:rPr>
        <w:t>Br</w:t>
      </w:r>
      <w:r>
        <w:rPr>
          <w:rFonts w:ascii="Times New Roman" w:eastAsia="Times New Roman" w:hAnsi="Times New Roman" w:cs="Times New Roman"/>
          <w:color w:val="000000"/>
        </w:rPr>
        <w:t>X</w:t>
      </w:r>
      <w:r>
        <w:rPr>
          <w:rFonts w:ascii="Times New Roman" w:eastAsia="Times New Roman" w:hAnsi="Times New Roman" w:cs="Times New Roman"/>
          <w:color w:val="000000"/>
          <w:vertAlign w:val="superscript"/>
        </w:rPr>
        <w:t>Br</w:t>
      </w:r>
      <w:r>
        <w:rPr>
          <w:rFonts w:ascii="SimSun" w:hAnsi="SimSun"/>
          <w:color w:val="000000"/>
        </w:rPr>
        <w:t>、</w:t>
      </w:r>
      <w:r>
        <w:rPr>
          <w:rFonts w:ascii="Times New Roman" w:eastAsia="Times New Roman" w:hAnsi="Times New Roman" w:cs="Times New Roman"/>
          <w:color w:val="000000"/>
        </w:rPr>
        <w:t>X</w:t>
      </w:r>
      <w:r>
        <w:rPr>
          <w:rFonts w:ascii="Times New Roman" w:eastAsia="Times New Roman" w:hAnsi="Times New Roman" w:cs="Times New Roman"/>
          <w:color w:val="000000"/>
          <w:vertAlign w:val="superscript"/>
        </w:rPr>
        <w:t>Br</w:t>
      </w:r>
      <w:r>
        <w:rPr>
          <w:rFonts w:ascii="Times New Roman" w:eastAsia="Times New Roman" w:hAnsi="Times New Roman" w:cs="Times New Roman"/>
          <w:color w:val="000000"/>
        </w:rPr>
        <w:t>X</w:t>
      </w:r>
      <w:r>
        <w:rPr>
          <w:rFonts w:ascii="Times New Roman" w:eastAsia="Times New Roman" w:hAnsi="Times New Roman" w:cs="Times New Roman"/>
          <w:color w:val="000000"/>
          <w:vertAlign w:val="superscript"/>
        </w:rPr>
        <w:t>bR</w:t>
      </w:r>
      <w:r>
        <w:rPr>
          <w:rFonts w:ascii="SimSun" w:hAnsi="SimSun"/>
          <w:color w:val="000000"/>
        </w:rPr>
        <w:t>，因此</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SimSun" w:hAnsi="SimSun"/>
          <w:color w:val="000000"/>
        </w:rPr>
        <w:t>代中雌蝇的两种表现型分别是棒眼杏红眼和棒眼红眼，由于</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SimSun" w:hAnsi="SimSun"/>
          <w:color w:val="000000"/>
        </w:rPr>
        <w:t>代没有野生型雄蝇，雌蝇数目是雄蝇的两倍，此结果说明诱变产生了伴</w:t>
      </w:r>
      <w:r>
        <w:rPr>
          <w:rFonts w:ascii="Times New Roman" w:eastAsia="Times New Roman" w:hAnsi="Times New Roman" w:cs="Times New Roman"/>
          <w:color w:val="000000"/>
        </w:rPr>
        <w:t>X</w:t>
      </w:r>
      <w:r>
        <w:rPr>
          <w:rFonts w:ascii="SimSun" w:hAnsi="SimSun"/>
          <w:color w:val="000000"/>
        </w:rPr>
        <w:t>染色体隐性完全致死基因突变，该突变的基因保存在表现型为雌果蝇的细胞内。</w:t>
      </w:r>
    </w:p>
    <w:p w:rsidR="00607067" w:rsidRDefault="0060706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）突变①</w:t>
      </w:r>
      <w:r>
        <w:rPr>
          <w:rFonts w:ascii="Times New Roman" w:eastAsia="Times New Roman" w:hAnsi="Times New Roman" w:cs="Times New Roman"/>
          <w:color w:val="000000"/>
        </w:rPr>
        <w:t>19</w:t>
      </w:r>
      <w:r>
        <w:rPr>
          <w:rFonts w:ascii="SimSun" w:hAnsi="SimSun"/>
          <w:color w:val="000000"/>
        </w:rPr>
        <w:t>号密码子</w:t>
      </w:r>
      <w:r>
        <w:rPr>
          <w:rFonts w:ascii="Times New Roman" w:eastAsia="Times New Roman" w:hAnsi="Times New Roman" w:cs="Times New Roman"/>
          <w:color w:val="000000"/>
        </w:rPr>
        <w:t>ACU→ACC</w:t>
      </w:r>
      <w:r>
        <w:rPr>
          <w:rFonts w:ascii="SimSun" w:hAnsi="SimSun"/>
          <w:color w:val="000000"/>
        </w:rPr>
        <w:t>，突变前后翻译的氨基酸都是苏氨酸；突变②</w:t>
      </w:r>
      <w:r>
        <w:rPr>
          <w:rFonts w:ascii="Times New Roman" w:eastAsia="Times New Roman" w:hAnsi="Times New Roman" w:cs="Times New Roman"/>
          <w:color w:val="000000"/>
        </w:rPr>
        <w:t>4</w:t>
      </w:r>
      <w:r>
        <w:rPr>
          <w:rFonts w:ascii="SimSun" w:hAnsi="SimSun"/>
          <w:color w:val="000000"/>
        </w:rPr>
        <w:t>号密码子</w:t>
      </w:r>
      <w:r>
        <w:rPr>
          <w:rFonts w:ascii="Times New Roman" w:eastAsia="Times New Roman" w:hAnsi="Times New Roman" w:cs="Times New Roman"/>
          <w:color w:val="000000"/>
        </w:rPr>
        <w:t>AAC→AAA</w:t>
      </w:r>
      <w:r>
        <w:rPr>
          <w:rFonts w:ascii="SimSun" w:hAnsi="SimSun"/>
          <w:color w:val="000000"/>
        </w:rPr>
        <w:t>，由天冬酰胺变为赖氨酸；突变③</w:t>
      </w:r>
      <w:r>
        <w:rPr>
          <w:rFonts w:ascii="Times New Roman" w:eastAsia="Times New Roman" w:hAnsi="Times New Roman" w:cs="Times New Roman"/>
          <w:color w:val="000000"/>
        </w:rPr>
        <w:t>20</w:t>
      </w:r>
      <w:r>
        <w:rPr>
          <w:rFonts w:ascii="SimSun" w:hAnsi="SimSun"/>
          <w:color w:val="000000"/>
        </w:rPr>
        <w:t>号密码子</w:t>
      </w:r>
      <w:r>
        <w:rPr>
          <w:rFonts w:ascii="Times New Roman" w:eastAsia="Times New Roman" w:hAnsi="Times New Roman" w:cs="Times New Roman"/>
          <w:color w:val="000000"/>
        </w:rPr>
        <w:t>UUA→UGA</w:t>
      </w:r>
      <w:r>
        <w:rPr>
          <w:rFonts w:ascii="SimSun" w:hAnsi="SimSun"/>
          <w:color w:val="000000"/>
        </w:rPr>
        <w:t>，由亮氨酸突变为终止翻译。因此上述突变基因可能对应图中的突变③，突变后终止翻译，使胚胎死亡。</w:t>
      </w:r>
    </w:p>
    <w:p w:rsidR="00607067" w:rsidRDefault="0060706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4</w:t>
      </w:r>
      <w:r>
        <w:rPr>
          <w:rFonts w:ascii="SimSun" w:hAnsi="SimSun"/>
          <w:color w:val="000000"/>
        </w:rPr>
        <w:t>）图所示的突变检测技术优点是除能检测上述伴</w:t>
      </w:r>
      <w:r>
        <w:rPr>
          <w:rFonts w:ascii="Times New Roman" w:eastAsia="Times New Roman" w:hAnsi="Times New Roman" w:cs="Times New Roman"/>
          <w:color w:val="000000"/>
        </w:rPr>
        <w:t>X</w:t>
      </w:r>
      <w:r>
        <w:rPr>
          <w:rFonts w:ascii="SimSun" w:hAnsi="SimSun"/>
          <w:color w:val="000000"/>
        </w:rPr>
        <w:t>染色体隐性完全致死基因突变外，还能检测出果蝇</w:t>
      </w:r>
      <w:r>
        <w:rPr>
          <w:rFonts w:ascii="Times New Roman" w:eastAsia="Times New Roman" w:hAnsi="Times New Roman" w:cs="Times New Roman"/>
          <w:color w:val="000000"/>
        </w:rPr>
        <w:t>X</w:t>
      </w:r>
      <w:r>
        <w:rPr>
          <w:rFonts w:ascii="SimSun" w:hAnsi="SimSun"/>
          <w:color w:val="000000"/>
        </w:rPr>
        <w:t>染色体上的可见基因突变，即</w:t>
      </w:r>
      <w:r>
        <w:rPr>
          <w:rFonts w:ascii="Times New Roman" w:eastAsia="Times New Roman" w:hAnsi="Times New Roman" w:cs="Times New Roman"/>
          <w:color w:val="000000"/>
        </w:rPr>
        <w:t>X</w:t>
      </w:r>
      <w:r>
        <w:rPr>
          <w:rFonts w:ascii="SimSun" w:hAnsi="SimSun"/>
          <w:color w:val="000000"/>
        </w:rPr>
        <w:t>染色体上的显性基因突变和隐性基因突变；该技术检测的结果需要通过性别进行区分，不能检测出果蝇常染色体上的基因突变，包括常染色体上隐性基因突变和显性基因突变。</w:t>
      </w:r>
    </w:p>
    <w:p w:rsidR="00607067" w:rsidRDefault="00607067">
      <w:pPr>
        <w:spacing w:line="360" w:lineRule="auto"/>
        <w:jc w:val="left"/>
        <w:textAlignment w:val="center"/>
        <w:rPr>
          <w:rFonts w:ascii="SimSun" w:hAnsi="SimSun"/>
          <w:color w:val="000000"/>
        </w:rPr>
      </w:pPr>
      <w:r>
        <w:rPr>
          <w:color w:val="000000"/>
        </w:rPr>
        <w:t>【点睛】</w:t>
      </w:r>
      <w:r>
        <w:rPr>
          <w:rFonts w:ascii="SimSun" w:hAnsi="SimSun"/>
          <w:color w:val="000000"/>
        </w:rPr>
        <w:t>答题关键在于理解基于</w:t>
      </w:r>
      <w:r>
        <w:rPr>
          <w:rFonts w:ascii="Times New Roman" w:eastAsia="Times New Roman" w:hAnsi="Times New Roman" w:cs="Times New Roman"/>
          <w:color w:val="000000"/>
        </w:rPr>
        <w:t>M-5</w:t>
      </w:r>
      <w:r>
        <w:rPr>
          <w:rFonts w:ascii="SimSun" w:hAnsi="SimSun"/>
          <w:color w:val="000000"/>
        </w:rPr>
        <w:t>品系的突变检测技术路线原理，掌握伴性遗传和基因突变相关知识，运用所学知识综合分析问题。</w:t>
      </w:r>
    </w:p>
    <w:p w:rsidR="00607067" w:rsidRDefault="00607067">
      <w:pPr>
        <w:spacing w:line="360" w:lineRule="auto"/>
        <w:jc w:val="left"/>
        <w:textAlignment w:val="center"/>
        <w:rPr>
          <w:rFonts w:ascii="SimSun" w:hAnsi="SimSun"/>
          <w:b/>
          <w:color w:val="000000"/>
          <w:sz w:val="24"/>
        </w:rPr>
      </w:pPr>
      <w:r>
        <w:rPr>
          <w:rFonts w:ascii="SimSun" w:hAnsi="SimSun"/>
          <w:b/>
          <w:color w:val="000000"/>
          <w:sz w:val="24"/>
        </w:rPr>
        <w:t xml:space="preserve">（二）选考题： </w:t>
      </w:r>
    </w:p>
    <w:p w:rsidR="00607067" w:rsidRDefault="00607067">
      <w:pPr>
        <w:spacing w:line="360" w:lineRule="auto"/>
        <w:jc w:val="left"/>
        <w:textAlignment w:val="center"/>
        <w:rPr>
          <w:rFonts w:ascii="SimSun" w:hAnsi="SimSun"/>
          <w:b/>
          <w:color w:val="000000"/>
          <w:sz w:val="24"/>
        </w:rPr>
      </w:pPr>
      <w:r>
        <w:rPr>
          <w:rFonts w:ascii="SimSun" w:hAnsi="SimSun"/>
          <w:b/>
          <w:color w:val="000000"/>
          <w:sz w:val="24"/>
        </w:rPr>
        <w:t xml:space="preserve">[选修1：生物技术实践] </w:t>
      </w:r>
    </w:p>
    <w:p w:rsidR="00607067" w:rsidRDefault="00607067">
      <w:pPr>
        <w:spacing w:line="360" w:lineRule="auto"/>
        <w:jc w:val="left"/>
        <w:textAlignment w:val="center"/>
        <w:rPr>
          <w:rFonts w:ascii="SimSun" w:hAnsi="SimSun"/>
          <w:color w:val="000000"/>
        </w:rPr>
      </w:pPr>
      <w:r>
        <w:rPr>
          <w:color w:val="000000"/>
        </w:rPr>
        <w:t xml:space="preserve">21. </w:t>
      </w:r>
      <w:r>
        <w:rPr>
          <w:rFonts w:ascii="SimSun" w:hAnsi="SimSun"/>
          <w:color w:val="000000"/>
        </w:rPr>
        <w:t>中国科学家运用合成生物学方法构建了一株嗜盐单胞菌</w:t>
      </w:r>
      <w:r>
        <w:rPr>
          <w:rFonts w:ascii="Times New Roman" w:eastAsia="Times New Roman" w:hAnsi="Times New Roman" w:cs="Times New Roman"/>
          <w:color w:val="000000"/>
        </w:rPr>
        <w:t>H</w:t>
      </w:r>
      <w:r>
        <w:rPr>
          <w:rFonts w:ascii="SimSun" w:hAnsi="SimSun"/>
          <w:color w:val="000000"/>
        </w:rPr>
        <w:t>，以糖蜜（甘蔗榨糖后的废弃液，含较多蔗糖）为原料，在实验室发酵生产</w:t>
      </w:r>
      <w:r>
        <w:rPr>
          <w:rFonts w:ascii="Times New Roman" w:eastAsia="Times New Roman" w:hAnsi="Times New Roman" w:cs="Times New Roman"/>
          <w:color w:val="000000"/>
        </w:rPr>
        <w:t>PHA</w:t>
      </w:r>
      <w:r>
        <w:rPr>
          <w:rFonts w:ascii="SimSun" w:hAnsi="SimSun"/>
          <w:color w:val="000000"/>
        </w:rPr>
        <w:t>等新型高附加值可降解材料，期望提高甘蔗的整体利用价值。工艺流程如图。</w:t>
      </w:r>
    </w:p>
    <w:p w:rsidR="00607067" w:rsidRDefault="000574DF">
      <w:pPr>
        <w:spacing w:line="360" w:lineRule="auto"/>
        <w:jc w:val="left"/>
        <w:textAlignment w:val="center"/>
        <w:rPr>
          <w:color w:val="000000"/>
        </w:rPr>
      </w:pPr>
      <w:r>
        <w:rPr>
          <w:rFonts w:ascii="SimSun" w:hAnsi="SimSun"/>
          <w:noProof/>
          <w:color w:val="000000"/>
        </w:rPr>
      </w:r>
      <w:r w:rsidR="000574DF">
        <w:rPr>
          <w:rFonts w:ascii="SimSun" w:hAnsi="SimSun"/>
          <w:noProof/>
          <w:color w:val="000000"/>
        </w:rPr>
        <w:pict>
          <v:shape id="_x0000_i1043" type="#_x0000_t75" alt="" style="width:281.95pt;height:185.65pt;mso-width-percent:0;mso-height-percent:0;mso-width-percent:0;mso-height-percent:0">
            <v:imagedata r:id="rId24" o:title=""/>
          </v:shape>
        </w:pict>
      </w:r>
    </w:p>
    <w:p w:rsidR="00607067" w:rsidRDefault="00607067">
      <w:pPr>
        <w:spacing w:line="360" w:lineRule="auto"/>
        <w:jc w:val="left"/>
        <w:textAlignment w:val="center"/>
        <w:rPr>
          <w:rFonts w:ascii="SimSun" w:hAnsi="SimSun"/>
          <w:color w:val="000000"/>
        </w:rPr>
      </w:pPr>
      <w:r>
        <w:rPr>
          <w:rFonts w:ascii="SimSun" w:hAnsi="SimSun"/>
          <w:color w:val="000000"/>
        </w:rPr>
        <w:t>回答下列问题：</w:t>
      </w:r>
    </w:p>
    <w:p w:rsidR="00607067" w:rsidRDefault="0060706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1</w:t>
      </w:r>
      <w:r>
        <w:rPr>
          <w:rFonts w:ascii="SimSun" w:hAnsi="SimSun"/>
          <w:color w:val="000000"/>
        </w:rPr>
        <w:t>）为提高菌株</w:t>
      </w:r>
      <w:r>
        <w:rPr>
          <w:rFonts w:ascii="Times New Roman" w:eastAsia="Times New Roman" w:hAnsi="Times New Roman" w:cs="Times New Roman"/>
          <w:color w:val="000000"/>
        </w:rPr>
        <w:t>H</w:t>
      </w:r>
      <w:r>
        <w:rPr>
          <w:rFonts w:ascii="SimSun" w:hAnsi="SimSun"/>
          <w:color w:val="000000"/>
        </w:rPr>
        <w:t>对蔗糖的耐受能力和利用效率，可在液体培养基中将蔗糖作为___________，并不断提高其浓度，经多次传代培养（指培养一段时间后，将部分培养物转入新配的培养基中继续培养）以获得目标菌株。培养过程中定期取样并用___________的方法进行菌落计数，评估菌株增殖状况。此外，选育优良菌株的方法还有___________等。（答出两种方法即可）</w:t>
      </w:r>
    </w:p>
    <w:p w:rsidR="00607067" w:rsidRDefault="0060706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）基于菌株</w:t>
      </w:r>
      <w:r>
        <w:rPr>
          <w:rFonts w:ascii="Times New Roman" w:eastAsia="Times New Roman" w:hAnsi="Times New Roman" w:cs="Times New Roman"/>
          <w:color w:val="000000"/>
        </w:rPr>
        <w:t>H</w:t>
      </w:r>
      <w:r>
        <w:rPr>
          <w:rFonts w:ascii="SimSun" w:hAnsi="SimSun"/>
          <w:color w:val="000000"/>
        </w:rPr>
        <w:t>嗜盐、酸碱耐受能力强等特性，研究人员设计了一种不需要灭菌的发酵系统，其培养基盐浓度设为</w:t>
      </w:r>
      <w:r>
        <w:rPr>
          <w:rFonts w:ascii="Times New Roman" w:eastAsia="Times New Roman" w:hAnsi="Times New Roman" w:cs="Times New Roman"/>
          <w:color w:val="000000"/>
        </w:rPr>
        <w:t>60g/L</w:t>
      </w:r>
      <w:r>
        <w:rPr>
          <w:rFonts w:ascii="SimSun" w:hAnsi="SimSun"/>
          <w:color w:val="000000"/>
        </w:rPr>
        <w:t>，</w:t>
      </w:r>
      <w:r>
        <w:rPr>
          <w:rFonts w:ascii="Times New Roman" w:eastAsia="Times New Roman" w:hAnsi="Times New Roman" w:cs="Times New Roman"/>
          <w:color w:val="000000"/>
        </w:rPr>
        <w:t>pH</w:t>
      </w:r>
      <w:r>
        <w:rPr>
          <w:rFonts w:ascii="SimSun" w:hAnsi="SimSun"/>
          <w:color w:val="000000"/>
        </w:rPr>
        <w:t>为</w:t>
      </w:r>
      <w:r>
        <w:rPr>
          <w:rFonts w:ascii="Times New Roman" w:eastAsia="Times New Roman" w:hAnsi="Times New Roman" w:cs="Times New Roman"/>
          <w:color w:val="000000"/>
        </w:rPr>
        <w:t>10</w:t>
      </w:r>
      <w:r>
        <w:rPr>
          <w:rFonts w:ascii="SimSun" w:hAnsi="SimSun"/>
          <w:color w:val="000000"/>
        </w:rPr>
        <w:t>，菌株</w:t>
      </w:r>
      <w:r>
        <w:rPr>
          <w:rFonts w:ascii="Times New Roman" w:eastAsia="Times New Roman" w:hAnsi="Times New Roman" w:cs="Times New Roman"/>
          <w:color w:val="000000"/>
        </w:rPr>
        <w:t>H</w:t>
      </w:r>
      <w:r>
        <w:rPr>
          <w:rFonts w:ascii="SimSun" w:hAnsi="SimSun"/>
          <w:color w:val="000000"/>
        </w:rPr>
        <w:t>可正常持续发酵</w:t>
      </w:r>
      <w:r>
        <w:rPr>
          <w:rFonts w:ascii="Times New Roman" w:eastAsia="Times New Roman" w:hAnsi="Times New Roman" w:cs="Times New Roman"/>
          <w:color w:val="000000"/>
        </w:rPr>
        <w:t>60d</w:t>
      </w:r>
      <w:r>
        <w:rPr>
          <w:rFonts w:ascii="SimSun" w:hAnsi="SimSun"/>
          <w:color w:val="000000"/>
        </w:rPr>
        <w:t>以上。该系统不需要灭菌的原因是___________。（答出两点即可）</w:t>
      </w:r>
    </w:p>
    <w:p w:rsidR="00607067" w:rsidRDefault="0060706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）研究人员在工厂进行扩大培养，在适宜的营养物浓度、温度、</w:t>
      </w:r>
      <w:r>
        <w:rPr>
          <w:rFonts w:ascii="Times New Roman" w:eastAsia="Times New Roman" w:hAnsi="Times New Roman" w:cs="Times New Roman"/>
          <w:color w:val="000000"/>
        </w:rPr>
        <w:t>pH</w:t>
      </w:r>
      <w:r>
        <w:rPr>
          <w:rFonts w:ascii="SimSun" w:hAnsi="SimSun"/>
          <w:color w:val="000000"/>
        </w:rPr>
        <w:t>条件下发酵，结果发现发酵液中菌株</w:t>
      </w:r>
      <w:r>
        <w:rPr>
          <w:rFonts w:ascii="Times New Roman" w:eastAsia="Times New Roman" w:hAnsi="Times New Roman" w:cs="Times New Roman"/>
          <w:color w:val="000000"/>
        </w:rPr>
        <w:t>H</w:t>
      </w:r>
      <w:r>
        <w:rPr>
          <w:rFonts w:ascii="SimSun" w:hAnsi="SimSun"/>
          <w:color w:val="000000"/>
        </w:rPr>
        <w:t>细胞增殖和</w:t>
      </w:r>
      <w:r>
        <w:rPr>
          <w:rFonts w:ascii="Times New Roman" w:eastAsia="Times New Roman" w:hAnsi="Times New Roman" w:cs="Times New Roman"/>
          <w:color w:val="000000"/>
        </w:rPr>
        <w:t>PHA</w:t>
      </w:r>
      <w:r>
        <w:rPr>
          <w:rFonts w:ascii="SimSun" w:hAnsi="SimSun"/>
          <w:color w:val="000000"/>
        </w:rPr>
        <w:t>产量均未达到预期，并产生了少量乙醇等物质，说明发酵条件中___________可能是高密度培养的限制因素。</w:t>
      </w:r>
    </w:p>
    <w:p w:rsidR="00607067" w:rsidRDefault="0060706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4</w:t>
      </w:r>
      <w:r>
        <w:rPr>
          <w:rFonts w:ascii="SimSun" w:hAnsi="SimSun"/>
          <w:color w:val="000000"/>
        </w:rPr>
        <w:t>）菌株</w:t>
      </w:r>
      <w:r>
        <w:rPr>
          <w:rFonts w:ascii="Times New Roman" w:eastAsia="Times New Roman" w:hAnsi="Times New Roman" w:cs="Times New Roman"/>
          <w:color w:val="000000"/>
        </w:rPr>
        <w:t>H</w:t>
      </w:r>
      <w:r>
        <w:rPr>
          <w:rFonts w:ascii="SimSun" w:hAnsi="SimSun"/>
          <w:color w:val="000000"/>
        </w:rPr>
        <w:t>还能通过分解餐厨垃圾（主要含蛋白质、淀粉、油脂等）来生产</w:t>
      </w:r>
      <w:r>
        <w:rPr>
          <w:rFonts w:ascii="Times New Roman" w:eastAsia="Times New Roman" w:hAnsi="Times New Roman" w:cs="Times New Roman"/>
          <w:color w:val="000000"/>
        </w:rPr>
        <w:t>PHA</w:t>
      </w:r>
      <w:r>
        <w:rPr>
          <w:rFonts w:ascii="SimSun" w:hAnsi="SimSun"/>
          <w:color w:val="000000"/>
        </w:rPr>
        <w:t>，说明其能分泌___________。</w:t>
      </w:r>
    </w:p>
    <w:p w:rsidR="00607067" w:rsidRDefault="00607067">
      <w:pPr>
        <w:spacing w:line="360" w:lineRule="auto"/>
        <w:textAlignment w:val="center"/>
        <w:rPr>
          <w:color w:val="000000"/>
        </w:rPr>
      </w:pPr>
      <w:r>
        <w:rPr>
          <w:color w:val="2E75B6"/>
        </w:rPr>
        <w:t>【答案】</w:t>
      </w:r>
      <w:r>
        <w:rPr>
          <w:color w:val="000000"/>
        </w:rPr>
        <w:t xml:space="preserve">    (1). </w:t>
      </w:r>
      <w:r>
        <w:rPr>
          <w:color w:val="000000"/>
        </w:rPr>
        <w:t>唯一碳源</w:t>
      </w:r>
      <w:r>
        <w:rPr>
          <w:color w:val="000000"/>
        </w:rPr>
        <w:t xml:space="preserve">     (2). </w:t>
      </w:r>
      <w:r>
        <w:rPr>
          <w:color w:val="000000"/>
        </w:rPr>
        <w:t>血细胞计数板计数</w:t>
      </w:r>
      <w:r>
        <w:rPr>
          <w:color w:val="000000"/>
        </w:rPr>
        <w:t xml:space="preserve">    (3). </w:t>
      </w:r>
      <w:r>
        <w:rPr>
          <w:color w:val="000000"/>
        </w:rPr>
        <w:t>诱变育种、基因工程育种</w:t>
      </w:r>
      <w:r>
        <w:rPr>
          <w:color w:val="000000"/>
        </w:rPr>
        <w:t xml:space="preserve">    (4). </w:t>
      </w:r>
      <w:r>
        <w:rPr>
          <w:color w:val="000000"/>
        </w:rPr>
        <w:t>盐浓度为</w:t>
      </w:r>
      <w:r>
        <w:rPr>
          <w:color w:val="000000"/>
        </w:rPr>
        <w:t>60g/L</w:t>
      </w:r>
      <w:r>
        <w:rPr>
          <w:color w:val="000000"/>
        </w:rPr>
        <w:t>的条件下，其他杂菌因失水过多而死亡；</w:t>
      </w:r>
      <w:r>
        <w:rPr>
          <w:color w:val="000000"/>
        </w:rPr>
        <w:t>pH</w:t>
      </w:r>
      <w:r>
        <w:rPr>
          <w:color w:val="000000"/>
        </w:rPr>
        <w:t>为</w:t>
      </w:r>
      <w:r>
        <w:rPr>
          <w:color w:val="000000"/>
        </w:rPr>
        <w:t>10</w:t>
      </w:r>
      <w:r>
        <w:rPr>
          <w:color w:val="000000"/>
        </w:rPr>
        <w:t>的条件下，其他杂菌的酶变性失活，生长繁殖受抑制</w:t>
      </w:r>
      <w:r>
        <w:rPr>
          <w:color w:val="000000"/>
        </w:rPr>
        <w:t xml:space="preserve">    (5). </w:t>
      </w:r>
      <w:r>
        <w:rPr>
          <w:color w:val="000000"/>
        </w:rPr>
        <w:t>氧气（</w:t>
      </w:r>
      <w:r>
        <w:rPr>
          <w:color w:val="000000"/>
        </w:rPr>
        <w:t>O</w:t>
      </w:r>
      <w:r>
        <w:rPr>
          <w:color w:val="000000"/>
          <w:vertAlign w:val="subscript"/>
        </w:rPr>
        <w:t>2</w:t>
      </w:r>
      <w:r>
        <w:rPr>
          <w:color w:val="000000"/>
        </w:rPr>
        <w:t>或溶解氧）</w:t>
      </w:r>
      <w:r>
        <w:rPr>
          <w:color w:val="000000"/>
        </w:rPr>
        <w:t xml:space="preserve">    (6). </w:t>
      </w:r>
      <w:r>
        <w:rPr>
          <w:color w:val="000000"/>
        </w:rPr>
        <w:t>蛋白酶、淀粉酶、脂肪酶等</w:t>
      </w:r>
    </w:p>
    <w:p w:rsidR="00607067" w:rsidRDefault="00607067">
      <w:pPr>
        <w:spacing w:line="360" w:lineRule="auto"/>
        <w:textAlignment w:val="center"/>
        <w:rPr>
          <w:color w:val="000000"/>
        </w:rPr>
      </w:pPr>
      <w:r>
        <w:rPr>
          <w:color w:val="2E75B6"/>
        </w:rPr>
        <w:t>【解析】</w:t>
      </w:r>
    </w:p>
    <w:p w:rsidR="00607067" w:rsidRDefault="00607067">
      <w:pPr>
        <w:spacing w:line="360" w:lineRule="auto"/>
        <w:textAlignment w:val="center"/>
        <w:rPr>
          <w:color w:val="000000"/>
        </w:rPr>
      </w:pPr>
      <w:r>
        <w:rPr>
          <w:color w:val="000000"/>
        </w:rPr>
        <w:t>【分析】微生物的筛选和计数方法：</w:t>
      </w:r>
    </w:p>
    <w:p w:rsidR="00607067" w:rsidRDefault="00607067">
      <w:pPr>
        <w:spacing w:line="360" w:lineRule="auto"/>
        <w:jc w:val="left"/>
        <w:textAlignment w:val="center"/>
        <w:rPr>
          <w:color w:val="000000"/>
        </w:rPr>
      </w:pPr>
      <w:r>
        <w:rPr>
          <w:color w:val="000000"/>
        </w:rPr>
        <w:t>（</w:t>
      </w:r>
      <w:r>
        <w:rPr>
          <w:color w:val="000000"/>
        </w:rPr>
        <w:t>1</w:t>
      </w:r>
      <w:r>
        <w:rPr>
          <w:color w:val="000000"/>
        </w:rPr>
        <w:t>）实验室中微生物的筛选原理实验室筛选：人为提供有利于目的菌株生长的条件（包括营养、温度、</w:t>
      </w:r>
      <w:r>
        <w:rPr>
          <w:color w:val="000000"/>
        </w:rPr>
        <w:t>pH</w:t>
      </w:r>
      <w:r>
        <w:rPr>
          <w:color w:val="000000"/>
        </w:rPr>
        <w:t>等），同时抑制或阻止其他微生物生长。</w:t>
      </w:r>
    </w:p>
    <w:p w:rsidR="00607067" w:rsidRDefault="00607067">
      <w:pPr>
        <w:spacing w:line="360" w:lineRule="auto"/>
        <w:jc w:val="left"/>
        <w:textAlignment w:val="center"/>
        <w:rPr>
          <w:color w:val="000000"/>
        </w:rPr>
      </w:pPr>
      <w:r>
        <w:rPr>
          <w:color w:val="000000"/>
        </w:rPr>
        <w:t>（</w:t>
      </w:r>
      <w:r>
        <w:rPr>
          <w:color w:val="000000"/>
        </w:rPr>
        <w:t>2</w:t>
      </w:r>
      <w:r>
        <w:rPr>
          <w:color w:val="000000"/>
        </w:rPr>
        <w:t>）微生物常见的接种方法：稀释涂布平板法、平板划线法。</w:t>
      </w:r>
    </w:p>
    <w:p w:rsidR="00607067" w:rsidRDefault="00607067">
      <w:pPr>
        <w:spacing w:line="360" w:lineRule="auto"/>
        <w:jc w:val="left"/>
        <w:textAlignment w:val="center"/>
        <w:rPr>
          <w:color w:val="000000"/>
        </w:rPr>
      </w:pPr>
      <w:r>
        <w:rPr>
          <w:color w:val="000000"/>
        </w:rPr>
        <w:t>（</w:t>
      </w:r>
      <w:r>
        <w:rPr>
          <w:color w:val="000000"/>
        </w:rPr>
        <w:t>3</w:t>
      </w:r>
      <w:r>
        <w:rPr>
          <w:color w:val="000000"/>
        </w:rPr>
        <w:t>）测定微生物数量的方法：</w:t>
      </w:r>
      <w:r>
        <w:rPr>
          <w:color w:val="000000"/>
        </w:rPr>
        <w:t>①</w:t>
      </w:r>
      <w:r>
        <w:rPr>
          <w:color w:val="000000"/>
        </w:rPr>
        <w:t>直接计数法：常用显微镜直接技术法，一般适用于纯培养悬浮液中各种单细胞菌体的计数。</w:t>
      </w:r>
      <w:r>
        <w:rPr>
          <w:color w:val="000000"/>
        </w:rPr>
        <w:t>②</w:t>
      </w:r>
      <w:r>
        <w:rPr>
          <w:color w:val="000000"/>
        </w:rPr>
        <w:t>间接计数法：常用稀释平板计数法，平板培养基上长出一个菌落就代表原待测样品中一个微生物个体。</w:t>
      </w:r>
    </w:p>
    <w:p w:rsidR="00607067" w:rsidRDefault="00607067">
      <w:pPr>
        <w:spacing w:line="360" w:lineRule="auto"/>
        <w:jc w:val="left"/>
        <w:textAlignment w:val="center"/>
        <w:rPr>
          <w:color w:val="000000"/>
        </w:rPr>
      </w:pPr>
      <w:r>
        <w:rPr>
          <w:color w:val="000000"/>
        </w:rPr>
        <w:t>【详解】（</w:t>
      </w:r>
      <w:r>
        <w:rPr>
          <w:color w:val="000000"/>
        </w:rPr>
        <w:t>1</w:t>
      </w:r>
      <w:r>
        <w:rPr>
          <w:color w:val="000000"/>
        </w:rPr>
        <w:t>）根据题意分析，该实验的目的是提高菌株</w:t>
      </w:r>
      <w:r>
        <w:rPr>
          <w:color w:val="000000"/>
        </w:rPr>
        <w:t>H</w:t>
      </w:r>
      <w:r>
        <w:rPr>
          <w:color w:val="000000"/>
        </w:rPr>
        <w:t>对蔗糖的耐受能力和利用效率，结合微生物的代谢需求，其液体培养基应该以蔗糖作为唯一碳源</w:t>
      </w:r>
      <w:r>
        <w:rPr>
          <w:color w:val="000000"/>
        </w:rPr>
        <w:t xml:space="preserve"> </w:t>
      </w:r>
      <w:r>
        <w:rPr>
          <w:color w:val="000000"/>
        </w:rPr>
        <w:t>。并不断提高其浓度，经多次传代培养（指培养一段时间后，将部分培养物转入新配的培养基中继续培养）以获得目标菌株。培养过程中定期取样并用血细胞计数板计数的方法进行菌落计数，评估菌株增殖状况。</w:t>
      </w:r>
      <w:r>
        <w:rPr>
          <w:color w:val="000000"/>
        </w:rPr>
        <w:t xml:space="preserve"> </w:t>
      </w:r>
      <w:r>
        <w:rPr>
          <w:color w:val="000000"/>
        </w:rPr>
        <w:t>此外，选育优良菌株的方法还有诱变育种、基因工程育种等。</w:t>
      </w:r>
    </w:p>
    <w:p w:rsidR="00607067" w:rsidRDefault="00607067">
      <w:pPr>
        <w:spacing w:line="360" w:lineRule="auto"/>
        <w:jc w:val="left"/>
        <w:textAlignment w:val="center"/>
        <w:rPr>
          <w:color w:val="000000"/>
        </w:rPr>
      </w:pPr>
      <w:r>
        <w:rPr>
          <w:color w:val="000000"/>
        </w:rPr>
        <w:t>（</w:t>
      </w:r>
      <w:r>
        <w:rPr>
          <w:color w:val="000000"/>
        </w:rPr>
        <w:t>2</w:t>
      </w:r>
      <w:r>
        <w:rPr>
          <w:color w:val="000000"/>
        </w:rPr>
        <w:t>）已知，菌株</w:t>
      </w:r>
      <w:r>
        <w:rPr>
          <w:color w:val="000000"/>
        </w:rPr>
        <w:t>H</w:t>
      </w:r>
      <w:r>
        <w:rPr>
          <w:color w:val="000000"/>
        </w:rPr>
        <w:t>具有嗜盐、酸碱耐受能力强等特性，因此当培养基盐浓度为</w:t>
      </w:r>
      <w:r>
        <w:rPr>
          <w:color w:val="000000"/>
        </w:rPr>
        <w:t>60g/L</w:t>
      </w:r>
      <w:r>
        <w:rPr>
          <w:color w:val="000000"/>
        </w:rPr>
        <w:t>，</w:t>
      </w:r>
      <w:r>
        <w:rPr>
          <w:color w:val="000000"/>
        </w:rPr>
        <w:t>pH</w:t>
      </w:r>
      <w:r>
        <w:rPr>
          <w:color w:val="000000"/>
        </w:rPr>
        <w:t>为</w:t>
      </w:r>
      <w:r>
        <w:rPr>
          <w:color w:val="000000"/>
        </w:rPr>
        <w:t>10</w:t>
      </w:r>
      <w:r>
        <w:rPr>
          <w:color w:val="000000"/>
        </w:rPr>
        <w:t>时，菌株</w:t>
      </w:r>
      <w:r>
        <w:rPr>
          <w:color w:val="000000"/>
        </w:rPr>
        <w:t>H</w:t>
      </w:r>
      <w:r>
        <w:rPr>
          <w:color w:val="000000"/>
        </w:rPr>
        <w:t>可正常持续发酵</w:t>
      </w:r>
      <w:r>
        <w:rPr>
          <w:color w:val="000000"/>
        </w:rPr>
        <w:t>60d</w:t>
      </w:r>
      <w:r>
        <w:rPr>
          <w:color w:val="000000"/>
        </w:rPr>
        <w:t>以上，而盐浓度为</w:t>
      </w:r>
      <w:r>
        <w:rPr>
          <w:color w:val="000000"/>
        </w:rPr>
        <w:t>60g/L</w:t>
      </w:r>
      <w:r>
        <w:rPr>
          <w:color w:val="000000"/>
        </w:rPr>
        <w:t>的条件下，其他杂菌因失水过多而死亡；</w:t>
      </w:r>
      <w:r>
        <w:rPr>
          <w:color w:val="000000"/>
        </w:rPr>
        <w:t>pH</w:t>
      </w:r>
      <w:r>
        <w:rPr>
          <w:color w:val="000000"/>
        </w:rPr>
        <w:t>为</w:t>
      </w:r>
      <w:r>
        <w:rPr>
          <w:color w:val="000000"/>
        </w:rPr>
        <w:t>10</w:t>
      </w:r>
      <w:r>
        <w:rPr>
          <w:color w:val="000000"/>
        </w:rPr>
        <w:t>的条件下，其他杂菌的酶变性失活，生长繁殖受抑制，故该系统不需要灭菌。</w:t>
      </w:r>
    </w:p>
    <w:p w:rsidR="00607067" w:rsidRDefault="00607067">
      <w:pPr>
        <w:spacing w:line="360" w:lineRule="auto"/>
        <w:jc w:val="left"/>
        <w:textAlignment w:val="center"/>
        <w:rPr>
          <w:color w:val="000000"/>
        </w:rPr>
      </w:pPr>
      <w:r>
        <w:rPr>
          <w:color w:val="000000"/>
        </w:rPr>
        <w:t>（</w:t>
      </w:r>
      <w:r>
        <w:rPr>
          <w:color w:val="000000"/>
        </w:rPr>
        <w:t>3</w:t>
      </w:r>
      <w:r>
        <w:rPr>
          <w:color w:val="000000"/>
        </w:rPr>
        <w:t>）分析题意，扩大培养时，营养物浓度、温度、</w:t>
      </w:r>
      <w:r>
        <w:rPr>
          <w:color w:val="000000"/>
        </w:rPr>
        <w:t>pH</w:t>
      </w:r>
      <w:r>
        <w:rPr>
          <w:color w:val="000000"/>
        </w:rPr>
        <w:t>等条件下适宜，而发酵液中菌株</w:t>
      </w:r>
      <w:r>
        <w:rPr>
          <w:color w:val="000000"/>
        </w:rPr>
        <w:t>H</w:t>
      </w:r>
      <w:r>
        <w:rPr>
          <w:color w:val="000000"/>
        </w:rPr>
        <w:t>细胞增殖和</w:t>
      </w:r>
      <w:r>
        <w:rPr>
          <w:color w:val="000000"/>
        </w:rPr>
        <w:t>PHA</w:t>
      </w:r>
      <w:r>
        <w:rPr>
          <w:color w:val="000000"/>
        </w:rPr>
        <w:t>产量均未达到预期，并产生了少量乙醇等物质，说明发酵条件中氧气不足，使菌种进行无氧呼吸产生乙醇，即氧气（</w:t>
      </w:r>
      <w:r>
        <w:rPr>
          <w:color w:val="000000"/>
        </w:rPr>
        <w:t>O</w:t>
      </w:r>
      <w:r>
        <w:rPr>
          <w:color w:val="000000"/>
          <w:vertAlign w:val="subscript"/>
        </w:rPr>
        <w:t>2</w:t>
      </w:r>
      <w:r>
        <w:rPr>
          <w:color w:val="000000"/>
        </w:rPr>
        <w:t>或溶解氧）是限制高密度培养的重要因素。</w:t>
      </w:r>
    </w:p>
    <w:p w:rsidR="00607067" w:rsidRDefault="00607067">
      <w:pPr>
        <w:spacing w:line="360" w:lineRule="auto"/>
        <w:jc w:val="left"/>
        <w:textAlignment w:val="center"/>
        <w:rPr>
          <w:color w:val="000000"/>
        </w:rPr>
      </w:pPr>
      <w:r>
        <w:rPr>
          <w:color w:val="000000"/>
        </w:rPr>
        <w:t>（</w:t>
      </w:r>
      <w:r>
        <w:rPr>
          <w:color w:val="000000"/>
        </w:rPr>
        <w:t>4</w:t>
      </w:r>
      <w:r>
        <w:rPr>
          <w:color w:val="000000"/>
        </w:rPr>
        <w:t>）根据酶的专一性可知，菌株</w:t>
      </w:r>
      <w:r>
        <w:rPr>
          <w:color w:val="000000"/>
        </w:rPr>
        <w:t>H</w:t>
      </w:r>
      <w:r>
        <w:rPr>
          <w:color w:val="000000"/>
        </w:rPr>
        <w:t>之所以能通过分解主要含蛋白质、淀粉、油脂等的餐厨垃圾来生产</w:t>
      </w:r>
      <w:r>
        <w:rPr>
          <w:color w:val="000000"/>
        </w:rPr>
        <w:t>PHA</w:t>
      </w:r>
      <w:r>
        <w:rPr>
          <w:color w:val="000000"/>
        </w:rPr>
        <w:t>，说明其能分泌蛋白酶、淀粉酶、脂肪酶等。</w:t>
      </w:r>
    </w:p>
    <w:p w:rsidR="00607067" w:rsidRDefault="00607067">
      <w:pPr>
        <w:spacing w:line="360" w:lineRule="auto"/>
        <w:jc w:val="left"/>
        <w:textAlignment w:val="center"/>
        <w:rPr>
          <w:color w:val="000000"/>
        </w:rPr>
      </w:pPr>
      <w:r>
        <w:rPr>
          <w:color w:val="000000"/>
        </w:rPr>
        <w:t>【点睛】本题考查微生物的分离和计数的相关知识，意在考查考生运用所学知识解决实际问题的能力，难度适中。</w:t>
      </w:r>
    </w:p>
    <w:p w:rsidR="00607067" w:rsidRDefault="00607067">
      <w:pPr>
        <w:spacing w:line="360" w:lineRule="auto"/>
        <w:jc w:val="left"/>
        <w:textAlignment w:val="center"/>
        <w:rPr>
          <w:rFonts w:ascii="SimSun" w:hAnsi="SimSun"/>
          <w:b/>
          <w:color w:val="000000"/>
          <w:sz w:val="24"/>
        </w:rPr>
      </w:pPr>
      <w:r>
        <w:rPr>
          <w:rFonts w:ascii="SimSun" w:hAnsi="SimSun"/>
          <w:b/>
          <w:color w:val="000000"/>
          <w:sz w:val="24"/>
        </w:rPr>
        <w:t xml:space="preserve">[选修3：现代生物科技专题] </w:t>
      </w:r>
    </w:p>
    <w:p w:rsidR="00607067" w:rsidRDefault="00607067">
      <w:pPr>
        <w:spacing w:line="360" w:lineRule="auto"/>
        <w:jc w:val="left"/>
        <w:textAlignment w:val="center"/>
        <w:rPr>
          <w:rFonts w:ascii="SimSun" w:hAnsi="SimSun"/>
          <w:color w:val="000000"/>
        </w:rPr>
      </w:pPr>
      <w:r>
        <w:rPr>
          <w:color w:val="000000"/>
        </w:rPr>
        <w:t xml:space="preserve">22. </w:t>
      </w:r>
      <w:r>
        <w:rPr>
          <w:rFonts w:ascii="SimSun" w:hAnsi="SimSun"/>
          <w:color w:val="000000"/>
        </w:rPr>
        <w:t>非细胞合成技术是一种运用合成生物学方法，在细胞外构建多酶催化体系，获得目标产物的新技术，其核心是各种酶基因的挖掘、表达等。中国科学家设计了</w:t>
      </w:r>
      <w:r>
        <w:rPr>
          <w:rFonts w:ascii="Times New Roman" w:eastAsia="Times New Roman" w:hAnsi="Times New Roman" w:cs="Times New Roman"/>
          <w:color w:val="000000"/>
        </w:rPr>
        <w:t>4</w:t>
      </w:r>
      <w:r>
        <w:rPr>
          <w:rFonts w:ascii="SimSun" w:hAnsi="SimSun"/>
          <w:color w:val="000000"/>
        </w:rPr>
        <w:t>步酶促反应的非细胞合成路线（如图），可直接用淀粉生产肌醇（重要的医药食品原料），以期解决高温强酸水解方法造成的严重污染问题，并可以提高产率。</w:t>
      </w:r>
    </w:p>
    <w:p w:rsidR="00607067" w:rsidRDefault="000574DF">
      <w:pPr>
        <w:spacing w:line="360" w:lineRule="auto"/>
        <w:jc w:val="left"/>
        <w:textAlignment w:val="center"/>
        <w:rPr>
          <w:color w:val="000000"/>
        </w:rPr>
      </w:pPr>
      <w:r>
        <w:rPr>
          <w:noProof/>
          <w:color w:val="000000"/>
        </w:rPr>
      </w:r>
      <w:r w:rsidR="000574DF">
        <w:rPr>
          <w:noProof/>
          <w:color w:val="000000"/>
        </w:rPr>
        <w:pict>
          <v:shape id="_x0000_i1044" type="#_x0000_t75" alt="" style="width:441.55pt;height:72.85pt;mso-width-percent:0;mso-height-percent:0;mso-width-percent:0;mso-height-percent:0">
            <v:imagedata r:id="rId25" o:title=""/>
          </v:shape>
        </w:pict>
      </w:r>
    </w:p>
    <w:p w:rsidR="00607067" w:rsidRDefault="00607067">
      <w:pPr>
        <w:spacing w:line="360" w:lineRule="auto"/>
        <w:jc w:val="left"/>
        <w:textAlignment w:val="center"/>
        <w:rPr>
          <w:rFonts w:ascii="SimSun" w:hAnsi="SimSun"/>
          <w:color w:val="000000"/>
        </w:rPr>
      </w:pPr>
      <w:r>
        <w:rPr>
          <w:rFonts w:ascii="SimSun" w:hAnsi="SimSun"/>
          <w:color w:val="000000"/>
        </w:rPr>
        <w:t>回答下列问题：</w:t>
      </w:r>
    </w:p>
    <w:p w:rsidR="00607067" w:rsidRDefault="0060706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1</w:t>
      </w:r>
      <w:r>
        <w:rPr>
          <w:rFonts w:ascii="SimSun" w:hAnsi="SimSun"/>
          <w:color w:val="000000"/>
        </w:rPr>
        <w:t>）研究人员采用</w:t>
      </w:r>
      <w:r>
        <w:rPr>
          <w:rFonts w:ascii="Times New Roman" w:eastAsia="Times New Roman" w:hAnsi="Times New Roman" w:cs="Times New Roman"/>
          <w:color w:val="000000"/>
        </w:rPr>
        <w:t>PCR</w:t>
      </w:r>
      <w:r>
        <w:rPr>
          <w:rFonts w:ascii="SimSun" w:hAnsi="SimSun"/>
          <w:color w:val="000000"/>
        </w:rPr>
        <w:t>技术从土壤微生物基因组中扩增得到目标酶基因。此外，获得酶基因的方法还有</w:t>
      </w:r>
      <w:r>
        <w:rPr>
          <w:color w:val="000000"/>
        </w:rPr>
        <w:t>___________</w:t>
      </w:r>
      <w:r>
        <w:rPr>
          <w:rFonts w:ascii="SimSun" w:hAnsi="SimSun"/>
          <w:color w:val="000000"/>
        </w:rPr>
        <w:t>。（答出两种即可）</w:t>
      </w:r>
    </w:p>
    <w:p w:rsidR="00607067" w:rsidRDefault="0060706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）高质量的</w:t>
      </w:r>
      <w:r>
        <w:rPr>
          <w:rFonts w:ascii="Times New Roman" w:eastAsia="Times New Roman" w:hAnsi="Times New Roman" w:cs="Times New Roman"/>
          <w:color w:val="000000"/>
        </w:rPr>
        <w:t>DNA</w:t>
      </w:r>
      <w:r>
        <w:rPr>
          <w:rFonts w:ascii="SimSun" w:hAnsi="SimSun"/>
          <w:color w:val="000000"/>
        </w:rPr>
        <w:t>模板是成功扩增出目的基因的前提条件之一。在制备高质量</w:t>
      </w:r>
      <w:r>
        <w:rPr>
          <w:rFonts w:ascii="Times New Roman" w:eastAsia="Times New Roman" w:hAnsi="Times New Roman" w:cs="Times New Roman"/>
          <w:color w:val="000000"/>
        </w:rPr>
        <w:t>DNA</w:t>
      </w:r>
      <w:r>
        <w:rPr>
          <w:rFonts w:ascii="SimSun" w:hAnsi="SimSun"/>
          <w:color w:val="000000"/>
        </w:rPr>
        <w:t>模板时必须除去蛋白，方法有</w:t>
      </w:r>
      <w:r>
        <w:rPr>
          <w:color w:val="000000"/>
        </w:rPr>
        <w:t>___________</w:t>
      </w:r>
      <w:r>
        <w:rPr>
          <w:rFonts w:ascii="SimSun" w:hAnsi="SimSun"/>
          <w:color w:val="000000"/>
        </w:rPr>
        <w:t>。（答出两种即可）</w:t>
      </w:r>
    </w:p>
    <w:p w:rsidR="00607067" w:rsidRDefault="0060706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）研究人员使用大肠杆菌</w:t>
      </w:r>
      <w:r>
        <w:rPr>
          <w:rFonts w:ascii="Times New Roman" w:eastAsia="Times New Roman" w:hAnsi="Times New Roman" w:cs="Times New Roman"/>
          <w:color w:val="000000"/>
        </w:rPr>
        <w:t>BL21</w:t>
      </w:r>
      <w:r>
        <w:rPr>
          <w:rFonts w:ascii="SimSun" w:hAnsi="SimSun"/>
          <w:color w:val="000000"/>
        </w:rPr>
        <w:t>作为受体细胞、</w:t>
      </w:r>
      <w:r>
        <w:rPr>
          <w:rFonts w:ascii="Times New Roman" w:eastAsia="Times New Roman" w:hAnsi="Times New Roman" w:cs="Times New Roman"/>
          <w:color w:val="000000"/>
        </w:rPr>
        <w:t>pET20b</w:t>
      </w:r>
      <w:r>
        <w:rPr>
          <w:rFonts w:ascii="SimSun" w:hAnsi="SimSun"/>
          <w:color w:val="000000"/>
        </w:rPr>
        <w:t>为表达载体分别进行</w:t>
      </w:r>
      <w:r>
        <w:rPr>
          <w:rFonts w:ascii="Times New Roman" w:eastAsia="Times New Roman" w:hAnsi="Times New Roman" w:cs="Times New Roman"/>
          <w:color w:val="000000"/>
        </w:rPr>
        <w:t>4</w:t>
      </w:r>
      <w:r>
        <w:rPr>
          <w:rFonts w:ascii="SimSun" w:hAnsi="SimSun"/>
          <w:color w:val="000000"/>
        </w:rPr>
        <w:t>种酶的表达。表达载体转化大肠杆菌时，首先应制备</w:t>
      </w:r>
      <w:r>
        <w:rPr>
          <w:color w:val="000000"/>
        </w:rPr>
        <w:t>___________</w:t>
      </w:r>
      <w:r>
        <w:rPr>
          <w:rFonts w:ascii="SimSun" w:hAnsi="SimSun"/>
          <w:color w:val="000000"/>
        </w:rPr>
        <w:t>细胞。为了检测目的基因是否成功表达出酶蛋白，需要采用的方法有</w:t>
      </w:r>
      <w:r>
        <w:rPr>
          <w:color w:val="000000"/>
        </w:rPr>
        <w:t>___________</w:t>
      </w:r>
      <w:r>
        <w:rPr>
          <w:rFonts w:ascii="SimSun" w:hAnsi="SimSun"/>
          <w:color w:val="000000"/>
        </w:rPr>
        <w:t>。</w:t>
      </w:r>
    </w:p>
    <w:p w:rsidR="00607067" w:rsidRDefault="0060706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4</w:t>
      </w:r>
      <w:r>
        <w:rPr>
          <w:rFonts w:ascii="SimSun" w:hAnsi="SimSun"/>
          <w:color w:val="000000"/>
        </w:rPr>
        <w:t>）依图所示流程，在一定的温度、</w:t>
      </w:r>
      <w:r>
        <w:rPr>
          <w:rFonts w:ascii="Times New Roman" w:eastAsia="Times New Roman" w:hAnsi="Times New Roman" w:cs="Times New Roman"/>
          <w:color w:val="000000"/>
        </w:rPr>
        <w:t>pH</w:t>
      </w:r>
      <w:r>
        <w:rPr>
          <w:rFonts w:ascii="SimSun" w:hAnsi="SimSun"/>
          <w:color w:val="000000"/>
        </w:rPr>
        <w:t>等条件下，将</w:t>
      </w:r>
      <w:r>
        <w:rPr>
          <w:rFonts w:ascii="Times New Roman" w:eastAsia="Times New Roman" w:hAnsi="Times New Roman" w:cs="Times New Roman"/>
          <w:color w:val="000000"/>
        </w:rPr>
        <w:t>4</w:t>
      </w:r>
      <w:r>
        <w:rPr>
          <w:rFonts w:ascii="SimSun" w:hAnsi="SimSun"/>
          <w:color w:val="000000"/>
        </w:rPr>
        <w:t>种酶与可溶性淀粉溶液混合组成一个反应体系。若这些酶最适反应条件不同，可能导致的结果是</w:t>
      </w:r>
      <w:r>
        <w:rPr>
          <w:color w:val="000000"/>
        </w:rPr>
        <w:t>___________</w:t>
      </w:r>
      <w:r>
        <w:rPr>
          <w:rFonts w:ascii="SimSun" w:hAnsi="SimSun"/>
          <w:color w:val="000000"/>
        </w:rPr>
        <w:t>。在分子水平上，可以通过改变</w:t>
      </w:r>
      <w:r>
        <w:rPr>
          <w:color w:val="000000"/>
        </w:rPr>
        <w:t>___________</w:t>
      </w:r>
      <w:r>
        <w:rPr>
          <w:rFonts w:ascii="SimSun" w:hAnsi="SimSun"/>
          <w:color w:val="000000"/>
        </w:rPr>
        <w:t>，从而改变蛋白质的结构，实现对酶特性的改造和优化。</w:t>
      </w:r>
    </w:p>
    <w:p w:rsidR="00607067" w:rsidRDefault="00607067">
      <w:pPr>
        <w:spacing w:line="360" w:lineRule="auto"/>
        <w:textAlignment w:val="center"/>
        <w:rPr>
          <w:color w:val="000000"/>
        </w:rPr>
      </w:pPr>
      <w:r>
        <w:rPr>
          <w:color w:val="2E75B6"/>
        </w:rPr>
        <w:t>【答案】</w:t>
      </w:r>
      <w:r>
        <w:rPr>
          <w:color w:val="000000"/>
        </w:rPr>
        <w:t xml:space="preserve">    (1). </w:t>
      </w:r>
      <w:r>
        <w:rPr>
          <w:color w:val="000000"/>
        </w:rPr>
        <w:t>基因文库中获取、人工合成法</w:t>
      </w:r>
      <w:r>
        <w:rPr>
          <w:color w:val="000000"/>
        </w:rPr>
        <w:t xml:space="preserve">    (2). </w:t>
      </w:r>
      <w:r>
        <w:rPr>
          <w:color w:val="000000"/>
        </w:rPr>
        <w:t>盐析法、酶解法或高温变性</w:t>
      </w:r>
      <w:r>
        <w:rPr>
          <w:color w:val="000000"/>
        </w:rPr>
        <w:t xml:space="preserve">    (3). </w:t>
      </w:r>
      <w:r>
        <w:rPr>
          <w:color w:val="000000"/>
        </w:rPr>
        <w:t>感受态</w:t>
      </w:r>
      <w:r>
        <w:rPr>
          <w:color w:val="000000"/>
        </w:rPr>
        <w:t xml:space="preserve">    (4). </w:t>
      </w:r>
      <w:r>
        <w:rPr>
          <w:color w:val="000000"/>
        </w:rPr>
        <w:t>抗原</w:t>
      </w:r>
      <w:r>
        <w:rPr>
          <w:color w:val="000000"/>
        </w:rPr>
        <w:t>-</w:t>
      </w:r>
      <w:r>
        <w:rPr>
          <w:color w:val="000000"/>
        </w:rPr>
        <w:t>抗体杂交技术</w:t>
      </w:r>
      <w:r>
        <w:rPr>
          <w:color w:val="000000"/>
        </w:rPr>
        <w:t xml:space="preserve">    (5). </w:t>
      </w:r>
      <w:r>
        <w:rPr>
          <w:color w:val="000000"/>
        </w:rPr>
        <w:t>有的酶失活而使反应中断</w:t>
      </w:r>
      <w:r>
        <w:rPr>
          <w:color w:val="000000"/>
        </w:rPr>
        <w:t xml:space="preserve">    (6).  </w:t>
      </w:r>
      <w:r>
        <w:rPr>
          <w:color w:val="000000"/>
        </w:rPr>
        <w:t>基因的碱基序列</w:t>
      </w:r>
    </w:p>
    <w:p w:rsidR="00607067" w:rsidRDefault="00607067">
      <w:pPr>
        <w:spacing w:line="360" w:lineRule="auto"/>
        <w:textAlignment w:val="center"/>
        <w:rPr>
          <w:color w:val="000000"/>
        </w:rPr>
      </w:pPr>
      <w:r>
        <w:rPr>
          <w:color w:val="2E75B6"/>
        </w:rPr>
        <w:t>【解析】</w:t>
      </w:r>
    </w:p>
    <w:p w:rsidR="00607067" w:rsidRDefault="00607067">
      <w:pPr>
        <w:spacing w:line="360" w:lineRule="auto"/>
        <w:textAlignment w:val="center"/>
        <w:rPr>
          <w:color w:val="000000"/>
        </w:rPr>
      </w:pPr>
      <w:r>
        <w:rPr>
          <w:color w:val="000000"/>
        </w:rPr>
        <w:t>【分析】基因工程技术的基本步骤：</w:t>
      </w:r>
    </w:p>
    <w:p w:rsidR="00607067" w:rsidRDefault="00607067">
      <w:pPr>
        <w:spacing w:line="360" w:lineRule="auto"/>
        <w:jc w:val="left"/>
        <w:textAlignment w:val="center"/>
        <w:rPr>
          <w:color w:val="000000"/>
        </w:rPr>
      </w:pPr>
      <w:r>
        <w:rPr>
          <w:color w:val="000000"/>
        </w:rPr>
        <w:t>（</w:t>
      </w:r>
      <w:r>
        <w:rPr>
          <w:color w:val="000000"/>
        </w:rPr>
        <w:t>1</w:t>
      </w:r>
      <w:r>
        <w:rPr>
          <w:color w:val="000000"/>
        </w:rPr>
        <w:t>）目的基因的获取：从基因文库中获取、利用</w:t>
      </w:r>
      <w:r>
        <w:rPr>
          <w:color w:val="000000"/>
        </w:rPr>
        <w:t>PCR</w:t>
      </w:r>
      <w:r>
        <w:rPr>
          <w:color w:val="000000"/>
        </w:rPr>
        <w:t>技术扩增和人工合成。</w:t>
      </w:r>
    </w:p>
    <w:p w:rsidR="00607067" w:rsidRDefault="00607067">
      <w:pPr>
        <w:spacing w:line="360" w:lineRule="auto"/>
        <w:jc w:val="left"/>
        <w:textAlignment w:val="center"/>
        <w:rPr>
          <w:color w:val="000000"/>
        </w:rPr>
      </w:pPr>
      <w:r>
        <w:rPr>
          <w:color w:val="000000"/>
        </w:rPr>
        <w:t>（</w:t>
      </w:r>
      <w:r>
        <w:rPr>
          <w:color w:val="000000"/>
        </w:rPr>
        <w:t>2</w:t>
      </w:r>
      <w:r>
        <w:rPr>
          <w:color w:val="000000"/>
        </w:rPr>
        <w:t>）基因表达载体的构建：是基因工程的核心步骤，基因表达载体包括目的基因、启动子、终止子和标记基因等。</w:t>
      </w:r>
    </w:p>
    <w:p w:rsidR="00607067" w:rsidRDefault="00607067">
      <w:pPr>
        <w:spacing w:line="360" w:lineRule="auto"/>
        <w:jc w:val="left"/>
        <w:textAlignment w:val="center"/>
        <w:rPr>
          <w:color w:val="000000"/>
        </w:rPr>
      </w:pPr>
      <w:r>
        <w:rPr>
          <w:color w:val="000000"/>
        </w:rPr>
        <w:t>（</w:t>
      </w:r>
      <w:r>
        <w:rPr>
          <w:color w:val="000000"/>
        </w:rPr>
        <w:t>3</w:t>
      </w:r>
      <w:r>
        <w:rPr>
          <w:color w:val="000000"/>
        </w:rPr>
        <w:t>）将目的基因导入受体细胞：根据受体细胞不同，导入的方法也不一样．将目的基因导入植物细胞的方法有农杆菌转化法、基因枪法和花粉管通道法；将目的基因导入动物细胞最有效的方法是显微注射法；将目的基因导入微生物细胞的方法是感受态细胞法。</w:t>
      </w:r>
    </w:p>
    <w:p w:rsidR="00607067" w:rsidRDefault="00607067">
      <w:pPr>
        <w:spacing w:line="360" w:lineRule="auto"/>
        <w:jc w:val="left"/>
        <w:textAlignment w:val="center"/>
        <w:rPr>
          <w:color w:val="000000"/>
        </w:rPr>
      </w:pPr>
      <w:r>
        <w:rPr>
          <w:color w:val="000000"/>
        </w:rPr>
        <w:t>（</w:t>
      </w:r>
      <w:r>
        <w:rPr>
          <w:color w:val="000000"/>
        </w:rPr>
        <w:t>4</w:t>
      </w:r>
      <w:r>
        <w:rPr>
          <w:color w:val="000000"/>
        </w:rPr>
        <w:t>）目的基因的检测与鉴定：分子水平上的检测：</w:t>
      </w:r>
      <w:r>
        <w:rPr>
          <w:color w:val="000000"/>
        </w:rPr>
        <w:t>①</w:t>
      </w:r>
      <w:r>
        <w:rPr>
          <w:color w:val="000000"/>
        </w:rPr>
        <w:t>检测转基因生物染色体的</w:t>
      </w:r>
      <w:r>
        <w:rPr>
          <w:color w:val="000000"/>
        </w:rPr>
        <w:t>DNA</w:t>
      </w:r>
      <w:r>
        <w:rPr>
          <w:color w:val="000000"/>
        </w:rPr>
        <w:t>是否插入目的基因</w:t>
      </w:r>
      <w:r>
        <w:rPr>
          <w:color w:val="000000"/>
        </w:rPr>
        <w:t>--DNA</w:t>
      </w:r>
      <w:r>
        <w:rPr>
          <w:color w:val="000000"/>
        </w:rPr>
        <w:t>分子杂交技术；</w:t>
      </w:r>
      <w:r>
        <w:rPr>
          <w:color w:val="000000"/>
        </w:rPr>
        <w:t xml:space="preserve"> ②</w:t>
      </w:r>
      <w:r>
        <w:rPr>
          <w:color w:val="000000"/>
        </w:rPr>
        <w:t>检测目的基因是否转录出了</w:t>
      </w:r>
      <w:r>
        <w:rPr>
          <w:color w:val="000000"/>
        </w:rPr>
        <w:t>mRNA--</w:t>
      </w:r>
      <w:r>
        <w:rPr>
          <w:color w:val="000000"/>
        </w:rPr>
        <w:t>分子杂交技术；</w:t>
      </w:r>
      <w:r>
        <w:rPr>
          <w:color w:val="000000"/>
        </w:rPr>
        <w:t>③</w:t>
      </w:r>
      <w:r>
        <w:rPr>
          <w:color w:val="000000"/>
        </w:rPr>
        <w:t>检测目的基因是否翻译成蛋白质</w:t>
      </w:r>
      <w:r>
        <w:rPr>
          <w:color w:val="000000"/>
        </w:rPr>
        <w:t>--</w:t>
      </w:r>
      <w:r>
        <w:rPr>
          <w:color w:val="000000"/>
        </w:rPr>
        <w:t>抗原</w:t>
      </w:r>
      <w:r>
        <w:rPr>
          <w:color w:val="000000"/>
        </w:rPr>
        <w:t>-</w:t>
      </w:r>
      <w:r>
        <w:rPr>
          <w:color w:val="000000"/>
        </w:rPr>
        <w:t>抗体杂交技术。个体水平上的鉴定：抗虫鉴定、抗病鉴定、活性鉴定等。</w:t>
      </w:r>
    </w:p>
    <w:p w:rsidR="00607067" w:rsidRDefault="00607067">
      <w:pPr>
        <w:spacing w:line="360" w:lineRule="auto"/>
        <w:jc w:val="left"/>
        <w:textAlignment w:val="center"/>
        <w:rPr>
          <w:color w:val="000000"/>
        </w:rPr>
      </w:pPr>
      <w:r>
        <w:rPr>
          <w:color w:val="000000"/>
        </w:rPr>
        <w:t>【详解】（</w:t>
      </w:r>
      <w:r>
        <w:rPr>
          <w:color w:val="000000"/>
        </w:rPr>
        <w:t>1</w:t>
      </w:r>
      <w:r>
        <w:rPr>
          <w:color w:val="000000"/>
        </w:rPr>
        <w:t>）分析题意，研究人员从土壤微生物基因组中扩增得到目标酶基因采用了</w:t>
      </w:r>
      <w:r>
        <w:rPr>
          <w:color w:val="000000"/>
        </w:rPr>
        <w:t>PCR</w:t>
      </w:r>
      <w:r>
        <w:rPr>
          <w:color w:val="000000"/>
        </w:rPr>
        <w:t>技术，此外获得酶基因的方法还有从基因文库中获取和人工合成法。</w:t>
      </w:r>
    </w:p>
    <w:p w:rsidR="00607067" w:rsidRDefault="00607067">
      <w:pPr>
        <w:spacing w:line="360" w:lineRule="auto"/>
        <w:jc w:val="left"/>
        <w:textAlignment w:val="center"/>
        <w:rPr>
          <w:color w:val="000000"/>
        </w:rPr>
      </w:pPr>
      <w:r>
        <w:rPr>
          <w:color w:val="000000"/>
        </w:rPr>
        <w:t>（</w:t>
      </w:r>
      <w:r>
        <w:rPr>
          <w:color w:val="000000"/>
        </w:rPr>
        <w:t>2</w:t>
      </w:r>
      <w:r>
        <w:rPr>
          <w:color w:val="000000"/>
        </w:rPr>
        <w:t>）高质量的</w:t>
      </w:r>
      <w:r>
        <w:rPr>
          <w:color w:val="000000"/>
        </w:rPr>
        <w:t>DNA</w:t>
      </w:r>
      <w:r>
        <w:rPr>
          <w:color w:val="000000"/>
        </w:rPr>
        <w:t>模板是成功扩增出目的基因的前提条件之一。在制备高质量</w:t>
      </w:r>
      <w:r>
        <w:rPr>
          <w:color w:val="000000"/>
        </w:rPr>
        <w:t>DNA</w:t>
      </w:r>
      <w:r>
        <w:rPr>
          <w:color w:val="000000"/>
        </w:rPr>
        <w:t>模板时必须除去蛋白，可根据</w:t>
      </w:r>
      <w:r>
        <w:rPr>
          <w:color w:val="000000"/>
        </w:rPr>
        <w:t>DNA</w:t>
      </w:r>
      <w:r>
        <w:rPr>
          <w:color w:val="000000"/>
        </w:rPr>
        <w:t>和蛋白质的溶解性、对酶、高温和洗涤剂的耐受性去除蛋白质，方法有盐析、酶解法或高温变性法等。</w:t>
      </w:r>
    </w:p>
    <w:p w:rsidR="00607067" w:rsidRDefault="00607067">
      <w:pPr>
        <w:spacing w:line="360" w:lineRule="auto"/>
        <w:jc w:val="left"/>
        <w:textAlignment w:val="center"/>
        <w:rPr>
          <w:color w:val="000000"/>
        </w:rPr>
      </w:pPr>
      <w:r>
        <w:rPr>
          <w:color w:val="000000"/>
        </w:rPr>
        <w:t>（</w:t>
      </w:r>
      <w:r>
        <w:rPr>
          <w:color w:val="000000"/>
        </w:rPr>
        <w:t>3</w:t>
      </w:r>
      <w:r>
        <w:rPr>
          <w:color w:val="000000"/>
        </w:rPr>
        <w:t>）研究人员使用大肠杆菌</w:t>
      </w:r>
      <w:r>
        <w:rPr>
          <w:color w:val="000000"/>
        </w:rPr>
        <w:t>BL21</w:t>
      </w:r>
      <w:r>
        <w:rPr>
          <w:color w:val="000000"/>
        </w:rPr>
        <w:t>作为受体细胞、</w:t>
      </w:r>
      <w:r>
        <w:rPr>
          <w:color w:val="000000"/>
        </w:rPr>
        <w:t>pET20b</w:t>
      </w:r>
      <w:r>
        <w:rPr>
          <w:color w:val="000000"/>
        </w:rPr>
        <w:t>为表达载体分别进行</w:t>
      </w:r>
      <w:r>
        <w:rPr>
          <w:color w:val="000000"/>
        </w:rPr>
        <w:t>4</w:t>
      </w:r>
      <w:r>
        <w:rPr>
          <w:color w:val="000000"/>
        </w:rPr>
        <w:t>种酶的表达。表达载体转化大肠杆菌时，首先应制备感受态细胞，</w:t>
      </w:r>
      <w:r>
        <w:rPr>
          <w:color w:val="000000"/>
        </w:rPr>
        <w:t xml:space="preserve"> </w:t>
      </w:r>
      <w:r>
        <w:rPr>
          <w:color w:val="000000"/>
        </w:rPr>
        <w:t>即利用钙离子处理大肠杆菌，使其成为感受态细胞，使其</w:t>
      </w:r>
      <w:r>
        <w:rPr>
          <w:color w:val="000000"/>
        </w:rPr>
        <w:t xml:space="preserve"> </w:t>
      </w:r>
      <w:r>
        <w:rPr>
          <w:color w:val="000000"/>
        </w:rPr>
        <w:t>易于接受外来的</w:t>
      </w:r>
      <w:r>
        <w:rPr>
          <w:color w:val="000000"/>
        </w:rPr>
        <w:t>DNA</w:t>
      </w:r>
      <w:r>
        <w:rPr>
          <w:color w:val="000000"/>
        </w:rPr>
        <w:t>分子。基因工程中，酶基因（目的基因）成功表达的产物酶蛋白的化学本质是蛋白质，常用抗原</w:t>
      </w:r>
      <w:r>
        <w:rPr>
          <w:color w:val="000000"/>
        </w:rPr>
        <w:t>-</w:t>
      </w:r>
      <w:r>
        <w:rPr>
          <w:color w:val="000000"/>
        </w:rPr>
        <w:t>抗体杂交技术进行检测。</w:t>
      </w:r>
    </w:p>
    <w:p w:rsidR="00607067" w:rsidRDefault="00607067">
      <w:pPr>
        <w:spacing w:line="360" w:lineRule="auto"/>
        <w:jc w:val="left"/>
        <w:textAlignment w:val="center"/>
        <w:rPr>
          <w:color w:val="000000"/>
        </w:rPr>
      </w:pPr>
      <w:r>
        <w:rPr>
          <w:color w:val="000000"/>
        </w:rPr>
        <w:t>（</w:t>
      </w:r>
      <w:r>
        <w:rPr>
          <w:color w:val="000000"/>
        </w:rPr>
        <w:t>4</w:t>
      </w:r>
      <w:r>
        <w:rPr>
          <w:color w:val="000000"/>
        </w:rPr>
        <w:t>）依图所示流程，在一定的温度、</w:t>
      </w:r>
      <w:r>
        <w:rPr>
          <w:color w:val="000000"/>
        </w:rPr>
        <w:t>pH</w:t>
      </w:r>
      <w:r>
        <w:rPr>
          <w:color w:val="000000"/>
        </w:rPr>
        <w:t>等条件下，将</w:t>
      </w:r>
      <w:r>
        <w:rPr>
          <w:color w:val="000000"/>
        </w:rPr>
        <w:t>4</w:t>
      </w:r>
      <w:r>
        <w:rPr>
          <w:color w:val="000000"/>
        </w:rPr>
        <w:t>种酶与可溶性淀粉溶液混合组成一个反应体系。由于酶的作用条件较温和，若这些酶最适反应条件不同，则可能导致有的酶失活而使反应中断。在分子水平上，可以通过改变基因的碱基序列，从而改变蛋白质的结构，实现对酶特性的改造和优化。</w:t>
      </w:r>
    </w:p>
    <w:p w:rsidR="00607067" w:rsidRDefault="00607067">
      <w:pPr>
        <w:spacing w:line="360" w:lineRule="auto"/>
        <w:jc w:val="left"/>
        <w:textAlignment w:val="center"/>
        <w:rPr>
          <w:color w:val="000000"/>
        </w:rPr>
      </w:pPr>
      <w:r>
        <w:rPr>
          <w:color w:val="000000"/>
        </w:rPr>
        <w:t>【点睛】本题考查基因工程、</w:t>
      </w:r>
      <w:r>
        <w:rPr>
          <w:color w:val="000000"/>
        </w:rPr>
        <w:t>DNA</w:t>
      </w:r>
      <w:r>
        <w:rPr>
          <w:color w:val="000000"/>
        </w:rPr>
        <w:t>的粗提取和鉴定的相关知识，意在考查考生把握知识间的联系、理论与实际相结合解决实际问题的能力，难度中等。</w:t>
      </w:r>
    </w:p>
    <w:p w:rsidR="00607067" w:rsidRDefault="00607067">
      <w:pPr>
        <w:spacing w:line="360" w:lineRule="auto"/>
        <w:jc w:val="left"/>
        <w:textAlignment w:val="center"/>
        <w:rPr>
          <w:color w:val="000000"/>
        </w:rPr>
      </w:pPr>
    </w:p>
    <w:sectPr w:rsidR="00607067" w:rsidSect="00C321EB">
      <w:footerReference w:type="default" r:id="rId26"/>
      <w:pgSz w:w="11906" w:h="16838"/>
      <w:pgMar w:top="910" w:right="1080" w:bottom="1440" w:left="1080" w:header="152" w:footer="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607067" w:rsidRDefault="00607067">
      <w:r>
        <w:separator/>
      </w:r>
    </w:p>
  </w:endnote>
  <w:endnote w:type="continuationSeparator" w:id="0">
    <w:p w:rsidR="00607067" w:rsidRDefault="006070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Time New Romans">
    <w:altName w:val="Times New Roman"/>
    <w:panose1 w:val="020B0604020202020204"/>
    <w:charset w:val="00"/>
    <w:family w:val="roman"/>
    <w:pitch w:val="default"/>
    <w:sig w:usb0="00000000" w:usb1="00000000" w:usb2="00000000"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32642" w:rsidRDefault="00732642">
    <w:pPr>
      <w:jc w:val="center"/>
      <w:rPr>
        <w:sz w:val="20"/>
      </w:rPr>
    </w:pPr>
    <w:r>
      <w:rPr>
        <w:sz w:val="20"/>
      </w:rPr>
      <w:t>第</w:t>
    </w:r>
    <w:r>
      <w:rPr>
        <w:sz w:val="20"/>
      </w:rPr>
      <w:fldChar w:fldCharType="begin"/>
    </w:r>
    <w:r>
      <w:rPr>
        <w:sz w:val="20"/>
      </w:rPr>
      <w:instrText xml:space="preserve"> PAGE </w:instrText>
    </w:r>
    <w:r>
      <w:rPr>
        <w:sz w:val="20"/>
      </w:rPr>
      <w:fldChar w:fldCharType="separate"/>
    </w:r>
    <w:r>
      <w:rPr>
        <w:noProof/>
        <w:sz w:val="20"/>
      </w:rPr>
      <w:t>1</w:t>
    </w:r>
    <w:r>
      <w:rPr>
        <w:sz w:val="20"/>
      </w:rPr>
      <w:fldChar w:fldCharType="end"/>
    </w:r>
    <w:r>
      <w:rPr>
        <w:sz w:val="20"/>
      </w:rPr>
      <w:t>页</w:t>
    </w:r>
    <w:r>
      <w:rPr>
        <w:sz w:val="20"/>
      </w:rPr>
      <w:t xml:space="preserve"> | </w:t>
    </w:r>
    <w:r>
      <w:rPr>
        <w:sz w:val="20"/>
      </w:rPr>
      <w:t>共</w:t>
    </w:r>
    <w:r>
      <w:rPr>
        <w:sz w:val="20"/>
      </w:rPr>
      <w:fldChar w:fldCharType="begin"/>
    </w:r>
    <w:r>
      <w:rPr>
        <w:sz w:val="20"/>
      </w:rPr>
      <w:instrText xml:space="preserve"> NUMPAGES </w:instrText>
    </w:r>
    <w:r>
      <w:rPr>
        <w:sz w:val="20"/>
      </w:rPr>
      <w:fldChar w:fldCharType="separate"/>
    </w:r>
    <w:r>
      <w:rPr>
        <w:noProof/>
        <w:sz w:val="20"/>
      </w:rPr>
      <w:t>2</w:t>
    </w:r>
    <w:r>
      <w:rPr>
        <w:sz w:val="20"/>
      </w:rPr>
      <w:fldChar w:fldCharType="end"/>
    </w:r>
    <w:r>
      <w:rPr>
        <w:sz w:val="20"/>
      </w:rPr>
      <w:t>页</w:t>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607067" w:rsidRDefault="00607067">
      <w:r>
        <w:separator/>
      </w:r>
    </w:p>
  </w:footnote>
  <w:footnote w:type="continuationSeparator" w:id="0">
    <w:p w:rsidR="00607067" w:rsidRDefault="006070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F473A"/>
    <w:multiLevelType w:val="hybridMultilevel"/>
    <w:tmpl w:val="8312AF28"/>
    <w:lvl w:ilvl="0" w:tplc="273C968C">
      <w:start w:val="1"/>
      <w:numFmt w:val="bullet"/>
      <w:lvlText w:val=""/>
      <w:lvlJc w:val="left"/>
      <w:pPr>
        <w:ind w:left="420" w:hanging="420"/>
      </w:pPr>
      <w:rPr>
        <w:rFonts w:ascii="Wingdings" w:hAnsi="Wingdings" w:hint="default"/>
      </w:rPr>
    </w:lvl>
    <w:lvl w:ilvl="1" w:tplc="F4F4FC64" w:tentative="1">
      <w:start w:val="1"/>
      <w:numFmt w:val="bullet"/>
      <w:lvlText w:val=""/>
      <w:lvlJc w:val="left"/>
      <w:pPr>
        <w:ind w:left="840" w:hanging="420"/>
      </w:pPr>
      <w:rPr>
        <w:rFonts w:ascii="Wingdings" w:hAnsi="Wingdings" w:hint="default"/>
      </w:rPr>
    </w:lvl>
    <w:lvl w:ilvl="2" w:tplc="29667F12" w:tentative="1">
      <w:start w:val="1"/>
      <w:numFmt w:val="bullet"/>
      <w:lvlText w:val=""/>
      <w:lvlJc w:val="left"/>
      <w:pPr>
        <w:ind w:left="1260" w:hanging="420"/>
      </w:pPr>
      <w:rPr>
        <w:rFonts w:ascii="Wingdings" w:hAnsi="Wingdings" w:hint="default"/>
      </w:rPr>
    </w:lvl>
    <w:lvl w:ilvl="3" w:tplc="3FCAA270" w:tentative="1">
      <w:start w:val="1"/>
      <w:numFmt w:val="bullet"/>
      <w:lvlText w:val=""/>
      <w:lvlJc w:val="left"/>
      <w:pPr>
        <w:ind w:left="1680" w:hanging="420"/>
      </w:pPr>
      <w:rPr>
        <w:rFonts w:ascii="Wingdings" w:hAnsi="Wingdings" w:hint="default"/>
      </w:rPr>
    </w:lvl>
    <w:lvl w:ilvl="4" w:tplc="341CA0C0" w:tentative="1">
      <w:start w:val="1"/>
      <w:numFmt w:val="bullet"/>
      <w:lvlText w:val=""/>
      <w:lvlJc w:val="left"/>
      <w:pPr>
        <w:ind w:left="2100" w:hanging="420"/>
      </w:pPr>
      <w:rPr>
        <w:rFonts w:ascii="Wingdings" w:hAnsi="Wingdings" w:hint="default"/>
      </w:rPr>
    </w:lvl>
    <w:lvl w:ilvl="5" w:tplc="896A2752" w:tentative="1">
      <w:start w:val="1"/>
      <w:numFmt w:val="bullet"/>
      <w:lvlText w:val=""/>
      <w:lvlJc w:val="left"/>
      <w:pPr>
        <w:ind w:left="2520" w:hanging="420"/>
      </w:pPr>
      <w:rPr>
        <w:rFonts w:ascii="Wingdings" w:hAnsi="Wingdings" w:hint="default"/>
      </w:rPr>
    </w:lvl>
    <w:lvl w:ilvl="6" w:tplc="BBDEC6F6" w:tentative="1">
      <w:start w:val="1"/>
      <w:numFmt w:val="bullet"/>
      <w:lvlText w:val=""/>
      <w:lvlJc w:val="left"/>
      <w:pPr>
        <w:ind w:left="2940" w:hanging="420"/>
      </w:pPr>
      <w:rPr>
        <w:rFonts w:ascii="Wingdings" w:hAnsi="Wingdings" w:hint="default"/>
      </w:rPr>
    </w:lvl>
    <w:lvl w:ilvl="7" w:tplc="6570FD90" w:tentative="1">
      <w:start w:val="1"/>
      <w:numFmt w:val="bullet"/>
      <w:lvlText w:val=""/>
      <w:lvlJc w:val="left"/>
      <w:pPr>
        <w:ind w:left="3360" w:hanging="420"/>
      </w:pPr>
      <w:rPr>
        <w:rFonts w:ascii="Wingdings" w:hAnsi="Wingdings" w:hint="default"/>
      </w:rPr>
    </w:lvl>
    <w:lvl w:ilvl="8" w:tplc="0BCE4148" w:tentative="1">
      <w:start w:val="1"/>
      <w:numFmt w:val="bullet"/>
      <w:lvlText w:val=""/>
      <w:lvlJc w:val="left"/>
      <w:pPr>
        <w:ind w:left="3780" w:hanging="420"/>
      </w:pPr>
      <w:rPr>
        <w:rFonts w:ascii="Wingdings" w:hAnsi="Wingdings" w:hint="default"/>
      </w:rPr>
    </w:lvl>
  </w:abstractNum>
  <w:num w:numId="1" w16cid:durableId="520319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5"/>
  <w:removePersonalInformation/>
  <w:removeDateAndTime/>
  <w:bordersDoNotSurroundHeader/>
  <w:bordersDoNotSurroundFooter/>
  <w:doNotTrackMoves/>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07DF2"/>
    <w:rsid w:val="00005EBC"/>
    <w:rsid w:val="00016BFA"/>
    <w:rsid w:val="000460FF"/>
    <w:rsid w:val="00054E7B"/>
    <w:rsid w:val="000574DF"/>
    <w:rsid w:val="000E4D02"/>
    <w:rsid w:val="00171458"/>
    <w:rsid w:val="00173C1D"/>
    <w:rsid w:val="001764C3"/>
    <w:rsid w:val="0018010E"/>
    <w:rsid w:val="00191C29"/>
    <w:rsid w:val="001C63DA"/>
    <w:rsid w:val="001D4563"/>
    <w:rsid w:val="00201A7E"/>
    <w:rsid w:val="00214CE5"/>
    <w:rsid w:val="00221FC9"/>
    <w:rsid w:val="002457C2"/>
    <w:rsid w:val="002908F0"/>
    <w:rsid w:val="002A0E5D"/>
    <w:rsid w:val="002A1A21"/>
    <w:rsid w:val="002F06B2"/>
    <w:rsid w:val="00300035"/>
    <w:rsid w:val="003102DB"/>
    <w:rsid w:val="003126C4"/>
    <w:rsid w:val="00322108"/>
    <w:rsid w:val="003C4A95"/>
    <w:rsid w:val="003D0C09"/>
    <w:rsid w:val="004062F6"/>
    <w:rsid w:val="00435F83"/>
    <w:rsid w:val="00444A46"/>
    <w:rsid w:val="0046214C"/>
    <w:rsid w:val="0049183B"/>
    <w:rsid w:val="004D44FD"/>
    <w:rsid w:val="00567E50"/>
    <w:rsid w:val="0059145F"/>
    <w:rsid w:val="00596076"/>
    <w:rsid w:val="005B39DB"/>
    <w:rsid w:val="005C2124"/>
    <w:rsid w:val="005F1362"/>
    <w:rsid w:val="00605626"/>
    <w:rsid w:val="00607067"/>
    <w:rsid w:val="006071D5"/>
    <w:rsid w:val="0062039B"/>
    <w:rsid w:val="00623C16"/>
    <w:rsid w:val="00637D3A"/>
    <w:rsid w:val="00640BF5"/>
    <w:rsid w:val="006D5DE9"/>
    <w:rsid w:val="006F45E0"/>
    <w:rsid w:val="00701D6B"/>
    <w:rsid w:val="007061B2"/>
    <w:rsid w:val="00732642"/>
    <w:rsid w:val="00740A09"/>
    <w:rsid w:val="00754DE2"/>
    <w:rsid w:val="00762E26"/>
    <w:rsid w:val="00767F31"/>
    <w:rsid w:val="00817391"/>
    <w:rsid w:val="00832EC9"/>
    <w:rsid w:val="008634CD"/>
    <w:rsid w:val="008731FA"/>
    <w:rsid w:val="00880A38"/>
    <w:rsid w:val="00893DD6"/>
    <w:rsid w:val="008D2E94"/>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brkBin m:val="before"/>
    <m:brkBinSub m:val="--"/>
    <m:smallFrac m:val="0"/>
    <m:dispDef/>
    <m:lMargin m:val="0"/>
    <m:rMargin m:val="0"/>
    <m:defJc m:val="centerGroup"/>
    <m:wrapRight/>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46"/>
    <o:shapelayout v:ext="edit">
      <o:idmap v:ext="edit" data="1"/>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 New Romans" w:eastAsia="SimSun" w:hAnsi="Time New Romans" w:cs="SimSu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HeaderChar">
    <w:name w:val="Header Char"/>
    <w:link w:val="Header"/>
    <w:uiPriority w:val="99"/>
    <w:rsid w:val="003102DB"/>
    <w:rPr>
      <w:kern w:val="2"/>
      <w:sz w:val="18"/>
      <w:szCs w:val="24"/>
    </w:rPr>
  </w:style>
  <w:style w:type="paragraph" w:styleId="NoSpacing">
    <w:name w:val="No Spacing"/>
    <w:uiPriority w:val="1"/>
    <w:qFormat/>
    <w:rsid w:val="003102DB"/>
    <w:rPr>
      <w:rFonts w:ascii="Calibri" w:eastAsia="Microsoft YaHei UI" w:hAnsi="Calibri" w:cs="Times New Roman"/>
      <w:sz w:val="22"/>
      <w:szCs w:val="22"/>
    </w:rPr>
  </w:style>
  <w:style w:type="character" w:styleId="Hyperlink">
    <w:name w:val="Hyperlink"/>
    <w:uiPriority w:val="99"/>
    <w:unhideWhenUsed/>
    <w:rsid w:val="00596076"/>
    <w:rPr>
      <w:color w:val="0000FF"/>
      <w:u w:val="single"/>
    </w:rPr>
  </w:style>
  <w:style w:type="paragraph" w:styleId="ListParagraph">
    <w:name w:val="List Paragraph"/>
    <w:basedOn w:val="Normal"/>
    <w:uiPriority w:val="99"/>
    <w:qFormat/>
    <w:rsid w:val="00EA018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3810540">
      <w:bodyDiv w:val="1"/>
      <w:marLeft w:val="0"/>
      <w:marRight w:val="0"/>
      <w:marTop w:val="0"/>
      <w:marBottom w:val="0"/>
      <w:divBdr>
        <w:top w:val="none" w:sz="0" w:space="0" w:color="auto"/>
        <w:left w:val="none" w:sz="0" w:space="0" w:color="auto"/>
        <w:bottom w:val="none" w:sz="0" w:space="0" w:color="auto"/>
        <w:right w:val="none" w:sz="0" w:space="0" w:color="auto"/>
      </w:divBdr>
      <w:divsChild>
        <w:div w:id="1528566539">
          <w:marLeft w:val="0"/>
          <w:marRight w:val="0"/>
          <w:marTop w:val="0"/>
          <w:marBottom w:val="0"/>
          <w:divBdr>
            <w:top w:val="none" w:sz="0" w:space="0" w:color="auto"/>
            <w:left w:val="none" w:sz="0" w:space="0" w:color="auto"/>
            <w:bottom w:val="none" w:sz="0" w:space="0" w:color="auto"/>
            <w:right w:val="none" w:sz="0" w:space="0" w:color="auto"/>
          </w:divBdr>
        </w:div>
      </w:divsChild>
    </w:div>
    <w:div w:id="464398441">
      <w:bodyDiv w:val="1"/>
      <w:marLeft w:val="0"/>
      <w:marRight w:val="0"/>
      <w:marTop w:val="0"/>
      <w:marBottom w:val="0"/>
      <w:divBdr>
        <w:top w:val="none" w:sz="0" w:space="0" w:color="auto"/>
        <w:left w:val="none" w:sz="0" w:space="0" w:color="auto"/>
        <w:bottom w:val="none" w:sz="0" w:space="0" w:color="auto"/>
        <w:right w:val="none" w:sz="0" w:space="0" w:color="auto"/>
      </w:divBdr>
      <w:divsChild>
        <w:div w:id="136530796">
          <w:marLeft w:val="0"/>
          <w:marRight w:val="0"/>
          <w:marTop w:val="0"/>
          <w:marBottom w:val="0"/>
          <w:divBdr>
            <w:top w:val="none" w:sz="0" w:space="0" w:color="auto"/>
            <w:left w:val="none" w:sz="0" w:space="0" w:color="auto"/>
            <w:bottom w:val="none" w:sz="0" w:space="0" w:color="auto"/>
            <w:right w:val="none" w:sz="0" w:space="0" w:color="auto"/>
          </w:divBdr>
        </w:div>
      </w:divsChild>
    </w:div>
    <w:div w:id="506871731">
      <w:bodyDiv w:val="1"/>
      <w:marLeft w:val="0"/>
      <w:marRight w:val="0"/>
      <w:marTop w:val="0"/>
      <w:marBottom w:val="0"/>
      <w:divBdr>
        <w:top w:val="none" w:sz="0" w:space="0" w:color="auto"/>
        <w:left w:val="none" w:sz="0" w:space="0" w:color="auto"/>
        <w:bottom w:val="none" w:sz="0" w:space="0" w:color="auto"/>
        <w:right w:val="none" w:sz="0" w:space="0" w:color="auto"/>
      </w:divBdr>
    </w:div>
    <w:div w:id="728891412">
      <w:bodyDiv w:val="1"/>
      <w:marLeft w:val="0"/>
      <w:marRight w:val="0"/>
      <w:marTop w:val="0"/>
      <w:marBottom w:val="0"/>
      <w:divBdr>
        <w:top w:val="none" w:sz="0" w:space="0" w:color="auto"/>
        <w:left w:val="none" w:sz="0" w:space="0" w:color="auto"/>
        <w:bottom w:val="none" w:sz="0" w:space="0" w:color="auto"/>
        <w:right w:val="none" w:sz="0" w:space="0" w:color="auto"/>
      </w:divBdr>
      <w:divsChild>
        <w:div w:id="582490952">
          <w:marLeft w:val="0"/>
          <w:marRight w:val="0"/>
          <w:marTop w:val="0"/>
          <w:marBottom w:val="0"/>
          <w:divBdr>
            <w:top w:val="none" w:sz="0" w:space="0" w:color="auto"/>
            <w:left w:val="none" w:sz="0" w:space="0" w:color="auto"/>
            <w:bottom w:val="none" w:sz="0" w:space="0" w:color="auto"/>
            <w:right w:val="none" w:sz="0" w:space="0" w:color="auto"/>
          </w:divBdr>
        </w:div>
      </w:divsChild>
    </w:div>
  </w:divs>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5.wmf"/><Relationship Id="rId18" Type="http://schemas.openxmlformats.org/officeDocument/2006/relationships/image" Target="media/image9.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2.bin"/><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2971F0-FB63-4391-9891-E286252968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2587</Words>
  <Characters>14750</Characters>
  <Application>Microsoft Office Word</Application>
  <DocSecurity>0</DocSecurity>
  <Lines>122</Lines>
  <Paragraphs>34</Paragraphs>
  <ScaleCrop>false</ScaleCrop>
  <LinksUpToDate>false</LinksUpToDate>
  <CharactersWithSpaces>17303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cp:lastPrinted>1899-12-31T15:54:17Z</cp:lastPrinted>
  <dcterms:created xsi:type="dcterms:W3CDTF">2026-01-30T09:00:00Z</dcterms:created>
  <dcterms:modified xsi:type="dcterms:W3CDTF">2026-01-30T09:00:00Z</dcterms:modified>
</cp:coreProperties>
</file>