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E6070F" w14:paraId="3BBF551D" w14:textId="77777777">
      <w:pPr>
        <w:spacing w:line="285"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12065000</wp:posOffset>
            </wp:positionH>
            <wp:positionV relativeFrom="topMargin">
              <wp:posOffset>11087100</wp:posOffset>
            </wp:positionV>
            <wp:extent cx="495300" cy="495300"/>
            <wp:effectExtent l="0" t="0" r="0" b="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
                    <a:stretch>
                      <a:fillRect/>
                    </a:stretch>
                  </pic:blipFill>
                  <pic:spPr>
                    <a:xfrm>
                      <a:off x="0" y="0"/>
                      <a:ext cx="495300" cy="495300"/>
                    </a:xfrm>
                    <a:prstGeom prst="rect">
                      <a:avLst/>
                    </a:prstGeom>
                  </pic:spPr>
                </pic:pic>
              </a:graphicData>
            </a:graphic>
          </wp:anchor>
        </w:drawing>
      </w:r>
      <w:r>
        <w:rPr>
          <w:rFonts w:ascii="宋体" w:hAnsi="宋体"/>
          <w:b/>
          <w:sz w:val="32"/>
        </w:rPr>
        <w:t>生物试题</w:t>
      </w:r>
    </w:p>
    <w:p w:rsidR="00E6070F" w14:paraId="36310FA1" w14:textId="77777777">
      <w:pPr>
        <w:spacing w:line="285" w:lineRule="auto"/>
        <w:jc w:val="left"/>
        <w:textAlignment w:val="center"/>
        <w:rPr>
          <w:rFonts w:ascii="宋体" w:hAnsi="宋体"/>
          <w:b/>
          <w:sz w:val="24"/>
        </w:rPr>
      </w:pPr>
      <w:r>
        <w:rPr>
          <w:rFonts w:ascii="宋体" w:hAnsi="宋体"/>
          <w:b/>
          <w:sz w:val="24"/>
        </w:rPr>
        <w:t>一、选择题（本大题共</w:t>
      </w:r>
      <w:r>
        <w:rPr>
          <w:rFonts w:eastAsia="Times New Roman" w:cs="Times New Roman"/>
          <w:b/>
          <w:sz w:val="24"/>
        </w:rPr>
        <w:t>25</w:t>
      </w:r>
      <w:r>
        <w:rPr>
          <w:rFonts w:ascii="宋体" w:hAnsi="宋体"/>
          <w:b/>
          <w:sz w:val="24"/>
        </w:rPr>
        <w:t>小题，海小题列出的四个备选项中织有一个是符合题目要求的，不选、多选、错选均不得分）</w:t>
      </w:r>
    </w:p>
    <w:p w:rsidR="00E6070F" w14:paraId="13316204" w14:textId="77777777">
      <w:pPr>
        <w:spacing w:line="360" w:lineRule="auto"/>
        <w:jc w:val="left"/>
        <w:textAlignment w:val="center"/>
        <w:rPr>
          <w:rFonts w:ascii="宋体" w:hAnsi="宋体"/>
        </w:rPr>
      </w:pPr>
      <w:r>
        <w:t xml:space="preserve">1. </w:t>
      </w:r>
      <w:r>
        <w:rPr>
          <w:rFonts w:ascii="宋体" w:hAnsi="宋体"/>
        </w:rPr>
        <w:t>保护生物多样性是人类关注的问题。下列不属于生物多样性的是（</w:t>
      </w:r>
      <w:r>
        <w:rPr>
          <w:rFonts w:eastAsia="Times New Roman" w:cs="Times New Roman"/>
        </w:rPr>
        <w:t xml:space="preserve">    </w:t>
      </w:r>
      <w:r>
        <w:rPr>
          <w:rFonts w:ascii="宋体" w:hAnsi="宋体"/>
        </w:rPr>
        <w:t>）</w:t>
      </w:r>
    </w:p>
    <w:p w:rsidR="00E6070F" w14:paraId="6889F4B7" w14:textId="77777777">
      <w:pPr>
        <w:tabs>
          <w:tab w:val="left" w:pos="2436"/>
          <w:tab w:val="left" w:pos="4873"/>
          <w:tab w:val="left" w:pos="7309"/>
        </w:tabs>
        <w:spacing w:line="360" w:lineRule="auto"/>
        <w:jc w:val="left"/>
        <w:textAlignment w:val="center"/>
        <w:rPr>
          <w:rFonts w:ascii="宋体" w:hAnsi="宋体"/>
          <w:color w:val="000000"/>
        </w:rPr>
      </w:pPr>
      <w:r w:rsidRPr="00BE1BCD">
        <w:rPr>
          <w:rFonts w:hint="eastAsia"/>
        </w:rPr>
        <w:t xml:space="preserve">A. </w:t>
      </w:r>
      <w:r w:rsidR="0097046B">
        <w:rPr>
          <w:rFonts w:ascii="宋体" w:hAnsi="宋体"/>
        </w:rPr>
        <w:t>物种多样性</w:t>
      </w:r>
      <w:r w:rsidRPr="00BE1BCD">
        <w:rPr>
          <w:rFonts w:hint="eastAsia"/>
        </w:rPr>
        <w:tab/>
        <w:t xml:space="preserve">B. </w:t>
      </w:r>
      <w:r w:rsidR="0097046B">
        <w:rPr>
          <w:rFonts w:ascii="宋体" w:hAnsi="宋体"/>
        </w:rPr>
        <w:t>遗传多样性</w:t>
      </w:r>
      <w:r w:rsidRPr="00BE1BCD">
        <w:rPr>
          <w:rFonts w:hint="eastAsia"/>
        </w:rPr>
        <w:tab/>
        <w:t xml:space="preserve">C. </w:t>
      </w:r>
      <w:r w:rsidR="0097046B">
        <w:rPr>
          <w:rFonts w:ascii="宋体" w:hAnsi="宋体"/>
        </w:rPr>
        <w:t>行为多样性</w:t>
      </w:r>
      <w:r w:rsidRPr="00BE1BCD">
        <w:rPr>
          <w:rFonts w:hint="eastAsia"/>
        </w:rPr>
        <w:tab/>
        <w:t xml:space="preserve">D. </w:t>
      </w:r>
      <w:r w:rsidR="0097046B">
        <w:rPr>
          <w:rFonts w:ascii="宋体" w:hAnsi="宋体"/>
        </w:rPr>
        <w:t>生态系统多样性</w:t>
      </w:r>
    </w:p>
    <w:p w:rsidR="00E6070F" w14:paraId="0F7DF257" w14:textId="77777777">
      <w:pPr>
        <w:spacing w:line="360" w:lineRule="auto"/>
        <w:textAlignment w:val="center"/>
        <w:rPr>
          <w:color w:val="000000"/>
        </w:rPr>
      </w:pPr>
      <w:r>
        <w:rPr>
          <w:color w:val="2E75B6"/>
        </w:rPr>
        <w:t>【答案】</w:t>
      </w:r>
      <w:r>
        <w:rPr>
          <w:color w:val="000000"/>
        </w:rPr>
        <w:t>C</w:t>
      </w:r>
    </w:p>
    <w:p w:rsidR="00E6070F" w14:paraId="6DC6AF9F" w14:textId="77777777">
      <w:pPr>
        <w:spacing w:line="360" w:lineRule="auto"/>
        <w:textAlignment w:val="center"/>
        <w:rPr>
          <w:color w:val="000000"/>
        </w:rPr>
      </w:pPr>
      <w:r>
        <w:rPr>
          <w:color w:val="2E75B6"/>
        </w:rPr>
        <w:t>【解析】</w:t>
      </w:r>
    </w:p>
    <w:p w:rsidR="00E6070F" w14:paraId="7A4C538E" w14:textId="77777777">
      <w:pPr>
        <w:spacing w:line="360" w:lineRule="auto"/>
        <w:jc w:val="left"/>
        <w:textAlignment w:val="center"/>
        <w:rPr>
          <w:color w:val="000000"/>
        </w:rPr>
      </w:pPr>
      <w:r>
        <w:rPr>
          <w:color w:val="000000"/>
        </w:rPr>
        <w:t>【分析】生物多样性包括</w:t>
      </w:r>
      <w:r>
        <w:rPr>
          <w:color w:val="000000"/>
        </w:rPr>
        <w:t>3</w:t>
      </w:r>
      <w:r>
        <w:rPr>
          <w:color w:val="000000"/>
        </w:rPr>
        <w:t>个层次</w:t>
      </w:r>
      <w:r>
        <w:rPr>
          <w:color w:val="000000"/>
        </w:rPr>
        <w:t>:</w:t>
      </w:r>
      <w:r>
        <w:rPr>
          <w:color w:val="000000"/>
        </w:rPr>
        <w:t>遗传多样性（所有生物拥有的全部基因</w:t>
      </w:r>
      <w:r>
        <w:rPr>
          <w:color w:val="000000"/>
        </w:rPr>
        <w:t>)</w:t>
      </w:r>
      <w:r>
        <w:rPr>
          <w:color w:val="000000"/>
        </w:rPr>
        <w:t>、物种多样性（指生物圈内所有的动物、植物、微生物</w:t>
      </w:r>
      <w:r>
        <w:rPr>
          <w:color w:val="000000"/>
        </w:rPr>
        <w:t>)</w:t>
      </w:r>
      <w:r>
        <w:rPr>
          <w:color w:val="000000"/>
        </w:rPr>
        <w:t>、生态系统多样性。</w:t>
      </w:r>
    </w:p>
    <w:p w:rsidR="00E6070F" w14:paraId="5D2E64E5" w14:textId="77777777">
      <w:pPr>
        <w:spacing w:line="360" w:lineRule="auto"/>
        <w:jc w:val="left"/>
        <w:textAlignment w:val="center"/>
        <w:rPr>
          <w:color w:val="000000"/>
        </w:rPr>
      </w:pPr>
      <w:r>
        <w:rPr>
          <w:color w:val="000000"/>
        </w:rPr>
        <w:t>【详解】生物多样性的内容有：遗传多样性、物种多样性和生态系统多样性，</w:t>
      </w:r>
      <w:r>
        <w:rPr>
          <w:color w:val="000000"/>
        </w:rPr>
        <w:t>ABD</w:t>
      </w:r>
      <w:r>
        <w:rPr>
          <w:color w:val="000000"/>
        </w:rPr>
        <w:t>正确，</w:t>
      </w:r>
      <w:r>
        <w:rPr>
          <w:color w:val="000000"/>
        </w:rPr>
        <w:t>C</w:t>
      </w:r>
      <w:r>
        <w:rPr>
          <w:color w:val="000000"/>
        </w:rPr>
        <w:t>错误。</w:t>
      </w:r>
    </w:p>
    <w:p w:rsidR="00E6070F" w14:paraId="57E19E33" w14:textId="77777777">
      <w:pPr>
        <w:spacing w:line="360" w:lineRule="auto"/>
        <w:jc w:val="left"/>
        <w:textAlignment w:val="center"/>
        <w:rPr>
          <w:color w:val="000000"/>
        </w:rPr>
      </w:pPr>
      <w:r>
        <w:rPr>
          <w:color w:val="000000"/>
        </w:rPr>
        <w:t>故选</w:t>
      </w:r>
      <w:r>
        <w:rPr>
          <w:color w:val="000000"/>
        </w:rPr>
        <w:t>C</w:t>
      </w:r>
      <w:r>
        <w:rPr>
          <w:color w:val="000000"/>
        </w:rPr>
        <w:t>。</w:t>
      </w:r>
    </w:p>
    <w:p w:rsidR="00E6070F" w14:paraId="057EF1C8"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新采摘的柿子常常又硬又涩。若将柿子与成熟的苹果一起放入封闭的容器中，可使其快速变得软而甜。这主要是利用苹果产生的（</w:t>
      </w:r>
      <w:r>
        <w:rPr>
          <w:rFonts w:eastAsia="Times New Roman" w:cs="Times New Roman"/>
          <w:color w:val="000000"/>
        </w:rPr>
        <w:t xml:space="preserve">    </w:t>
      </w:r>
      <w:r>
        <w:rPr>
          <w:rFonts w:ascii="宋体" w:hAnsi="宋体"/>
          <w:color w:val="000000"/>
        </w:rPr>
        <w:t>）</w:t>
      </w:r>
    </w:p>
    <w:p w:rsidR="00E6070F" w14:paraId="720E44AB" w14:textId="77777777">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ascii="宋体" w:hAnsi="宋体"/>
          <w:color w:val="000000"/>
        </w:rPr>
        <w:t>乙烯</w:t>
      </w:r>
      <w:r>
        <w:rPr>
          <w:color w:val="000000"/>
        </w:rPr>
        <w:tab/>
        <w:t xml:space="preserve">B. </w:t>
      </w:r>
      <w:r>
        <w:rPr>
          <w:rFonts w:ascii="宋体" w:hAnsi="宋体"/>
          <w:color w:val="000000"/>
        </w:rPr>
        <w:t>生长素</w:t>
      </w:r>
      <w:r>
        <w:rPr>
          <w:color w:val="000000"/>
        </w:rPr>
        <w:tab/>
        <w:t xml:space="preserve">C. </w:t>
      </w:r>
      <w:r>
        <w:rPr>
          <w:rFonts w:ascii="宋体" w:hAnsi="宋体"/>
          <w:color w:val="000000"/>
        </w:rPr>
        <w:t>脱落酸</w:t>
      </w:r>
      <w:r>
        <w:rPr>
          <w:color w:val="000000"/>
        </w:rPr>
        <w:tab/>
        <w:t xml:space="preserve">D. </w:t>
      </w:r>
      <w:r>
        <w:rPr>
          <w:rFonts w:ascii="宋体" w:hAnsi="宋体"/>
          <w:color w:val="000000"/>
        </w:rPr>
        <w:t>细胞分裂素</w:t>
      </w:r>
    </w:p>
    <w:p w:rsidR="00E6070F" w14:paraId="286D4B1C" w14:textId="77777777">
      <w:pPr>
        <w:spacing w:line="360" w:lineRule="auto"/>
        <w:textAlignment w:val="center"/>
        <w:rPr>
          <w:color w:val="000000"/>
        </w:rPr>
      </w:pPr>
      <w:r>
        <w:rPr>
          <w:color w:val="2E75B6"/>
        </w:rPr>
        <w:t>【答案】</w:t>
      </w:r>
      <w:r>
        <w:rPr>
          <w:color w:val="000000"/>
        </w:rPr>
        <w:t>A</w:t>
      </w:r>
    </w:p>
    <w:p w:rsidR="00E6070F" w14:paraId="03E735BC" w14:textId="77777777">
      <w:pPr>
        <w:spacing w:line="360" w:lineRule="auto"/>
        <w:textAlignment w:val="center"/>
        <w:rPr>
          <w:color w:val="000000"/>
        </w:rPr>
      </w:pPr>
      <w:r>
        <w:rPr>
          <w:color w:val="2E75B6"/>
        </w:rPr>
        <w:t>【解析】</w:t>
      </w:r>
    </w:p>
    <w:p w:rsidR="00E6070F" w14:paraId="5805287D" w14:textId="77777777">
      <w:pPr>
        <w:spacing w:line="360" w:lineRule="auto"/>
        <w:jc w:val="left"/>
        <w:textAlignment w:val="center"/>
        <w:rPr>
          <w:color w:val="000000"/>
        </w:rPr>
      </w:pPr>
      <w:r>
        <w:rPr>
          <w:color w:val="000000"/>
        </w:rPr>
        <w:t>【分析】植物激素的是指由植物体内产生，能从产生部位运输到作用部位，对植物的生长发育有显著影响的微量有机物。细胞分裂素促进细胞分裂。脱落酸抑制细胞分裂，促进衰老脱落。乙烯促进果实成熟。各种植物激素并不是孤立地起作用，而是多种激素相互作用共同调节。</w:t>
      </w:r>
    </w:p>
    <w:p w:rsidR="00E6070F" w14:paraId="58EF3048" w14:textId="77777777">
      <w:pPr>
        <w:spacing w:line="360" w:lineRule="auto"/>
        <w:jc w:val="left"/>
        <w:textAlignment w:val="center"/>
        <w:rPr>
          <w:color w:val="000000"/>
        </w:rPr>
      </w:pPr>
      <w:r>
        <w:rPr>
          <w:color w:val="000000"/>
        </w:rPr>
        <w:t>【详解】</w:t>
      </w:r>
      <w:r>
        <w:rPr>
          <w:color w:val="000000"/>
        </w:rPr>
        <w:t>A</w:t>
      </w:r>
      <w:r>
        <w:rPr>
          <w:color w:val="000000"/>
        </w:rPr>
        <w:t>、乙烯起催熟作用，成熟的苹果产生乙烯，使柿子</w:t>
      </w:r>
      <w:r>
        <w:rPr>
          <w:color w:val="000000"/>
        </w:rPr>
        <w:t>“</w:t>
      </w:r>
      <w:r>
        <w:rPr>
          <w:color w:val="000000"/>
        </w:rPr>
        <w:t>变得软而甜</w:t>
      </w:r>
      <w:r>
        <w:rPr>
          <w:color w:val="000000"/>
        </w:rPr>
        <w:t>”</w:t>
      </w:r>
      <w:r>
        <w:rPr>
          <w:color w:val="000000"/>
        </w:rPr>
        <w:t>，</w:t>
      </w:r>
      <w:r>
        <w:rPr>
          <w:color w:val="000000"/>
        </w:rPr>
        <w:t xml:space="preserve"> A</w:t>
      </w:r>
      <w:r>
        <w:rPr>
          <w:color w:val="000000"/>
        </w:rPr>
        <w:t>正确；</w:t>
      </w:r>
    </w:p>
    <w:p w:rsidR="00E6070F" w14:paraId="6B1C1112" w14:textId="77777777">
      <w:pPr>
        <w:spacing w:line="360" w:lineRule="auto"/>
        <w:jc w:val="left"/>
        <w:textAlignment w:val="center"/>
        <w:rPr>
          <w:color w:val="000000"/>
        </w:rPr>
      </w:pPr>
      <w:r>
        <w:rPr>
          <w:color w:val="000000"/>
        </w:rPr>
        <w:t>B</w:t>
      </w:r>
      <w:r>
        <w:rPr>
          <w:color w:val="000000"/>
        </w:rPr>
        <w:t>、生长素类具有促进植物生长的作用，不能催熟，</w:t>
      </w:r>
      <w:r>
        <w:rPr>
          <w:color w:val="000000"/>
        </w:rPr>
        <w:t>B</w:t>
      </w:r>
      <w:r>
        <w:rPr>
          <w:color w:val="000000"/>
        </w:rPr>
        <w:t>错误；</w:t>
      </w:r>
    </w:p>
    <w:p w:rsidR="00E6070F" w14:paraId="2EC7D45B" w14:textId="77777777">
      <w:pPr>
        <w:spacing w:line="360" w:lineRule="auto"/>
        <w:jc w:val="left"/>
        <w:textAlignment w:val="center"/>
        <w:rPr>
          <w:color w:val="000000"/>
        </w:rPr>
      </w:pPr>
      <w:r>
        <w:rPr>
          <w:color w:val="000000"/>
        </w:rPr>
        <w:t>C</w:t>
      </w:r>
      <w:r>
        <w:rPr>
          <w:color w:val="000000"/>
        </w:rPr>
        <w:t>、脱落酸有抑制细胞的分裂和种子的萌发，还有促进叶和果实的衰老和脱落，促进休眠和提高抗逆能力等作用，不能催熟，</w:t>
      </w:r>
      <w:r>
        <w:rPr>
          <w:color w:val="000000"/>
        </w:rPr>
        <w:t>C</w:t>
      </w:r>
      <w:r>
        <w:rPr>
          <w:color w:val="000000"/>
        </w:rPr>
        <w:t>错误；</w:t>
      </w:r>
    </w:p>
    <w:p w:rsidR="00E6070F" w14:paraId="432A616E" w14:textId="77777777">
      <w:pPr>
        <w:spacing w:line="360" w:lineRule="auto"/>
        <w:jc w:val="left"/>
        <w:textAlignment w:val="center"/>
        <w:rPr>
          <w:color w:val="000000"/>
        </w:rPr>
      </w:pPr>
      <w:r>
        <w:rPr>
          <w:color w:val="000000"/>
        </w:rPr>
        <w:t>D</w:t>
      </w:r>
      <w:r>
        <w:rPr>
          <w:color w:val="000000"/>
        </w:rPr>
        <w:t>、细胞分裂素的作用是促进细胞分裂，不能催熟，</w:t>
      </w:r>
      <w:r>
        <w:rPr>
          <w:color w:val="000000"/>
        </w:rPr>
        <w:t>D</w:t>
      </w:r>
      <w:r>
        <w:rPr>
          <w:color w:val="000000"/>
        </w:rPr>
        <w:t>错误。</w:t>
      </w:r>
    </w:p>
    <w:p w:rsidR="00E6070F" w14:paraId="4BE87F8B" w14:textId="77777777">
      <w:pPr>
        <w:spacing w:line="360" w:lineRule="auto"/>
        <w:jc w:val="left"/>
        <w:textAlignment w:val="center"/>
        <w:rPr>
          <w:color w:val="000000"/>
        </w:rPr>
      </w:pPr>
      <w:r>
        <w:rPr>
          <w:color w:val="000000"/>
        </w:rPr>
        <w:t>故选</w:t>
      </w:r>
      <w:r>
        <w:rPr>
          <w:color w:val="000000"/>
        </w:rPr>
        <w:t>A</w:t>
      </w:r>
      <w:r>
        <w:rPr>
          <w:color w:val="000000"/>
        </w:rPr>
        <w:t>。</w:t>
      </w:r>
    </w:p>
    <w:p w:rsidR="00E6070F" w14:paraId="3171D562"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猫叫综合征的病因是人类第五号染色体短臂上的部分片段丢失所致。这种变异属于（</w:t>
      </w:r>
      <w:r>
        <w:rPr>
          <w:rFonts w:eastAsia="Times New Roman" w:cs="Times New Roman"/>
          <w:color w:val="000000"/>
        </w:rPr>
        <w:t xml:space="preserve">    </w:t>
      </w:r>
      <w:r>
        <w:rPr>
          <w:rFonts w:ascii="宋体" w:hAnsi="宋体"/>
          <w:color w:val="000000"/>
        </w:rPr>
        <w:t>）</w:t>
      </w:r>
    </w:p>
    <w:p w:rsidR="00E6070F" w14:paraId="7713DAED" w14:textId="77777777">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ascii="宋体" w:hAnsi="宋体"/>
          <w:color w:val="000000"/>
        </w:rPr>
        <w:t>倒位</w:t>
      </w:r>
      <w:r>
        <w:rPr>
          <w:color w:val="000000"/>
        </w:rPr>
        <w:tab/>
        <w:t xml:space="preserve">B. </w:t>
      </w:r>
      <w:r>
        <w:rPr>
          <w:rFonts w:ascii="宋体" w:hAnsi="宋体"/>
          <w:color w:val="000000"/>
        </w:rPr>
        <w:t>缺失</w:t>
      </w:r>
      <w:r>
        <w:rPr>
          <w:color w:val="000000"/>
        </w:rPr>
        <w:tab/>
        <w:t xml:space="preserve">C. </w:t>
      </w:r>
      <w:r>
        <w:rPr>
          <w:rFonts w:ascii="宋体" w:hAnsi="宋体"/>
          <w:color w:val="000000"/>
        </w:rPr>
        <w:t>重复</w:t>
      </w:r>
      <w:r>
        <w:rPr>
          <w:color w:val="000000"/>
        </w:rPr>
        <w:tab/>
        <w:t xml:space="preserve">D. </w:t>
      </w:r>
      <w:r>
        <w:rPr>
          <w:rFonts w:ascii="宋体" w:hAnsi="宋体"/>
          <w:color w:val="000000"/>
        </w:rPr>
        <w:t>易位</w:t>
      </w:r>
    </w:p>
    <w:p w:rsidR="00E6070F" w14:paraId="4FC2BD7E" w14:textId="77777777">
      <w:pPr>
        <w:spacing w:line="360" w:lineRule="auto"/>
        <w:textAlignment w:val="center"/>
        <w:rPr>
          <w:color w:val="000000"/>
        </w:rPr>
      </w:pPr>
      <w:r>
        <w:rPr>
          <w:color w:val="2E75B6"/>
        </w:rPr>
        <w:t>【答案】</w:t>
      </w:r>
      <w:r>
        <w:rPr>
          <w:color w:val="000000"/>
        </w:rPr>
        <w:t>B</w:t>
      </w:r>
    </w:p>
    <w:p w:rsidR="00E6070F" w14:paraId="7CEC6D4D" w14:textId="77777777">
      <w:pPr>
        <w:spacing w:line="360" w:lineRule="auto"/>
        <w:textAlignment w:val="center"/>
        <w:rPr>
          <w:color w:val="000000"/>
        </w:rPr>
      </w:pPr>
      <w:r>
        <w:rPr>
          <w:color w:val="2E75B6"/>
        </w:rPr>
        <w:t>【解析】</w:t>
      </w:r>
    </w:p>
    <w:p w:rsidR="00E6070F" w14:paraId="152A1DB5" w14:textId="77777777">
      <w:pPr>
        <w:spacing w:line="360" w:lineRule="auto"/>
        <w:jc w:val="left"/>
        <w:textAlignment w:val="center"/>
        <w:rPr>
          <w:color w:val="000000"/>
        </w:rPr>
      </w:pPr>
      <w:r>
        <w:rPr>
          <w:color w:val="000000"/>
        </w:rPr>
        <w:t>【分析】染色体变异是指染色体结构和数目的改变。染色体结构的变异主要有缺失、重复、倒位、易位四种类型。染色体数目变异可以分为两类</w:t>
      </w:r>
      <w:r>
        <w:rPr>
          <w:color w:val="000000"/>
        </w:rPr>
        <w:t>:</w:t>
      </w:r>
      <w:r>
        <w:rPr>
          <w:color w:val="000000"/>
        </w:rPr>
        <w:t>一类是细胞内个别染色体的增加或减少，另一类是细胞内染色体数</w:t>
      </w:r>
      <w:r>
        <w:rPr>
          <w:color w:val="000000"/>
        </w:rPr>
        <w:t>目以染色体组的形式成倍地增加或减少。</w:t>
      </w:r>
    </w:p>
    <w:p w:rsidR="00E6070F" w14:paraId="0BC2709D" w14:textId="77777777">
      <w:pPr>
        <w:spacing w:line="360" w:lineRule="auto"/>
        <w:jc w:val="left"/>
        <w:textAlignment w:val="center"/>
        <w:rPr>
          <w:color w:val="000000"/>
        </w:rPr>
      </w:pPr>
      <w:r>
        <w:rPr>
          <w:color w:val="000000"/>
        </w:rPr>
        <w:t>【详解】由题干描述可知，猫叫综合征是因为染色体缺失了部分片段导致，属于染色体结构变异中的缺失，</w:t>
      </w:r>
      <w:r>
        <w:rPr>
          <w:color w:val="000000"/>
        </w:rPr>
        <w:t>B</w:t>
      </w:r>
      <w:r>
        <w:rPr>
          <w:color w:val="000000"/>
        </w:rPr>
        <w:t>正确。</w:t>
      </w:r>
    </w:p>
    <w:p w:rsidR="00E6070F" w14:paraId="3D66F1EE" w14:textId="77777777">
      <w:pPr>
        <w:spacing w:line="360" w:lineRule="auto"/>
        <w:jc w:val="left"/>
        <w:textAlignment w:val="center"/>
        <w:rPr>
          <w:color w:val="000000"/>
        </w:rPr>
      </w:pPr>
      <w:r>
        <w:rPr>
          <w:color w:val="000000"/>
        </w:rPr>
        <w:t>故选</w:t>
      </w:r>
      <w:r>
        <w:rPr>
          <w:color w:val="000000"/>
        </w:rPr>
        <w:t>B</w:t>
      </w:r>
      <w:r>
        <w:rPr>
          <w:color w:val="000000"/>
        </w:rPr>
        <w:t>。</w:t>
      </w:r>
    </w:p>
    <w:p w:rsidR="00E6070F" w14:paraId="315C0876"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下列关于细胞衰老和凋亡的叙述，正确的是（　　）</w:t>
      </w:r>
    </w:p>
    <w:p w:rsidR="00E6070F" w14:paraId="32BD57E8"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细胞凋亡是受基因调控的</w:t>
      </w:r>
      <w:r>
        <w:rPr>
          <w:color w:val="000000"/>
        </w:rPr>
        <w:tab/>
        <w:t xml:space="preserve">B. </w:t>
      </w:r>
      <w:r>
        <w:rPr>
          <w:rFonts w:ascii="宋体" w:hAnsi="宋体"/>
          <w:color w:val="000000"/>
        </w:rPr>
        <w:t>细胞凋亡仅发生于胚胎发育过程中</w:t>
      </w:r>
    </w:p>
    <w:p w:rsidR="00E6070F" w14:paraId="24E22C3C"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人体各组织细胞的衰老总是同步的</w:t>
      </w:r>
      <w:r>
        <w:rPr>
          <w:color w:val="000000"/>
        </w:rPr>
        <w:tab/>
        <w:t xml:space="preserve">D. </w:t>
      </w:r>
      <w:r>
        <w:rPr>
          <w:rFonts w:ascii="宋体" w:hAnsi="宋体"/>
          <w:color w:val="000000"/>
        </w:rPr>
        <w:t>细胞的呼吸速率随细胞衰老而不断增大</w:t>
      </w:r>
    </w:p>
    <w:p w:rsidR="00E6070F" w14:paraId="13C7C22E" w14:textId="77777777">
      <w:pPr>
        <w:spacing w:line="360" w:lineRule="auto"/>
        <w:textAlignment w:val="center"/>
        <w:rPr>
          <w:color w:val="000000"/>
        </w:rPr>
      </w:pPr>
      <w:r>
        <w:rPr>
          <w:color w:val="2E75B6"/>
        </w:rPr>
        <w:t>【答案】</w:t>
      </w:r>
      <w:r>
        <w:rPr>
          <w:color w:val="000000"/>
        </w:rPr>
        <w:t>A</w:t>
      </w:r>
    </w:p>
    <w:p w:rsidR="00E6070F" w14:paraId="71712404" w14:textId="77777777">
      <w:pPr>
        <w:spacing w:line="360" w:lineRule="auto"/>
        <w:textAlignment w:val="center"/>
        <w:rPr>
          <w:color w:val="000000"/>
        </w:rPr>
      </w:pPr>
      <w:r>
        <w:rPr>
          <w:color w:val="2E75B6"/>
        </w:rPr>
        <w:t>【解析】</w:t>
      </w:r>
    </w:p>
    <w:p w:rsidR="00E6070F" w14:paraId="1C7FAE55" w14:textId="77777777">
      <w:pPr>
        <w:spacing w:line="360" w:lineRule="auto"/>
        <w:jc w:val="left"/>
        <w:textAlignment w:val="center"/>
        <w:rPr>
          <w:rFonts w:ascii="宋体" w:hAnsi="宋体"/>
          <w:color w:val="000000"/>
        </w:rPr>
      </w:pPr>
      <w:r>
        <w:rPr>
          <w:color w:val="000000"/>
        </w:rPr>
        <w:t>【分析】</w:t>
      </w:r>
      <w:r>
        <w:rPr>
          <w:rFonts w:eastAsia="Times New Roman" w:cs="Times New Roman"/>
          <w:color w:val="000000"/>
        </w:rPr>
        <w:t>1</w:t>
      </w:r>
      <w:r>
        <w:rPr>
          <w:rFonts w:ascii="宋体" w:hAnsi="宋体"/>
          <w:color w:val="000000"/>
        </w:rPr>
        <w:t>、衰老细胞的特征：（</w:t>
      </w:r>
      <w:r>
        <w:rPr>
          <w:rFonts w:eastAsia="Times New Roman" w:cs="Times New Roman"/>
          <w:color w:val="000000"/>
        </w:rPr>
        <w:t>1</w:t>
      </w:r>
      <w:r>
        <w:rPr>
          <w:rFonts w:ascii="宋体" w:hAnsi="宋体"/>
          <w:color w:val="000000"/>
        </w:rPr>
        <w:t>）细胞内水分减少，细胞萎缩，体积变小，但细胞核体积增大，染色质固缩，染色加深；（</w:t>
      </w:r>
      <w:r>
        <w:rPr>
          <w:rFonts w:eastAsia="Times New Roman" w:cs="Times New Roman"/>
          <w:color w:val="000000"/>
        </w:rPr>
        <w:t>2</w:t>
      </w:r>
      <w:r>
        <w:rPr>
          <w:rFonts w:ascii="宋体" w:hAnsi="宋体"/>
          <w:color w:val="000000"/>
        </w:rPr>
        <w:t>）细胞膜通透性功能改变，物质运输功能降低；（</w:t>
      </w:r>
      <w:r>
        <w:rPr>
          <w:rFonts w:eastAsia="Times New Roman" w:cs="Times New Roman"/>
          <w:color w:val="000000"/>
        </w:rPr>
        <w:t>3</w:t>
      </w:r>
      <w:r>
        <w:rPr>
          <w:rFonts w:ascii="宋体" w:hAnsi="宋体"/>
          <w:color w:val="000000"/>
        </w:rPr>
        <w:t>）细胞色素随着细胞衰老逐渐累积；（</w:t>
      </w:r>
      <w:r>
        <w:rPr>
          <w:rFonts w:eastAsia="Times New Roman" w:cs="Times New Roman"/>
          <w:color w:val="000000"/>
        </w:rPr>
        <w:t>4</w:t>
      </w:r>
      <w:r>
        <w:rPr>
          <w:rFonts w:ascii="宋体" w:hAnsi="宋体"/>
          <w:color w:val="000000"/>
        </w:rPr>
        <w:t>）有些酶的活性降低；（</w:t>
      </w:r>
      <w:r>
        <w:rPr>
          <w:rFonts w:eastAsia="Times New Roman" w:cs="Times New Roman"/>
          <w:color w:val="000000"/>
        </w:rPr>
        <w:t>5</w:t>
      </w:r>
      <w:r>
        <w:rPr>
          <w:rFonts w:ascii="宋体" w:hAnsi="宋体"/>
          <w:color w:val="000000"/>
        </w:rPr>
        <w:t>）呼吸速度减慢，新陈代谢减慢。</w:t>
      </w:r>
      <w:r>
        <w:rPr>
          <w:color w:val="000000"/>
        </w:rPr>
        <w:br/>
      </w:r>
      <w:r>
        <w:rPr>
          <w:rFonts w:eastAsia="Times New Roman" w:cs="Times New Roman"/>
          <w:color w:val="000000"/>
        </w:rPr>
        <w:t>2</w:t>
      </w:r>
      <w:r>
        <w:rPr>
          <w:rFonts w:ascii="宋体" w:hAnsi="宋体"/>
          <w:color w:val="000000"/>
        </w:rPr>
        <w:t>、细胞凋亡是由基因决定的细胞编程性死亡的过程。细胞凋亡是生物体正常的生命历程，对生物体是有利的，而且细胞凋亡贯穿于整个生命历程。细胞凋亡是生物体正常发育的基础、能维持组织细胞数目的相对稳定、是机体的一种自我保护机制。在成熟的生物体内，细胞的自然更新、被病原体感染的细胞的清除，是通过细胞凋亡完成的。</w:t>
      </w:r>
    </w:p>
    <w:p w:rsidR="00E6070F" w14:paraId="694FB689"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、细胞凋亡是由基因决定的细胞编程性死亡的过程，</w:t>
      </w:r>
      <w:r>
        <w:rPr>
          <w:rFonts w:eastAsia="Times New Roman" w:cs="Times New Roman"/>
          <w:color w:val="000000"/>
        </w:rPr>
        <w:t>A</w:t>
      </w:r>
      <w:r>
        <w:rPr>
          <w:rFonts w:ascii="宋体" w:hAnsi="宋体"/>
          <w:color w:val="000000"/>
        </w:rPr>
        <w:t>正确；</w:t>
      </w:r>
    </w:p>
    <w:p w:rsidR="00E6070F" w14:paraId="321AA6CC"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、细胞凋亡贯穿于整个生命历程，</w:t>
      </w:r>
      <w:r>
        <w:rPr>
          <w:rFonts w:eastAsia="Times New Roman" w:cs="Times New Roman"/>
          <w:color w:val="000000"/>
        </w:rPr>
        <w:t>B</w:t>
      </w:r>
      <w:r>
        <w:rPr>
          <w:rFonts w:ascii="宋体" w:hAnsi="宋体"/>
          <w:color w:val="000000"/>
        </w:rPr>
        <w:t>错误；</w:t>
      </w:r>
    </w:p>
    <w:p w:rsidR="00E6070F" w14:paraId="437DB1B5"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、人体生长发育的不同时期均有细胞的衰老，</w:t>
      </w:r>
      <w:r>
        <w:rPr>
          <w:rFonts w:eastAsia="Times New Roman" w:cs="Times New Roman"/>
          <w:color w:val="000000"/>
        </w:rPr>
        <w:t>C</w:t>
      </w:r>
      <w:r>
        <w:rPr>
          <w:rFonts w:ascii="宋体" w:hAnsi="宋体"/>
          <w:color w:val="000000"/>
        </w:rPr>
        <w:t>错误；</w:t>
      </w:r>
    </w:p>
    <w:p w:rsidR="00E6070F" w14:paraId="48173F2D"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、细胞衰老时呼吸速度减慢，新陈代谢减慢，</w:t>
      </w:r>
      <w:r>
        <w:rPr>
          <w:rFonts w:eastAsia="Times New Roman" w:cs="Times New Roman"/>
          <w:color w:val="000000"/>
        </w:rPr>
        <w:t>D</w:t>
      </w:r>
      <w:r>
        <w:rPr>
          <w:rFonts w:ascii="宋体" w:hAnsi="宋体"/>
          <w:color w:val="000000"/>
        </w:rPr>
        <w:t>错误。</w:t>
      </w:r>
    </w:p>
    <w:p w:rsidR="00E6070F" w14:paraId="3EDF73B2"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E6070F" w14:paraId="1D663F0B"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生物体中的有机物具有重要作用。下列叙述正确的是（</w:t>
      </w:r>
      <w:r>
        <w:rPr>
          <w:rFonts w:eastAsia="Times New Roman" w:cs="Times New Roman"/>
          <w:color w:val="000000"/>
        </w:rPr>
        <w:t xml:space="preserve">    </w:t>
      </w:r>
      <w:r>
        <w:rPr>
          <w:rFonts w:ascii="宋体" w:hAnsi="宋体"/>
          <w:color w:val="000000"/>
        </w:rPr>
        <w:t>）</w:t>
      </w:r>
    </w:p>
    <w:p w:rsidR="00E6070F" w14:paraId="768D587E" w14:textId="77777777">
      <w:pPr>
        <w:tabs>
          <w:tab w:val="left" w:pos="4873"/>
        </w:tabs>
        <w:spacing w:line="360" w:lineRule="auto"/>
        <w:jc w:val="left"/>
        <w:textAlignment w:val="center"/>
        <w:rPr>
          <w:rFonts w:ascii="宋体" w:hAnsi="宋体"/>
          <w:color w:val="000000"/>
        </w:rPr>
      </w:pPr>
      <w:r>
        <w:rPr>
          <w:rFonts w:ascii="宋体" w:hAnsi="宋体"/>
          <w:color w:val="000000"/>
        </w:rPr>
        <w:t>A. 油脂对植物细胞起保护作用</w:t>
      </w:r>
      <w:r>
        <w:rPr>
          <w:rFonts w:ascii="宋体" w:hAnsi="宋体"/>
          <w:color w:val="000000"/>
        </w:rPr>
        <w:tab/>
        <w:t>B. 鸟类的羽毛主要由角蛋白组成</w:t>
      </w:r>
    </w:p>
    <w:p w:rsidR="00E6070F" w14:paraId="2788CF43" w14:textId="77777777">
      <w:pPr>
        <w:tabs>
          <w:tab w:val="left" w:pos="4873"/>
        </w:tabs>
        <w:spacing w:line="360" w:lineRule="auto"/>
        <w:jc w:val="left"/>
        <w:textAlignment w:val="center"/>
        <w:rPr>
          <w:rFonts w:ascii="宋体" w:hAnsi="宋体"/>
          <w:color w:val="000000"/>
        </w:rPr>
      </w:pPr>
      <w:r>
        <w:rPr>
          <w:rFonts w:ascii="宋体" w:hAnsi="宋体"/>
          <w:color w:val="000000"/>
        </w:rPr>
        <w:t>C. 糖元是马铃薯重要的贮能物质</w:t>
      </w:r>
      <w:r>
        <w:rPr>
          <w:rFonts w:ascii="宋体" w:hAnsi="宋体"/>
          <w:color w:val="000000"/>
        </w:rPr>
        <w:tab/>
        <w:t>D. 纤维素是细胞膜的重要组成成分</w:t>
      </w:r>
    </w:p>
    <w:p w:rsidR="00E6070F" w14:paraId="46840FFC" w14:textId="77777777">
      <w:pPr>
        <w:spacing w:line="360" w:lineRule="auto"/>
        <w:textAlignment w:val="center"/>
        <w:rPr>
          <w:color w:val="000000"/>
        </w:rPr>
      </w:pPr>
      <w:r>
        <w:rPr>
          <w:color w:val="2E75B6"/>
        </w:rPr>
        <w:t>【答案】</w:t>
      </w:r>
      <w:r>
        <w:rPr>
          <w:color w:val="000000"/>
        </w:rPr>
        <w:t>B</w:t>
      </w:r>
    </w:p>
    <w:p w:rsidR="00E6070F" w14:paraId="53661DCC" w14:textId="77777777">
      <w:pPr>
        <w:spacing w:line="360" w:lineRule="auto"/>
        <w:textAlignment w:val="center"/>
        <w:rPr>
          <w:color w:val="000000"/>
        </w:rPr>
      </w:pPr>
      <w:r>
        <w:rPr>
          <w:color w:val="2E75B6"/>
        </w:rPr>
        <w:t>【解析】</w:t>
      </w:r>
    </w:p>
    <w:p w:rsidR="00E6070F" w14:paraId="0F92007E" w14:textId="77777777">
      <w:pPr>
        <w:spacing w:line="360" w:lineRule="auto"/>
        <w:jc w:val="left"/>
        <w:textAlignment w:val="center"/>
        <w:rPr>
          <w:rFonts w:ascii="宋体" w:hAnsi="宋体"/>
          <w:color w:val="000000"/>
        </w:rPr>
      </w:pPr>
      <w:r>
        <w:rPr>
          <w:color w:val="000000"/>
        </w:rPr>
        <w:t>【分析】</w:t>
      </w:r>
      <w:r>
        <w:rPr>
          <w:rFonts w:ascii="宋体" w:hAnsi="宋体"/>
          <w:color w:val="000000"/>
        </w:rPr>
        <w:t>组成细胞的糖类和脂质：</w:t>
      </w:r>
    </w:p>
    <w:tbl>
      <w:tblPr>
        <w:tblW w:w="6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90"/>
        <w:gridCol w:w="1540"/>
        <w:gridCol w:w="1558"/>
        <w:gridCol w:w="2947"/>
      </w:tblGrid>
      <w:tr w14:paraId="2352D79B" w14:textId="77777777">
        <w:tblPrEx>
          <w:tblW w:w="6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7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F298C08" w14:textId="77777777">
            <w:pPr>
              <w:spacing w:line="360" w:lineRule="auto"/>
              <w:jc w:val="left"/>
              <w:textAlignment w:val="center"/>
              <w:rPr>
                <w:rFonts w:ascii="宋体" w:hAnsi="宋体"/>
                <w:color w:val="000000"/>
              </w:rPr>
            </w:pPr>
            <w:r>
              <w:rPr>
                <w:rFonts w:ascii="宋体" w:hAnsi="宋体"/>
                <w:color w:val="000000"/>
              </w:rPr>
              <w:t>化合物</w:t>
            </w:r>
          </w:p>
        </w:tc>
        <w:tc>
          <w:tcPr>
            <w:tcW w:w="1755" w:type="dxa"/>
            <w:tcBorders>
              <w:top w:val="single" w:sz="6" w:space="0" w:color="000000"/>
              <w:left w:val="nil"/>
              <w:bottom w:val="single" w:sz="6" w:space="0" w:color="000000"/>
              <w:right w:val="single" w:sz="6" w:space="0" w:color="000000"/>
            </w:tcBorders>
            <w:tcMar>
              <w:top w:w="75" w:type="dxa"/>
              <w:bottom w:w="75" w:type="dxa"/>
            </w:tcMar>
            <w:vAlign w:val="center"/>
          </w:tcPr>
          <w:p w:rsidR="00E6070F" w14:paraId="27EDF9D5" w14:textId="77777777">
            <w:pPr>
              <w:spacing w:line="360" w:lineRule="auto"/>
              <w:jc w:val="left"/>
              <w:textAlignment w:val="center"/>
              <w:rPr>
                <w:rFonts w:ascii="宋体" w:hAnsi="宋体"/>
                <w:color w:val="000000"/>
              </w:rPr>
            </w:pPr>
            <w:r>
              <w:rPr>
                <w:rFonts w:ascii="宋体" w:hAnsi="宋体"/>
                <w:color w:val="000000"/>
              </w:rPr>
              <w:t>分</w:t>
            </w:r>
            <w:r>
              <w:rPr>
                <w:rFonts w:eastAsia="Times New Roman" w:cs="Times New Roman"/>
                <w:color w:val="000000"/>
              </w:rPr>
              <w:t xml:space="preserve">  </w:t>
            </w:r>
            <w:r>
              <w:rPr>
                <w:rFonts w:ascii="宋体" w:hAnsi="宋体"/>
                <w:color w:val="000000"/>
              </w:rPr>
              <w:t>类</w:t>
            </w:r>
          </w:p>
        </w:tc>
        <w:tc>
          <w:tcPr>
            <w:tcW w:w="1620" w:type="dxa"/>
            <w:tcBorders>
              <w:top w:val="single" w:sz="6" w:space="0" w:color="000000"/>
              <w:left w:val="nil"/>
              <w:bottom w:val="single" w:sz="6" w:space="0" w:color="000000"/>
              <w:right w:val="single" w:sz="6" w:space="0" w:color="000000"/>
            </w:tcBorders>
            <w:tcMar>
              <w:top w:w="75" w:type="dxa"/>
              <w:bottom w:w="75" w:type="dxa"/>
            </w:tcMar>
            <w:vAlign w:val="center"/>
          </w:tcPr>
          <w:p w:rsidR="00E6070F" w14:paraId="6F961BA5" w14:textId="77777777">
            <w:pPr>
              <w:spacing w:line="360" w:lineRule="auto"/>
              <w:jc w:val="left"/>
              <w:textAlignment w:val="center"/>
              <w:rPr>
                <w:rFonts w:ascii="宋体" w:hAnsi="宋体"/>
                <w:color w:val="000000"/>
              </w:rPr>
            </w:pPr>
            <w:r>
              <w:rPr>
                <w:rFonts w:ascii="宋体" w:hAnsi="宋体"/>
                <w:color w:val="000000"/>
              </w:rPr>
              <w:t>元素组成</w:t>
            </w:r>
          </w:p>
        </w:tc>
        <w:tc>
          <w:tcPr>
            <w:tcW w:w="2610" w:type="dxa"/>
            <w:tcBorders>
              <w:top w:val="single" w:sz="6" w:space="0" w:color="000000"/>
              <w:left w:val="nil"/>
              <w:bottom w:val="single" w:sz="6" w:space="0" w:color="000000"/>
              <w:right w:val="single" w:sz="6" w:space="0" w:color="000000"/>
            </w:tcBorders>
            <w:tcMar>
              <w:top w:w="75" w:type="dxa"/>
              <w:bottom w:w="75" w:type="dxa"/>
            </w:tcMar>
            <w:vAlign w:val="center"/>
          </w:tcPr>
          <w:p w:rsidR="00E6070F" w14:paraId="6CAF7CC7" w14:textId="77777777">
            <w:pPr>
              <w:spacing w:line="360" w:lineRule="auto"/>
              <w:jc w:val="left"/>
              <w:textAlignment w:val="center"/>
              <w:rPr>
                <w:rFonts w:ascii="宋体" w:hAnsi="宋体"/>
                <w:color w:val="000000"/>
              </w:rPr>
            </w:pPr>
            <w:r>
              <w:rPr>
                <w:rFonts w:ascii="宋体" w:hAnsi="宋体"/>
                <w:color w:val="000000"/>
              </w:rPr>
              <w:t>主要生理功能</w:t>
            </w:r>
          </w:p>
        </w:tc>
      </w:tr>
      <w:tr w14:paraId="67AC008E" w14:textId="77777777">
        <w:tblPrEx>
          <w:tblW w:w="673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C260BC8" w14:textId="77777777">
            <w:pPr>
              <w:spacing w:line="360" w:lineRule="auto"/>
              <w:jc w:val="left"/>
              <w:textAlignment w:val="center"/>
              <w:rPr>
                <w:rFonts w:ascii="宋体" w:hAnsi="宋体"/>
                <w:color w:val="000000"/>
              </w:rPr>
            </w:pPr>
            <w:r>
              <w:rPr>
                <w:rFonts w:ascii="宋体" w:hAnsi="宋体"/>
                <w:color w:val="000000"/>
              </w:rPr>
              <w:t>糖类</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1A9ED385" w14:textId="77777777">
            <w:pPr>
              <w:spacing w:line="360" w:lineRule="auto"/>
              <w:jc w:val="left"/>
              <w:textAlignment w:val="center"/>
              <w:rPr>
                <w:rFonts w:ascii="宋体" w:hAnsi="宋体"/>
                <w:color w:val="000000"/>
              </w:rPr>
            </w:pPr>
            <w:r>
              <w:rPr>
                <w:rFonts w:ascii="宋体" w:hAnsi="宋体"/>
                <w:color w:val="000000"/>
              </w:rPr>
              <w:t>单糖</w:t>
            </w:r>
            <w:r>
              <w:rPr>
                <w:color w:val="000000"/>
              </w:rPr>
              <w:br/>
            </w:r>
            <w:r>
              <w:rPr>
                <w:rFonts w:ascii="宋体" w:hAnsi="宋体"/>
                <w:color w:val="000000"/>
              </w:rPr>
              <w:t>二糖</w:t>
            </w:r>
            <w:r>
              <w:rPr>
                <w:color w:val="000000"/>
              </w:rPr>
              <w:br/>
            </w:r>
            <w:r>
              <w:rPr>
                <w:rFonts w:ascii="宋体" w:hAnsi="宋体"/>
                <w:color w:val="000000"/>
              </w:rPr>
              <w:t>多糖</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5A256351" w14:textId="77777777">
            <w:pPr>
              <w:spacing w:line="360" w:lineRule="auto"/>
              <w:jc w:val="left"/>
              <w:textAlignment w:val="center"/>
              <w:rPr>
                <w:rFonts w:eastAsia="Times New Roman" w:cs="Times New Roman"/>
                <w:color w:val="000000"/>
              </w:rPr>
            </w:pPr>
            <w:r>
              <w:rPr>
                <w:rFonts w:eastAsia="Times New Roman" w:cs="Times New Roman"/>
                <w:color w:val="000000"/>
              </w:rPr>
              <w:t>C</w:t>
            </w:r>
            <w:r>
              <w:rPr>
                <w:rFonts w:ascii="宋体" w:hAnsi="宋体"/>
                <w:color w:val="000000"/>
              </w:rPr>
              <w:t>、</w:t>
            </w:r>
            <w:r>
              <w:rPr>
                <w:rFonts w:eastAsia="Times New Roman" w:cs="Times New Roman"/>
                <w:color w:val="000000"/>
              </w:rPr>
              <w:t>H</w:t>
            </w:r>
            <w:r>
              <w:rPr>
                <w:rFonts w:ascii="宋体" w:hAnsi="宋体"/>
                <w:color w:val="000000"/>
              </w:rPr>
              <w:t>、</w:t>
            </w:r>
            <w:r>
              <w:rPr>
                <w:rFonts w:eastAsia="Times New Roman" w:cs="Times New Roman"/>
                <w:color w:val="000000"/>
              </w:rPr>
              <w:t>O</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675FF7A2" w14:textId="77777777">
            <w:pPr>
              <w:spacing w:line="360" w:lineRule="auto"/>
              <w:jc w:val="left"/>
              <w:textAlignment w:val="center"/>
              <w:rPr>
                <w:rFonts w:ascii="宋体" w:hAnsi="宋体"/>
                <w:color w:val="000000"/>
              </w:rPr>
            </w:pPr>
            <w:r>
              <w:rPr>
                <w:rFonts w:ascii="宋体" w:hAnsi="宋体"/>
                <w:color w:val="000000"/>
              </w:rPr>
              <w:t>①供能（淀粉、糖原、葡萄</w:t>
            </w:r>
            <w:r>
              <w:rPr>
                <w:rFonts w:ascii="宋体" w:hAnsi="宋体"/>
                <w:color w:val="000000"/>
              </w:rPr>
              <w:t>糖等）</w:t>
            </w:r>
            <w:r>
              <w:rPr>
                <w:color w:val="000000"/>
              </w:rPr>
              <w:br/>
            </w:r>
            <w:r>
              <w:rPr>
                <w:rFonts w:ascii="宋体" w:hAnsi="宋体"/>
                <w:color w:val="000000"/>
              </w:rPr>
              <w:t>②组成核酸（核糖、脱氧核糖）</w:t>
            </w:r>
            <w:r>
              <w:rPr>
                <w:color w:val="000000"/>
              </w:rPr>
              <w:br/>
            </w:r>
            <w:r>
              <w:rPr>
                <w:rFonts w:ascii="宋体" w:hAnsi="宋体"/>
                <w:color w:val="000000"/>
              </w:rPr>
              <w:t>③细胞识别（糖蛋白）</w:t>
            </w:r>
            <w:r>
              <w:rPr>
                <w:color w:val="000000"/>
              </w:rPr>
              <w:br/>
            </w:r>
            <w:r>
              <w:rPr>
                <w:rFonts w:ascii="宋体" w:hAnsi="宋体"/>
                <w:color w:val="000000"/>
              </w:rPr>
              <w:t>④组成细胞壁（纤维素）</w:t>
            </w:r>
          </w:p>
        </w:tc>
      </w:tr>
      <w:tr w14:paraId="74A2E9D5" w14:textId="77777777">
        <w:tblPrEx>
          <w:tblW w:w="673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C9E2758" w14:textId="77777777">
            <w:pPr>
              <w:spacing w:line="360" w:lineRule="auto"/>
              <w:jc w:val="left"/>
              <w:textAlignment w:val="center"/>
              <w:rPr>
                <w:rFonts w:ascii="宋体" w:hAnsi="宋体"/>
                <w:color w:val="000000"/>
              </w:rPr>
            </w:pPr>
            <w:r>
              <w:rPr>
                <w:rFonts w:ascii="宋体" w:hAnsi="宋体"/>
                <w:color w:val="000000"/>
              </w:rPr>
              <w:t>脂质</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6A583A0D" w14:textId="77777777">
            <w:pPr>
              <w:spacing w:line="360" w:lineRule="auto"/>
              <w:jc w:val="left"/>
              <w:textAlignment w:val="center"/>
              <w:rPr>
                <w:rFonts w:ascii="宋体" w:hAnsi="宋体"/>
                <w:color w:val="000000"/>
              </w:rPr>
            </w:pPr>
            <w:r>
              <w:rPr>
                <w:rFonts w:ascii="宋体" w:hAnsi="宋体"/>
                <w:color w:val="000000"/>
              </w:rPr>
              <w:t>脂肪</w:t>
            </w:r>
            <w:r>
              <w:rPr>
                <w:color w:val="000000"/>
              </w:rPr>
              <w:br/>
            </w:r>
            <w:r>
              <w:rPr>
                <w:rFonts w:ascii="宋体" w:hAnsi="宋体"/>
                <w:color w:val="000000"/>
              </w:rPr>
              <w:t>磷脂（类脂）</w:t>
            </w:r>
            <w:r>
              <w:rPr>
                <w:color w:val="000000"/>
              </w:rPr>
              <w:br/>
            </w:r>
            <w:r>
              <w:rPr>
                <w:rFonts w:ascii="宋体" w:hAnsi="宋体"/>
                <w:color w:val="000000"/>
              </w:rPr>
              <w:t>固醇</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55B7F1D1" w14:textId="77777777">
            <w:pPr>
              <w:spacing w:line="360" w:lineRule="auto"/>
              <w:jc w:val="left"/>
              <w:textAlignment w:val="center"/>
              <w:rPr>
                <w:rFonts w:eastAsia="Times New Roman" w:cs="Times New Roman"/>
                <w:color w:val="000000"/>
              </w:rPr>
            </w:pPr>
            <w:r>
              <w:rPr>
                <w:rFonts w:eastAsia="Times New Roman" w:cs="Times New Roman"/>
                <w:color w:val="000000"/>
              </w:rPr>
              <w:t>C</w:t>
            </w:r>
            <w:r>
              <w:rPr>
                <w:rFonts w:ascii="宋体" w:hAnsi="宋体"/>
                <w:color w:val="000000"/>
              </w:rPr>
              <w:t>、</w:t>
            </w:r>
            <w:r>
              <w:rPr>
                <w:rFonts w:eastAsia="Times New Roman" w:cs="Times New Roman"/>
                <w:color w:val="000000"/>
              </w:rPr>
              <w:t>H</w:t>
            </w:r>
            <w:r>
              <w:rPr>
                <w:rFonts w:ascii="宋体" w:hAnsi="宋体"/>
                <w:color w:val="000000"/>
              </w:rPr>
              <w:t>、</w:t>
            </w:r>
            <w:r>
              <w:rPr>
                <w:rFonts w:eastAsia="Times New Roman" w:cs="Times New Roman"/>
                <w:color w:val="000000"/>
              </w:rPr>
              <w:t>O</w:t>
            </w:r>
            <w:r>
              <w:rPr>
                <w:color w:val="000000"/>
              </w:rPr>
              <w:br/>
            </w:r>
            <w:r>
              <w:rPr>
                <w:rFonts w:eastAsia="Times New Roman" w:cs="Times New Roman"/>
                <w:color w:val="000000"/>
              </w:rPr>
              <w:t>C</w:t>
            </w:r>
            <w:r>
              <w:rPr>
                <w:rFonts w:ascii="宋体" w:hAnsi="宋体"/>
                <w:color w:val="000000"/>
              </w:rPr>
              <w:t>、</w:t>
            </w:r>
            <w:r>
              <w:rPr>
                <w:rFonts w:eastAsia="Times New Roman" w:cs="Times New Roman"/>
                <w:color w:val="000000"/>
              </w:rPr>
              <w:t>H</w:t>
            </w:r>
            <w:r>
              <w:rPr>
                <w:rFonts w:ascii="宋体" w:hAnsi="宋体"/>
                <w:color w:val="000000"/>
              </w:rPr>
              <w:t>、</w:t>
            </w:r>
            <w:r>
              <w:rPr>
                <w:rFonts w:eastAsia="Times New Roman" w:cs="Times New Roman"/>
                <w:color w:val="000000"/>
              </w:rPr>
              <w:t>O</w:t>
            </w:r>
            <w:r>
              <w:rPr>
                <w:rFonts w:ascii="宋体" w:hAnsi="宋体"/>
                <w:color w:val="000000"/>
              </w:rPr>
              <w:t>、</w:t>
            </w:r>
            <w:r>
              <w:rPr>
                <w:rFonts w:eastAsia="Times New Roman" w:cs="Times New Roman"/>
                <w:color w:val="000000"/>
              </w:rPr>
              <w:t>N</w:t>
            </w:r>
            <w:r>
              <w:rPr>
                <w:rFonts w:ascii="宋体" w:hAnsi="宋体"/>
                <w:color w:val="000000"/>
              </w:rPr>
              <w:t>、</w:t>
            </w:r>
            <w:r>
              <w:rPr>
                <w:rFonts w:eastAsia="Times New Roman" w:cs="Times New Roman"/>
                <w:color w:val="000000"/>
              </w:rPr>
              <w:t>P</w:t>
            </w:r>
            <w:r>
              <w:rPr>
                <w:color w:val="000000"/>
              </w:rPr>
              <w:br/>
            </w:r>
            <w:r>
              <w:rPr>
                <w:rFonts w:eastAsia="Times New Roman" w:cs="Times New Roman"/>
                <w:color w:val="000000"/>
              </w:rPr>
              <w:t>C</w:t>
            </w:r>
            <w:r>
              <w:rPr>
                <w:rFonts w:ascii="宋体" w:hAnsi="宋体"/>
                <w:color w:val="000000"/>
              </w:rPr>
              <w:t>、</w:t>
            </w:r>
            <w:r>
              <w:rPr>
                <w:rFonts w:eastAsia="Times New Roman" w:cs="Times New Roman"/>
                <w:color w:val="000000"/>
              </w:rPr>
              <w:t>H</w:t>
            </w:r>
            <w:r>
              <w:rPr>
                <w:rFonts w:ascii="宋体" w:hAnsi="宋体"/>
                <w:color w:val="000000"/>
              </w:rPr>
              <w:t>、</w:t>
            </w:r>
            <w:r>
              <w:rPr>
                <w:rFonts w:eastAsia="Times New Roman" w:cs="Times New Roman"/>
                <w:color w:val="000000"/>
              </w:rPr>
              <w:t>O</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0CC4CAC0" w14:textId="77777777">
            <w:pPr>
              <w:spacing w:line="360" w:lineRule="auto"/>
              <w:jc w:val="left"/>
              <w:textAlignment w:val="center"/>
              <w:rPr>
                <w:rFonts w:ascii="宋体" w:hAnsi="宋体"/>
                <w:color w:val="000000"/>
              </w:rPr>
            </w:pPr>
            <w:r>
              <w:rPr>
                <w:rFonts w:ascii="宋体" w:hAnsi="宋体"/>
                <w:color w:val="000000"/>
              </w:rPr>
              <w:t>①供能（贮备能源）</w:t>
            </w:r>
            <w:r>
              <w:rPr>
                <w:color w:val="000000"/>
              </w:rPr>
              <w:br/>
            </w:r>
            <w:r>
              <w:rPr>
                <w:rFonts w:ascii="宋体" w:hAnsi="宋体"/>
                <w:color w:val="000000"/>
              </w:rPr>
              <w:t>②组成生物膜</w:t>
            </w:r>
            <w:r>
              <w:rPr>
                <w:color w:val="000000"/>
              </w:rPr>
              <w:br/>
            </w:r>
            <w:r>
              <w:rPr>
                <w:rFonts w:ascii="宋体" w:hAnsi="宋体"/>
                <w:color w:val="000000"/>
              </w:rPr>
              <w:t>③调节生殖和代谢（性激素、</w:t>
            </w:r>
            <w:r>
              <w:rPr>
                <w:rFonts w:eastAsia="Times New Roman" w:cs="Times New Roman"/>
                <w:color w:val="000000"/>
              </w:rPr>
              <w:t>VD</w:t>
            </w:r>
            <w:r>
              <w:rPr>
                <w:rFonts w:ascii="宋体" w:hAnsi="宋体"/>
                <w:color w:val="000000"/>
              </w:rPr>
              <w:t>）</w:t>
            </w:r>
            <w:r>
              <w:rPr>
                <w:color w:val="000000"/>
              </w:rPr>
              <w:br/>
            </w:r>
            <w:r>
              <w:rPr>
                <w:rFonts w:ascii="宋体" w:hAnsi="宋体"/>
                <w:color w:val="000000"/>
              </w:rPr>
              <w:t>④保护和保温</w:t>
            </w:r>
          </w:p>
        </w:tc>
      </w:tr>
    </w:tbl>
    <w:p w:rsidR="00E6070F" w14:paraId="28F19886"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、油脂是植物细胞良好的储能物质，植物蜡对植物细胞起保护作用，</w:t>
      </w:r>
      <w:r>
        <w:rPr>
          <w:rFonts w:eastAsia="Times New Roman" w:cs="Times New Roman"/>
          <w:color w:val="000000"/>
        </w:rPr>
        <w:t>A</w:t>
      </w:r>
      <w:r>
        <w:rPr>
          <w:rFonts w:ascii="宋体" w:hAnsi="宋体"/>
          <w:color w:val="000000"/>
        </w:rPr>
        <w:t>错误；</w:t>
      </w:r>
      <w:r>
        <w:rPr>
          <w:rFonts w:eastAsia="Times New Roman" w:cs="Times New Roman"/>
          <w:color w:val="000000"/>
        </w:rPr>
        <w:t>B</w:t>
      </w:r>
      <w:r>
        <w:rPr>
          <w:rFonts w:ascii="宋体" w:hAnsi="宋体"/>
          <w:color w:val="000000"/>
        </w:rPr>
        <w:t>、鸟类的羽毛主要成分是蛋白质，主要由角蛋白组成，</w:t>
      </w:r>
      <w:r>
        <w:rPr>
          <w:rFonts w:eastAsia="Times New Roman" w:cs="Times New Roman"/>
          <w:color w:val="000000"/>
        </w:rPr>
        <w:t>B</w:t>
      </w:r>
      <w:r>
        <w:rPr>
          <w:rFonts w:ascii="宋体" w:hAnsi="宋体"/>
          <w:color w:val="000000"/>
        </w:rPr>
        <w:t>正确；</w:t>
      </w:r>
    </w:p>
    <w:p w:rsidR="00E6070F" w14:paraId="5775282B"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、糖元是动物细胞特有的多糖，淀粉是马铃薯重要的贮能物质，</w:t>
      </w:r>
      <w:r>
        <w:rPr>
          <w:rFonts w:eastAsia="Times New Roman" w:cs="Times New Roman"/>
          <w:color w:val="000000"/>
        </w:rPr>
        <w:t>C</w:t>
      </w:r>
      <w:r>
        <w:rPr>
          <w:rFonts w:ascii="宋体" w:hAnsi="宋体"/>
          <w:color w:val="000000"/>
        </w:rPr>
        <w:t>错误；</w:t>
      </w:r>
    </w:p>
    <w:p w:rsidR="00E6070F" w14:paraId="4492CB25"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、纤维素是构成植物细胞壁的主要成分，细胞膜的组成成分主要是磷脂和蛋白质，</w:t>
      </w:r>
      <w:r>
        <w:rPr>
          <w:rFonts w:eastAsia="Times New Roman" w:cs="Times New Roman"/>
          <w:color w:val="000000"/>
        </w:rPr>
        <w:t>D</w:t>
      </w:r>
      <w:r>
        <w:rPr>
          <w:rFonts w:ascii="宋体" w:hAnsi="宋体"/>
          <w:color w:val="000000"/>
        </w:rPr>
        <w:t>错误。</w:t>
      </w:r>
    </w:p>
    <w:p w:rsidR="00E6070F" w14:paraId="4E8815E5"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E6070F" w14:paraId="55BCC8A8"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许多因素能调节种群数量。下列属于内源性调节因素的是（</w:t>
      </w:r>
      <w:r>
        <w:rPr>
          <w:rFonts w:eastAsia="Times New Roman" w:cs="Times New Roman"/>
          <w:color w:val="000000"/>
        </w:rPr>
        <w:t xml:space="preserve">    </w:t>
      </w:r>
      <w:r>
        <w:rPr>
          <w:rFonts w:ascii="宋体" w:hAnsi="宋体"/>
          <w:color w:val="000000"/>
        </w:rPr>
        <w:t>）</w:t>
      </w:r>
    </w:p>
    <w:p w:rsidR="00E6070F" w14:paraId="466AC666"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寄生</w:t>
      </w:r>
      <w:r>
        <w:rPr>
          <w:rFonts w:ascii="宋体" w:hAnsi="宋体"/>
          <w:color w:val="000000"/>
        </w:rPr>
        <w:tab/>
        <w:t>B. 领域行为</w:t>
      </w:r>
      <w:r>
        <w:rPr>
          <w:rFonts w:ascii="宋体" w:hAnsi="宋体"/>
          <w:color w:val="000000"/>
        </w:rPr>
        <w:tab/>
        <w:t>C. 食物</w:t>
      </w:r>
      <w:r>
        <w:rPr>
          <w:rFonts w:ascii="宋体" w:hAnsi="宋体"/>
          <w:color w:val="000000"/>
        </w:rPr>
        <w:tab/>
        <w:t>D. 天敌</w:t>
      </w:r>
    </w:p>
    <w:p w:rsidR="00E6070F" w14:paraId="094A0A14" w14:textId="77777777">
      <w:pPr>
        <w:spacing w:line="360" w:lineRule="auto"/>
        <w:textAlignment w:val="center"/>
        <w:rPr>
          <w:color w:val="000000"/>
        </w:rPr>
      </w:pPr>
      <w:r>
        <w:rPr>
          <w:color w:val="2E75B6"/>
        </w:rPr>
        <w:t>【答案】</w:t>
      </w:r>
      <w:r>
        <w:rPr>
          <w:color w:val="000000"/>
        </w:rPr>
        <w:t>B</w:t>
      </w:r>
    </w:p>
    <w:p w:rsidR="00E6070F" w14:paraId="78715EA1" w14:textId="77777777">
      <w:pPr>
        <w:spacing w:line="360" w:lineRule="auto"/>
        <w:textAlignment w:val="center"/>
        <w:rPr>
          <w:color w:val="000000"/>
        </w:rPr>
      </w:pPr>
      <w:r>
        <w:rPr>
          <w:color w:val="2E75B6"/>
        </w:rPr>
        <w:t>【解析】</w:t>
      </w:r>
    </w:p>
    <w:p w:rsidR="00E6070F" w14:paraId="30483DA0" w14:textId="77777777">
      <w:pPr>
        <w:spacing w:line="360" w:lineRule="auto"/>
        <w:jc w:val="left"/>
        <w:textAlignment w:val="center"/>
        <w:rPr>
          <w:color w:val="000000"/>
        </w:rPr>
      </w:pPr>
      <w:r>
        <w:rPr>
          <w:color w:val="000000"/>
        </w:rPr>
        <w:t>【分析】能够调节种群数量的因素有外源性因素和内源性因素，外源性调节包括气候、食物、疾病、寄生和捕食等，内源性调节因素有行为调节和内分泌调节。</w:t>
      </w:r>
    </w:p>
    <w:p w:rsidR="00E6070F" w14:paraId="5E70F5C5"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ACD、</w:t>
      </w:r>
      <w:r>
        <w:rPr>
          <w:rFonts w:ascii="宋体" w:hAnsi="宋体"/>
          <w:color w:val="000000"/>
        </w:rPr>
        <w:t>外源性调节包括气候、食物、疾病、寄生和捕食（天地）等，</w:t>
      </w:r>
      <w:r>
        <w:rPr>
          <w:rFonts w:eastAsia="Times New Roman" w:cs="Times New Roman"/>
          <w:color w:val="000000"/>
        </w:rPr>
        <w:t>ACD</w:t>
      </w:r>
      <w:r>
        <w:rPr>
          <w:rFonts w:ascii="宋体" w:hAnsi="宋体"/>
          <w:color w:val="000000"/>
        </w:rPr>
        <w:t>错误；</w:t>
      </w:r>
    </w:p>
    <w:p w:rsidR="00E6070F" w14:paraId="2E916DD2"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、内源性调节因素有行为调节和内分泌调节，领域行为属于内源性调节因素，</w:t>
      </w:r>
      <w:r>
        <w:rPr>
          <w:rFonts w:eastAsia="Times New Roman" w:cs="Times New Roman"/>
          <w:color w:val="000000"/>
        </w:rPr>
        <w:t>B</w:t>
      </w:r>
      <w:r>
        <w:rPr>
          <w:rFonts w:ascii="宋体" w:hAnsi="宋体"/>
          <w:color w:val="000000"/>
        </w:rPr>
        <w:t>正确。</w:t>
      </w:r>
    </w:p>
    <w:p w:rsidR="00E6070F" w14:paraId="1C2ED04E"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B</w:t>
      </w:r>
      <w:r>
        <w:rPr>
          <w:rFonts w:ascii="宋体" w:hAnsi="宋体"/>
          <w:color w:val="000000"/>
        </w:rPr>
        <w:t>。</w:t>
      </w:r>
      <w:r>
        <w:rPr>
          <w:color w:val="000000"/>
        </w:rPr>
        <w:br/>
      </w:r>
    </w:p>
    <w:p w:rsidR="00E6070F" w14:paraId="4AFA10F5"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动物细胞中某消化酶的合成、加工与分泌的部分过程如图所示。下列叙述正确的是（</w:t>
      </w:r>
      <w:r>
        <w:rPr>
          <w:rFonts w:eastAsia="Times New Roman" w:cs="Times New Roman"/>
          <w:color w:val="000000"/>
        </w:rPr>
        <w:t xml:space="preserve">    </w:t>
      </w:r>
      <w:r>
        <w:rPr>
          <w:rFonts w:ascii="宋体" w:hAnsi="宋体"/>
          <w:color w:val="000000"/>
        </w:rPr>
        <w:t>）</w:t>
      </w:r>
    </w:p>
    <w:p w:rsidR="00E6070F" w14:paraId="766971EC" w14:textId="77777777">
      <w:pPr>
        <w:spacing w:line="360" w:lineRule="auto"/>
        <w:jc w:val="left"/>
        <w:textAlignment w:val="center"/>
        <w:rPr>
          <w:color w:val="000000"/>
        </w:rPr>
      </w:pPr>
      <w:r>
        <w:rPr>
          <w:rFonts w:ascii="宋体" w:hAnsi="宋体"/>
          <w:noProof/>
          <w:color w:val="000000"/>
        </w:rPr>
        <w:drawing>
          <wp:inline distT="0" distB="0" distL="0" distR="0">
            <wp:extent cx="3505200" cy="16764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505200" cy="1676400"/>
                    </a:xfrm>
                    <a:prstGeom prst="rect">
                      <a:avLst/>
                    </a:prstGeom>
                  </pic:spPr>
                </pic:pic>
              </a:graphicData>
            </a:graphic>
          </wp:inline>
        </w:drawing>
      </w:r>
      <w:r>
        <w:rPr>
          <w:rFonts w:ascii="宋体" w:hAnsi="宋体"/>
          <w:color w:val="000000"/>
        </w:rPr>
        <w:br/>
      </w:r>
    </w:p>
    <w:p w:rsidR="00E6070F" w14:paraId="464472A7" w14:textId="77777777">
      <w:pPr>
        <w:tabs>
          <w:tab w:val="left" w:pos="4873"/>
        </w:tabs>
        <w:spacing w:line="360" w:lineRule="auto"/>
        <w:jc w:val="left"/>
        <w:textAlignment w:val="center"/>
        <w:rPr>
          <w:rFonts w:ascii="宋体" w:hAnsi="宋体"/>
          <w:color w:val="000000"/>
        </w:rPr>
      </w:pPr>
      <w:r>
        <w:rPr>
          <w:rFonts w:ascii="宋体" w:hAnsi="宋体"/>
          <w:color w:val="000000"/>
        </w:rPr>
        <w:t>A. 光面内质网是合成该酶的场所</w:t>
      </w:r>
      <w:r>
        <w:rPr>
          <w:rFonts w:ascii="宋体" w:hAnsi="宋体"/>
          <w:color w:val="000000"/>
        </w:rPr>
        <w:tab/>
        <w:t>B. 核糖体能形成包裹该酶的小泡</w:t>
      </w:r>
    </w:p>
    <w:p w:rsidR="00E6070F" w14:paraId="4AEF5DB0" w14:textId="77777777">
      <w:pPr>
        <w:tabs>
          <w:tab w:val="left" w:pos="4873"/>
        </w:tabs>
        <w:spacing w:line="360" w:lineRule="auto"/>
        <w:jc w:val="left"/>
        <w:textAlignment w:val="center"/>
        <w:rPr>
          <w:rFonts w:ascii="宋体" w:hAnsi="宋体"/>
          <w:color w:val="000000"/>
        </w:rPr>
      </w:pPr>
      <w:r>
        <w:rPr>
          <w:rFonts w:ascii="宋体" w:hAnsi="宋体"/>
          <w:color w:val="000000"/>
        </w:rPr>
        <w:t>C. 高尔基体具有分拣和转运该酶的作用</w:t>
      </w:r>
      <w:r>
        <w:rPr>
          <w:rFonts w:ascii="宋体" w:hAnsi="宋体"/>
          <w:color w:val="000000"/>
        </w:rPr>
        <w:tab/>
        <w:t>D. 该酶的分泌通过细胞的胞吞作用实现</w:t>
      </w:r>
    </w:p>
    <w:p w:rsidR="00E6070F" w14:paraId="5BEA0DCA" w14:textId="77777777">
      <w:pPr>
        <w:spacing w:line="360" w:lineRule="auto"/>
        <w:textAlignment w:val="center"/>
        <w:rPr>
          <w:color w:val="000000"/>
        </w:rPr>
      </w:pPr>
      <w:r>
        <w:rPr>
          <w:color w:val="2E75B6"/>
        </w:rPr>
        <w:t>【答案】</w:t>
      </w:r>
      <w:r>
        <w:rPr>
          <w:color w:val="000000"/>
        </w:rPr>
        <w:t>C</w:t>
      </w:r>
    </w:p>
    <w:p w:rsidR="00E6070F" w14:paraId="3D1FEAF4" w14:textId="77777777">
      <w:pPr>
        <w:spacing w:line="360" w:lineRule="auto"/>
        <w:textAlignment w:val="center"/>
        <w:rPr>
          <w:color w:val="000000"/>
        </w:rPr>
      </w:pPr>
      <w:r>
        <w:rPr>
          <w:color w:val="2E75B6"/>
        </w:rPr>
        <w:t>【解析】</w:t>
      </w:r>
    </w:p>
    <w:p w:rsidR="00E6070F" w14:paraId="0C85740D" w14:textId="77777777">
      <w:pPr>
        <w:spacing w:line="360" w:lineRule="auto"/>
        <w:jc w:val="left"/>
        <w:textAlignment w:val="center"/>
        <w:rPr>
          <w:rFonts w:ascii="宋体" w:hAnsi="宋体"/>
          <w:color w:val="000000"/>
        </w:rPr>
      </w:pPr>
      <w:r>
        <w:rPr>
          <w:color w:val="000000"/>
        </w:rPr>
        <w:t>【分析】</w:t>
      </w:r>
      <w:r>
        <w:rPr>
          <w:rFonts w:ascii="宋体" w:hAnsi="宋体"/>
          <w:color w:val="000000"/>
        </w:rPr>
        <w:t>各种细胞器的结构、功能</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571"/>
        <w:gridCol w:w="1054"/>
        <w:gridCol w:w="2715"/>
        <w:gridCol w:w="3985"/>
      </w:tblGrid>
      <w:tr w14:paraId="540AF035" w14:textId="77777777">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6C1CF4A" w14:textId="77777777">
            <w:pPr>
              <w:spacing w:line="360" w:lineRule="auto"/>
              <w:jc w:val="left"/>
              <w:textAlignment w:val="center"/>
              <w:rPr>
                <w:rFonts w:ascii="宋体" w:hAnsi="宋体"/>
                <w:color w:val="000000"/>
              </w:rPr>
            </w:pPr>
            <w:r>
              <w:rPr>
                <w:rFonts w:ascii="宋体" w:hAnsi="宋体"/>
                <w:color w:val="000000"/>
              </w:rPr>
              <w:t>细胞器</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043A4F69" w14:textId="77777777">
            <w:pPr>
              <w:spacing w:line="360" w:lineRule="auto"/>
              <w:jc w:val="left"/>
              <w:textAlignment w:val="center"/>
              <w:rPr>
                <w:rFonts w:ascii="宋体" w:hAnsi="宋体"/>
                <w:color w:val="000000"/>
              </w:rPr>
            </w:pPr>
            <w:r>
              <w:rPr>
                <w:rFonts w:ascii="宋体" w:hAnsi="宋体"/>
                <w:color w:val="000000"/>
              </w:rPr>
              <w:t>分布</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4C0516A2" w14:textId="77777777">
            <w:pPr>
              <w:spacing w:line="360" w:lineRule="auto"/>
              <w:jc w:val="left"/>
              <w:textAlignment w:val="center"/>
              <w:rPr>
                <w:rFonts w:ascii="宋体" w:hAnsi="宋体"/>
                <w:color w:val="000000"/>
              </w:rPr>
            </w:pPr>
            <w:r>
              <w:rPr>
                <w:rFonts w:ascii="宋体" w:hAnsi="宋体"/>
                <w:color w:val="000000"/>
              </w:rPr>
              <w:t>形态结构</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7A42141F" w14:textId="77777777">
            <w:pPr>
              <w:spacing w:line="360" w:lineRule="auto"/>
              <w:jc w:val="left"/>
              <w:textAlignment w:val="center"/>
              <w:rPr>
                <w:rFonts w:ascii="宋体" w:hAnsi="宋体"/>
                <w:color w:val="000000"/>
              </w:rPr>
            </w:pPr>
            <w:r>
              <w:rPr>
                <w:rFonts w:ascii="宋体" w:hAnsi="宋体"/>
                <w:color w:val="000000"/>
              </w:rPr>
              <w:t>功</w:t>
            </w:r>
            <w:r>
              <w:rPr>
                <w:rFonts w:eastAsia="Times New Roman" w:cs="Times New Roman"/>
                <w:color w:val="000000"/>
              </w:rPr>
              <w:t xml:space="preserve">   </w:t>
            </w:r>
            <w:r>
              <w:rPr>
                <w:rFonts w:ascii="宋体" w:hAnsi="宋体"/>
                <w:color w:val="000000"/>
              </w:rPr>
              <w:t>能</w:t>
            </w:r>
          </w:p>
        </w:tc>
      </w:tr>
      <w:tr w14:paraId="0F5FD920"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2AE0057" w14:textId="77777777">
            <w:pPr>
              <w:spacing w:line="360" w:lineRule="auto"/>
              <w:jc w:val="left"/>
              <w:textAlignment w:val="center"/>
              <w:rPr>
                <w:rFonts w:ascii="宋体" w:hAnsi="宋体"/>
                <w:color w:val="000000"/>
              </w:rPr>
            </w:pPr>
            <w:r>
              <w:rPr>
                <w:rFonts w:ascii="宋体" w:hAnsi="宋体"/>
                <w:color w:val="000000"/>
              </w:rPr>
              <w:t>线粒体</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284FD057" w14:textId="77777777">
            <w:pPr>
              <w:spacing w:line="360" w:lineRule="auto"/>
              <w:jc w:val="left"/>
              <w:textAlignment w:val="center"/>
              <w:rPr>
                <w:rFonts w:ascii="宋体" w:hAnsi="宋体"/>
                <w:color w:val="000000"/>
              </w:rPr>
            </w:pPr>
            <w:r>
              <w:rPr>
                <w:rFonts w:ascii="宋体" w:hAnsi="宋体"/>
                <w:color w:val="000000"/>
              </w:rPr>
              <w:t>动植物细胞</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18F85F11" w14:textId="77777777">
            <w:pPr>
              <w:spacing w:line="360" w:lineRule="auto"/>
              <w:jc w:val="left"/>
              <w:textAlignment w:val="center"/>
              <w:rPr>
                <w:rFonts w:ascii="宋体" w:hAnsi="宋体"/>
                <w:color w:val="000000"/>
              </w:rPr>
            </w:pPr>
            <w:r>
              <w:rPr>
                <w:rFonts w:ascii="宋体" w:hAnsi="宋体"/>
                <w:color w:val="000000"/>
              </w:rPr>
              <w:t>双层膜结构</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0B63D144" w14:textId="77777777">
            <w:pPr>
              <w:spacing w:line="360" w:lineRule="auto"/>
              <w:jc w:val="left"/>
              <w:textAlignment w:val="center"/>
              <w:rPr>
                <w:rFonts w:eastAsia="Times New Roman" w:cs="Times New Roman"/>
                <w:color w:val="000000"/>
              </w:rPr>
            </w:pPr>
            <w:r>
              <w:rPr>
                <w:rFonts w:ascii="宋体" w:hAnsi="宋体"/>
                <w:color w:val="000000"/>
              </w:rPr>
              <w:t>有氧呼吸的主要场所；</w:t>
            </w:r>
            <w:r>
              <w:rPr>
                <w:color w:val="000000"/>
              </w:rPr>
              <w:br/>
            </w:r>
            <w:r>
              <w:rPr>
                <w:rFonts w:ascii="宋体" w:hAnsi="宋体"/>
                <w:color w:val="000000"/>
              </w:rPr>
              <w:t>细胞的</w:t>
            </w:r>
            <w:r>
              <w:rPr>
                <w:rFonts w:eastAsia="Times New Roman" w:cs="Times New Roman"/>
                <w:color w:val="000000"/>
              </w:rPr>
              <w:t>“</w:t>
            </w:r>
            <w:r>
              <w:rPr>
                <w:rFonts w:ascii="宋体" w:hAnsi="宋体"/>
                <w:color w:val="000000"/>
              </w:rPr>
              <w:t>动力车间</w:t>
            </w:r>
            <w:r>
              <w:rPr>
                <w:rFonts w:eastAsia="Times New Roman" w:cs="Times New Roman"/>
                <w:color w:val="000000"/>
              </w:rPr>
              <w:t>”</w:t>
            </w:r>
          </w:p>
        </w:tc>
      </w:tr>
      <w:tr w14:paraId="3A9082B7"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B1955AC" w14:textId="77777777">
            <w:pPr>
              <w:spacing w:line="360" w:lineRule="auto"/>
              <w:jc w:val="left"/>
              <w:textAlignment w:val="center"/>
              <w:rPr>
                <w:rFonts w:ascii="宋体" w:hAnsi="宋体"/>
                <w:color w:val="000000"/>
              </w:rPr>
            </w:pPr>
            <w:r>
              <w:rPr>
                <w:rFonts w:ascii="宋体" w:hAnsi="宋体"/>
                <w:color w:val="000000"/>
              </w:rPr>
              <w:t>叶绿体</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45F89867" w14:textId="77777777">
            <w:pPr>
              <w:spacing w:line="360" w:lineRule="auto"/>
              <w:jc w:val="left"/>
              <w:textAlignment w:val="center"/>
              <w:rPr>
                <w:rFonts w:ascii="宋体" w:hAnsi="宋体"/>
                <w:color w:val="000000"/>
              </w:rPr>
            </w:pPr>
            <w:r>
              <w:rPr>
                <w:rFonts w:ascii="宋体" w:hAnsi="宋体"/>
                <w:color w:val="000000"/>
              </w:rPr>
              <w:t>植物叶肉细胞</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6CFB7710" w14:textId="77777777">
            <w:pPr>
              <w:spacing w:line="360" w:lineRule="auto"/>
              <w:jc w:val="left"/>
              <w:textAlignment w:val="center"/>
              <w:rPr>
                <w:rFonts w:ascii="宋体" w:hAnsi="宋体"/>
                <w:color w:val="000000"/>
              </w:rPr>
            </w:pPr>
            <w:r>
              <w:rPr>
                <w:rFonts w:eastAsia="Times New Roman" w:cs="Times New Roman"/>
                <w:color w:val="000000"/>
              </w:rPr>
              <w:t> </w:t>
            </w:r>
            <w:r>
              <w:rPr>
                <w:rFonts w:ascii="宋体" w:hAnsi="宋体"/>
                <w:color w:val="000000"/>
              </w:rPr>
              <w:t>双层膜结构</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0613A43E" w14:textId="77777777">
            <w:pPr>
              <w:spacing w:line="360" w:lineRule="auto"/>
              <w:jc w:val="left"/>
              <w:textAlignment w:val="center"/>
              <w:rPr>
                <w:rFonts w:eastAsia="Times New Roman" w:cs="Times New Roman"/>
                <w:color w:val="000000"/>
              </w:rPr>
            </w:pPr>
            <w:r>
              <w:rPr>
                <w:rFonts w:ascii="宋体" w:hAnsi="宋体"/>
                <w:color w:val="000000"/>
              </w:rPr>
              <w:t>植物细胞进行光合作用的场所；植物细胞的</w:t>
            </w:r>
            <w:r>
              <w:rPr>
                <w:rFonts w:eastAsia="Times New Roman" w:cs="Times New Roman"/>
                <w:color w:val="000000"/>
              </w:rPr>
              <w:t>“</w:t>
            </w:r>
            <w:r>
              <w:rPr>
                <w:rFonts w:ascii="宋体" w:hAnsi="宋体"/>
                <w:color w:val="000000"/>
              </w:rPr>
              <w:t>养料制造车间</w:t>
            </w:r>
            <w:r>
              <w:rPr>
                <w:rFonts w:eastAsia="Times New Roman" w:cs="Times New Roman"/>
                <w:color w:val="000000"/>
              </w:rPr>
              <w:t>”</w:t>
            </w:r>
            <w:r>
              <w:rPr>
                <w:rFonts w:ascii="宋体" w:hAnsi="宋体"/>
                <w:color w:val="000000"/>
              </w:rPr>
              <w:t>和</w:t>
            </w:r>
            <w:r>
              <w:rPr>
                <w:rFonts w:eastAsia="Times New Roman" w:cs="Times New Roman"/>
                <w:color w:val="000000"/>
              </w:rPr>
              <w:t>“</w:t>
            </w:r>
            <w:r>
              <w:rPr>
                <w:rFonts w:ascii="宋体" w:hAnsi="宋体"/>
                <w:color w:val="000000"/>
              </w:rPr>
              <w:t>能量转换站</w:t>
            </w:r>
            <w:r>
              <w:rPr>
                <w:rFonts w:eastAsia="Times New Roman" w:cs="Times New Roman"/>
                <w:color w:val="000000"/>
              </w:rPr>
              <w:t>”</w:t>
            </w:r>
          </w:p>
        </w:tc>
      </w:tr>
      <w:tr w14:paraId="4AEDCE17"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54F3760E" w14:textId="77777777">
            <w:pPr>
              <w:spacing w:line="360" w:lineRule="auto"/>
              <w:jc w:val="left"/>
              <w:textAlignment w:val="center"/>
              <w:rPr>
                <w:rFonts w:ascii="宋体" w:hAnsi="宋体"/>
                <w:color w:val="000000"/>
              </w:rPr>
            </w:pPr>
            <w:r>
              <w:rPr>
                <w:rFonts w:ascii="宋体" w:hAnsi="宋体"/>
                <w:color w:val="000000"/>
              </w:rPr>
              <w:t>内质网</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1B04CD2E" w14:textId="77777777">
            <w:pPr>
              <w:spacing w:line="360" w:lineRule="auto"/>
              <w:jc w:val="left"/>
              <w:textAlignment w:val="center"/>
              <w:rPr>
                <w:rFonts w:ascii="宋体" w:hAnsi="宋体"/>
                <w:color w:val="000000"/>
              </w:rPr>
            </w:pPr>
            <w:r>
              <w:rPr>
                <w:rFonts w:ascii="宋体" w:hAnsi="宋体"/>
                <w:color w:val="000000"/>
              </w:rPr>
              <w:t>动植物细胞</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22402C3D" w14:textId="77777777">
            <w:pPr>
              <w:spacing w:line="360" w:lineRule="auto"/>
              <w:jc w:val="left"/>
              <w:textAlignment w:val="center"/>
              <w:rPr>
                <w:rFonts w:ascii="宋体" w:hAnsi="宋体"/>
                <w:color w:val="000000"/>
              </w:rPr>
            </w:pPr>
            <w:r>
              <w:rPr>
                <w:rFonts w:eastAsia="Times New Roman" w:cs="Times New Roman"/>
                <w:color w:val="000000"/>
              </w:rPr>
              <w:t> </w:t>
            </w:r>
            <w:r>
              <w:rPr>
                <w:rFonts w:ascii="宋体" w:hAnsi="宋体"/>
                <w:color w:val="000000"/>
              </w:rPr>
              <w:t>单层膜形成的网状结构</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12EDE16D" w14:textId="77777777">
            <w:pPr>
              <w:spacing w:line="360" w:lineRule="auto"/>
              <w:jc w:val="left"/>
              <w:textAlignment w:val="center"/>
              <w:rPr>
                <w:rFonts w:eastAsia="Times New Roman" w:cs="Times New Roman"/>
                <w:color w:val="000000"/>
              </w:rPr>
            </w:pPr>
            <w:r>
              <w:rPr>
                <w:rFonts w:ascii="宋体" w:hAnsi="宋体"/>
                <w:color w:val="000000"/>
              </w:rPr>
              <w:t>细胞内蛋白质的合成和加工，以及脂质合成的</w:t>
            </w:r>
            <w:r>
              <w:rPr>
                <w:rFonts w:eastAsia="Times New Roman" w:cs="Times New Roman"/>
                <w:color w:val="000000"/>
              </w:rPr>
              <w:t>“</w:t>
            </w:r>
            <w:r>
              <w:rPr>
                <w:rFonts w:ascii="宋体" w:hAnsi="宋体"/>
                <w:color w:val="000000"/>
              </w:rPr>
              <w:t>车间</w:t>
            </w:r>
            <w:r>
              <w:rPr>
                <w:rFonts w:eastAsia="Times New Roman" w:cs="Times New Roman"/>
                <w:color w:val="000000"/>
              </w:rPr>
              <w:t>”</w:t>
            </w:r>
          </w:p>
        </w:tc>
      </w:tr>
      <w:tr w14:paraId="0F9D1F75"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0082ABD" w14:textId="77777777">
            <w:pPr>
              <w:spacing w:line="360" w:lineRule="auto"/>
              <w:jc w:val="left"/>
              <w:textAlignment w:val="center"/>
              <w:rPr>
                <w:rFonts w:ascii="宋体" w:hAnsi="宋体"/>
                <w:color w:val="000000"/>
              </w:rPr>
            </w:pPr>
            <w:r>
              <w:rPr>
                <w:rFonts w:ascii="宋体" w:hAnsi="宋体"/>
                <w:color w:val="000000"/>
              </w:rPr>
              <w:t>高尔</w:t>
            </w:r>
            <w:r>
              <w:rPr>
                <w:color w:val="000000"/>
              </w:rPr>
              <w:br/>
            </w:r>
            <w:r>
              <w:rPr>
                <w:rFonts w:ascii="宋体" w:hAnsi="宋体"/>
                <w:color w:val="000000"/>
              </w:rPr>
              <w:t>基体</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745C5B17" w14:textId="77777777">
            <w:pPr>
              <w:spacing w:line="360" w:lineRule="auto"/>
              <w:jc w:val="left"/>
              <w:textAlignment w:val="center"/>
              <w:rPr>
                <w:rFonts w:ascii="宋体" w:hAnsi="宋体"/>
                <w:color w:val="000000"/>
              </w:rPr>
            </w:pPr>
            <w:r>
              <w:rPr>
                <w:rFonts w:ascii="宋体" w:hAnsi="宋体"/>
                <w:color w:val="000000"/>
              </w:rPr>
              <w:t>动植物细胞</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161F77AC" w14:textId="77777777">
            <w:pPr>
              <w:spacing w:line="360" w:lineRule="auto"/>
              <w:jc w:val="left"/>
              <w:textAlignment w:val="center"/>
              <w:rPr>
                <w:rFonts w:ascii="宋体" w:hAnsi="宋体"/>
                <w:color w:val="000000"/>
              </w:rPr>
            </w:pPr>
            <w:r>
              <w:rPr>
                <w:rFonts w:eastAsia="Times New Roman" w:cs="Times New Roman"/>
                <w:color w:val="000000"/>
              </w:rPr>
              <w:t> </w:t>
            </w:r>
            <w:r>
              <w:rPr>
                <w:rFonts w:ascii="宋体" w:hAnsi="宋体"/>
                <w:color w:val="000000"/>
              </w:rPr>
              <w:t>单层膜构成的囊状结构</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503EADC4" w14:textId="77777777">
            <w:pPr>
              <w:spacing w:line="360" w:lineRule="auto"/>
              <w:jc w:val="left"/>
              <w:textAlignment w:val="center"/>
              <w:rPr>
                <w:rFonts w:ascii="宋体" w:hAnsi="宋体"/>
                <w:color w:val="000000"/>
              </w:rPr>
            </w:pPr>
            <w:r>
              <w:rPr>
                <w:rFonts w:ascii="宋体" w:hAnsi="宋体"/>
                <w:color w:val="000000"/>
              </w:rPr>
              <w:t>对来自内质网的蛋白质进行加工、分类和包装的</w:t>
            </w:r>
            <w:r>
              <w:rPr>
                <w:rFonts w:eastAsia="Times New Roman" w:cs="Times New Roman"/>
                <w:color w:val="000000"/>
              </w:rPr>
              <w:t>“</w:t>
            </w:r>
            <w:r>
              <w:rPr>
                <w:rFonts w:ascii="宋体" w:hAnsi="宋体"/>
                <w:color w:val="000000"/>
              </w:rPr>
              <w:t>车间</w:t>
            </w:r>
            <w:r>
              <w:rPr>
                <w:rFonts w:eastAsia="Times New Roman" w:cs="Times New Roman"/>
                <w:color w:val="000000"/>
              </w:rPr>
              <w:t>”</w:t>
            </w:r>
            <w:r>
              <w:rPr>
                <w:rFonts w:ascii="宋体" w:hAnsi="宋体"/>
                <w:color w:val="000000"/>
              </w:rPr>
              <w:t>及</w:t>
            </w:r>
            <w:r>
              <w:rPr>
                <w:rFonts w:eastAsia="Times New Roman" w:cs="Times New Roman"/>
                <w:color w:val="000000"/>
              </w:rPr>
              <w:t>“</w:t>
            </w:r>
            <w:r>
              <w:rPr>
                <w:rFonts w:ascii="宋体" w:hAnsi="宋体"/>
                <w:color w:val="000000"/>
              </w:rPr>
              <w:t>发送站</w:t>
            </w:r>
            <w:r>
              <w:rPr>
                <w:rFonts w:eastAsia="Times New Roman" w:cs="Times New Roman"/>
                <w:color w:val="000000"/>
              </w:rPr>
              <w:t>”</w:t>
            </w:r>
            <w:r>
              <w:rPr>
                <w:rFonts w:ascii="宋体" w:hAnsi="宋体"/>
                <w:color w:val="000000"/>
              </w:rPr>
              <w:t>（动物细胞高尔基体与分泌有关；植物则参与细胞壁形成）</w:t>
            </w:r>
          </w:p>
        </w:tc>
      </w:tr>
      <w:tr w14:paraId="59008571"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9CC8A85" w14:textId="77777777">
            <w:pPr>
              <w:spacing w:line="360" w:lineRule="auto"/>
              <w:jc w:val="left"/>
              <w:textAlignment w:val="center"/>
              <w:rPr>
                <w:rFonts w:ascii="宋体" w:hAnsi="宋体"/>
                <w:color w:val="000000"/>
              </w:rPr>
            </w:pPr>
            <w:r>
              <w:rPr>
                <w:rFonts w:ascii="宋体" w:hAnsi="宋体"/>
                <w:color w:val="000000"/>
              </w:rPr>
              <w:t>核糖体</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56EAE0F0" w14:textId="77777777">
            <w:pPr>
              <w:spacing w:line="360" w:lineRule="auto"/>
              <w:jc w:val="left"/>
              <w:textAlignment w:val="center"/>
              <w:rPr>
                <w:rFonts w:ascii="宋体" w:hAnsi="宋体"/>
                <w:color w:val="000000"/>
              </w:rPr>
            </w:pPr>
            <w:r>
              <w:rPr>
                <w:rFonts w:ascii="宋体" w:hAnsi="宋体"/>
                <w:color w:val="000000"/>
              </w:rPr>
              <w:t>动植物细胞</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0BC4421D" w14:textId="77777777">
            <w:pPr>
              <w:spacing w:line="360" w:lineRule="auto"/>
              <w:jc w:val="left"/>
              <w:textAlignment w:val="center"/>
              <w:rPr>
                <w:rFonts w:ascii="宋体" w:hAnsi="宋体"/>
                <w:color w:val="000000"/>
              </w:rPr>
            </w:pPr>
            <w:r>
              <w:rPr>
                <w:rFonts w:ascii="宋体" w:hAnsi="宋体"/>
                <w:color w:val="000000"/>
              </w:rPr>
              <w:t>无膜结构，有的附着在内质网上，有的游离在细胞质中</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03290DBC" w14:textId="77777777">
            <w:pPr>
              <w:spacing w:line="360" w:lineRule="auto"/>
              <w:jc w:val="left"/>
              <w:textAlignment w:val="center"/>
              <w:rPr>
                <w:rFonts w:eastAsia="Times New Roman" w:cs="Times New Roman"/>
                <w:color w:val="000000"/>
              </w:rPr>
            </w:pPr>
            <w:r>
              <w:rPr>
                <w:rFonts w:ascii="宋体" w:hAnsi="宋体"/>
                <w:color w:val="000000"/>
              </w:rPr>
              <w:t>合成蛋白质的场所；</w:t>
            </w:r>
            <w:r>
              <w:rPr>
                <w:color w:val="000000"/>
              </w:rPr>
              <w:br/>
            </w:r>
            <w:r>
              <w:rPr>
                <w:rFonts w:eastAsia="Times New Roman" w:cs="Times New Roman"/>
                <w:color w:val="000000"/>
              </w:rPr>
              <w:t>“</w:t>
            </w:r>
            <w:r>
              <w:rPr>
                <w:rFonts w:ascii="宋体" w:hAnsi="宋体"/>
                <w:color w:val="000000"/>
              </w:rPr>
              <w:t>生产蛋白质的机器</w:t>
            </w:r>
            <w:r>
              <w:rPr>
                <w:rFonts w:eastAsia="Times New Roman" w:cs="Times New Roman"/>
                <w:color w:val="000000"/>
              </w:rPr>
              <w:t>”</w:t>
            </w:r>
          </w:p>
        </w:tc>
      </w:tr>
      <w:tr w14:paraId="4D238CB2"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40C16F9" w14:textId="77777777">
            <w:pPr>
              <w:spacing w:line="360" w:lineRule="auto"/>
              <w:jc w:val="left"/>
              <w:textAlignment w:val="center"/>
              <w:rPr>
                <w:rFonts w:ascii="宋体" w:hAnsi="宋体"/>
                <w:color w:val="000000"/>
              </w:rPr>
            </w:pPr>
            <w:r>
              <w:rPr>
                <w:rFonts w:ascii="宋体" w:hAnsi="宋体"/>
                <w:color w:val="000000"/>
              </w:rPr>
              <w:t>溶酶体</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5EDA0D8C" w14:textId="77777777">
            <w:pPr>
              <w:spacing w:line="360" w:lineRule="auto"/>
              <w:jc w:val="left"/>
              <w:textAlignment w:val="center"/>
              <w:rPr>
                <w:rFonts w:ascii="宋体" w:hAnsi="宋体"/>
                <w:color w:val="000000"/>
              </w:rPr>
            </w:pPr>
            <w:r>
              <w:rPr>
                <w:rFonts w:ascii="宋体" w:hAnsi="宋体"/>
                <w:color w:val="000000"/>
              </w:rPr>
              <w:t>主要分布在动物细胞中</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6E468B73" w14:textId="77777777">
            <w:pPr>
              <w:spacing w:line="360" w:lineRule="auto"/>
              <w:jc w:val="left"/>
              <w:textAlignment w:val="center"/>
              <w:rPr>
                <w:rFonts w:ascii="宋体" w:hAnsi="宋体"/>
                <w:color w:val="000000"/>
              </w:rPr>
            </w:pPr>
            <w:r>
              <w:rPr>
                <w:rFonts w:eastAsia="Times New Roman" w:cs="Times New Roman"/>
                <w:color w:val="000000"/>
              </w:rPr>
              <w:t> </w:t>
            </w:r>
            <w:r>
              <w:rPr>
                <w:rFonts w:ascii="宋体" w:hAnsi="宋体"/>
                <w:color w:val="000000"/>
              </w:rPr>
              <w:t>单层膜形成的泡状结构</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2360A195" w14:textId="77777777">
            <w:pPr>
              <w:spacing w:line="360" w:lineRule="auto"/>
              <w:jc w:val="left"/>
              <w:textAlignment w:val="center"/>
              <w:rPr>
                <w:rFonts w:ascii="宋体" w:hAnsi="宋体"/>
                <w:color w:val="000000"/>
              </w:rPr>
            </w:pPr>
            <w:r>
              <w:rPr>
                <w:rFonts w:eastAsia="Times New Roman" w:cs="Times New Roman"/>
                <w:color w:val="000000"/>
              </w:rPr>
              <w:t>“</w:t>
            </w:r>
            <w:r>
              <w:rPr>
                <w:rFonts w:ascii="宋体" w:hAnsi="宋体"/>
                <w:color w:val="000000"/>
              </w:rPr>
              <w:t>消化车间</w:t>
            </w:r>
            <w:r>
              <w:rPr>
                <w:rFonts w:eastAsia="Times New Roman" w:cs="Times New Roman"/>
                <w:color w:val="000000"/>
              </w:rPr>
              <w:t>”</w:t>
            </w:r>
            <w:r>
              <w:rPr>
                <w:rFonts w:ascii="宋体" w:hAnsi="宋体"/>
                <w:color w:val="000000"/>
              </w:rPr>
              <w:t>；内含多种水解酶，能分解衰老、损伤的细胞器，吞噬并且杀死侵入细胞的病毒和细菌</w:t>
            </w:r>
          </w:p>
        </w:tc>
      </w:tr>
      <w:tr w14:paraId="641DC665"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7D97203" w14:textId="77777777">
            <w:pPr>
              <w:spacing w:line="360" w:lineRule="auto"/>
              <w:jc w:val="left"/>
              <w:textAlignment w:val="center"/>
              <w:rPr>
                <w:rFonts w:ascii="宋体" w:hAnsi="宋体"/>
                <w:color w:val="000000"/>
              </w:rPr>
            </w:pPr>
            <w:r>
              <w:rPr>
                <w:rFonts w:ascii="宋体" w:hAnsi="宋体"/>
                <w:color w:val="000000"/>
              </w:rPr>
              <w:t>液泡</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1BF7C5C4" w14:textId="77777777">
            <w:pPr>
              <w:spacing w:line="360" w:lineRule="auto"/>
              <w:jc w:val="left"/>
              <w:textAlignment w:val="center"/>
              <w:rPr>
                <w:rFonts w:ascii="宋体" w:hAnsi="宋体"/>
                <w:color w:val="000000"/>
              </w:rPr>
            </w:pPr>
            <w:r>
              <w:rPr>
                <w:rFonts w:ascii="宋体" w:hAnsi="宋体"/>
                <w:color w:val="000000"/>
              </w:rPr>
              <w:t>成熟植物细胞</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0B6AC088" w14:textId="77777777">
            <w:pPr>
              <w:spacing w:line="360" w:lineRule="auto"/>
              <w:jc w:val="left"/>
              <w:textAlignment w:val="center"/>
              <w:rPr>
                <w:rFonts w:ascii="宋体" w:hAnsi="宋体"/>
                <w:color w:val="000000"/>
              </w:rPr>
            </w:pPr>
            <w:r>
              <w:rPr>
                <w:rFonts w:ascii="宋体" w:hAnsi="宋体"/>
                <w:color w:val="000000"/>
              </w:rPr>
              <w:t>单层膜形成的泡状结构；内含细胞液（有机酸、糖类、无机盐、色素和蛋白质等）</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1968CA18" w14:textId="77777777">
            <w:pPr>
              <w:spacing w:line="360" w:lineRule="auto"/>
              <w:jc w:val="left"/>
              <w:textAlignment w:val="center"/>
              <w:rPr>
                <w:rFonts w:ascii="宋体" w:hAnsi="宋体"/>
                <w:color w:val="000000"/>
              </w:rPr>
            </w:pPr>
            <w:r>
              <w:rPr>
                <w:rFonts w:ascii="宋体" w:hAnsi="宋体"/>
                <w:color w:val="000000"/>
              </w:rPr>
              <w:t>调节植物细胞内的环境，充盈的液泡使植物细胞保持坚挺</w:t>
            </w:r>
          </w:p>
        </w:tc>
      </w:tr>
      <w:tr w14:paraId="49C83BF2"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550FC10" w14:textId="77777777">
            <w:pPr>
              <w:spacing w:line="360" w:lineRule="auto"/>
              <w:jc w:val="left"/>
              <w:textAlignment w:val="center"/>
              <w:rPr>
                <w:rFonts w:ascii="宋体" w:hAnsi="宋体"/>
                <w:color w:val="000000"/>
              </w:rPr>
            </w:pPr>
            <w:r>
              <w:rPr>
                <w:rFonts w:ascii="宋体" w:hAnsi="宋体"/>
                <w:color w:val="000000"/>
              </w:rPr>
              <w:t>中心体</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6EE2D6D0" w14:textId="77777777">
            <w:pPr>
              <w:spacing w:line="360" w:lineRule="auto"/>
              <w:jc w:val="left"/>
              <w:textAlignment w:val="center"/>
              <w:rPr>
                <w:rFonts w:ascii="宋体" w:hAnsi="宋体"/>
                <w:color w:val="000000"/>
              </w:rPr>
            </w:pPr>
            <w:r>
              <w:rPr>
                <w:rFonts w:ascii="宋体" w:hAnsi="宋体"/>
                <w:color w:val="000000"/>
              </w:rPr>
              <w:t>动物或某些低等植物细胞</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0F57E413" w14:textId="77777777">
            <w:pPr>
              <w:spacing w:line="360" w:lineRule="auto"/>
              <w:jc w:val="left"/>
              <w:textAlignment w:val="center"/>
              <w:rPr>
                <w:rFonts w:ascii="宋体" w:hAnsi="宋体"/>
                <w:color w:val="000000"/>
              </w:rPr>
            </w:pPr>
            <w:r>
              <w:rPr>
                <w:rFonts w:ascii="宋体" w:hAnsi="宋体"/>
                <w:color w:val="000000"/>
              </w:rPr>
              <w:t>无膜结构；由两个互相垂直的中心粒及其周围物质组成</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rsidR="00E6070F" w14:paraId="39D55FC8" w14:textId="77777777">
            <w:pPr>
              <w:spacing w:line="360" w:lineRule="auto"/>
              <w:jc w:val="left"/>
              <w:textAlignment w:val="center"/>
              <w:rPr>
                <w:rFonts w:ascii="宋体" w:hAnsi="宋体"/>
                <w:color w:val="000000"/>
              </w:rPr>
            </w:pPr>
            <w:r>
              <w:rPr>
                <w:rFonts w:ascii="宋体" w:hAnsi="宋体"/>
                <w:color w:val="000000"/>
              </w:rPr>
              <w:t>与细胞的有丝分裂有关</w:t>
            </w:r>
          </w:p>
        </w:tc>
      </w:tr>
    </w:tbl>
    <w:p w:rsidR="00E6070F" w14:paraId="21B086E9"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、光面内质网是脂质合成的场所，消化酶是分泌蛋白，合成场所是粗面内质网（附着在粗面内质网上的核糖体），</w:t>
      </w:r>
      <w:r>
        <w:rPr>
          <w:rFonts w:eastAsia="Times New Roman" w:cs="Times New Roman"/>
          <w:color w:val="000000"/>
        </w:rPr>
        <w:t>A</w:t>
      </w:r>
      <w:r>
        <w:rPr>
          <w:rFonts w:ascii="宋体" w:hAnsi="宋体"/>
          <w:color w:val="000000"/>
        </w:rPr>
        <w:t>错误；</w:t>
      </w:r>
      <w:r>
        <w:rPr>
          <w:rFonts w:eastAsia="Times New Roman" w:cs="Times New Roman"/>
          <w:color w:val="000000"/>
        </w:rPr>
        <w:t>B</w:t>
      </w:r>
      <w:r>
        <w:rPr>
          <w:rFonts w:ascii="宋体" w:hAnsi="宋体"/>
          <w:color w:val="000000"/>
        </w:rPr>
        <w:t>、核糖体无膜结构，不能形成小泡包裹该酶，</w:t>
      </w:r>
      <w:r>
        <w:rPr>
          <w:rFonts w:eastAsia="Times New Roman" w:cs="Times New Roman"/>
          <w:color w:val="000000"/>
        </w:rPr>
        <w:t>B</w:t>
      </w:r>
      <w:r>
        <w:rPr>
          <w:rFonts w:ascii="宋体" w:hAnsi="宋体"/>
          <w:color w:val="000000"/>
        </w:rPr>
        <w:t>错误；</w:t>
      </w:r>
    </w:p>
    <w:p w:rsidR="00E6070F" w14:paraId="0C3463E0"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、高尔基体能对蛋白质进行加工、分类、包装、发送，具有分拣和转运消化酶等分泌蛋白的作用，</w:t>
      </w:r>
      <w:r>
        <w:rPr>
          <w:rFonts w:eastAsia="Times New Roman" w:cs="Times New Roman"/>
          <w:color w:val="000000"/>
        </w:rPr>
        <w:t>C</w:t>
      </w:r>
      <w:r>
        <w:rPr>
          <w:rFonts w:ascii="宋体" w:hAnsi="宋体"/>
          <w:color w:val="000000"/>
        </w:rPr>
        <w:t>正确；</w:t>
      </w:r>
    </w:p>
    <w:p w:rsidR="00E6070F" w14:paraId="50E849F0"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、该酶的分泌通过细胞的胞吐作用实现，</w:t>
      </w:r>
      <w:r>
        <w:rPr>
          <w:rFonts w:eastAsia="Times New Roman" w:cs="Times New Roman"/>
          <w:color w:val="000000"/>
        </w:rPr>
        <w:t>D</w:t>
      </w:r>
      <w:r>
        <w:rPr>
          <w:rFonts w:ascii="宋体" w:hAnsi="宋体"/>
          <w:color w:val="000000"/>
        </w:rPr>
        <w:t>错误。</w:t>
      </w:r>
    </w:p>
    <w:p w:rsidR="00E6070F" w14:paraId="7A69538D"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E6070F" w14:paraId="35B7407C"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用同位素示踪法检测小鼠杂交瘤细胞是否处于细胞周期的</w:t>
      </w:r>
      <w:r>
        <w:rPr>
          <w:rFonts w:eastAsia="Times New Roman" w:cs="Times New Roman"/>
          <w:color w:val="000000"/>
        </w:rPr>
        <w:t>S</w:t>
      </w:r>
      <w:r>
        <w:rPr>
          <w:rFonts w:ascii="宋体" w:hAnsi="宋体"/>
          <w:color w:val="000000"/>
        </w:rPr>
        <w:t>期，放射性同位素最适合标记在（</w:t>
      </w:r>
      <w:r>
        <w:rPr>
          <w:rFonts w:eastAsia="Times New Roman" w:cs="Times New Roman"/>
          <w:color w:val="000000"/>
        </w:rPr>
        <w:t xml:space="preserve">    </w:t>
      </w:r>
      <w:r>
        <w:rPr>
          <w:rFonts w:ascii="宋体" w:hAnsi="宋体"/>
          <w:color w:val="000000"/>
        </w:rPr>
        <w:t>）</w:t>
      </w:r>
    </w:p>
    <w:p w:rsidR="00E6070F" w14:paraId="52319D0D"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胞嘧啶</w:t>
      </w:r>
      <w:r>
        <w:rPr>
          <w:rFonts w:ascii="宋体" w:hAnsi="宋体"/>
          <w:color w:val="000000"/>
        </w:rPr>
        <w:tab/>
        <w:t>B. 胸腺嘧啶</w:t>
      </w:r>
      <w:r>
        <w:rPr>
          <w:rFonts w:ascii="宋体" w:hAnsi="宋体"/>
          <w:color w:val="000000"/>
        </w:rPr>
        <w:tab/>
        <w:t>C. 腺嘌呤</w:t>
      </w:r>
      <w:r>
        <w:rPr>
          <w:rFonts w:ascii="宋体" w:hAnsi="宋体"/>
          <w:color w:val="000000"/>
        </w:rPr>
        <w:tab/>
        <w:t>D. 鸟嘌呤</w:t>
      </w:r>
    </w:p>
    <w:p w:rsidR="00E6070F" w14:paraId="5462EAEA" w14:textId="77777777">
      <w:pPr>
        <w:spacing w:line="360" w:lineRule="auto"/>
        <w:textAlignment w:val="center"/>
        <w:rPr>
          <w:color w:val="000000"/>
        </w:rPr>
      </w:pPr>
      <w:r>
        <w:rPr>
          <w:color w:val="2E75B6"/>
        </w:rPr>
        <w:t>【答案】</w:t>
      </w:r>
      <w:r>
        <w:rPr>
          <w:color w:val="000000"/>
        </w:rPr>
        <w:t>B</w:t>
      </w:r>
    </w:p>
    <w:p w:rsidR="00E6070F" w14:paraId="71DB0220" w14:textId="77777777">
      <w:pPr>
        <w:spacing w:line="360" w:lineRule="auto"/>
        <w:textAlignment w:val="center"/>
        <w:rPr>
          <w:color w:val="000000"/>
        </w:rPr>
      </w:pPr>
      <w:r>
        <w:rPr>
          <w:color w:val="2E75B6"/>
        </w:rPr>
        <w:t>【解析】</w:t>
      </w:r>
    </w:p>
    <w:p w:rsidR="00E6070F" w14:paraId="79ED6DC6" w14:textId="77777777">
      <w:pPr>
        <w:spacing w:line="360" w:lineRule="auto"/>
        <w:jc w:val="left"/>
        <w:textAlignment w:val="center"/>
        <w:rPr>
          <w:color w:val="000000"/>
        </w:rPr>
      </w:pPr>
      <w:r>
        <w:rPr>
          <w:color w:val="000000"/>
        </w:rPr>
        <w:t>【分析】细胞周期是指连续分裂的细胞从一次分裂完成开始到下一次分裂完成时为止，称为一个细胞周期。细胞周期包括分裂间期和分裂期，分裂间期包括三个时期：</w:t>
      </w:r>
    </w:p>
    <w:p w:rsidR="00E6070F" w14:paraId="2499315A" w14:textId="77777777">
      <w:pPr>
        <w:spacing w:line="360" w:lineRule="auto"/>
        <w:jc w:val="left"/>
        <w:textAlignment w:val="center"/>
        <w:rPr>
          <w:color w:val="000000"/>
        </w:rPr>
      </w:pPr>
      <w:r>
        <w:rPr>
          <w:color w:val="000000"/>
        </w:rPr>
        <w:t>1.G</w:t>
      </w:r>
      <w:r>
        <w:rPr>
          <w:color w:val="000000"/>
          <w:vertAlign w:val="subscript"/>
        </w:rPr>
        <w:t>1</w:t>
      </w:r>
      <w:r>
        <w:rPr>
          <w:color w:val="000000"/>
        </w:rPr>
        <w:t>期：</w:t>
      </w:r>
      <w:r>
        <w:rPr>
          <w:color w:val="000000"/>
        </w:rPr>
        <w:t>DNA</w:t>
      </w:r>
      <w:r>
        <w:rPr>
          <w:color w:val="000000"/>
        </w:rPr>
        <w:t>合前期，主要合成</w:t>
      </w:r>
      <w:r>
        <w:rPr>
          <w:color w:val="000000"/>
        </w:rPr>
        <w:t>RNA</w:t>
      </w:r>
      <w:r>
        <w:rPr>
          <w:color w:val="000000"/>
        </w:rPr>
        <w:t>和蛋白质。</w:t>
      </w:r>
    </w:p>
    <w:p w:rsidR="00E6070F" w14:paraId="24071D3E" w14:textId="77777777">
      <w:pPr>
        <w:spacing w:line="360" w:lineRule="auto"/>
        <w:jc w:val="left"/>
        <w:textAlignment w:val="center"/>
        <w:rPr>
          <w:color w:val="000000"/>
        </w:rPr>
      </w:pPr>
      <w:r>
        <w:rPr>
          <w:color w:val="000000"/>
        </w:rPr>
        <w:t>2.S</w:t>
      </w:r>
      <w:r>
        <w:rPr>
          <w:color w:val="000000"/>
        </w:rPr>
        <w:t>期：</w:t>
      </w:r>
      <w:r>
        <w:rPr>
          <w:color w:val="000000"/>
        </w:rPr>
        <w:t>DNA</w:t>
      </w:r>
      <w:r>
        <w:rPr>
          <w:color w:val="000000"/>
        </w:rPr>
        <w:t>复制期，主要是遗传物质的复制，该过程需要</w:t>
      </w:r>
      <w:r>
        <w:rPr>
          <w:color w:val="000000"/>
        </w:rPr>
        <w:t>4</w:t>
      </w:r>
      <w:r>
        <w:rPr>
          <w:color w:val="000000"/>
        </w:rPr>
        <w:t>种游离的脱氧核苷酸作为原料。</w:t>
      </w:r>
    </w:p>
    <w:p w:rsidR="00E6070F" w14:paraId="3FF99B4E" w14:textId="77777777">
      <w:pPr>
        <w:spacing w:line="360" w:lineRule="auto"/>
        <w:jc w:val="left"/>
        <w:textAlignment w:val="center"/>
        <w:rPr>
          <w:color w:val="000000"/>
        </w:rPr>
      </w:pPr>
      <w:r>
        <w:rPr>
          <w:color w:val="000000"/>
        </w:rPr>
        <w:t>3.G</w:t>
      </w:r>
      <w:r>
        <w:rPr>
          <w:color w:val="000000"/>
          <w:vertAlign w:val="subscript"/>
        </w:rPr>
        <w:t>2</w:t>
      </w:r>
      <w:r>
        <w:rPr>
          <w:color w:val="000000"/>
        </w:rPr>
        <w:t>期：</w:t>
      </w:r>
      <w:r>
        <w:rPr>
          <w:color w:val="000000"/>
        </w:rPr>
        <w:t>DNA</w:t>
      </w:r>
      <w:r>
        <w:rPr>
          <w:color w:val="000000"/>
        </w:rPr>
        <w:t>合成后期，有丝分裂的准备期，主要是</w:t>
      </w:r>
      <w:r>
        <w:rPr>
          <w:color w:val="000000"/>
        </w:rPr>
        <w:t>RNA</w:t>
      </w:r>
      <w:r>
        <w:rPr>
          <w:color w:val="000000"/>
        </w:rPr>
        <w:t>和蛋白质（包括微管蛋白等）的大量合成。</w:t>
      </w:r>
    </w:p>
    <w:p w:rsidR="00E6070F" w14:paraId="65C7D99F" w14:textId="77777777">
      <w:pPr>
        <w:spacing w:line="360" w:lineRule="auto"/>
        <w:jc w:val="left"/>
        <w:textAlignment w:val="center"/>
        <w:rPr>
          <w:color w:val="000000"/>
        </w:rPr>
      </w:pPr>
      <w:r>
        <w:rPr>
          <w:color w:val="000000"/>
        </w:rPr>
        <w:t>4.M</w:t>
      </w:r>
      <w:r>
        <w:rPr>
          <w:color w:val="000000"/>
        </w:rPr>
        <w:t>期：细胞分裂期。</w:t>
      </w:r>
    </w:p>
    <w:p w:rsidR="00E6070F" w14:paraId="3EF4A43E" w14:textId="77777777">
      <w:pPr>
        <w:spacing w:line="360" w:lineRule="auto"/>
        <w:jc w:val="left"/>
        <w:textAlignment w:val="center"/>
        <w:rPr>
          <w:color w:val="000000"/>
        </w:rPr>
      </w:pPr>
      <w:r>
        <w:rPr>
          <w:color w:val="000000"/>
        </w:rPr>
        <w:t>【详解】细胞周期的分裂间期中</w:t>
      </w:r>
      <w:r>
        <w:rPr>
          <w:color w:val="000000"/>
        </w:rPr>
        <w:t>S</w:t>
      </w:r>
      <w:r>
        <w:rPr>
          <w:color w:val="000000"/>
        </w:rPr>
        <w:t>期是</w:t>
      </w:r>
      <w:r>
        <w:rPr>
          <w:color w:val="000000"/>
        </w:rPr>
        <w:t>DNA</w:t>
      </w:r>
      <w:r>
        <w:rPr>
          <w:color w:val="000000"/>
        </w:rPr>
        <w:t>复制期，主要是遗传物质的复制，该过程需要</w:t>
      </w:r>
      <w:r>
        <w:rPr>
          <w:color w:val="000000"/>
        </w:rPr>
        <w:t>4</w:t>
      </w:r>
      <w:r>
        <w:rPr>
          <w:color w:val="000000"/>
        </w:rPr>
        <w:t>种游离的脱氧核苷酸作为原料，与</w:t>
      </w:r>
      <w:r>
        <w:rPr>
          <w:color w:val="000000"/>
        </w:rPr>
        <w:t>RNA</w:t>
      </w:r>
      <w:r>
        <w:rPr>
          <w:color w:val="000000"/>
        </w:rPr>
        <w:t>相比，</w:t>
      </w:r>
      <w:r>
        <w:rPr>
          <w:color w:val="000000"/>
        </w:rPr>
        <w:t>DNA</w:t>
      </w:r>
      <w:r>
        <w:rPr>
          <w:color w:val="000000"/>
        </w:rPr>
        <w:t>特有的碱基是胸腺嘧啶，故用放射性同位素标记的胸腺嘧啶最适合检测小鼠杂交瘤细胞是否处于细胞周期的</w:t>
      </w:r>
      <w:r>
        <w:rPr>
          <w:color w:val="000000"/>
        </w:rPr>
        <w:t>S</w:t>
      </w:r>
      <w:r>
        <w:rPr>
          <w:color w:val="000000"/>
        </w:rPr>
        <w:t>期，</w:t>
      </w:r>
      <w:r>
        <w:rPr>
          <w:color w:val="000000"/>
        </w:rPr>
        <w:t>B</w:t>
      </w:r>
      <w:r>
        <w:rPr>
          <w:color w:val="000000"/>
        </w:rPr>
        <w:t>正确。</w:t>
      </w:r>
    </w:p>
    <w:p w:rsidR="00E6070F" w14:paraId="4A4DC58D" w14:textId="77777777">
      <w:pPr>
        <w:spacing w:line="360" w:lineRule="auto"/>
        <w:jc w:val="left"/>
        <w:textAlignment w:val="center"/>
        <w:rPr>
          <w:color w:val="000000"/>
        </w:rPr>
      </w:pPr>
      <w:r>
        <w:rPr>
          <w:color w:val="000000"/>
        </w:rPr>
        <w:t>故选</w:t>
      </w:r>
      <w:r>
        <w:rPr>
          <w:color w:val="000000"/>
        </w:rPr>
        <w:t>B</w:t>
      </w:r>
      <w:r>
        <w:rPr>
          <w:color w:val="000000"/>
        </w:rPr>
        <w:t>。</w:t>
      </w:r>
    </w:p>
    <w:p w:rsidR="00E6070F" w14:paraId="24A082B3"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番茄的紫茎对绿茎为完全显性。欲判断一株紫茎番茄是否为纯合子，下列方法不可行的是（</w:t>
      </w:r>
      <w:r>
        <w:rPr>
          <w:rFonts w:eastAsia="Times New Roman" w:cs="Times New Roman"/>
          <w:color w:val="000000"/>
        </w:rPr>
        <w:t xml:space="preserve">    </w:t>
      </w:r>
      <w:r>
        <w:rPr>
          <w:rFonts w:ascii="宋体" w:hAnsi="宋体"/>
          <w:color w:val="000000"/>
        </w:rPr>
        <w:t>）</w:t>
      </w:r>
    </w:p>
    <w:p w:rsidR="00E6070F" w14:paraId="3CC2C3A7" w14:textId="77777777">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ascii="宋体" w:hAnsi="宋体"/>
          <w:color w:val="000000"/>
        </w:rPr>
        <w:t>让该紫茎番茄自交</w:t>
      </w:r>
      <w:r>
        <w:rPr>
          <w:color w:val="000000"/>
        </w:rPr>
        <w:tab/>
        <w:t xml:space="preserve">B. </w:t>
      </w:r>
      <w:r>
        <w:rPr>
          <w:rFonts w:ascii="宋体" w:hAnsi="宋体"/>
          <w:color w:val="000000"/>
        </w:rPr>
        <w:t>与绿茎番茄杂交</w:t>
      </w:r>
      <w:r>
        <w:rPr>
          <w:color w:val="000000"/>
        </w:rPr>
        <w:tab/>
        <w:t xml:space="preserve">C. </w:t>
      </w:r>
      <w:r>
        <w:rPr>
          <w:rFonts w:ascii="宋体" w:hAnsi="宋体"/>
          <w:color w:val="000000"/>
        </w:rPr>
        <w:t>与纯合紫茎番茄杂交</w:t>
      </w:r>
      <w:r>
        <w:rPr>
          <w:color w:val="000000"/>
        </w:rPr>
        <w:tab/>
        <w:t xml:space="preserve">D. </w:t>
      </w:r>
      <w:r>
        <w:rPr>
          <w:rFonts w:ascii="宋体" w:hAnsi="宋体"/>
          <w:color w:val="000000"/>
        </w:rPr>
        <w:t>与杂合紫茎番茄杂交</w:t>
      </w:r>
    </w:p>
    <w:p w:rsidR="00E6070F" w14:paraId="16D8A11B" w14:textId="77777777">
      <w:pPr>
        <w:spacing w:line="360" w:lineRule="auto"/>
        <w:textAlignment w:val="center"/>
        <w:rPr>
          <w:color w:val="000000"/>
        </w:rPr>
      </w:pPr>
      <w:r>
        <w:rPr>
          <w:color w:val="2E75B6"/>
        </w:rPr>
        <w:t>【答案】</w:t>
      </w:r>
      <w:r>
        <w:rPr>
          <w:color w:val="000000"/>
        </w:rPr>
        <w:t>C</w:t>
      </w:r>
    </w:p>
    <w:p w:rsidR="00E6070F" w14:paraId="0FA94E92" w14:textId="77777777">
      <w:pPr>
        <w:spacing w:line="360" w:lineRule="auto"/>
        <w:textAlignment w:val="center"/>
        <w:rPr>
          <w:color w:val="000000"/>
        </w:rPr>
      </w:pPr>
      <w:r>
        <w:rPr>
          <w:color w:val="2E75B6"/>
        </w:rPr>
        <w:t>【解析】</w:t>
      </w:r>
    </w:p>
    <w:p w:rsidR="00E6070F" w14:paraId="6D37EEA2" w14:textId="77777777">
      <w:pPr>
        <w:spacing w:line="360" w:lineRule="auto"/>
        <w:jc w:val="left"/>
        <w:textAlignment w:val="center"/>
        <w:rPr>
          <w:color w:val="000000"/>
        </w:rPr>
      </w:pPr>
      <w:r>
        <w:rPr>
          <w:color w:val="000000"/>
        </w:rPr>
        <w:t>【分析】常用的鉴别方法：（</w:t>
      </w:r>
      <w:r>
        <w:rPr>
          <w:color w:val="000000"/>
        </w:rPr>
        <w:t>1</w:t>
      </w:r>
      <w:r>
        <w:rPr>
          <w:color w:val="000000"/>
        </w:rPr>
        <w:t>）鉴别一只动物是否为纯合子，可用测交法；（</w:t>
      </w:r>
      <w:r>
        <w:rPr>
          <w:color w:val="000000"/>
        </w:rPr>
        <w:t>2</w:t>
      </w:r>
      <w:r>
        <w:rPr>
          <w:color w:val="000000"/>
        </w:rPr>
        <w:t>）鉴别一棵植物是否为纯合子，可用测交法和自交法，其中自交法最简便；（</w:t>
      </w:r>
      <w:r>
        <w:rPr>
          <w:color w:val="000000"/>
        </w:rPr>
        <w:t>3</w:t>
      </w:r>
      <w:r>
        <w:rPr>
          <w:color w:val="000000"/>
        </w:rPr>
        <w:t>）鉴别一对相对性状的显性和隐性，可用杂交法和自交法（只能用于植物）；（</w:t>
      </w:r>
      <w:r>
        <w:rPr>
          <w:color w:val="000000"/>
        </w:rPr>
        <w:t>4</w:t>
      </w:r>
      <w:r>
        <w:rPr>
          <w:color w:val="000000"/>
        </w:rPr>
        <w:t>）提高优良品种的纯度，常用自交法；（</w:t>
      </w:r>
      <w:r>
        <w:rPr>
          <w:color w:val="000000"/>
        </w:rPr>
        <w:t>5</w:t>
      </w:r>
      <w:r>
        <w:rPr>
          <w:color w:val="000000"/>
        </w:rPr>
        <w:t>）检验杂种</w:t>
      </w:r>
      <w:r>
        <w:rPr>
          <w:color w:val="000000"/>
        </w:rPr>
        <w:t>F1</w:t>
      </w:r>
      <w:r>
        <w:rPr>
          <w:color w:val="000000"/>
        </w:rPr>
        <w:t>的基因型采用测交法。设相关基因型为</w:t>
      </w:r>
      <w:r>
        <w:rPr>
          <w:color w:val="000000"/>
        </w:rPr>
        <w:t>A</w:t>
      </w:r>
      <w:r>
        <w:rPr>
          <w:color w:val="000000"/>
        </w:rPr>
        <w:t>、</w:t>
      </w:r>
      <w:r>
        <w:rPr>
          <w:color w:val="000000"/>
        </w:rPr>
        <w:t>a</w:t>
      </w:r>
      <w:r>
        <w:rPr>
          <w:color w:val="000000"/>
        </w:rPr>
        <w:t>，据此分析作答。</w:t>
      </w:r>
    </w:p>
    <w:p w:rsidR="00E6070F" w14:paraId="15CAB484"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 xml:space="preserve"> </w:t>
      </w:r>
      <w:r>
        <w:rPr>
          <w:color w:val="000000"/>
        </w:rPr>
        <w:t>紫茎为显性，令其自交，若为纯合子，则子代全为紫茎，若为杂合子，子代发生性状分离，会出现绿茎，</w:t>
      </w:r>
      <w:r>
        <w:rPr>
          <w:color w:val="000000"/>
        </w:rPr>
        <w:t xml:space="preserve"> A</w:t>
      </w:r>
      <w:r>
        <w:rPr>
          <w:color w:val="000000"/>
        </w:rPr>
        <w:t>不符合题意；</w:t>
      </w:r>
    </w:p>
    <w:p w:rsidR="00E6070F" w14:paraId="1C7BE294" w14:textId="77777777">
      <w:pPr>
        <w:spacing w:line="360" w:lineRule="auto"/>
        <w:jc w:val="left"/>
        <w:textAlignment w:val="center"/>
        <w:rPr>
          <w:color w:val="000000"/>
        </w:rPr>
      </w:pPr>
      <w:r>
        <w:rPr>
          <w:color w:val="000000"/>
        </w:rPr>
        <w:t>B</w:t>
      </w:r>
      <w:r>
        <w:rPr>
          <w:color w:val="000000"/>
        </w:rPr>
        <w:t>、</w:t>
      </w:r>
      <w:r>
        <w:rPr>
          <w:color w:val="000000"/>
        </w:rPr>
        <w:t xml:space="preserve"> </w:t>
      </w:r>
      <w:r>
        <w:rPr>
          <w:color w:val="000000"/>
        </w:rPr>
        <w:t>可通过与绿茎纯合子（</w:t>
      </w:r>
      <w:r>
        <w:rPr>
          <w:color w:val="000000"/>
        </w:rPr>
        <w:t>aa</w:t>
      </w:r>
      <w:r>
        <w:rPr>
          <w:color w:val="000000"/>
        </w:rPr>
        <w:t>）杂交来鉴定，如果后代都是紫茎，则是纯合子；如果后代有紫茎也有绿茎，则是杂合子，</w:t>
      </w:r>
      <w:r>
        <w:rPr>
          <w:color w:val="000000"/>
        </w:rPr>
        <w:t>B</w:t>
      </w:r>
      <w:r>
        <w:rPr>
          <w:color w:val="000000"/>
        </w:rPr>
        <w:t>不符合题意；</w:t>
      </w:r>
    </w:p>
    <w:p w:rsidR="00E6070F" w14:paraId="57B00B33" w14:textId="77777777">
      <w:pPr>
        <w:spacing w:line="360" w:lineRule="auto"/>
        <w:jc w:val="left"/>
        <w:textAlignment w:val="center"/>
        <w:rPr>
          <w:color w:val="000000"/>
        </w:rPr>
      </w:pPr>
      <w:r>
        <w:rPr>
          <w:color w:val="000000"/>
        </w:rPr>
        <w:t>C</w:t>
      </w:r>
      <w:r>
        <w:rPr>
          <w:color w:val="000000"/>
        </w:rPr>
        <w:t>、</w:t>
      </w:r>
      <w:r>
        <w:rPr>
          <w:color w:val="000000"/>
        </w:rPr>
        <w:t xml:space="preserve"> </w:t>
      </w:r>
      <w:r>
        <w:rPr>
          <w:color w:val="000000"/>
        </w:rPr>
        <w:t>与紫茎纯合子（</w:t>
      </w:r>
      <w:r>
        <w:rPr>
          <w:color w:val="000000"/>
        </w:rPr>
        <w:t>AA</w:t>
      </w:r>
      <w:r>
        <w:rPr>
          <w:color w:val="000000"/>
        </w:rPr>
        <w:t>）杂交后代都是紫茎，故不能通过与紫茎纯合子杂交，</w:t>
      </w:r>
      <w:r>
        <w:rPr>
          <w:color w:val="000000"/>
        </w:rPr>
        <w:t>C</w:t>
      </w:r>
      <w:r>
        <w:rPr>
          <w:color w:val="000000"/>
        </w:rPr>
        <w:t>符合题意；</w:t>
      </w:r>
    </w:p>
    <w:p w:rsidR="00E6070F" w14:paraId="17AA8FA7" w14:textId="77777777">
      <w:pPr>
        <w:spacing w:line="360" w:lineRule="auto"/>
        <w:jc w:val="left"/>
        <w:textAlignment w:val="center"/>
        <w:rPr>
          <w:color w:val="000000"/>
        </w:rPr>
      </w:pPr>
      <w:r>
        <w:rPr>
          <w:color w:val="000000"/>
        </w:rPr>
        <w:t>D</w:t>
      </w:r>
      <w:r>
        <w:rPr>
          <w:color w:val="000000"/>
        </w:rPr>
        <w:t>、</w:t>
      </w:r>
      <w:r>
        <w:rPr>
          <w:color w:val="000000"/>
        </w:rPr>
        <w:t xml:space="preserve"> </w:t>
      </w:r>
      <w:r>
        <w:rPr>
          <w:color w:val="000000"/>
        </w:rPr>
        <w:t>能通过与紫茎杂合子杂交（</w:t>
      </w:r>
      <w:r>
        <w:rPr>
          <w:color w:val="000000"/>
        </w:rPr>
        <w:t>Aa</w:t>
      </w:r>
      <w:r>
        <w:rPr>
          <w:color w:val="000000"/>
        </w:rPr>
        <w:t>）来鉴定，如果后代都是紫茎，则是纯合子；如果后代有紫茎也有绿茎，则是杂合子，</w:t>
      </w:r>
      <w:r>
        <w:rPr>
          <w:color w:val="000000"/>
        </w:rPr>
        <w:t>D</w:t>
      </w:r>
      <w:r>
        <w:rPr>
          <w:color w:val="000000"/>
        </w:rPr>
        <w:t>不符合题意。</w:t>
      </w:r>
    </w:p>
    <w:p w:rsidR="00E6070F" w14:paraId="0555B145" w14:textId="77777777">
      <w:pPr>
        <w:spacing w:line="360" w:lineRule="auto"/>
        <w:jc w:val="left"/>
        <w:textAlignment w:val="center"/>
        <w:rPr>
          <w:color w:val="000000"/>
        </w:rPr>
      </w:pPr>
      <w:r>
        <w:rPr>
          <w:color w:val="000000"/>
        </w:rPr>
        <w:t>故选</w:t>
      </w:r>
      <w:r>
        <w:rPr>
          <w:color w:val="000000"/>
        </w:rPr>
        <w:t>C</w:t>
      </w:r>
      <w:r>
        <w:rPr>
          <w:color w:val="000000"/>
        </w:rPr>
        <w:t>。</w:t>
      </w:r>
    </w:p>
    <w:p w:rsidR="00E6070F" w14:paraId="437E4F00"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下列关于研究淀粉酶的催化作用及特性实验的叙述，正确的是（</w:t>
      </w:r>
      <w:r>
        <w:rPr>
          <w:rFonts w:eastAsia="Times New Roman" w:cs="Times New Roman"/>
          <w:color w:val="000000"/>
        </w:rPr>
        <w:t xml:space="preserve">    </w:t>
      </w:r>
      <w:r>
        <w:rPr>
          <w:rFonts w:ascii="宋体" w:hAnsi="宋体"/>
          <w:color w:val="000000"/>
        </w:rPr>
        <w:t>）</w:t>
      </w:r>
    </w:p>
    <w:p w:rsidR="00E6070F" w14:paraId="5FA98FE9"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低温主要通过改变淀粉酶的氨基酸组成，导致酶变性失活</w:t>
      </w:r>
    </w:p>
    <w:p w:rsidR="00E6070F" w14:paraId="0702C07B"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稀释</w:t>
      </w:r>
      <w:r>
        <w:rPr>
          <w:rFonts w:eastAsia="Times New Roman" w:cs="Times New Roman"/>
          <w:color w:val="000000"/>
        </w:rPr>
        <w:t>100</w:t>
      </w:r>
      <w:r>
        <w:rPr>
          <w:rFonts w:ascii="宋体" w:hAnsi="宋体"/>
          <w:color w:val="000000"/>
        </w:rPr>
        <w:t>万倍的淀粉酶仍有催化能力，是因为酶的作用具高效性</w:t>
      </w:r>
    </w:p>
    <w:p w:rsidR="00E6070F" w14:paraId="0F9ED234"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淀粉酶在一定</w:t>
      </w:r>
      <w:r>
        <w:rPr>
          <w:rFonts w:eastAsia="Times New Roman" w:cs="Times New Roman"/>
          <w:color w:val="000000"/>
        </w:rPr>
        <w:t>pH</w:t>
      </w:r>
      <w:r>
        <w:rPr>
          <w:rFonts w:ascii="宋体" w:hAnsi="宋体"/>
          <w:color w:val="000000"/>
        </w:rPr>
        <w:t>范围内起作用，酶活性随</w:t>
      </w:r>
      <w:r>
        <w:rPr>
          <w:rFonts w:eastAsia="Times New Roman" w:cs="Times New Roman"/>
          <w:color w:val="000000"/>
        </w:rPr>
        <w:t>pH</w:t>
      </w:r>
      <w:r>
        <w:rPr>
          <w:rFonts w:ascii="宋体" w:hAnsi="宋体"/>
          <w:color w:val="000000"/>
        </w:rPr>
        <w:t>升高而不断升高</w:t>
      </w:r>
    </w:p>
    <w:p w:rsidR="00E6070F" w14:paraId="5AF2CC1D"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若在淀粉和淀粉酶混合液中加入蛋白酶，会加快淀粉的水解速率</w:t>
      </w:r>
    </w:p>
    <w:p w:rsidR="00E6070F" w14:paraId="2F8D495B" w14:textId="77777777">
      <w:pPr>
        <w:spacing w:line="360" w:lineRule="auto"/>
        <w:textAlignment w:val="center"/>
        <w:rPr>
          <w:color w:val="000000"/>
        </w:rPr>
      </w:pPr>
      <w:r>
        <w:rPr>
          <w:color w:val="2E75B6"/>
        </w:rPr>
        <w:t>【答案】</w:t>
      </w:r>
      <w:r>
        <w:rPr>
          <w:color w:val="000000"/>
        </w:rPr>
        <w:t>B</w:t>
      </w:r>
    </w:p>
    <w:p w:rsidR="00E6070F" w14:paraId="5A43F336" w14:textId="77777777">
      <w:pPr>
        <w:spacing w:line="360" w:lineRule="auto"/>
        <w:textAlignment w:val="center"/>
        <w:rPr>
          <w:color w:val="000000"/>
        </w:rPr>
      </w:pPr>
      <w:r>
        <w:rPr>
          <w:color w:val="2E75B6"/>
        </w:rPr>
        <w:t>【解析】</w:t>
      </w:r>
    </w:p>
    <w:p w:rsidR="00E6070F" w14:paraId="7BD63F92" w14:textId="77777777">
      <w:pPr>
        <w:spacing w:line="360" w:lineRule="auto"/>
        <w:jc w:val="left"/>
        <w:textAlignment w:val="center"/>
        <w:rPr>
          <w:color w:val="000000"/>
        </w:rPr>
      </w:pPr>
      <w:r>
        <w:rPr>
          <w:color w:val="000000"/>
        </w:rPr>
        <w:t>【分析】大部分酶是蛋白质，少部分酶的本质是</w:t>
      </w:r>
      <w:r>
        <w:rPr>
          <w:color w:val="000000"/>
        </w:rPr>
        <w:t>RNA</w:t>
      </w:r>
      <w:r>
        <w:rPr>
          <w:color w:val="000000"/>
        </w:rPr>
        <w:t>，蛋白质的基本单位是氨基酸，</w:t>
      </w:r>
      <w:r>
        <w:rPr>
          <w:color w:val="000000"/>
        </w:rPr>
        <w:t>RNA</w:t>
      </w:r>
      <w:r>
        <w:rPr>
          <w:color w:val="000000"/>
        </w:rPr>
        <w:t>的基本单位是核糖核苷酸。</w:t>
      </w:r>
    </w:p>
    <w:p w:rsidR="00E6070F" w14:paraId="6551C5E3"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 xml:space="preserve"> </w:t>
      </w:r>
      <w:r>
        <w:rPr>
          <w:color w:val="000000"/>
        </w:rPr>
        <w:t>低温可以抑制酶的活性，不会改变淀粉酶的氨基酸组成，也不会导致酶变性失活，</w:t>
      </w:r>
      <w:r>
        <w:rPr>
          <w:color w:val="000000"/>
        </w:rPr>
        <w:t>A</w:t>
      </w:r>
      <w:r>
        <w:rPr>
          <w:color w:val="000000"/>
        </w:rPr>
        <w:t>错误；</w:t>
      </w:r>
    </w:p>
    <w:p w:rsidR="00E6070F" w14:paraId="0D218D6E" w14:textId="77777777">
      <w:pPr>
        <w:spacing w:line="360" w:lineRule="auto"/>
        <w:jc w:val="left"/>
        <w:textAlignment w:val="center"/>
        <w:rPr>
          <w:color w:val="000000"/>
        </w:rPr>
      </w:pPr>
      <w:r>
        <w:rPr>
          <w:color w:val="000000"/>
        </w:rPr>
        <w:t>B</w:t>
      </w:r>
      <w:r>
        <w:rPr>
          <w:color w:val="000000"/>
        </w:rPr>
        <w:t>、</w:t>
      </w:r>
      <w:r>
        <w:rPr>
          <w:color w:val="000000"/>
        </w:rPr>
        <w:t xml:space="preserve"> </w:t>
      </w:r>
      <w:r>
        <w:rPr>
          <w:color w:val="000000"/>
        </w:rPr>
        <w:t>酶具有高效性，故稀释</w:t>
      </w:r>
      <w:r>
        <w:rPr>
          <w:color w:val="000000"/>
        </w:rPr>
        <w:t>100</w:t>
      </w:r>
      <w:r>
        <w:rPr>
          <w:color w:val="000000"/>
        </w:rPr>
        <w:t>万倍的淀粉酶仍有催化能力，</w:t>
      </w:r>
      <w:r>
        <w:rPr>
          <w:color w:val="000000"/>
        </w:rPr>
        <w:t>B</w:t>
      </w:r>
      <w:r>
        <w:rPr>
          <w:color w:val="000000"/>
        </w:rPr>
        <w:t>正确；</w:t>
      </w:r>
    </w:p>
    <w:p w:rsidR="00E6070F" w14:paraId="5B3B6104" w14:textId="77777777">
      <w:pPr>
        <w:spacing w:line="360" w:lineRule="auto"/>
        <w:jc w:val="left"/>
        <w:textAlignment w:val="center"/>
        <w:rPr>
          <w:color w:val="000000"/>
        </w:rPr>
      </w:pPr>
      <w:r>
        <w:rPr>
          <w:color w:val="000000"/>
        </w:rPr>
        <w:t>C</w:t>
      </w:r>
      <w:r>
        <w:rPr>
          <w:color w:val="000000"/>
        </w:rPr>
        <w:t>、</w:t>
      </w:r>
      <w:r>
        <w:rPr>
          <w:color w:val="000000"/>
        </w:rPr>
        <w:t xml:space="preserve"> </w:t>
      </w:r>
      <w:r>
        <w:rPr>
          <w:color w:val="000000"/>
        </w:rPr>
        <w:t>酶活性的发挥需要适宜条件，在一定</w:t>
      </w:r>
      <w:r>
        <w:rPr>
          <w:color w:val="000000"/>
        </w:rPr>
        <w:t>pH</w:t>
      </w:r>
      <w:r>
        <w:rPr>
          <w:color w:val="000000"/>
        </w:rPr>
        <w:t>范围内，随着温度升高，酶活性升高，超过最适</w:t>
      </w:r>
      <w:r>
        <w:rPr>
          <w:color w:val="000000"/>
        </w:rPr>
        <w:t>pH</w:t>
      </w:r>
      <w:r>
        <w:rPr>
          <w:color w:val="000000"/>
        </w:rPr>
        <w:t>后，随</w:t>
      </w:r>
      <w:r>
        <w:rPr>
          <w:color w:val="000000"/>
        </w:rPr>
        <w:t>pH</w:t>
      </w:r>
      <w:r>
        <w:rPr>
          <w:color w:val="000000"/>
        </w:rPr>
        <w:t>增加，酶活性降低甚至失活，</w:t>
      </w:r>
      <w:r>
        <w:rPr>
          <w:color w:val="000000"/>
        </w:rPr>
        <w:t>C</w:t>
      </w:r>
      <w:r>
        <w:rPr>
          <w:color w:val="000000"/>
        </w:rPr>
        <w:t>错误；</w:t>
      </w:r>
    </w:p>
    <w:p w:rsidR="00E6070F" w14:paraId="1005CF2A" w14:textId="77777777">
      <w:pPr>
        <w:spacing w:line="360" w:lineRule="auto"/>
        <w:jc w:val="left"/>
        <w:textAlignment w:val="center"/>
        <w:rPr>
          <w:color w:val="000000"/>
        </w:rPr>
      </w:pPr>
      <w:r>
        <w:rPr>
          <w:color w:val="000000"/>
        </w:rPr>
        <w:t>D</w:t>
      </w:r>
      <w:r>
        <w:rPr>
          <w:color w:val="000000"/>
        </w:rPr>
        <w:t>、</w:t>
      </w:r>
      <w:r>
        <w:rPr>
          <w:color w:val="000000"/>
        </w:rPr>
        <w:t xml:space="preserve"> </w:t>
      </w:r>
      <w:r>
        <w:rPr>
          <w:color w:val="000000"/>
        </w:rPr>
        <w:t>淀粉酶的本质是蛋白质，若在淀粉和淀粉酶混合液中加入蛋白酶，会将淀粉酶水解，则淀粉的水解速率会变慢，</w:t>
      </w:r>
      <w:r>
        <w:rPr>
          <w:color w:val="000000"/>
        </w:rPr>
        <w:t>D</w:t>
      </w:r>
      <w:r>
        <w:rPr>
          <w:color w:val="000000"/>
        </w:rPr>
        <w:t>错误。</w:t>
      </w:r>
    </w:p>
    <w:p w:rsidR="00E6070F" w14:paraId="49E949A3" w14:textId="77777777">
      <w:pPr>
        <w:spacing w:line="360" w:lineRule="auto"/>
        <w:jc w:val="left"/>
        <w:textAlignment w:val="center"/>
        <w:rPr>
          <w:color w:val="000000"/>
        </w:rPr>
      </w:pPr>
      <w:r>
        <w:rPr>
          <w:color w:val="000000"/>
        </w:rPr>
        <w:t>故选</w:t>
      </w:r>
      <w:r>
        <w:rPr>
          <w:color w:val="000000"/>
        </w:rPr>
        <w:t>B</w:t>
      </w:r>
      <w:r>
        <w:rPr>
          <w:color w:val="000000"/>
        </w:rPr>
        <w:t>。</w:t>
      </w:r>
    </w:p>
    <w:p w:rsidR="00E6070F" w14:paraId="15BAC1B7"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“观察洋葱表皮细胞的质壁分离及质壁分离复原”实验中，用显微镜观察到的结果如图所示。下列叙述正确的是（</w:t>
      </w:r>
      <w:r>
        <w:rPr>
          <w:rFonts w:eastAsia="Times New Roman" w:cs="Times New Roman"/>
          <w:color w:val="000000"/>
        </w:rPr>
        <w:t xml:space="preserve">    </w:t>
      </w:r>
      <w:r>
        <w:rPr>
          <w:rFonts w:ascii="宋体" w:hAnsi="宋体"/>
          <w:color w:val="000000"/>
        </w:rPr>
        <w:t>）</w:t>
      </w:r>
    </w:p>
    <w:p w:rsidR="00E6070F" w14:paraId="38A6589B" w14:textId="77777777">
      <w:pPr>
        <w:spacing w:line="360" w:lineRule="auto"/>
        <w:jc w:val="left"/>
        <w:textAlignment w:val="center"/>
        <w:rPr>
          <w:color w:val="000000"/>
        </w:rPr>
      </w:pPr>
      <w:r>
        <w:rPr>
          <w:noProof/>
          <w:color w:val="000000"/>
        </w:rPr>
        <w:drawing>
          <wp:inline distT="0" distB="0" distL="0" distR="0">
            <wp:extent cx="3171825" cy="84772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7"/>
                    <a:stretch>
                      <a:fillRect/>
                    </a:stretch>
                  </pic:blipFill>
                  <pic:spPr>
                    <a:xfrm>
                      <a:off x="0" y="0"/>
                      <a:ext cx="3171825" cy="847725"/>
                    </a:xfrm>
                    <a:prstGeom prst="rect">
                      <a:avLst/>
                    </a:prstGeom>
                  </pic:spPr>
                </pic:pic>
              </a:graphicData>
            </a:graphic>
          </wp:inline>
        </w:drawing>
      </w:r>
    </w:p>
    <w:p w:rsidR="00E6070F" w14:paraId="60A204F4"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由实验结果推知，甲图细胞是有活性的</w:t>
      </w:r>
    </w:p>
    <w:p w:rsidR="00E6070F" w14:paraId="42A4EBE4"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与甲图细胞相比，乙图细胞的细胞液浓度较低</w:t>
      </w:r>
    </w:p>
    <w:p w:rsidR="00E6070F" w14:paraId="4BFA6F35"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丙图细胞的体积将持续增大，最终胀破</w:t>
      </w:r>
    </w:p>
    <w:p w:rsidR="00E6070F" w14:paraId="618914E0"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若选用根尖分生区细胞为材料，质壁分离现象更明显</w:t>
      </w:r>
    </w:p>
    <w:p w:rsidR="00E6070F" w14:paraId="62F2C04C" w14:textId="77777777">
      <w:pPr>
        <w:spacing w:line="360" w:lineRule="auto"/>
        <w:textAlignment w:val="center"/>
        <w:rPr>
          <w:color w:val="000000"/>
        </w:rPr>
      </w:pPr>
      <w:r>
        <w:rPr>
          <w:color w:val="2E75B6"/>
        </w:rPr>
        <w:t>【答案】</w:t>
      </w:r>
      <w:r>
        <w:rPr>
          <w:color w:val="000000"/>
        </w:rPr>
        <w:t>A</w:t>
      </w:r>
    </w:p>
    <w:p w:rsidR="00E6070F" w14:paraId="15C8052B" w14:textId="77777777">
      <w:pPr>
        <w:spacing w:line="360" w:lineRule="auto"/>
        <w:textAlignment w:val="center"/>
        <w:rPr>
          <w:color w:val="000000"/>
        </w:rPr>
      </w:pPr>
      <w:r>
        <w:rPr>
          <w:color w:val="2E75B6"/>
        </w:rPr>
        <w:t>【解析】</w:t>
      </w:r>
    </w:p>
    <w:p w:rsidR="00E6070F" w14:paraId="357B0921" w14:textId="77777777">
      <w:pPr>
        <w:spacing w:line="360" w:lineRule="auto"/>
        <w:jc w:val="left"/>
        <w:textAlignment w:val="center"/>
        <w:rPr>
          <w:color w:val="000000"/>
        </w:rPr>
      </w:pPr>
      <w:r>
        <w:rPr>
          <w:color w:val="000000"/>
        </w:rPr>
        <w:t>【分析】分析题图：甲到乙的过程中，细胞发生质壁分离，乙到丙的过程细胞发生质壁分离的复原，据此分析解答。</w:t>
      </w:r>
    </w:p>
    <w:p w:rsidR="00E6070F" w14:paraId="4C1A0DE8"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 xml:space="preserve"> </w:t>
      </w:r>
      <w:r>
        <w:rPr>
          <w:color w:val="000000"/>
        </w:rPr>
        <w:t>能发生质壁分离细胞应为活的植物细胞，据图分析，从甲到乙发生了质壁分离现象，说明甲细胞是活细胞，</w:t>
      </w:r>
      <w:r>
        <w:rPr>
          <w:color w:val="000000"/>
        </w:rPr>
        <w:t>A</w:t>
      </w:r>
      <w:r>
        <w:rPr>
          <w:color w:val="000000"/>
        </w:rPr>
        <w:t>正确；</w:t>
      </w:r>
    </w:p>
    <w:p w:rsidR="00E6070F" w14:paraId="1E944BBC" w14:textId="77777777">
      <w:pPr>
        <w:spacing w:line="360" w:lineRule="auto"/>
        <w:jc w:val="left"/>
        <w:textAlignment w:val="center"/>
        <w:rPr>
          <w:color w:val="000000"/>
        </w:rPr>
      </w:pPr>
      <w:r>
        <w:rPr>
          <w:color w:val="000000"/>
        </w:rPr>
        <w:t>B</w:t>
      </w:r>
      <w:r>
        <w:rPr>
          <w:color w:val="000000"/>
        </w:rPr>
        <w:t>、</w:t>
      </w:r>
      <w:r>
        <w:rPr>
          <w:color w:val="000000"/>
        </w:rPr>
        <w:t xml:space="preserve"> </w:t>
      </w:r>
      <w:r>
        <w:rPr>
          <w:color w:val="000000"/>
        </w:rPr>
        <w:t>乙图所示细胞发生质壁分离，该过程中细胞失水，故与甲图相比，乙图细胞的细胞液浓度较高，</w:t>
      </w:r>
      <w:r>
        <w:rPr>
          <w:color w:val="000000"/>
        </w:rPr>
        <w:t>B</w:t>
      </w:r>
      <w:r>
        <w:rPr>
          <w:color w:val="000000"/>
        </w:rPr>
        <w:t>错误；</w:t>
      </w:r>
    </w:p>
    <w:p w:rsidR="00E6070F" w14:paraId="3A2A2597" w14:textId="77777777">
      <w:pPr>
        <w:spacing w:line="360" w:lineRule="auto"/>
        <w:jc w:val="left"/>
        <w:textAlignment w:val="center"/>
        <w:rPr>
          <w:color w:val="000000"/>
        </w:rPr>
      </w:pPr>
      <w:r>
        <w:rPr>
          <w:color w:val="000000"/>
        </w:rPr>
        <w:t>C</w:t>
      </w:r>
      <w:r>
        <w:rPr>
          <w:color w:val="000000"/>
        </w:rPr>
        <w:t>、</w:t>
      </w:r>
      <w:r>
        <w:rPr>
          <w:color w:val="000000"/>
        </w:rPr>
        <w:t xml:space="preserve"> </w:t>
      </w:r>
      <w:r>
        <w:rPr>
          <w:color w:val="000000"/>
        </w:rPr>
        <w:t>由于有细胞壁的限制，丙图细胞体积不会持续增大，且不会涨破，</w:t>
      </w:r>
      <w:r>
        <w:rPr>
          <w:color w:val="000000"/>
        </w:rPr>
        <w:t>C</w:t>
      </w:r>
      <w:r>
        <w:rPr>
          <w:color w:val="000000"/>
        </w:rPr>
        <w:t>错误；</w:t>
      </w:r>
    </w:p>
    <w:p w:rsidR="00E6070F" w14:paraId="7DF0F7D4" w14:textId="77777777">
      <w:pPr>
        <w:spacing w:line="360" w:lineRule="auto"/>
        <w:jc w:val="left"/>
        <w:textAlignment w:val="center"/>
        <w:rPr>
          <w:color w:val="000000"/>
        </w:rPr>
      </w:pPr>
      <w:r>
        <w:rPr>
          <w:color w:val="000000"/>
        </w:rPr>
        <w:t>D</w:t>
      </w:r>
      <w:r>
        <w:rPr>
          <w:color w:val="000000"/>
        </w:rPr>
        <w:t>、</w:t>
      </w:r>
      <w:r>
        <w:rPr>
          <w:color w:val="000000"/>
        </w:rPr>
        <w:t xml:space="preserve"> </w:t>
      </w:r>
      <w:r>
        <w:rPr>
          <w:color w:val="000000"/>
        </w:rPr>
        <w:t>根尖分生区细胞无中央大液泡，不能发生质壁分离现象，</w:t>
      </w:r>
      <w:r>
        <w:rPr>
          <w:color w:val="000000"/>
        </w:rPr>
        <w:t>D</w:t>
      </w:r>
      <w:r>
        <w:rPr>
          <w:color w:val="000000"/>
        </w:rPr>
        <w:t>错误。</w:t>
      </w:r>
    </w:p>
    <w:p w:rsidR="00E6070F" w14:paraId="20608863" w14:textId="77777777">
      <w:pPr>
        <w:spacing w:line="360" w:lineRule="auto"/>
        <w:jc w:val="left"/>
        <w:textAlignment w:val="center"/>
        <w:rPr>
          <w:color w:val="000000"/>
        </w:rPr>
      </w:pPr>
      <w:r>
        <w:rPr>
          <w:color w:val="000000"/>
        </w:rPr>
        <w:t>故选</w:t>
      </w:r>
      <w:r>
        <w:rPr>
          <w:color w:val="000000"/>
        </w:rPr>
        <w:t>A</w:t>
      </w:r>
      <w:r>
        <w:rPr>
          <w:color w:val="000000"/>
        </w:rPr>
        <w:t>。</w:t>
      </w:r>
    </w:p>
    <w:p w:rsidR="00E6070F" w14:paraId="325D07EC"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下列关于细胞呼吸的叙述，错误的是（</w:t>
      </w:r>
      <w:r>
        <w:rPr>
          <w:rFonts w:eastAsia="Times New Roman" w:cs="Times New Roman"/>
          <w:color w:val="000000"/>
        </w:rPr>
        <w:t xml:space="preserve">    </w:t>
      </w:r>
      <w:r>
        <w:rPr>
          <w:rFonts w:ascii="宋体" w:hAnsi="宋体"/>
          <w:color w:val="000000"/>
        </w:rPr>
        <w:t>）</w:t>
      </w:r>
    </w:p>
    <w:p w:rsidR="00E6070F" w14:paraId="3605A6ED"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人体剧烈运动会导致骨骼肌细胞产生较多的乳酸</w:t>
      </w:r>
    </w:p>
    <w:p w:rsidR="00E6070F" w14:paraId="11E1A2CC" w14:textId="77777777">
      <w:pPr>
        <w:spacing w:line="360" w:lineRule="auto"/>
        <w:jc w:val="left"/>
        <w:textAlignment w:val="center"/>
        <w:rPr>
          <w:rFonts w:eastAsia="Times New Roman" w:cs="Times New Roman"/>
          <w:color w:val="000000"/>
        </w:rPr>
      </w:pPr>
      <w:r>
        <w:rPr>
          <w:color w:val="000000"/>
        </w:rPr>
        <w:t xml:space="preserve">B. </w:t>
      </w:r>
      <w:r>
        <w:rPr>
          <w:rFonts w:ascii="宋体" w:hAnsi="宋体"/>
          <w:color w:val="000000"/>
        </w:rPr>
        <w:t>制作酸奶过程中乳酸菌可产生大量的丙酮酸和</w:t>
      </w:r>
      <w:r>
        <w:rPr>
          <w:rFonts w:eastAsia="Times New Roman" w:cs="Times New Roman"/>
          <w:color w:val="000000"/>
        </w:rPr>
        <w:t>CO</w:t>
      </w:r>
      <w:r>
        <w:rPr>
          <w:rFonts w:eastAsia="Times New Roman" w:cs="Times New Roman"/>
          <w:color w:val="000000"/>
          <w:vertAlign w:val="subscript"/>
        </w:rPr>
        <w:t>2</w:t>
      </w:r>
    </w:p>
    <w:p w:rsidR="00E6070F" w14:paraId="182F37A4" w14:textId="77777777">
      <w:pPr>
        <w:spacing w:line="360" w:lineRule="auto"/>
        <w:jc w:val="left"/>
        <w:textAlignment w:val="center"/>
        <w:rPr>
          <w:rFonts w:eastAsia="Times New Roman" w:cs="Times New Roman"/>
          <w:color w:val="000000"/>
        </w:rPr>
      </w:pPr>
      <w:r>
        <w:rPr>
          <w:color w:val="000000"/>
        </w:rPr>
        <w:t xml:space="preserve">C. </w:t>
      </w:r>
      <w:r>
        <w:rPr>
          <w:rFonts w:ascii="宋体" w:hAnsi="宋体"/>
          <w:color w:val="000000"/>
        </w:rPr>
        <w:t>梨果肉细胞厌氧呼吸释放的能量一部分用于合成</w:t>
      </w:r>
      <w:r>
        <w:rPr>
          <w:rFonts w:eastAsia="Times New Roman" w:cs="Times New Roman"/>
          <w:color w:val="000000"/>
        </w:rPr>
        <w:t>ATP</w:t>
      </w:r>
    </w:p>
    <w:p w:rsidR="00E6070F" w14:paraId="667645A6"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酵母菌的乙醇发酵过程中通入</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会影响乙醇的生成量</w:t>
      </w:r>
    </w:p>
    <w:p w:rsidR="00E6070F" w14:paraId="625ADE8C" w14:textId="77777777">
      <w:pPr>
        <w:spacing w:line="360" w:lineRule="auto"/>
        <w:textAlignment w:val="center"/>
        <w:rPr>
          <w:color w:val="000000"/>
        </w:rPr>
      </w:pPr>
      <w:r>
        <w:rPr>
          <w:color w:val="2E75B6"/>
        </w:rPr>
        <w:t>【答案】</w:t>
      </w:r>
      <w:r>
        <w:rPr>
          <w:color w:val="000000"/>
        </w:rPr>
        <w:t>B</w:t>
      </w:r>
    </w:p>
    <w:p w:rsidR="00E6070F" w14:paraId="53189A9E" w14:textId="77777777">
      <w:pPr>
        <w:spacing w:line="360" w:lineRule="auto"/>
        <w:textAlignment w:val="center"/>
        <w:rPr>
          <w:color w:val="000000"/>
        </w:rPr>
      </w:pPr>
      <w:r>
        <w:rPr>
          <w:color w:val="2E75B6"/>
        </w:rPr>
        <w:t>【解析】</w:t>
      </w:r>
    </w:p>
    <w:p w:rsidR="00E6070F" w14:paraId="71F07F9B" w14:textId="77777777">
      <w:pPr>
        <w:spacing w:line="360" w:lineRule="auto"/>
        <w:jc w:val="left"/>
        <w:textAlignment w:val="center"/>
        <w:rPr>
          <w:color w:val="000000"/>
        </w:rPr>
      </w:pPr>
      <w:r>
        <w:rPr>
          <w:color w:val="000000"/>
        </w:rPr>
        <w:t>【分析】</w:t>
      </w:r>
      <w:r>
        <w:rPr>
          <w:color w:val="000000"/>
        </w:rPr>
        <w:t>1</w:t>
      </w:r>
      <w:r>
        <w:rPr>
          <w:color w:val="000000"/>
        </w:rPr>
        <w:t>、</w:t>
      </w:r>
      <w:r>
        <w:rPr>
          <w:color w:val="000000"/>
        </w:rPr>
        <w:t xml:space="preserve"> </w:t>
      </w:r>
      <w:r>
        <w:rPr>
          <w:color w:val="000000"/>
        </w:rPr>
        <w:t>需氧呼吸过程分为三个阶段，第一阶段是葡萄糖分解形成丙酮酸和</w:t>
      </w:r>
      <w:r>
        <w:rPr>
          <w:color w:val="000000"/>
        </w:rPr>
        <w:t>[H]</w:t>
      </w:r>
      <w:r>
        <w:rPr>
          <w:color w:val="000000"/>
        </w:rPr>
        <w:t>，发生在细胞质基质中；需氧呼吸的第二阶段是丙酮酸和水反应产生二氧化碳和</w:t>
      </w:r>
      <w:r>
        <w:rPr>
          <w:color w:val="000000"/>
        </w:rPr>
        <w:t>[H]</w:t>
      </w:r>
      <w:r>
        <w:rPr>
          <w:color w:val="000000"/>
        </w:rPr>
        <w:t>，发生在线粒体基质中；需氧呼吸的第三阶段是</w:t>
      </w:r>
      <w:r>
        <w:rPr>
          <w:color w:val="000000"/>
        </w:rPr>
        <w:t>[H]</w:t>
      </w:r>
      <w:r>
        <w:rPr>
          <w:color w:val="000000"/>
        </w:rPr>
        <w:t>与氧气反应形成水，发生在线粒体内膜上。</w:t>
      </w:r>
    </w:p>
    <w:p w:rsidR="00E6070F" w14:paraId="325C3FD7" w14:textId="77777777">
      <w:pPr>
        <w:spacing w:line="360" w:lineRule="auto"/>
        <w:jc w:val="left"/>
        <w:textAlignment w:val="center"/>
        <w:rPr>
          <w:color w:val="000000"/>
        </w:rPr>
      </w:pPr>
      <w:r>
        <w:rPr>
          <w:color w:val="000000"/>
        </w:rPr>
        <w:t>2</w:t>
      </w:r>
      <w:r>
        <w:rPr>
          <w:color w:val="000000"/>
        </w:rPr>
        <w:t>、厌氧呼吸的第一阶段与需氧呼吸的第一阶段相同，都是葡萄糖分解形成丙酮酸和</w:t>
      </w:r>
      <w:r>
        <w:rPr>
          <w:color w:val="000000"/>
        </w:rPr>
        <w:t>[H]</w:t>
      </w:r>
      <w:r>
        <w:rPr>
          <w:color w:val="000000"/>
        </w:rPr>
        <w:t>，发生在细胞质基质中；第二阶段是丙酮酸和</w:t>
      </w:r>
      <w:r>
        <w:rPr>
          <w:color w:val="000000"/>
        </w:rPr>
        <w:t>[H]</w:t>
      </w:r>
      <w:r>
        <w:rPr>
          <w:color w:val="000000"/>
        </w:rPr>
        <w:t>反应产生二氧化碳和酒精或者是乳酸，发生在细胞质基质中。</w:t>
      </w:r>
    </w:p>
    <w:p w:rsidR="00E6070F" w14:paraId="1809EF8D"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 xml:space="preserve"> </w:t>
      </w:r>
      <w:r>
        <w:rPr>
          <w:color w:val="000000"/>
        </w:rPr>
        <w:t>剧烈运动时人体可以进行厌氧呼吸，厌氧呼吸的产物是乳酸，故人体剧烈运动时会导致骨骼肌细胞产生较多的乳酸，</w:t>
      </w:r>
      <w:r>
        <w:rPr>
          <w:color w:val="000000"/>
        </w:rPr>
        <w:t>A</w:t>
      </w:r>
      <w:r>
        <w:rPr>
          <w:color w:val="000000"/>
        </w:rPr>
        <w:t>正确；</w:t>
      </w:r>
    </w:p>
    <w:p w:rsidR="00E6070F" w14:paraId="5037C2E6" w14:textId="77777777">
      <w:pPr>
        <w:spacing w:line="360" w:lineRule="auto"/>
        <w:jc w:val="left"/>
        <w:textAlignment w:val="center"/>
        <w:rPr>
          <w:color w:val="000000"/>
        </w:rPr>
      </w:pPr>
      <w:r>
        <w:rPr>
          <w:color w:val="000000"/>
        </w:rPr>
        <w:t>B</w:t>
      </w:r>
      <w:r>
        <w:rPr>
          <w:color w:val="000000"/>
        </w:rPr>
        <w:t>、</w:t>
      </w:r>
      <w:r>
        <w:rPr>
          <w:color w:val="000000"/>
        </w:rPr>
        <w:t xml:space="preserve"> </w:t>
      </w:r>
      <w:r>
        <w:rPr>
          <w:color w:val="000000"/>
        </w:rPr>
        <w:t>制作酸奶利用的是乳酸菌厌氧发酵的原理，乳酸菌厌氧呼吸的产物是乳酸，无二氧化碳产生，</w:t>
      </w:r>
      <w:r>
        <w:rPr>
          <w:color w:val="000000"/>
        </w:rPr>
        <w:t>B</w:t>
      </w:r>
      <w:r>
        <w:rPr>
          <w:color w:val="000000"/>
        </w:rPr>
        <w:t>错误；</w:t>
      </w:r>
    </w:p>
    <w:p w:rsidR="00E6070F" w14:paraId="063CC0C2" w14:textId="77777777">
      <w:pPr>
        <w:spacing w:line="360" w:lineRule="auto"/>
        <w:jc w:val="left"/>
        <w:textAlignment w:val="center"/>
        <w:rPr>
          <w:color w:val="000000"/>
        </w:rPr>
      </w:pPr>
      <w:r>
        <w:rPr>
          <w:color w:val="000000"/>
        </w:rPr>
        <w:t>C</w:t>
      </w:r>
      <w:r>
        <w:rPr>
          <w:color w:val="000000"/>
        </w:rPr>
        <w:t>、</w:t>
      </w:r>
      <w:r>
        <w:rPr>
          <w:color w:val="000000"/>
        </w:rPr>
        <w:t xml:space="preserve"> </w:t>
      </w:r>
      <w:r>
        <w:rPr>
          <w:color w:val="000000"/>
        </w:rPr>
        <w:t>梨果肉细胞厌氧呼吸第一阶段能产生少量能量，该部分能量大部分以热能的形式散失了，少部分可用于合成</w:t>
      </w:r>
      <w:r>
        <w:rPr>
          <w:color w:val="000000"/>
        </w:rPr>
        <w:t>ATP</w:t>
      </w:r>
      <w:r>
        <w:rPr>
          <w:color w:val="000000"/>
        </w:rPr>
        <w:t>，</w:t>
      </w:r>
      <w:r>
        <w:rPr>
          <w:color w:val="000000"/>
        </w:rPr>
        <w:t>C</w:t>
      </w:r>
      <w:r>
        <w:rPr>
          <w:color w:val="000000"/>
        </w:rPr>
        <w:t>正确；</w:t>
      </w:r>
    </w:p>
    <w:p w:rsidR="00E6070F" w14:paraId="63BB85BA" w14:textId="77777777">
      <w:pPr>
        <w:spacing w:line="360" w:lineRule="auto"/>
        <w:jc w:val="left"/>
        <w:textAlignment w:val="center"/>
        <w:rPr>
          <w:color w:val="000000"/>
        </w:rPr>
      </w:pPr>
      <w:r>
        <w:rPr>
          <w:color w:val="000000"/>
        </w:rPr>
        <w:t>D</w:t>
      </w:r>
      <w:r>
        <w:rPr>
          <w:color w:val="000000"/>
        </w:rPr>
        <w:t>、</w:t>
      </w:r>
      <w:r>
        <w:rPr>
          <w:color w:val="000000"/>
        </w:rPr>
        <w:t xml:space="preserve"> </w:t>
      </w:r>
      <w:r>
        <w:rPr>
          <w:color w:val="000000"/>
        </w:rPr>
        <w:t>酵母菌乙醇发酵是利用酵母菌在无氧条件产生乙醇的原理，故发酵过程中通入氧气会导致其厌氧呼吸受抑制而影响乙醇的生成量，</w:t>
      </w:r>
      <w:r>
        <w:rPr>
          <w:color w:val="000000"/>
        </w:rPr>
        <w:t>D</w:t>
      </w:r>
      <w:r>
        <w:rPr>
          <w:color w:val="000000"/>
        </w:rPr>
        <w:t>正确。</w:t>
      </w:r>
    </w:p>
    <w:p w:rsidR="00E6070F" w14:paraId="2C0613B4" w14:textId="77777777">
      <w:pPr>
        <w:spacing w:line="360" w:lineRule="auto"/>
        <w:jc w:val="left"/>
        <w:textAlignment w:val="center"/>
        <w:rPr>
          <w:color w:val="000000"/>
        </w:rPr>
      </w:pPr>
      <w:r>
        <w:rPr>
          <w:color w:val="000000"/>
        </w:rPr>
        <w:t>故选</w:t>
      </w:r>
      <w:r>
        <w:rPr>
          <w:color w:val="000000"/>
        </w:rPr>
        <w:t>B</w:t>
      </w:r>
      <w:r>
        <w:rPr>
          <w:color w:val="000000"/>
        </w:rPr>
        <w:t>。</w:t>
      </w:r>
    </w:p>
    <w:p w:rsidR="00E6070F" w14:paraId="002E9FC9"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某同学欲制作</w:t>
      </w:r>
      <w:r>
        <w:rPr>
          <w:rFonts w:eastAsia="Times New Roman" w:cs="Times New Roman"/>
          <w:color w:val="000000"/>
        </w:rPr>
        <w:t>DNA</w:t>
      </w:r>
      <w:r>
        <w:rPr>
          <w:rFonts w:ascii="宋体" w:hAnsi="宋体"/>
          <w:color w:val="000000"/>
        </w:rPr>
        <w:t>双螺旋结构模型，已准备了足够的相关材料下列叙述正确的是（</w:t>
      </w:r>
      <w:r>
        <w:rPr>
          <w:rFonts w:eastAsia="Times New Roman" w:cs="Times New Roman"/>
          <w:color w:val="000000"/>
        </w:rPr>
        <w:t xml:space="preserve">    </w:t>
      </w:r>
      <w:r>
        <w:rPr>
          <w:rFonts w:ascii="宋体" w:hAnsi="宋体"/>
          <w:color w:val="000000"/>
        </w:rPr>
        <w:t>）</w:t>
      </w:r>
    </w:p>
    <w:p w:rsidR="00E6070F" w14:paraId="17B488C3"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在制作脱氧核苷酸时，需在磷酸上连接脱氧核糖和碱基</w:t>
      </w:r>
    </w:p>
    <w:p w:rsidR="00E6070F" w14:paraId="03EF50CD"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制作模型时，鸟嘌呤与胞嘧啶之间用</w:t>
      </w:r>
      <w:r>
        <w:rPr>
          <w:rFonts w:eastAsia="Times New Roman" w:cs="Times New Roman"/>
          <w:color w:val="000000"/>
        </w:rPr>
        <w:t>2</w:t>
      </w:r>
      <w:r>
        <w:rPr>
          <w:rFonts w:ascii="宋体" w:hAnsi="宋体"/>
          <w:color w:val="000000"/>
        </w:rPr>
        <w:t>个氢键连接物相连</w:t>
      </w:r>
    </w:p>
    <w:p w:rsidR="00E6070F" w14:paraId="0EFB6D8C"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制成的模型中，腺嘌呤与胞嘧啶之和等于鸟嘌呤和胸腺嘧啶之和</w:t>
      </w:r>
    </w:p>
    <w:p w:rsidR="00E6070F" w14:paraId="5EA64BCF"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制成的模型中，磷酸和脱氧核糖交替连接位于主链的内侧</w:t>
      </w:r>
    </w:p>
    <w:p w:rsidR="00E6070F" w14:paraId="2CB74030" w14:textId="77777777">
      <w:pPr>
        <w:spacing w:line="360" w:lineRule="auto"/>
        <w:textAlignment w:val="center"/>
        <w:rPr>
          <w:color w:val="000000"/>
        </w:rPr>
      </w:pPr>
      <w:r>
        <w:rPr>
          <w:color w:val="2E75B6"/>
        </w:rPr>
        <w:t>【答案】</w:t>
      </w:r>
      <w:r>
        <w:rPr>
          <w:color w:val="000000"/>
        </w:rPr>
        <w:t>C</w:t>
      </w:r>
    </w:p>
    <w:p w:rsidR="00E6070F" w14:paraId="0D264463" w14:textId="77777777">
      <w:pPr>
        <w:spacing w:line="360" w:lineRule="auto"/>
        <w:textAlignment w:val="center"/>
        <w:rPr>
          <w:color w:val="000000"/>
        </w:rPr>
      </w:pPr>
      <w:r>
        <w:rPr>
          <w:color w:val="2E75B6"/>
        </w:rPr>
        <w:t>【解析】</w:t>
      </w:r>
    </w:p>
    <w:p w:rsidR="00E6070F" w14:paraId="101A405E" w14:textId="77777777">
      <w:pPr>
        <w:spacing w:line="360" w:lineRule="auto"/>
        <w:jc w:val="left"/>
        <w:textAlignment w:val="center"/>
        <w:rPr>
          <w:color w:val="000000"/>
        </w:rPr>
      </w:pPr>
      <w:r>
        <w:rPr>
          <w:color w:val="000000"/>
        </w:rPr>
        <w:t>【分析】</w:t>
      </w:r>
      <w:r>
        <w:rPr>
          <w:color w:val="000000"/>
        </w:rPr>
        <w:t>DNA</w:t>
      </w:r>
      <w:r>
        <w:rPr>
          <w:color w:val="000000"/>
        </w:rPr>
        <w:t>的双螺旋结构：</w:t>
      </w:r>
      <w:r>
        <w:rPr>
          <w:color w:val="000000"/>
        </w:rPr>
        <w:t>①DNA</w:t>
      </w:r>
      <w:r>
        <w:rPr>
          <w:color w:val="000000"/>
        </w:rPr>
        <w:t>分子是由两条反向平行的脱氧核苷酸长链盘旋而成的；</w:t>
      </w:r>
      <w:r>
        <w:rPr>
          <w:color w:val="000000"/>
        </w:rPr>
        <w:t>②DNA</w:t>
      </w:r>
      <w:r>
        <w:rPr>
          <w:color w:val="000000"/>
        </w:rPr>
        <w:t>分子中的脱氧核糖和磷酸交替连接，排列在外侧，构成基本骨架，碱基在内侧；</w:t>
      </w:r>
      <w:r>
        <w:rPr>
          <w:color w:val="000000"/>
        </w:rPr>
        <w:t>③</w:t>
      </w:r>
      <w:r>
        <w:rPr>
          <w:color w:val="000000"/>
        </w:rPr>
        <w:t>两条链上的碱基通过氢键连接起来，形成碱基对且遵循碱基互补配对原则。</w:t>
      </w:r>
    </w:p>
    <w:p w:rsidR="00E6070F" w14:paraId="5A2404AD" w14:textId="77777777">
      <w:pPr>
        <w:spacing w:line="360" w:lineRule="auto"/>
        <w:jc w:val="left"/>
        <w:textAlignment w:val="center"/>
        <w:rPr>
          <w:color w:val="000000"/>
        </w:rPr>
      </w:pPr>
      <w:r>
        <w:rPr>
          <w:color w:val="000000"/>
        </w:rPr>
        <w:t>【详解】</w:t>
      </w:r>
      <w:r>
        <w:rPr>
          <w:color w:val="000000"/>
        </w:rPr>
        <w:t>A</w:t>
      </w:r>
      <w:r>
        <w:rPr>
          <w:color w:val="000000"/>
        </w:rPr>
        <w:t>、在制作脱氧核苷酸时，需在脱氧核糖上连接磷酸和碱基，</w:t>
      </w:r>
      <w:r>
        <w:rPr>
          <w:color w:val="000000"/>
        </w:rPr>
        <w:t>A</w:t>
      </w:r>
      <w:r>
        <w:rPr>
          <w:color w:val="000000"/>
        </w:rPr>
        <w:t>错误；</w:t>
      </w:r>
    </w:p>
    <w:p w:rsidR="00E6070F" w14:paraId="32D45955" w14:textId="77777777">
      <w:pPr>
        <w:spacing w:line="360" w:lineRule="auto"/>
        <w:jc w:val="left"/>
        <w:textAlignment w:val="center"/>
        <w:rPr>
          <w:color w:val="000000"/>
        </w:rPr>
      </w:pPr>
      <w:r>
        <w:rPr>
          <w:color w:val="000000"/>
        </w:rPr>
        <w:t>B</w:t>
      </w:r>
      <w:r>
        <w:rPr>
          <w:color w:val="000000"/>
        </w:rPr>
        <w:t>、鸟嘌呤和胞嘧啶之间由</w:t>
      </w:r>
      <w:r>
        <w:rPr>
          <w:color w:val="000000"/>
        </w:rPr>
        <w:t>3</w:t>
      </w:r>
      <w:r>
        <w:rPr>
          <w:color w:val="000000"/>
        </w:rPr>
        <w:t>个氢键连接，</w:t>
      </w:r>
      <w:r>
        <w:rPr>
          <w:color w:val="000000"/>
        </w:rPr>
        <w:t>B</w:t>
      </w:r>
      <w:r>
        <w:rPr>
          <w:color w:val="000000"/>
        </w:rPr>
        <w:t>错误；</w:t>
      </w:r>
    </w:p>
    <w:p w:rsidR="00E6070F" w14:paraId="1773EEB8" w14:textId="77777777">
      <w:pPr>
        <w:spacing w:line="360" w:lineRule="auto"/>
        <w:jc w:val="left"/>
        <w:textAlignment w:val="center"/>
        <w:rPr>
          <w:color w:val="000000"/>
        </w:rPr>
      </w:pPr>
      <w:r>
        <w:rPr>
          <w:color w:val="000000"/>
        </w:rPr>
        <w:t>C</w:t>
      </w:r>
      <w:r>
        <w:rPr>
          <w:color w:val="000000"/>
        </w:rPr>
        <w:t>、</w:t>
      </w:r>
      <w:r>
        <w:rPr>
          <w:color w:val="000000"/>
        </w:rPr>
        <w:t>DNA</w:t>
      </w:r>
      <w:r>
        <w:rPr>
          <w:color w:val="000000"/>
        </w:rPr>
        <w:t>的两条链之间遵循碱基互补配对原则，即</w:t>
      </w:r>
      <w:r>
        <w:rPr>
          <w:color w:val="000000"/>
        </w:rPr>
        <w:t>A=T</w:t>
      </w:r>
      <w:r>
        <w:rPr>
          <w:color w:val="000000"/>
        </w:rPr>
        <w:t>、</w:t>
      </w:r>
      <w:r>
        <w:rPr>
          <w:color w:val="000000"/>
        </w:rPr>
        <w:t>C=G</w:t>
      </w:r>
      <w:r>
        <w:rPr>
          <w:color w:val="000000"/>
        </w:rPr>
        <w:t>，故在制作的模型中</w:t>
      </w:r>
      <w:r>
        <w:rPr>
          <w:color w:val="000000"/>
        </w:rPr>
        <w:t>A+C=G+T</w:t>
      </w:r>
      <w:r>
        <w:rPr>
          <w:color w:val="000000"/>
        </w:rPr>
        <w:t>，</w:t>
      </w:r>
      <w:r>
        <w:rPr>
          <w:color w:val="000000"/>
        </w:rPr>
        <w:t>C</w:t>
      </w:r>
      <w:r>
        <w:rPr>
          <w:color w:val="000000"/>
        </w:rPr>
        <w:t>正确；</w:t>
      </w:r>
    </w:p>
    <w:p w:rsidR="00E6070F" w14:paraId="5599BE57" w14:textId="77777777">
      <w:pPr>
        <w:spacing w:line="360" w:lineRule="auto"/>
        <w:jc w:val="left"/>
        <w:textAlignment w:val="center"/>
        <w:rPr>
          <w:color w:val="000000"/>
        </w:rPr>
      </w:pPr>
      <w:r>
        <w:rPr>
          <w:color w:val="000000"/>
        </w:rPr>
        <w:t>D</w:t>
      </w:r>
      <w:r>
        <w:rPr>
          <w:color w:val="000000"/>
        </w:rPr>
        <w:t>、</w:t>
      </w:r>
      <w:r>
        <w:rPr>
          <w:color w:val="000000"/>
        </w:rPr>
        <w:t>DNA</w:t>
      </w:r>
      <w:r>
        <w:rPr>
          <w:color w:val="000000"/>
        </w:rPr>
        <w:t>分子中脱氧核糖和磷酸交替连接，排列在外侧，构成基本骨架，碱基在内侧，</w:t>
      </w:r>
      <w:r>
        <w:rPr>
          <w:color w:val="000000"/>
        </w:rPr>
        <w:t>D</w:t>
      </w:r>
      <w:r>
        <w:rPr>
          <w:color w:val="000000"/>
        </w:rPr>
        <w:t>错误。</w:t>
      </w:r>
    </w:p>
    <w:p w:rsidR="00E6070F" w14:paraId="062803F9" w14:textId="77777777">
      <w:pPr>
        <w:spacing w:line="360" w:lineRule="auto"/>
        <w:jc w:val="left"/>
        <w:textAlignment w:val="center"/>
        <w:rPr>
          <w:color w:val="000000"/>
        </w:rPr>
      </w:pPr>
      <w:r>
        <w:rPr>
          <w:color w:val="000000"/>
        </w:rPr>
        <w:t>故选</w:t>
      </w:r>
      <w:r>
        <w:rPr>
          <w:color w:val="000000"/>
        </w:rPr>
        <w:t>C</w:t>
      </w:r>
      <w:r>
        <w:rPr>
          <w:color w:val="000000"/>
        </w:rPr>
        <w:t>。</w:t>
      </w:r>
    </w:p>
    <w:p w:rsidR="00E6070F" w14:paraId="482D1E4E"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雪纷飞的冬天，室外人员的体温仍能保持相对稳定其体温调节过程如图所示。下列叙述错误的是（</w:t>
      </w:r>
      <w:r>
        <w:rPr>
          <w:rFonts w:eastAsia="Times New Roman" w:cs="Times New Roman"/>
          <w:color w:val="000000"/>
        </w:rPr>
        <w:t xml:space="preserve">    </w:t>
      </w:r>
      <w:r>
        <w:rPr>
          <w:rFonts w:ascii="宋体" w:hAnsi="宋体"/>
          <w:color w:val="000000"/>
        </w:rPr>
        <w:t>）</w:t>
      </w:r>
    </w:p>
    <w:p w:rsidR="00E6070F" w14:paraId="05F06EAE" w14:textId="77777777">
      <w:pPr>
        <w:spacing w:line="360" w:lineRule="auto"/>
        <w:jc w:val="left"/>
        <w:textAlignment w:val="center"/>
        <w:rPr>
          <w:color w:val="000000"/>
        </w:rPr>
      </w:pPr>
      <w:r>
        <w:rPr>
          <w:noProof/>
          <w:color w:val="000000"/>
        </w:rPr>
        <w:drawing>
          <wp:inline distT="0" distB="0" distL="0" distR="0">
            <wp:extent cx="4581525" cy="6191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4581525" cy="619125"/>
                    </a:xfrm>
                    <a:prstGeom prst="rect">
                      <a:avLst/>
                    </a:prstGeom>
                  </pic:spPr>
                </pic:pic>
              </a:graphicData>
            </a:graphic>
          </wp:inline>
        </w:drawing>
      </w:r>
    </w:p>
    <w:p w:rsidR="00E6070F" w14:paraId="73D2C29A"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寒冷刺激下，骨骼肌不由自主地舒张以增加产热</w:t>
      </w:r>
    </w:p>
    <w:p w:rsidR="00E6070F" w14:paraId="77809364"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寒冷刺激下，皮肤血管反射性地收缩以减少散热</w:t>
      </w:r>
    </w:p>
    <w:p w:rsidR="00E6070F" w14:paraId="1AA35080"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寒冷环境中，甲状腺激素分泌增加以促进物质分解产热</w:t>
      </w:r>
    </w:p>
    <w:p w:rsidR="00E6070F" w14:paraId="06540B01"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寒冷环境中，体温受神经与体液的共同调节</w:t>
      </w:r>
    </w:p>
    <w:p w:rsidR="00E6070F" w14:paraId="6136EA4C" w14:textId="77777777">
      <w:pPr>
        <w:spacing w:line="360" w:lineRule="auto"/>
        <w:textAlignment w:val="center"/>
        <w:rPr>
          <w:color w:val="000000"/>
        </w:rPr>
      </w:pPr>
      <w:r>
        <w:rPr>
          <w:color w:val="2E75B6"/>
        </w:rPr>
        <w:t>【答案】</w:t>
      </w:r>
      <w:r>
        <w:rPr>
          <w:color w:val="000000"/>
        </w:rPr>
        <w:t>A</w:t>
      </w:r>
    </w:p>
    <w:p w:rsidR="00E6070F" w14:paraId="12C743A6" w14:textId="77777777">
      <w:pPr>
        <w:spacing w:line="360" w:lineRule="auto"/>
        <w:textAlignment w:val="center"/>
        <w:rPr>
          <w:color w:val="000000"/>
        </w:rPr>
      </w:pPr>
      <w:r>
        <w:rPr>
          <w:color w:val="2E75B6"/>
        </w:rPr>
        <w:t>【解析】</w:t>
      </w:r>
    </w:p>
    <w:p w:rsidR="00E6070F" w14:paraId="017AE936" w14:textId="77777777">
      <w:pPr>
        <w:spacing w:line="360" w:lineRule="auto"/>
        <w:jc w:val="left"/>
        <w:textAlignment w:val="center"/>
        <w:rPr>
          <w:color w:val="000000"/>
        </w:rPr>
      </w:pPr>
      <w:r>
        <w:rPr>
          <w:color w:val="000000"/>
        </w:rPr>
        <w:t>【分析】寒冷环境</w:t>
      </w:r>
      <w:r>
        <w:rPr>
          <w:color w:val="000000"/>
        </w:rPr>
        <w:t>→</w:t>
      </w:r>
      <w:r>
        <w:rPr>
          <w:color w:val="000000"/>
        </w:rPr>
        <w:t>皮肤冷觉感受器</w:t>
      </w:r>
      <w:r>
        <w:rPr>
          <w:color w:val="000000"/>
        </w:rPr>
        <w:t>→</w:t>
      </w:r>
      <w:r>
        <w:rPr>
          <w:color w:val="000000"/>
        </w:rPr>
        <w:t>下丘脑体温调节中枢</w:t>
      </w:r>
      <w:r>
        <w:rPr>
          <w:color w:val="000000"/>
        </w:rPr>
        <w:t>→</w:t>
      </w:r>
      <w:r>
        <w:rPr>
          <w:color w:val="000000"/>
        </w:rPr>
        <w:t>增加产热（骨骼肌战栗、立毛肌收缩、甲状腺激素分泌增加），减少散热（毛细血管收缩、汗腺分泌减少）</w:t>
      </w:r>
      <w:r>
        <w:rPr>
          <w:color w:val="000000"/>
        </w:rPr>
        <w:t>→</w:t>
      </w:r>
      <w:r>
        <w:rPr>
          <w:color w:val="000000"/>
        </w:rPr>
        <w:t>体温维持相对恒定。</w:t>
      </w:r>
    </w:p>
    <w:p w:rsidR="00E6070F" w14:paraId="63516F0B" w14:textId="77777777">
      <w:pPr>
        <w:spacing w:line="360" w:lineRule="auto"/>
        <w:jc w:val="left"/>
        <w:textAlignment w:val="center"/>
        <w:rPr>
          <w:color w:val="000000"/>
        </w:rPr>
      </w:pPr>
      <w:r>
        <w:rPr>
          <w:color w:val="000000"/>
        </w:rPr>
        <w:t>【详解】</w:t>
      </w:r>
      <w:r>
        <w:rPr>
          <w:color w:val="000000"/>
        </w:rPr>
        <w:t>A</w:t>
      </w:r>
      <w:r>
        <w:rPr>
          <w:color w:val="000000"/>
        </w:rPr>
        <w:t>、寒冷刺激下，骨骼肌不自主地收缩以增加产热，</w:t>
      </w:r>
      <w:r>
        <w:rPr>
          <w:color w:val="000000"/>
        </w:rPr>
        <w:t>A</w:t>
      </w:r>
      <w:r>
        <w:rPr>
          <w:color w:val="000000"/>
        </w:rPr>
        <w:t>错误；</w:t>
      </w:r>
    </w:p>
    <w:p w:rsidR="00E6070F" w14:paraId="461DDC34" w14:textId="77777777">
      <w:pPr>
        <w:spacing w:line="360" w:lineRule="auto"/>
        <w:jc w:val="left"/>
        <w:textAlignment w:val="center"/>
        <w:rPr>
          <w:color w:val="000000"/>
        </w:rPr>
      </w:pPr>
      <w:r>
        <w:rPr>
          <w:color w:val="000000"/>
        </w:rPr>
        <w:t>B</w:t>
      </w:r>
      <w:r>
        <w:rPr>
          <w:color w:val="000000"/>
        </w:rPr>
        <w:t>、寒冷刺激下，皮肤血管收缩，血流量减少，以减少散热，</w:t>
      </w:r>
      <w:r>
        <w:rPr>
          <w:color w:val="000000"/>
        </w:rPr>
        <w:t>B</w:t>
      </w:r>
      <w:r>
        <w:rPr>
          <w:color w:val="000000"/>
        </w:rPr>
        <w:t>正确；</w:t>
      </w:r>
    </w:p>
    <w:p w:rsidR="00E6070F" w14:paraId="029588B7" w14:textId="77777777">
      <w:pPr>
        <w:spacing w:line="360" w:lineRule="auto"/>
        <w:jc w:val="left"/>
        <w:textAlignment w:val="center"/>
        <w:rPr>
          <w:color w:val="000000"/>
        </w:rPr>
      </w:pPr>
      <w:r>
        <w:rPr>
          <w:color w:val="000000"/>
        </w:rPr>
        <w:t>C</w:t>
      </w:r>
      <w:r>
        <w:rPr>
          <w:color w:val="000000"/>
        </w:rPr>
        <w:t>、寒冷环境中，通过分级调节使甲状腺激素分泌增加，以促进新陈代谢增加产热，</w:t>
      </w:r>
      <w:r>
        <w:rPr>
          <w:color w:val="000000"/>
        </w:rPr>
        <w:t>C</w:t>
      </w:r>
      <w:r>
        <w:rPr>
          <w:color w:val="000000"/>
        </w:rPr>
        <w:t>正确；</w:t>
      </w:r>
    </w:p>
    <w:p w:rsidR="00E6070F" w14:paraId="3DAA9572" w14:textId="77777777">
      <w:pPr>
        <w:spacing w:line="360" w:lineRule="auto"/>
        <w:jc w:val="left"/>
        <w:textAlignment w:val="center"/>
        <w:rPr>
          <w:color w:val="000000"/>
        </w:rPr>
      </w:pPr>
      <w:r>
        <w:rPr>
          <w:color w:val="000000"/>
        </w:rPr>
        <w:t>D</w:t>
      </w:r>
      <w:r>
        <w:rPr>
          <w:color w:val="000000"/>
        </w:rPr>
        <w:t>、据图可知，寒冷环境中既有下丘脑参与的神经调节，也有甲状腺激素参与的体液调节，故体温受神经和体液的共同调节，</w:t>
      </w:r>
      <w:r>
        <w:rPr>
          <w:color w:val="000000"/>
        </w:rPr>
        <w:t>D</w:t>
      </w:r>
      <w:r>
        <w:rPr>
          <w:color w:val="000000"/>
        </w:rPr>
        <w:t>正确。</w:t>
      </w:r>
    </w:p>
    <w:p w:rsidR="00E6070F" w14:paraId="5433FC66" w14:textId="77777777">
      <w:pPr>
        <w:spacing w:line="360" w:lineRule="auto"/>
        <w:jc w:val="left"/>
        <w:textAlignment w:val="center"/>
        <w:rPr>
          <w:color w:val="000000"/>
        </w:rPr>
      </w:pPr>
      <w:r>
        <w:rPr>
          <w:color w:val="000000"/>
        </w:rPr>
        <w:t>故选</w:t>
      </w:r>
      <w:r>
        <w:rPr>
          <w:color w:val="000000"/>
        </w:rPr>
        <w:t>A</w:t>
      </w:r>
      <w:r>
        <w:rPr>
          <w:color w:val="000000"/>
        </w:rPr>
        <w:t>。</w:t>
      </w:r>
    </w:p>
    <w:p w:rsidR="00E6070F" w14:paraId="6966B88F"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下列关于细胞核结构与功能的叙述，正确的是（</w:t>
      </w:r>
      <w:r>
        <w:rPr>
          <w:rFonts w:eastAsia="Times New Roman" w:cs="Times New Roman"/>
          <w:color w:val="000000"/>
        </w:rPr>
        <w:t xml:space="preserve">    </w:t>
      </w:r>
      <w:r>
        <w:rPr>
          <w:rFonts w:ascii="宋体" w:hAnsi="宋体"/>
          <w:color w:val="000000"/>
        </w:rPr>
        <w:t>）</w:t>
      </w:r>
    </w:p>
    <w:p w:rsidR="00E6070F" w14:paraId="24C3282F"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核被膜为单层膜，有利于核内环境的相对稳定</w:t>
      </w:r>
    </w:p>
    <w:p w:rsidR="00E6070F" w14:paraId="6DE94B91"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核被膜上有核孔复合体，可调控核内外的物质交换</w:t>
      </w:r>
    </w:p>
    <w:p w:rsidR="00E6070F" w14:paraId="2A04F83B"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核仁是核内的圆形结构，主要与</w:t>
      </w:r>
      <w:r>
        <w:rPr>
          <w:rFonts w:eastAsia="Times New Roman" w:cs="Times New Roman"/>
          <w:color w:val="000000"/>
        </w:rPr>
        <w:t>mRNA</w:t>
      </w:r>
      <w:r>
        <w:rPr>
          <w:rFonts w:ascii="宋体" w:hAnsi="宋体"/>
          <w:color w:val="000000"/>
        </w:rPr>
        <w:t>的合成有关</w:t>
      </w:r>
    </w:p>
    <w:p w:rsidR="00E6070F" w14:paraId="1BB3C155"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染色质由</w:t>
      </w:r>
      <w:r>
        <w:rPr>
          <w:rFonts w:eastAsia="Times New Roman" w:cs="Times New Roman"/>
          <w:color w:val="000000"/>
        </w:rPr>
        <w:t>RNA</w:t>
      </w:r>
      <w:r>
        <w:rPr>
          <w:rFonts w:ascii="宋体" w:hAnsi="宋体"/>
          <w:color w:val="000000"/>
        </w:rPr>
        <w:t>和蛋白质组成，是遗传物质的主要载体</w:t>
      </w:r>
    </w:p>
    <w:p w:rsidR="00E6070F" w14:paraId="5A0CA1CF" w14:textId="77777777">
      <w:pPr>
        <w:spacing w:line="360" w:lineRule="auto"/>
        <w:textAlignment w:val="center"/>
        <w:rPr>
          <w:color w:val="000000"/>
        </w:rPr>
      </w:pPr>
      <w:r>
        <w:rPr>
          <w:color w:val="2E75B6"/>
        </w:rPr>
        <w:t>【答案】</w:t>
      </w:r>
      <w:r>
        <w:rPr>
          <w:color w:val="000000"/>
        </w:rPr>
        <w:t>B</w:t>
      </w:r>
    </w:p>
    <w:p w:rsidR="00E6070F" w14:paraId="31A86A6D" w14:textId="77777777">
      <w:pPr>
        <w:spacing w:line="360" w:lineRule="auto"/>
        <w:textAlignment w:val="center"/>
        <w:rPr>
          <w:color w:val="000000"/>
        </w:rPr>
      </w:pPr>
      <w:r>
        <w:rPr>
          <w:color w:val="2E75B6"/>
        </w:rPr>
        <w:t>【解析】</w:t>
      </w:r>
    </w:p>
    <w:p w:rsidR="00E6070F" w14:paraId="2507A47A" w14:textId="77777777">
      <w:pPr>
        <w:spacing w:line="360" w:lineRule="auto"/>
        <w:jc w:val="left"/>
        <w:textAlignment w:val="center"/>
        <w:rPr>
          <w:color w:val="000000"/>
        </w:rPr>
      </w:pPr>
      <w:r>
        <w:rPr>
          <w:color w:val="000000"/>
        </w:rPr>
        <w:t>【分析】细胞核包括核膜（将细胞核内物质与细胞质分开）、染色质（主要成分是</w:t>
      </w:r>
      <w:r>
        <w:rPr>
          <w:color w:val="000000"/>
        </w:rPr>
        <w:t>DNA</w:t>
      </w:r>
      <w:r>
        <w:rPr>
          <w:color w:val="000000"/>
        </w:rPr>
        <w:t>和蛋白质）、核仁（与某种</w:t>
      </w:r>
      <w:r>
        <w:rPr>
          <w:color w:val="000000"/>
        </w:rPr>
        <w:t>RNA</w:t>
      </w:r>
      <w:r>
        <w:rPr>
          <w:color w:val="000000"/>
        </w:rPr>
        <w:t>的合成以及核糖体的形成有关）、核孔（实现核质之间频繁的物质交换和信息交流）。</w:t>
      </w:r>
    </w:p>
    <w:p w:rsidR="00E6070F" w14:paraId="313D9DBC" w14:textId="77777777">
      <w:pPr>
        <w:spacing w:line="360" w:lineRule="auto"/>
        <w:jc w:val="left"/>
        <w:textAlignment w:val="center"/>
        <w:rPr>
          <w:color w:val="000000"/>
        </w:rPr>
      </w:pPr>
      <w:r>
        <w:rPr>
          <w:color w:val="000000"/>
        </w:rPr>
        <w:t>【详解】</w:t>
      </w:r>
      <w:r>
        <w:rPr>
          <w:color w:val="000000"/>
        </w:rPr>
        <w:t>A</w:t>
      </w:r>
      <w:r>
        <w:rPr>
          <w:color w:val="000000"/>
        </w:rPr>
        <w:t>、核被膜为双层膜，能将核内物质与细胞质分开，有利于核内物质的相对稳定，</w:t>
      </w:r>
      <w:r>
        <w:rPr>
          <w:color w:val="000000"/>
        </w:rPr>
        <w:t>A</w:t>
      </w:r>
      <w:r>
        <w:rPr>
          <w:color w:val="000000"/>
        </w:rPr>
        <w:t>错误；</w:t>
      </w:r>
    </w:p>
    <w:p w:rsidR="00E6070F" w14:paraId="23D8FEBB" w14:textId="77777777">
      <w:pPr>
        <w:spacing w:line="360" w:lineRule="auto"/>
        <w:jc w:val="left"/>
        <w:textAlignment w:val="center"/>
        <w:rPr>
          <w:color w:val="000000"/>
        </w:rPr>
      </w:pPr>
      <w:r>
        <w:rPr>
          <w:color w:val="000000"/>
        </w:rPr>
        <w:t>B</w:t>
      </w:r>
      <w:r>
        <w:rPr>
          <w:color w:val="000000"/>
        </w:rPr>
        <w:t>、核被膜上有核孔，核孔处有核孔复合体，具有选择性，可调控核质之间频繁的物质交换，</w:t>
      </w:r>
      <w:r>
        <w:rPr>
          <w:color w:val="000000"/>
        </w:rPr>
        <w:t>B</w:t>
      </w:r>
      <w:r>
        <w:rPr>
          <w:color w:val="000000"/>
        </w:rPr>
        <w:t>正确；</w:t>
      </w:r>
    </w:p>
    <w:p w:rsidR="00E6070F" w14:paraId="56B0FFB5" w14:textId="77777777">
      <w:pPr>
        <w:spacing w:line="360" w:lineRule="auto"/>
        <w:jc w:val="left"/>
        <w:textAlignment w:val="center"/>
        <w:rPr>
          <w:color w:val="000000"/>
        </w:rPr>
      </w:pPr>
      <w:r>
        <w:rPr>
          <w:color w:val="000000"/>
        </w:rPr>
        <w:t>C</w:t>
      </w:r>
      <w:r>
        <w:rPr>
          <w:color w:val="000000"/>
        </w:rPr>
        <w:t>、核仁主要与</w:t>
      </w:r>
      <w:r>
        <w:rPr>
          <w:color w:val="000000"/>
        </w:rPr>
        <w:t>rRNA</w:t>
      </w:r>
      <w:r>
        <w:rPr>
          <w:color w:val="000000"/>
        </w:rPr>
        <w:t>的合成有关，</w:t>
      </w:r>
      <w:r>
        <w:rPr>
          <w:color w:val="000000"/>
        </w:rPr>
        <w:t>C</w:t>
      </w:r>
      <w:r>
        <w:rPr>
          <w:color w:val="000000"/>
        </w:rPr>
        <w:t>错误；</w:t>
      </w:r>
    </w:p>
    <w:p w:rsidR="00E6070F" w14:paraId="5F4EB04C" w14:textId="77777777">
      <w:pPr>
        <w:spacing w:line="360" w:lineRule="auto"/>
        <w:jc w:val="left"/>
        <w:textAlignment w:val="center"/>
        <w:rPr>
          <w:color w:val="000000"/>
        </w:rPr>
      </w:pPr>
      <w:r>
        <w:rPr>
          <w:color w:val="000000"/>
        </w:rPr>
        <w:t>D</w:t>
      </w:r>
      <w:r>
        <w:rPr>
          <w:color w:val="000000"/>
        </w:rPr>
        <w:t>、染色质主要由</w:t>
      </w:r>
      <w:r>
        <w:rPr>
          <w:color w:val="000000"/>
        </w:rPr>
        <w:t>DNA</w:t>
      </w:r>
      <w:r>
        <w:rPr>
          <w:color w:val="000000"/>
        </w:rPr>
        <w:t>和蛋白质组成，是遗传物质的主要载体，</w:t>
      </w:r>
      <w:r>
        <w:rPr>
          <w:color w:val="000000"/>
        </w:rPr>
        <w:t>D</w:t>
      </w:r>
      <w:r>
        <w:rPr>
          <w:color w:val="000000"/>
        </w:rPr>
        <w:t>错误。</w:t>
      </w:r>
    </w:p>
    <w:p w:rsidR="00E6070F" w14:paraId="68CE42E0" w14:textId="77777777">
      <w:pPr>
        <w:spacing w:line="360" w:lineRule="auto"/>
        <w:jc w:val="left"/>
        <w:textAlignment w:val="center"/>
        <w:rPr>
          <w:color w:val="000000"/>
        </w:rPr>
      </w:pPr>
      <w:r>
        <w:rPr>
          <w:color w:val="000000"/>
        </w:rPr>
        <w:t>故选</w:t>
      </w:r>
      <w:r>
        <w:rPr>
          <w:color w:val="000000"/>
        </w:rPr>
        <w:t>B</w:t>
      </w:r>
      <w:r>
        <w:rPr>
          <w:color w:val="000000"/>
        </w:rPr>
        <w:t>。</w:t>
      </w:r>
    </w:p>
    <w:p w:rsidR="00E6070F" w14:paraId="4BE88176"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“中心法则”反映了遗传信息的传递方向，其中某过程的示意图如下。下列叙述正确的是（</w:t>
      </w:r>
      <w:r>
        <w:rPr>
          <w:rFonts w:eastAsia="Times New Roman" w:cs="Times New Roman"/>
          <w:color w:val="000000"/>
        </w:rPr>
        <w:t xml:space="preserve">    </w:t>
      </w:r>
      <w:r>
        <w:rPr>
          <w:rFonts w:ascii="宋体" w:hAnsi="宋体"/>
          <w:color w:val="000000"/>
        </w:rPr>
        <w:t>）</w:t>
      </w:r>
    </w:p>
    <w:p w:rsidR="00E6070F" w14:paraId="31BB6FE6" w14:textId="77777777">
      <w:pPr>
        <w:spacing w:line="360" w:lineRule="auto"/>
        <w:jc w:val="left"/>
        <w:textAlignment w:val="center"/>
        <w:rPr>
          <w:color w:val="000000"/>
        </w:rPr>
      </w:pPr>
      <w:r>
        <w:rPr>
          <w:noProof/>
          <w:color w:val="000000"/>
        </w:rPr>
        <w:drawing>
          <wp:inline distT="0" distB="0" distL="0" distR="0">
            <wp:extent cx="3819525" cy="94297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9"/>
                    <a:stretch>
                      <a:fillRect/>
                    </a:stretch>
                  </pic:blipFill>
                  <pic:spPr>
                    <a:xfrm>
                      <a:off x="0" y="0"/>
                      <a:ext cx="3819525" cy="942975"/>
                    </a:xfrm>
                    <a:prstGeom prst="rect">
                      <a:avLst/>
                    </a:prstGeom>
                  </pic:spPr>
                </pic:pic>
              </a:graphicData>
            </a:graphic>
          </wp:inline>
        </w:drawing>
      </w:r>
    </w:p>
    <w:p w:rsidR="00E6070F" w14:paraId="7EC090D5"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催化该过程的酶为</w:t>
      </w:r>
      <w:r>
        <w:rPr>
          <w:rFonts w:eastAsia="Times New Roman" w:cs="Times New Roman"/>
          <w:color w:val="000000"/>
        </w:rPr>
        <w:t>RNA</w:t>
      </w:r>
      <w:r>
        <w:rPr>
          <w:rFonts w:ascii="宋体" w:hAnsi="宋体"/>
          <w:color w:val="000000"/>
        </w:rPr>
        <w:t>聚合酶</w:t>
      </w:r>
      <w:r>
        <w:rPr>
          <w:color w:val="000000"/>
        </w:rPr>
        <w:tab/>
        <w:t xml:space="preserve">B. </w:t>
      </w:r>
      <w:r>
        <w:rPr>
          <w:rFonts w:eastAsia="Times New Roman" w:cs="Times New Roman"/>
          <w:color w:val="000000"/>
        </w:rPr>
        <w:t>a</w:t>
      </w:r>
      <w:r>
        <w:rPr>
          <w:rFonts w:ascii="宋体" w:hAnsi="宋体"/>
          <w:color w:val="000000"/>
        </w:rPr>
        <w:t>链上任意</w:t>
      </w:r>
      <w:r>
        <w:rPr>
          <w:rFonts w:eastAsia="Times New Roman" w:cs="Times New Roman"/>
          <w:color w:val="000000"/>
        </w:rPr>
        <w:t>3</w:t>
      </w:r>
      <w:r>
        <w:rPr>
          <w:rFonts w:ascii="宋体" w:hAnsi="宋体"/>
          <w:color w:val="000000"/>
        </w:rPr>
        <w:t>个碱基组成一个密码子</w:t>
      </w:r>
    </w:p>
    <w:p w:rsidR="00E6070F" w14:paraId="3C814A1E" w14:textId="77777777">
      <w:pPr>
        <w:tabs>
          <w:tab w:val="left" w:pos="4873"/>
        </w:tabs>
        <w:spacing w:line="360" w:lineRule="auto"/>
        <w:jc w:val="left"/>
        <w:textAlignment w:val="center"/>
        <w:rPr>
          <w:rFonts w:ascii="宋体" w:hAnsi="宋体"/>
          <w:color w:val="000000"/>
        </w:rPr>
      </w:pPr>
      <w:r>
        <w:rPr>
          <w:color w:val="000000"/>
        </w:rPr>
        <w:t xml:space="preserve">C. </w:t>
      </w:r>
      <w:r>
        <w:rPr>
          <w:rFonts w:eastAsia="Times New Roman" w:cs="Times New Roman"/>
          <w:color w:val="000000"/>
        </w:rPr>
        <w:t>b</w:t>
      </w:r>
      <w:r>
        <w:rPr>
          <w:rFonts w:ascii="宋体" w:hAnsi="宋体"/>
          <w:color w:val="000000"/>
        </w:rPr>
        <w:t>链的脱氧核苷酸之间通过磷酸二酯键相连</w:t>
      </w:r>
      <w:r>
        <w:rPr>
          <w:color w:val="000000"/>
        </w:rPr>
        <w:tab/>
        <w:t xml:space="preserve">D. </w:t>
      </w:r>
      <w:r>
        <w:rPr>
          <w:rFonts w:ascii="宋体" w:hAnsi="宋体"/>
          <w:color w:val="000000"/>
        </w:rPr>
        <w:t>该过程中遗传信息从</w:t>
      </w:r>
      <w:r>
        <w:rPr>
          <w:rFonts w:eastAsia="Times New Roman" w:cs="Times New Roman"/>
          <w:color w:val="000000"/>
        </w:rPr>
        <w:t>DNA</w:t>
      </w:r>
      <w:r>
        <w:rPr>
          <w:rFonts w:ascii="宋体" w:hAnsi="宋体"/>
          <w:color w:val="000000"/>
        </w:rPr>
        <w:t>向</w:t>
      </w:r>
      <w:r>
        <w:rPr>
          <w:rFonts w:eastAsia="Times New Roman" w:cs="Times New Roman"/>
          <w:color w:val="000000"/>
        </w:rPr>
        <w:t>RNA</w:t>
      </w:r>
      <w:r>
        <w:rPr>
          <w:rFonts w:ascii="宋体" w:hAnsi="宋体"/>
          <w:color w:val="000000"/>
        </w:rPr>
        <w:t>传递</w:t>
      </w:r>
    </w:p>
    <w:p w:rsidR="00E6070F" w14:paraId="47053BC9" w14:textId="77777777">
      <w:pPr>
        <w:spacing w:line="360" w:lineRule="auto"/>
        <w:textAlignment w:val="center"/>
        <w:rPr>
          <w:color w:val="000000"/>
        </w:rPr>
      </w:pPr>
      <w:r>
        <w:rPr>
          <w:color w:val="2E75B6"/>
        </w:rPr>
        <w:t>【答案】</w:t>
      </w:r>
      <w:r>
        <w:rPr>
          <w:color w:val="000000"/>
        </w:rPr>
        <w:t>C</w:t>
      </w:r>
    </w:p>
    <w:p w:rsidR="00E6070F" w14:paraId="2ED37486" w14:textId="77777777">
      <w:pPr>
        <w:spacing w:line="360" w:lineRule="auto"/>
        <w:textAlignment w:val="center"/>
        <w:rPr>
          <w:color w:val="000000"/>
        </w:rPr>
      </w:pPr>
      <w:r>
        <w:rPr>
          <w:color w:val="2E75B6"/>
        </w:rPr>
        <w:t>【解析】</w:t>
      </w:r>
    </w:p>
    <w:p w:rsidR="00E6070F" w14:paraId="0129FEBE" w14:textId="77777777">
      <w:pPr>
        <w:spacing w:line="360" w:lineRule="auto"/>
        <w:jc w:val="left"/>
        <w:textAlignment w:val="center"/>
        <w:rPr>
          <w:color w:val="000000"/>
        </w:rPr>
      </w:pPr>
      <w:r>
        <w:rPr>
          <w:color w:val="000000"/>
        </w:rPr>
        <w:t>【分析】分析题图，该过程以</w:t>
      </w:r>
      <w:r>
        <w:rPr>
          <w:color w:val="000000"/>
        </w:rPr>
        <w:t>RNA</w:t>
      </w:r>
      <w:r>
        <w:rPr>
          <w:color w:val="000000"/>
        </w:rPr>
        <w:t>为模板合成</w:t>
      </w:r>
      <w:r>
        <w:rPr>
          <w:color w:val="000000"/>
        </w:rPr>
        <w:t>DNA</w:t>
      </w:r>
      <w:r>
        <w:rPr>
          <w:color w:val="000000"/>
        </w:rPr>
        <w:t>单链，为逆转录过程。</w:t>
      </w:r>
    </w:p>
    <w:p w:rsidR="00E6070F" w14:paraId="431E6C21" w14:textId="77777777">
      <w:pPr>
        <w:spacing w:line="360" w:lineRule="auto"/>
        <w:jc w:val="left"/>
        <w:textAlignment w:val="center"/>
        <w:rPr>
          <w:color w:val="000000"/>
        </w:rPr>
      </w:pPr>
      <w:r>
        <w:rPr>
          <w:color w:val="000000"/>
        </w:rPr>
        <w:t>【详解】</w:t>
      </w:r>
      <w:r>
        <w:rPr>
          <w:color w:val="000000"/>
        </w:rPr>
        <w:t>A</w:t>
      </w:r>
      <w:r>
        <w:rPr>
          <w:color w:val="000000"/>
        </w:rPr>
        <w:t>、图示为逆转录过程，催化该过程的酶为逆转录酶，</w:t>
      </w:r>
      <w:r>
        <w:rPr>
          <w:color w:val="000000"/>
        </w:rPr>
        <w:t>A</w:t>
      </w:r>
      <w:r>
        <w:rPr>
          <w:color w:val="000000"/>
        </w:rPr>
        <w:t>错误；</w:t>
      </w:r>
    </w:p>
    <w:p w:rsidR="00E6070F" w14:paraId="0127152B" w14:textId="77777777">
      <w:pPr>
        <w:spacing w:line="360" w:lineRule="auto"/>
        <w:jc w:val="left"/>
        <w:textAlignment w:val="center"/>
        <w:rPr>
          <w:color w:val="000000"/>
        </w:rPr>
      </w:pPr>
      <w:r>
        <w:rPr>
          <w:color w:val="000000"/>
        </w:rPr>
        <w:t>B</w:t>
      </w:r>
      <w:r>
        <w:rPr>
          <w:color w:val="000000"/>
        </w:rPr>
        <w:t>、</w:t>
      </w:r>
      <w:r>
        <w:rPr>
          <w:color w:val="000000"/>
        </w:rPr>
        <w:t>a</w:t>
      </w:r>
      <w:r>
        <w:rPr>
          <w:color w:val="000000"/>
        </w:rPr>
        <w:t>（</w:t>
      </w:r>
      <w:r>
        <w:rPr>
          <w:color w:val="000000"/>
        </w:rPr>
        <w:t>RNA</w:t>
      </w:r>
      <w:r>
        <w:rPr>
          <w:color w:val="000000"/>
        </w:rPr>
        <w:t>）链上能决定一个氨基酸的</w:t>
      </w:r>
      <w:r>
        <w:rPr>
          <w:color w:val="000000"/>
        </w:rPr>
        <w:t>3</w:t>
      </w:r>
      <w:r>
        <w:rPr>
          <w:color w:val="000000"/>
        </w:rPr>
        <w:t>个相邻碱基，组成一个密码子，</w:t>
      </w:r>
      <w:r>
        <w:rPr>
          <w:color w:val="000000"/>
        </w:rPr>
        <w:t>B</w:t>
      </w:r>
      <w:r>
        <w:rPr>
          <w:color w:val="000000"/>
        </w:rPr>
        <w:t>错误；</w:t>
      </w:r>
    </w:p>
    <w:p w:rsidR="00E6070F" w14:paraId="5363D621" w14:textId="77777777">
      <w:pPr>
        <w:spacing w:line="360" w:lineRule="auto"/>
        <w:jc w:val="left"/>
        <w:textAlignment w:val="center"/>
        <w:rPr>
          <w:color w:val="000000"/>
        </w:rPr>
      </w:pPr>
      <w:r>
        <w:rPr>
          <w:color w:val="000000"/>
        </w:rPr>
        <w:t>C</w:t>
      </w:r>
      <w:r>
        <w:rPr>
          <w:color w:val="000000"/>
        </w:rPr>
        <w:t>、</w:t>
      </w:r>
      <w:r>
        <w:rPr>
          <w:color w:val="000000"/>
        </w:rPr>
        <w:t>b</w:t>
      </w:r>
      <w:r>
        <w:rPr>
          <w:color w:val="000000"/>
        </w:rPr>
        <w:t>为单链</w:t>
      </w:r>
      <w:r>
        <w:rPr>
          <w:color w:val="000000"/>
        </w:rPr>
        <w:t>DNA</w:t>
      </w:r>
      <w:r>
        <w:rPr>
          <w:color w:val="000000"/>
        </w:rPr>
        <w:t>，相邻的两个脱氧核苷酸之间通过磷酸二酯键连接，</w:t>
      </w:r>
      <w:r>
        <w:rPr>
          <w:color w:val="000000"/>
        </w:rPr>
        <w:t>C</w:t>
      </w:r>
      <w:r>
        <w:rPr>
          <w:color w:val="000000"/>
        </w:rPr>
        <w:t>正确；</w:t>
      </w:r>
    </w:p>
    <w:p w:rsidR="00E6070F" w14:paraId="381AA315" w14:textId="77777777">
      <w:pPr>
        <w:spacing w:line="360" w:lineRule="auto"/>
        <w:jc w:val="left"/>
        <w:textAlignment w:val="center"/>
        <w:rPr>
          <w:color w:val="000000"/>
        </w:rPr>
      </w:pPr>
      <w:r>
        <w:rPr>
          <w:color w:val="000000"/>
        </w:rPr>
        <w:t>D</w:t>
      </w:r>
      <w:r>
        <w:rPr>
          <w:color w:val="000000"/>
        </w:rPr>
        <w:t>、该过程</w:t>
      </w:r>
      <w:r>
        <w:rPr>
          <w:noProof/>
          <w:color w:val="000000"/>
        </w:rPr>
        <w:drawing>
          <wp:inline distT="0" distB="0" distL="0" distR="0">
            <wp:extent cx="158750" cy="1905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158750" cy="190500"/>
                    </a:xfrm>
                    <a:prstGeom prst="rect">
                      <a:avLst/>
                    </a:prstGeom>
                  </pic:spPr>
                </pic:pic>
              </a:graphicData>
            </a:graphic>
          </wp:inline>
        </w:drawing>
      </w:r>
      <w:r>
        <w:rPr>
          <w:color w:val="000000"/>
        </w:rPr>
        <w:t>逆转录，遗传信息从</w:t>
      </w:r>
      <w:r>
        <w:rPr>
          <w:color w:val="000000"/>
        </w:rPr>
        <w:t>RNA</w:t>
      </w:r>
      <w:r>
        <w:rPr>
          <w:color w:val="000000"/>
        </w:rPr>
        <w:t>向</w:t>
      </w:r>
      <w:r>
        <w:rPr>
          <w:color w:val="000000"/>
        </w:rPr>
        <w:t>DNA</w:t>
      </w:r>
      <w:r>
        <w:rPr>
          <w:color w:val="000000"/>
        </w:rPr>
        <w:t>传递，</w:t>
      </w:r>
      <w:r>
        <w:rPr>
          <w:color w:val="000000"/>
        </w:rPr>
        <w:t>D</w:t>
      </w:r>
      <w:r>
        <w:rPr>
          <w:color w:val="000000"/>
        </w:rPr>
        <w:t>错误。</w:t>
      </w:r>
    </w:p>
    <w:p w:rsidR="00E6070F" w14:paraId="70EF1B91" w14:textId="77777777">
      <w:pPr>
        <w:spacing w:line="360" w:lineRule="auto"/>
        <w:jc w:val="left"/>
        <w:textAlignment w:val="center"/>
        <w:rPr>
          <w:color w:val="000000"/>
        </w:rPr>
      </w:pPr>
      <w:r>
        <w:rPr>
          <w:color w:val="000000"/>
        </w:rPr>
        <w:t>故选</w:t>
      </w:r>
      <w:r>
        <w:rPr>
          <w:color w:val="000000"/>
        </w:rPr>
        <w:t>C</w:t>
      </w:r>
      <w:r>
        <w:rPr>
          <w:color w:val="000000"/>
        </w:rPr>
        <w:t>。</w:t>
      </w:r>
    </w:p>
    <w:p w:rsidR="00E6070F" w14:paraId="200179B2"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由欧洲传入北美的耧斗菜已进化出数十个物种。分布于低海拔潮湿地区的甲物种和高海拔干燥地区的乙物种的花结构和开花期均有显著差异。下列叙述错误的是（</w:t>
      </w:r>
      <w:r>
        <w:rPr>
          <w:rFonts w:eastAsia="Times New Roman" w:cs="Times New Roman"/>
          <w:color w:val="000000"/>
        </w:rPr>
        <w:t xml:space="preserve">    </w:t>
      </w:r>
      <w:r>
        <w:rPr>
          <w:rFonts w:ascii="宋体" w:hAnsi="宋体"/>
          <w:color w:val="000000"/>
        </w:rPr>
        <w:t>）</w:t>
      </w:r>
    </w:p>
    <w:p w:rsidR="00E6070F" w14:paraId="73A66A6B"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甲、乙两种耧斗菜的全部基因构成了一个基因库</w:t>
      </w:r>
    </w:p>
    <w:p w:rsidR="00E6070F" w14:paraId="524D7305"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生长环境的不同有利于耧斗菜进化出不同的物种</w:t>
      </w:r>
    </w:p>
    <w:p w:rsidR="00E6070F" w14:paraId="0042733E"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甲、乙两种耧斗菜花结构的显著差异是自然选择的结果</w:t>
      </w:r>
    </w:p>
    <w:p w:rsidR="00E6070F" w14:paraId="104BBEA2"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若将甲、乙两种耧斗菜种植在一起，也不易发生基因交流</w:t>
      </w:r>
    </w:p>
    <w:p w:rsidR="00E6070F" w14:paraId="44DD0DAB" w14:textId="77777777">
      <w:pPr>
        <w:spacing w:line="360" w:lineRule="auto"/>
        <w:textAlignment w:val="center"/>
        <w:rPr>
          <w:color w:val="000000"/>
        </w:rPr>
      </w:pPr>
      <w:r>
        <w:rPr>
          <w:color w:val="2E75B6"/>
        </w:rPr>
        <w:t>【答案】</w:t>
      </w:r>
      <w:r>
        <w:rPr>
          <w:color w:val="000000"/>
        </w:rPr>
        <w:t>A</w:t>
      </w:r>
    </w:p>
    <w:p w:rsidR="00E6070F" w14:paraId="6F621F88" w14:textId="77777777">
      <w:pPr>
        <w:spacing w:line="360" w:lineRule="auto"/>
        <w:textAlignment w:val="center"/>
        <w:rPr>
          <w:color w:val="000000"/>
        </w:rPr>
      </w:pPr>
      <w:r>
        <w:rPr>
          <w:color w:val="2E75B6"/>
        </w:rPr>
        <w:t>【解析】</w:t>
      </w:r>
    </w:p>
    <w:p w:rsidR="00E6070F" w14:paraId="2260A296" w14:textId="77777777">
      <w:pPr>
        <w:spacing w:line="360" w:lineRule="auto"/>
        <w:jc w:val="left"/>
        <w:textAlignment w:val="center"/>
        <w:rPr>
          <w:color w:val="000000"/>
        </w:rPr>
      </w:pPr>
      <w:r>
        <w:rPr>
          <w:color w:val="000000"/>
        </w:rPr>
        <w:t>【分析】物种是指能够进行自由交配并产生可与后代的一群个体。</w:t>
      </w:r>
    </w:p>
    <w:p w:rsidR="00E6070F" w14:paraId="704A29D5" w14:textId="77777777">
      <w:pPr>
        <w:spacing w:line="360" w:lineRule="auto"/>
        <w:jc w:val="left"/>
        <w:textAlignment w:val="center"/>
        <w:rPr>
          <w:color w:val="000000"/>
        </w:rPr>
      </w:pPr>
      <w:r>
        <w:rPr>
          <w:color w:val="000000"/>
        </w:rPr>
        <w:t>【详解】</w:t>
      </w:r>
      <w:r>
        <w:rPr>
          <w:color w:val="000000"/>
        </w:rPr>
        <w:t>A</w:t>
      </w:r>
      <w:r>
        <w:rPr>
          <w:color w:val="000000"/>
        </w:rPr>
        <w:t>、同一物种的全部基因构成一个基因库，甲、乙两种耧斗菜是两个物种，</w:t>
      </w:r>
      <w:r>
        <w:rPr>
          <w:color w:val="000000"/>
        </w:rPr>
        <w:t>A</w:t>
      </w:r>
      <w:r>
        <w:rPr>
          <w:color w:val="000000"/>
        </w:rPr>
        <w:t>错误；</w:t>
      </w:r>
    </w:p>
    <w:p w:rsidR="00E6070F" w14:paraId="6833CC4F" w14:textId="77777777">
      <w:pPr>
        <w:spacing w:line="360" w:lineRule="auto"/>
        <w:jc w:val="left"/>
        <w:textAlignment w:val="center"/>
        <w:rPr>
          <w:color w:val="000000"/>
        </w:rPr>
      </w:pPr>
      <w:r>
        <w:rPr>
          <w:color w:val="000000"/>
        </w:rPr>
        <w:t>B</w:t>
      </w:r>
      <w:r>
        <w:rPr>
          <w:color w:val="000000"/>
        </w:rPr>
        <w:t>、不同生长环境有利于进行不同的自然选择，从而进化出不同的物种，</w:t>
      </w:r>
      <w:r>
        <w:rPr>
          <w:color w:val="000000"/>
        </w:rPr>
        <w:t>B</w:t>
      </w:r>
      <w:r>
        <w:rPr>
          <w:color w:val="000000"/>
        </w:rPr>
        <w:t>正确；</w:t>
      </w:r>
    </w:p>
    <w:p w:rsidR="00E6070F" w14:paraId="2631DD53" w14:textId="77777777">
      <w:pPr>
        <w:spacing w:line="360" w:lineRule="auto"/>
        <w:jc w:val="left"/>
        <w:textAlignment w:val="center"/>
        <w:rPr>
          <w:color w:val="000000"/>
        </w:rPr>
      </w:pPr>
      <w:r>
        <w:rPr>
          <w:color w:val="000000"/>
        </w:rPr>
        <w:t>C</w:t>
      </w:r>
      <w:r>
        <w:rPr>
          <w:color w:val="000000"/>
        </w:rPr>
        <w:t>、自然选择导致物种朝不同的方向进化，甲、乙两种耧斗菜花结构的显著差异是自然选择的结果，</w:t>
      </w:r>
      <w:r>
        <w:rPr>
          <w:color w:val="000000"/>
        </w:rPr>
        <w:t>C</w:t>
      </w:r>
      <w:r>
        <w:rPr>
          <w:color w:val="000000"/>
        </w:rPr>
        <w:t>正</w:t>
      </w:r>
      <w:r>
        <w:rPr>
          <w:color w:val="000000"/>
        </w:rPr>
        <w:t>确；</w:t>
      </w:r>
    </w:p>
    <w:p w:rsidR="00E6070F" w14:paraId="62047ED5" w14:textId="77777777">
      <w:pPr>
        <w:spacing w:line="360" w:lineRule="auto"/>
        <w:jc w:val="left"/>
        <w:textAlignment w:val="center"/>
        <w:rPr>
          <w:color w:val="000000"/>
        </w:rPr>
      </w:pPr>
      <w:r>
        <w:rPr>
          <w:color w:val="000000"/>
        </w:rPr>
        <w:t>D</w:t>
      </w:r>
      <w:r>
        <w:rPr>
          <w:color w:val="000000"/>
        </w:rPr>
        <w:t>、不同种之间存在生殖隔离，不能发生基因交流，</w:t>
      </w:r>
      <w:r>
        <w:rPr>
          <w:color w:val="000000"/>
        </w:rPr>
        <w:t>D</w:t>
      </w:r>
      <w:r>
        <w:rPr>
          <w:color w:val="000000"/>
        </w:rPr>
        <w:t>正确。</w:t>
      </w:r>
    </w:p>
    <w:p w:rsidR="00E6070F" w14:paraId="6182AEBB" w14:textId="77777777">
      <w:pPr>
        <w:spacing w:line="360" w:lineRule="auto"/>
        <w:jc w:val="left"/>
        <w:textAlignment w:val="center"/>
        <w:rPr>
          <w:color w:val="000000"/>
        </w:rPr>
      </w:pPr>
      <w:r>
        <w:rPr>
          <w:color w:val="000000"/>
        </w:rPr>
        <w:t>故选</w:t>
      </w:r>
      <w:r>
        <w:rPr>
          <w:color w:val="000000"/>
        </w:rPr>
        <w:t>A</w:t>
      </w:r>
      <w:r>
        <w:rPr>
          <w:color w:val="000000"/>
        </w:rPr>
        <w:t>。</w:t>
      </w:r>
    </w:p>
    <w:p w:rsidR="00E6070F" w14:paraId="6D7637B6"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下列关于生态工程的叙述，正确的是（</w:t>
      </w:r>
      <w:r>
        <w:rPr>
          <w:rFonts w:eastAsia="Times New Roman" w:cs="Times New Roman"/>
          <w:color w:val="000000"/>
        </w:rPr>
        <w:t xml:space="preserve">    </w:t>
      </w:r>
      <w:r>
        <w:rPr>
          <w:rFonts w:ascii="宋体" w:hAnsi="宋体"/>
          <w:color w:val="000000"/>
        </w:rPr>
        <w:t>）</w:t>
      </w:r>
    </w:p>
    <w:p w:rsidR="00E6070F" w14:paraId="6B444404"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生物防治技术的理论基础是种群内个体的竞争</w:t>
      </w:r>
      <w:r>
        <w:rPr>
          <w:color w:val="000000"/>
        </w:rPr>
        <w:tab/>
        <w:t xml:space="preserve">B. </w:t>
      </w:r>
      <w:r>
        <w:rPr>
          <w:rFonts w:ascii="宋体" w:hAnsi="宋体"/>
          <w:color w:val="000000"/>
        </w:rPr>
        <w:t>套种、间种和轮种体现了物质的良性循环技术</w:t>
      </w:r>
    </w:p>
    <w:p w:rsidR="00E6070F" w14:paraId="34F233E2"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风能和潮汐能的开发技术不属于生态工程范畴</w:t>
      </w:r>
      <w:r>
        <w:rPr>
          <w:color w:val="000000"/>
        </w:rPr>
        <w:tab/>
        <w:t xml:space="preserve">D. </w:t>
      </w:r>
      <w:r>
        <w:rPr>
          <w:rFonts w:ascii="宋体" w:hAnsi="宋体"/>
          <w:color w:val="000000"/>
        </w:rPr>
        <w:t>“过腹还田”可使农作物秸秆得到多途径的利用</w:t>
      </w:r>
    </w:p>
    <w:p w:rsidR="00E6070F" w14:paraId="4ABD2444" w14:textId="77777777">
      <w:pPr>
        <w:spacing w:line="360" w:lineRule="auto"/>
        <w:textAlignment w:val="center"/>
        <w:rPr>
          <w:color w:val="000000"/>
        </w:rPr>
      </w:pPr>
      <w:r>
        <w:rPr>
          <w:color w:val="2E75B6"/>
        </w:rPr>
        <w:t>【答案】</w:t>
      </w:r>
      <w:r>
        <w:rPr>
          <w:color w:val="000000"/>
        </w:rPr>
        <w:t>D</w:t>
      </w:r>
    </w:p>
    <w:p w:rsidR="00E6070F" w14:paraId="55252343" w14:textId="77777777">
      <w:pPr>
        <w:spacing w:line="360" w:lineRule="auto"/>
        <w:textAlignment w:val="center"/>
        <w:rPr>
          <w:color w:val="000000"/>
        </w:rPr>
      </w:pPr>
      <w:r>
        <w:rPr>
          <w:color w:val="2E75B6"/>
        </w:rPr>
        <w:t>【解析】</w:t>
      </w:r>
    </w:p>
    <w:p w:rsidR="00E6070F" w14:paraId="0CC6A406" w14:textId="77777777">
      <w:pPr>
        <w:spacing w:line="360" w:lineRule="auto"/>
        <w:jc w:val="left"/>
        <w:textAlignment w:val="center"/>
        <w:rPr>
          <w:color w:val="000000"/>
        </w:rPr>
      </w:pPr>
      <w:r>
        <w:rPr>
          <w:color w:val="000000"/>
        </w:rPr>
        <w:t>【分析】生态工程以生态系统的自组织、自我调节功能为基础，遵循自生、循环、协调、整体等生态学基本原理。</w:t>
      </w:r>
    </w:p>
    <w:p w:rsidR="00E6070F" w14:paraId="3B8F361F" w14:textId="77777777">
      <w:pPr>
        <w:spacing w:line="360" w:lineRule="auto"/>
        <w:jc w:val="left"/>
        <w:textAlignment w:val="center"/>
        <w:rPr>
          <w:color w:val="000000"/>
        </w:rPr>
      </w:pPr>
      <w:r>
        <w:rPr>
          <w:color w:val="000000"/>
        </w:rPr>
        <w:t>【详解】</w:t>
      </w:r>
      <w:r>
        <w:rPr>
          <w:color w:val="000000"/>
        </w:rPr>
        <w:t>A</w:t>
      </w:r>
      <w:r>
        <w:rPr>
          <w:color w:val="000000"/>
        </w:rPr>
        <w:t>、生物防治技术的理论基础是种间的捕食关系和竞争关系，</w:t>
      </w:r>
      <w:r>
        <w:rPr>
          <w:color w:val="000000"/>
        </w:rPr>
        <w:t>A</w:t>
      </w:r>
      <w:r>
        <w:rPr>
          <w:color w:val="000000"/>
        </w:rPr>
        <w:t>错误；</w:t>
      </w:r>
    </w:p>
    <w:p w:rsidR="00E6070F" w14:paraId="001C2918" w14:textId="77777777">
      <w:pPr>
        <w:spacing w:line="360" w:lineRule="auto"/>
        <w:jc w:val="left"/>
        <w:textAlignment w:val="center"/>
        <w:rPr>
          <w:color w:val="000000"/>
        </w:rPr>
      </w:pPr>
      <w:r>
        <w:rPr>
          <w:color w:val="000000"/>
        </w:rPr>
        <w:t>B</w:t>
      </w:r>
      <w:r>
        <w:rPr>
          <w:color w:val="000000"/>
        </w:rPr>
        <w:t>、套种、间种和轮种是合理使用资源，体现协调原理，无物质循环的体现，</w:t>
      </w:r>
      <w:r>
        <w:rPr>
          <w:color w:val="000000"/>
        </w:rPr>
        <w:t>B</w:t>
      </w:r>
      <w:r>
        <w:rPr>
          <w:color w:val="000000"/>
        </w:rPr>
        <w:t>错误；</w:t>
      </w:r>
    </w:p>
    <w:p w:rsidR="00E6070F" w14:paraId="53612B6D" w14:textId="77777777">
      <w:pPr>
        <w:spacing w:line="360" w:lineRule="auto"/>
        <w:jc w:val="left"/>
        <w:textAlignment w:val="center"/>
        <w:rPr>
          <w:color w:val="000000"/>
        </w:rPr>
      </w:pPr>
      <w:r>
        <w:rPr>
          <w:color w:val="000000"/>
        </w:rPr>
        <w:t>C</w:t>
      </w:r>
      <w:r>
        <w:rPr>
          <w:color w:val="000000"/>
        </w:rPr>
        <w:t>、风能和潮汐能的开发技术属于洁净可再生的新能源开发技术，体现整体原理，是生态工程范畴，</w:t>
      </w:r>
      <w:r>
        <w:rPr>
          <w:color w:val="000000"/>
        </w:rPr>
        <w:t>C</w:t>
      </w:r>
      <w:r>
        <w:rPr>
          <w:color w:val="000000"/>
        </w:rPr>
        <w:t>错误；</w:t>
      </w:r>
    </w:p>
    <w:p w:rsidR="00E6070F" w14:paraId="51CBC6CB" w14:textId="77777777">
      <w:pPr>
        <w:spacing w:line="360" w:lineRule="auto"/>
        <w:jc w:val="left"/>
        <w:textAlignment w:val="center"/>
        <w:rPr>
          <w:color w:val="000000"/>
        </w:rPr>
      </w:pPr>
      <w:r>
        <w:rPr>
          <w:color w:val="000000"/>
        </w:rPr>
        <w:t>D</w:t>
      </w:r>
      <w:r>
        <w:rPr>
          <w:color w:val="000000"/>
        </w:rPr>
        <w:t>、过腹还田是指将动物粪便施投到农田，实现了物质的良性循环和多途径利用，</w:t>
      </w:r>
      <w:r>
        <w:rPr>
          <w:color w:val="000000"/>
        </w:rPr>
        <w:t>D</w:t>
      </w:r>
      <w:r>
        <w:rPr>
          <w:color w:val="000000"/>
        </w:rPr>
        <w:t>正确。</w:t>
      </w:r>
    </w:p>
    <w:p w:rsidR="00E6070F" w14:paraId="11964BF1" w14:textId="77777777">
      <w:pPr>
        <w:spacing w:line="360" w:lineRule="auto"/>
        <w:jc w:val="left"/>
        <w:textAlignment w:val="center"/>
        <w:rPr>
          <w:color w:val="000000"/>
        </w:rPr>
      </w:pPr>
      <w:r>
        <w:rPr>
          <w:color w:val="000000"/>
        </w:rPr>
        <w:t>故选</w:t>
      </w:r>
      <w:r>
        <w:rPr>
          <w:color w:val="000000"/>
        </w:rPr>
        <w:t>D</w:t>
      </w:r>
      <w:r>
        <w:rPr>
          <w:color w:val="000000"/>
        </w:rPr>
        <w:t>。</w:t>
      </w:r>
    </w:p>
    <w:p w:rsidR="00E6070F" w14:paraId="4DEC0922"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免疫接种是预防传染病的重要措施。某种传染病疫苗的接种需在一定时期内间隔注射多次。下列叙述正确的是（</w:t>
      </w:r>
      <w:r>
        <w:rPr>
          <w:rFonts w:eastAsia="Times New Roman" w:cs="Times New Roman"/>
          <w:color w:val="000000"/>
        </w:rPr>
        <w:t xml:space="preserve">    </w:t>
      </w:r>
      <w:r>
        <w:rPr>
          <w:rFonts w:ascii="宋体" w:hAnsi="宋体"/>
          <w:color w:val="000000"/>
        </w:rPr>
        <w:t>）</w:t>
      </w:r>
    </w:p>
    <w:p w:rsidR="00E6070F" w14:paraId="73273A1C"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促进机体积累更多数量的疫苗，属于被动免疫</w:t>
      </w:r>
    </w:p>
    <w:p w:rsidR="00E6070F" w14:paraId="42ED3F6E"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促进机体产生更多种类的淋巴细胞，属于被动免疫</w:t>
      </w:r>
    </w:p>
    <w:p w:rsidR="00E6070F" w14:paraId="22A73129"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促进致敏</w:t>
      </w:r>
      <w:r>
        <w:rPr>
          <w:rFonts w:eastAsia="Times New Roman" w:cs="Times New Roman"/>
          <w:color w:val="000000"/>
        </w:rPr>
        <w:t>B</w:t>
      </w:r>
      <w:r>
        <w:rPr>
          <w:rFonts w:ascii="宋体" w:hAnsi="宋体"/>
          <w:color w:val="000000"/>
        </w:rPr>
        <w:t>细胞克隆分化出更多数量的记忆细胞，属于主动免疫</w:t>
      </w:r>
    </w:p>
    <w:p w:rsidR="00E6070F" w14:paraId="0315AF5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促进浆细胞分泌出更多抗体以识别并结合抗原</w:t>
      </w:r>
      <w:r>
        <w:rPr>
          <w:rFonts w:eastAsia="Times New Roman" w:cs="Times New Roman"/>
          <w:color w:val="000000"/>
        </w:rPr>
        <w:t>-MHC</w:t>
      </w:r>
      <w:r>
        <w:rPr>
          <w:rFonts w:ascii="宋体" w:hAnsi="宋体"/>
          <w:color w:val="000000"/>
        </w:rPr>
        <w:t>复合体，属于主动免疫</w:t>
      </w:r>
    </w:p>
    <w:p w:rsidR="00E6070F" w14:paraId="71F44DFB" w14:textId="77777777">
      <w:pPr>
        <w:spacing w:line="360" w:lineRule="auto"/>
        <w:textAlignment w:val="center"/>
        <w:rPr>
          <w:color w:val="000000"/>
        </w:rPr>
      </w:pPr>
      <w:r>
        <w:rPr>
          <w:color w:val="2E75B6"/>
        </w:rPr>
        <w:t>【答案】</w:t>
      </w:r>
      <w:r>
        <w:rPr>
          <w:color w:val="000000"/>
        </w:rPr>
        <w:t>C</w:t>
      </w:r>
    </w:p>
    <w:p w:rsidR="00E6070F" w14:paraId="44608AED" w14:textId="77777777">
      <w:pPr>
        <w:spacing w:line="360" w:lineRule="auto"/>
        <w:textAlignment w:val="center"/>
        <w:rPr>
          <w:color w:val="000000"/>
        </w:rPr>
      </w:pPr>
      <w:r>
        <w:rPr>
          <w:color w:val="2E75B6"/>
        </w:rPr>
        <w:t>【解析】</w:t>
      </w:r>
    </w:p>
    <w:p w:rsidR="00E6070F" w14:paraId="46BE7080" w14:textId="77777777">
      <w:pPr>
        <w:spacing w:line="360" w:lineRule="auto"/>
        <w:jc w:val="left"/>
        <w:textAlignment w:val="center"/>
        <w:rPr>
          <w:color w:val="000000"/>
        </w:rPr>
      </w:pPr>
      <w:r>
        <w:rPr>
          <w:color w:val="000000"/>
        </w:rPr>
        <w:t>【分析】疫苗是灭活抗原，其作用使机体发生特异性免疫，产生抗体和记忆细胞，因为抗体和记忆细胞的产生需要一定的时间，所以此法可用于免疫预防，属于主动免疫。</w:t>
      </w:r>
    </w:p>
    <w:p w:rsidR="00E6070F" w14:paraId="12EEC681" w14:textId="77777777">
      <w:pPr>
        <w:spacing w:line="360" w:lineRule="auto"/>
        <w:jc w:val="left"/>
        <w:textAlignment w:val="center"/>
        <w:rPr>
          <w:color w:val="000000"/>
        </w:rPr>
      </w:pPr>
      <w:r>
        <w:rPr>
          <w:color w:val="000000"/>
        </w:rPr>
        <w:t>【详解】</w:t>
      </w:r>
      <w:r>
        <w:rPr>
          <w:color w:val="000000"/>
        </w:rPr>
        <w:t>A</w:t>
      </w:r>
      <w:r>
        <w:rPr>
          <w:color w:val="000000"/>
        </w:rPr>
        <w:t>、接种疫苗，能促进机体积累更多记忆细胞和抗体，属于主动免疫，</w:t>
      </w:r>
      <w:r>
        <w:rPr>
          <w:color w:val="000000"/>
        </w:rPr>
        <w:t>A</w:t>
      </w:r>
      <w:r>
        <w:rPr>
          <w:color w:val="000000"/>
        </w:rPr>
        <w:t>错误；</w:t>
      </w:r>
    </w:p>
    <w:p w:rsidR="00E6070F" w14:paraId="6D41FAD5" w14:textId="77777777">
      <w:pPr>
        <w:spacing w:line="360" w:lineRule="auto"/>
        <w:jc w:val="left"/>
        <w:textAlignment w:val="center"/>
        <w:rPr>
          <w:color w:val="000000"/>
        </w:rPr>
      </w:pPr>
      <w:r>
        <w:rPr>
          <w:color w:val="000000"/>
        </w:rPr>
        <w:t>B</w:t>
      </w:r>
      <w:r>
        <w:rPr>
          <w:color w:val="000000"/>
        </w:rPr>
        <w:t>、一种疫苗只能促进机体产特定的淋巴细胞，属于主动免疫，</w:t>
      </w:r>
      <w:r>
        <w:rPr>
          <w:color w:val="000000"/>
        </w:rPr>
        <w:t>B</w:t>
      </w:r>
      <w:r>
        <w:rPr>
          <w:color w:val="000000"/>
        </w:rPr>
        <w:t>错误；</w:t>
      </w:r>
    </w:p>
    <w:p w:rsidR="00E6070F" w14:paraId="1740B185" w14:textId="77777777">
      <w:pPr>
        <w:spacing w:line="360" w:lineRule="auto"/>
        <w:jc w:val="left"/>
        <w:textAlignment w:val="center"/>
        <w:rPr>
          <w:color w:val="000000"/>
        </w:rPr>
      </w:pPr>
      <w:r>
        <w:rPr>
          <w:color w:val="000000"/>
        </w:rPr>
        <w:t>C</w:t>
      </w:r>
      <w:r>
        <w:rPr>
          <w:color w:val="000000"/>
        </w:rPr>
        <w:t>、致敏</w:t>
      </w:r>
      <w:r>
        <w:rPr>
          <w:color w:val="000000"/>
        </w:rPr>
        <w:t>B</w:t>
      </w:r>
      <w:r>
        <w:rPr>
          <w:color w:val="000000"/>
        </w:rPr>
        <w:t>细胞受到抗原刺激后，可分化出更多记忆细胞，属于主动免疫，</w:t>
      </w:r>
      <w:r>
        <w:rPr>
          <w:color w:val="000000"/>
        </w:rPr>
        <w:t>C</w:t>
      </w:r>
      <w:r>
        <w:rPr>
          <w:color w:val="000000"/>
        </w:rPr>
        <w:t>正确；</w:t>
      </w:r>
    </w:p>
    <w:p w:rsidR="00E6070F" w14:paraId="27E703C6" w14:textId="77777777">
      <w:pPr>
        <w:spacing w:line="360" w:lineRule="auto"/>
        <w:jc w:val="left"/>
        <w:textAlignment w:val="center"/>
        <w:rPr>
          <w:color w:val="000000"/>
        </w:rPr>
      </w:pPr>
      <w:r>
        <w:rPr>
          <w:color w:val="000000"/>
        </w:rPr>
        <w:t>D</w:t>
      </w:r>
      <w:r>
        <w:rPr>
          <w:color w:val="000000"/>
        </w:rPr>
        <w:t>、抗体不能识别并结合抗原</w:t>
      </w:r>
      <w:r>
        <w:rPr>
          <w:color w:val="000000"/>
        </w:rPr>
        <w:t>-MHC</w:t>
      </w:r>
      <w:r>
        <w:rPr>
          <w:color w:val="000000"/>
        </w:rPr>
        <w:t>复合体，</w:t>
      </w:r>
      <w:r>
        <w:rPr>
          <w:color w:val="000000"/>
        </w:rPr>
        <w:t>D</w:t>
      </w:r>
      <w:r>
        <w:rPr>
          <w:color w:val="000000"/>
        </w:rPr>
        <w:t>错误。</w:t>
      </w:r>
    </w:p>
    <w:p w:rsidR="00E6070F" w14:paraId="64888F34" w14:textId="77777777">
      <w:pPr>
        <w:spacing w:line="360" w:lineRule="auto"/>
        <w:jc w:val="left"/>
        <w:textAlignment w:val="center"/>
        <w:rPr>
          <w:color w:val="000000"/>
        </w:rPr>
      </w:pPr>
      <w:r>
        <w:rPr>
          <w:color w:val="000000"/>
        </w:rPr>
        <w:t>故选</w:t>
      </w:r>
      <w:r>
        <w:rPr>
          <w:color w:val="000000"/>
        </w:rPr>
        <w:t>C</w:t>
      </w:r>
      <w:r>
        <w:rPr>
          <w:color w:val="000000"/>
        </w:rPr>
        <w:t>。</w:t>
      </w:r>
    </w:p>
    <w:p w:rsidR="00E6070F" w14:paraId="65EABAA5" w14:textId="77777777">
      <w:pPr>
        <w:spacing w:line="360" w:lineRule="auto"/>
        <w:jc w:val="left"/>
        <w:textAlignment w:val="center"/>
        <w:rPr>
          <w:rFonts w:ascii="宋体" w:hAnsi="宋体"/>
          <w:color w:val="000000"/>
        </w:rPr>
      </w:pPr>
      <w:r>
        <w:rPr>
          <w:color w:val="000000"/>
        </w:rPr>
        <w:t xml:space="preserve">20. </w:t>
      </w:r>
      <w:r>
        <w:rPr>
          <w:rFonts w:ascii="宋体" w:hAnsi="宋体"/>
          <w:color w:val="000000"/>
        </w:rPr>
        <w:t>生态系统的营养结构是物质循环和能量流动的主要途径。下列叙述错误的是（</w:t>
      </w:r>
      <w:r>
        <w:rPr>
          <w:rFonts w:eastAsia="Times New Roman" w:cs="Times New Roman"/>
          <w:color w:val="000000"/>
        </w:rPr>
        <w:t xml:space="preserve">    </w:t>
      </w:r>
      <w:r>
        <w:rPr>
          <w:rFonts w:ascii="宋体" w:hAnsi="宋体"/>
          <w:color w:val="000000"/>
        </w:rPr>
        <w:t>）</w:t>
      </w:r>
    </w:p>
    <w:p w:rsidR="00E6070F" w14:paraId="79073656"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调查生物群落内各物种之间的取食与被取食关系，可构建食物链</w:t>
      </w:r>
    </w:p>
    <w:p w:rsidR="00E6070F" w14:paraId="24BC7EC0"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整合调查所得的全部食物链，可构建营养关系更为复杂的食物网</w:t>
      </w:r>
    </w:p>
    <w:p w:rsidR="00E6070F" w14:paraId="6E5748D0"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归类各食物链中处于相同环节</w:t>
      </w:r>
      <w:r>
        <w:rPr>
          <w:rFonts w:ascii="宋体" w:hAnsi="宋体"/>
          <w:noProof/>
          <w:color w:val="000000"/>
        </w:rPr>
        <w:drawing>
          <wp:inline distT="0" distB="0" distL="0" distR="0">
            <wp:extent cx="133350" cy="1778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rFonts w:ascii="宋体" w:hAnsi="宋体"/>
          <w:color w:val="000000"/>
        </w:rPr>
        <w:t>所有物种，可构建相应的营养级</w:t>
      </w:r>
    </w:p>
    <w:p w:rsidR="00E6070F" w14:paraId="25915531"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测算主要食物链各环节的能量值，可构建生态系统的能量金字塔</w:t>
      </w:r>
    </w:p>
    <w:p w:rsidR="00E6070F" w14:paraId="537DF591" w14:textId="77777777">
      <w:pPr>
        <w:spacing w:line="360" w:lineRule="auto"/>
        <w:textAlignment w:val="center"/>
        <w:rPr>
          <w:color w:val="000000"/>
        </w:rPr>
      </w:pPr>
      <w:r>
        <w:rPr>
          <w:color w:val="2E75B6"/>
        </w:rPr>
        <w:t>【答案】</w:t>
      </w:r>
      <w:r>
        <w:rPr>
          <w:color w:val="000000"/>
        </w:rPr>
        <w:t>D</w:t>
      </w:r>
    </w:p>
    <w:p w:rsidR="00E6070F" w14:paraId="2242A16E" w14:textId="77777777">
      <w:pPr>
        <w:spacing w:line="360" w:lineRule="auto"/>
        <w:textAlignment w:val="center"/>
        <w:rPr>
          <w:color w:val="000000"/>
        </w:rPr>
      </w:pPr>
      <w:r>
        <w:rPr>
          <w:color w:val="2E75B6"/>
        </w:rPr>
        <w:t>【解析】</w:t>
      </w:r>
    </w:p>
    <w:p w:rsidR="00E6070F" w14:paraId="7137C60F" w14:textId="77777777">
      <w:pPr>
        <w:spacing w:line="360" w:lineRule="auto"/>
        <w:jc w:val="left"/>
        <w:textAlignment w:val="center"/>
        <w:rPr>
          <w:color w:val="000000"/>
        </w:rPr>
      </w:pPr>
      <w:r>
        <w:rPr>
          <w:color w:val="000000"/>
        </w:rPr>
        <w:t>【分析】物质循环和能量流动主要通过食物链（网）进行，物质是能量的载体，能量是物质循环的动力。</w:t>
      </w:r>
    </w:p>
    <w:p w:rsidR="00E6070F" w14:paraId="03B62A22" w14:textId="77777777">
      <w:pPr>
        <w:spacing w:line="360" w:lineRule="auto"/>
        <w:jc w:val="left"/>
        <w:textAlignment w:val="center"/>
        <w:rPr>
          <w:color w:val="000000"/>
        </w:rPr>
      </w:pPr>
      <w:r>
        <w:rPr>
          <w:color w:val="000000"/>
        </w:rPr>
        <w:t>【详解】</w:t>
      </w:r>
      <w:r>
        <w:rPr>
          <w:color w:val="000000"/>
        </w:rPr>
        <w:t>A</w:t>
      </w:r>
      <w:r>
        <w:rPr>
          <w:color w:val="000000"/>
        </w:rPr>
        <w:t>、生物群落中各物种间通过捕食关系建立食物链，</w:t>
      </w:r>
      <w:r>
        <w:rPr>
          <w:color w:val="000000"/>
        </w:rPr>
        <w:t>A</w:t>
      </w:r>
      <w:r>
        <w:rPr>
          <w:color w:val="000000"/>
        </w:rPr>
        <w:t>正确；</w:t>
      </w:r>
    </w:p>
    <w:p w:rsidR="00E6070F" w14:paraId="7E7B176A" w14:textId="77777777">
      <w:pPr>
        <w:spacing w:line="360" w:lineRule="auto"/>
        <w:jc w:val="left"/>
        <w:textAlignment w:val="center"/>
        <w:rPr>
          <w:color w:val="000000"/>
        </w:rPr>
      </w:pPr>
      <w:r>
        <w:rPr>
          <w:color w:val="000000"/>
        </w:rPr>
        <w:t>B</w:t>
      </w:r>
      <w:r>
        <w:rPr>
          <w:color w:val="000000"/>
        </w:rPr>
        <w:t>、错综复杂的食物链构成食物网，</w:t>
      </w:r>
      <w:r>
        <w:rPr>
          <w:color w:val="000000"/>
        </w:rPr>
        <w:t>B</w:t>
      </w:r>
      <w:r>
        <w:rPr>
          <w:color w:val="000000"/>
        </w:rPr>
        <w:t>正确；</w:t>
      </w:r>
    </w:p>
    <w:p w:rsidR="00E6070F" w14:paraId="533E3F22" w14:textId="77777777">
      <w:pPr>
        <w:spacing w:line="360" w:lineRule="auto"/>
        <w:jc w:val="left"/>
        <w:textAlignment w:val="center"/>
        <w:rPr>
          <w:color w:val="000000"/>
        </w:rPr>
      </w:pPr>
      <w:r>
        <w:rPr>
          <w:color w:val="000000"/>
        </w:rPr>
        <w:t>C</w:t>
      </w:r>
      <w:r>
        <w:rPr>
          <w:color w:val="000000"/>
        </w:rPr>
        <w:t>、营养级是指物种在食物链中的位置，</w:t>
      </w:r>
      <w:r>
        <w:rPr>
          <w:color w:val="000000"/>
        </w:rPr>
        <w:t>C</w:t>
      </w:r>
      <w:r>
        <w:rPr>
          <w:color w:val="000000"/>
        </w:rPr>
        <w:t>正确；</w:t>
      </w:r>
    </w:p>
    <w:p w:rsidR="00E6070F" w14:paraId="1608DE7C" w14:textId="77777777">
      <w:pPr>
        <w:spacing w:line="360" w:lineRule="auto"/>
        <w:jc w:val="left"/>
        <w:textAlignment w:val="center"/>
        <w:rPr>
          <w:color w:val="000000"/>
        </w:rPr>
      </w:pPr>
      <w:r>
        <w:rPr>
          <w:color w:val="000000"/>
        </w:rPr>
        <w:t>D</w:t>
      </w:r>
      <w:r>
        <w:rPr>
          <w:color w:val="000000"/>
        </w:rPr>
        <w:t>、测算全部食物链各环节的能量值，可构建生态系统的能量金字塔，</w:t>
      </w:r>
      <w:r>
        <w:rPr>
          <w:color w:val="000000"/>
        </w:rPr>
        <w:t>D</w:t>
      </w:r>
      <w:r>
        <w:rPr>
          <w:color w:val="000000"/>
        </w:rPr>
        <w:t>错误。</w:t>
      </w:r>
    </w:p>
    <w:p w:rsidR="00E6070F" w14:paraId="6D4BFA6F" w14:textId="77777777">
      <w:pPr>
        <w:spacing w:line="360" w:lineRule="auto"/>
        <w:jc w:val="left"/>
        <w:textAlignment w:val="center"/>
        <w:rPr>
          <w:color w:val="000000"/>
        </w:rPr>
      </w:pPr>
      <w:r>
        <w:rPr>
          <w:color w:val="000000"/>
        </w:rPr>
        <w:t>故选</w:t>
      </w:r>
      <w:r>
        <w:rPr>
          <w:color w:val="000000"/>
        </w:rPr>
        <w:t>D</w:t>
      </w:r>
      <w:r>
        <w:rPr>
          <w:color w:val="000000"/>
        </w:rPr>
        <w:t>。</w:t>
      </w:r>
      <w:r>
        <w:rPr>
          <w:color w:val="000000"/>
        </w:rPr>
        <w:br/>
      </w:r>
    </w:p>
    <w:p w:rsidR="00E6070F" w14:paraId="16D367CB" w14:textId="77777777">
      <w:pPr>
        <w:spacing w:line="360" w:lineRule="auto"/>
        <w:jc w:val="left"/>
        <w:textAlignment w:val="center"/>
        <w:rPr>
          <w:rFonts w:ascii="宋体" w:hAnsi="宋体"/>
          <w:color w:val="000000"/>
        </w:rPr>
      </w:pPr>
      <w:r>
        <w:rPr>
          <w:color w:val="000000"/>
        </w:rPr>
        <w:t xml:space="preserve">21. </w:t>
      </w:r>
      <w:r>
        <w:rPr>
          <w:rFonts w:ascii="宋体" w:hAnsi="宋体"/>
          <w:color w:val="000000"/>
        </w:rPr>
        <w:t>某哺乳动物卵原细胞形成卵细胞的过程中，某时期的细胞如图所示，其中①</w:t>
      </w:r>
      <w:r>
        <w:rPr>
          <w:rFonts w:eastAsia="Times New Roman" w:cs="Times New Roman"/>
          <w:color w:val="000000"/>
        </w:rPr>
        <w:t>~</w:t>
      </w:r>
      <w:r>
        <w:rPr>
          <w:rFonts w:ascii="宋体" w:hAnsi="宋体"/>
          <w:color w:val="000000"/>
        </w:rPr>
        <w:t>④表示染色体，</w:t>
      </w:r>
      <w:r>
        <w:rPr>
          <w:rFonts w:eastAsia="Times New Roman" w:cs="Times New Roman"/>
          <w:color w:val="000000"/>
        </w:rPr>
        <w:t>a~h</w:t>
      </w:r>
      <w:r>
        <w:rPr>
          <w:rFonts w:ascii="宋体" w:hAnsi="宋体"/>
          <w:color w:val="000000"/>
        </w:rPr>
        <w:t>表示染色单体。下列叙述正确的是（</w:t>
      </w:r>
      <w:r>
        <w:rPr>
          <w:rFonts w:eastAsia="Times New Roman" w:cs="Times New Roman"/>
          <w:color w:val="000000"/>
        </w:rPr>
        <w:t xml:space="preserve">    </w:t>
      </w:r>
      <w:r>
        <w:rPr>
          <w:rFonts w:ascii="宋体" w:hAnsi="宋体"/>
          <w:color w:val="000000"/>
        </w:rPr>
        <w:t>）</w:t>
      </w:r>
    </w:p>
    <w:p w:rsidR="00E6070F" w14:paraId="474186C6" w14:textId="77777777">
      <w:pPr>
        <w:spacing w:line="360" w:lineRule="auto"/>
        <w:jc w:val="left"/>
        <w:textAlignment w:val="center"/>
        <w:rPr>
          <w:color w:val="000000"/>
        </w:rPr>
      </w:pPr>
      <w:r>
        <w:rPr>
          <w:noProof/>
          <w:color w:val="000000"/>
        </w:rPr>
        <w:drawing>
          <wp:inline distT="0" distB="0" distL="0" distR="0">
            <wp:extent cx="1609725" cy="14859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1609725" cy="1485900"/>
                    </a:xfrm>
                    <a:prstGeom prst="rect">
                      <a:avLst/>
                    </a:prstGeom>
                  </pic:spPr>
                </pic:pic>
              </a:graphicData>
            </a:graphic>
          </wp:inline>
        </w:drawing>
      </w:r>
    </w:p>
    <w:p w:rsidR="00E6070F" w14:paraId="37DC4454"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图示细胞为次级卵母细胞，所处时期为前期Ⅱ</w:t>
      </w:r>
    </w:p>
    <w:p w:rsidR="00E6070F" w14:paraId="183621A9"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①与②的分离发生在后期Ⅰ，③与④的分离发生在后期Ⅱ</w:t>
      </w:r>
    </w:p>
    <w:p w:rsidR="00E6070F" w14:paraId="6FB60D62"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该细胞的染色体数与核</w:t>
      </w:r>
      <w:r>
        <w:rPr>
          <w:rFonts w:eastAsia="Times New Roman" w:cs="Times New Roman"/>
          <w:color w:val="000000"/>
        </w:rPr>
        <w:t>DNA</w:t>
      </w:r>
      <w:r>
        <w:rPr>
          <w:rFonts w:ascii="宋体" w:hAnsi="宋体"/>
          <w:color w:val="000000"/>
        </w:rPr>
        <w:t>分子数均为卵细胞的</w:t>
      </w:r>
      <w:r>
        <w:rPr>
          <w:rFonts w:eastAsia="Times New Roman" w:cs="Times New Roman"/>
          <w:color w:val="000000"/>
        </w:rPr>
        <w:t>2</w:t>
      </w:r>
      <w:r>
        <w:rPr>
          <w:rFonts w:ascii="宋体" w:hAnsi="宋体"/>
          <w:color w:val="000000"/>
        </w:rPr>
        <w:t>倍</w:t>
      </w:r>
    </w:p>
    <w:p w:rsidR="00E6070F" w14:paraId="362C6343" w14:textId="77777777">
      <w:pPr>
        <w:spacing w:line="360" w:lineRule="auto"/>
        <w:jc w:val="left"/>
        <w:textAlignment w:val="center"/>
        <w:rPr>
          <w:rFonts w:eastAsia="Times New Roman" w:cs="Times New Roman"/>
          <w:color w:val="000000"/>
        </w:rPr>
      </w:pPr>
      <w:r>
        <w:rPr>
          <w:color w:val="000000"/>
        </w:rPr>
        <w:t xml:space="preserve">D. </w:t>
      </w:r>
      <w:r>
        <w:rPr>
          <w:rFonts w:eastAsia="Times New Roman" w:cs="Times New Roman"/>
          <w:color w:val="000000"/>
        </w:rPr>
        <w:t>a</w:t>
      </w:r>
      <w:r>
        <w:rPr>
          <w:rFonts w:ascii="宋体" w:hAnsi="宋体"/>
          <w:color w:val="000000"/>
        </w:rPr>
        <w:t>和</w:t>
      </w:r>
      <w:r>
        <w:rPr>
          <w:rFonts w:eastAsia="Times New Roman" w:cs="Times New Roman"/>
          <w:color w:val="000000"/>
        </w:rPr>
        <w:t>e</w:t>
      </w:r>
      <w:r>
        <w:rPr>
          <w:rFonts w:ascii="宋体" w:hAnsi="宋体"/>
          <w:color w:val="000000"/>
        </w:rPr>
        <w:t>同时进入一个卵细胞的概率为</w:t>
      </w:r>
      <w:r>
        <w:rPr>
          <w:rFonts w:eastAsia="Times New Roman" w:cs="Times New Roman"/>
          <w:color w:val="000000"/>
        </w:rPr>
        <w:t>1/16</w:t>
      </w:r>
    </w:p>
    <w:p w:rsidR="00E6070F" w14:paraId="5FE8C227" w14:textId="77777777">
      <w:pPr>
        <w:spacing w:line="360" w:lineRule="auto"/>
        <w:textAlignment w:val="center"/>
        <w:rPr>
          <w:color w:val="000000"/>
        </w:rPr>
      </w:pPr>
      <w:r>
        <w:rPr>
          <w:color w:val="2E75B6"/>
        </w:rPr>
        <w:t>【答案】</w:t>
      </w:r>
      <w:r>
        <w:rPr>
          <w:color w:val="000000"/>
        </w:rPr>
        <w:t>D</w:t>
      </w:r>
    </w:p>
    <w:p w:rsidR="00E6070F" w14:paraId="7F6D3093" w14:textId="77777777">
      <w:pPr>
        <w:spacing w:line="360" w:lineRule="auto"/>
        <w:textAlignment w:val="center"/>
        <w:rPr>
          <w:color w:val="000000"/>
        </w:rPr>
      </w:pPr>
      <w:r>
        <w:rPr>
          <w:color w:val="2E75B6"/>
        </w:rPr>
        <w:t>【解析】</w:t>
      </w:r>
    </w:p>
    <w:p w:rsidR="00E6070F" w14:paraId="1AED7283" w14:textId="77777777">
      <w:pPr>
        <w:spacing w:line="360" w:lineRule="auto"/>
        <w:jc w:val="left"/>
        <w:textAlignment w:val="center"/>
        <w:rPr>
          <w:color w:val="000000"/>
        </w:rPr>
      </w:pPr>
      <w:r>
        <w:rPr>
          <w:color w:val="000000"/>
        </w:rPr>
        <w:t>【分析】题图分析，图中正在发生同源染色两两配对联会的现象，处于减数第一次分裂的前期，该细胞的名称为初级卵母细胞，据此答题。</w:t>
      </w:r>
    </w:p>
    <w:p w:rsidR="00E6070F" w14:paraId="224ECFDA" w14:textId="77777777">
      <w:pPr>
        <w:spacing w:line="360" w:lineRule="auto"/>
        <w:jc w:val="left"/>
        <w:textAlignment w:val="center"/>
        <w:rPr>
          <w:color w:val="000000"/>
        </w:rPr>
      </w:pPr>
      <w:r>
        <w:rPr>
          <w:color w:val="000000"/>
        </w:rPr>
        <w:t>【详解】</w:t>
      </w:r>
      <w:r>
        <w:rPr>
          <w:color w:val="000000"/>
        </w:rPr>
        <w:t>A</w:t>
      </w:r>
      <w:r>
        <w:rPr>
          <w:color w:val="000000"/>
        </w:rPr>
        <w:t>、根据形成四分体可知，该时期处于前期</w:t>
      </w:r>
      <w:r>
        <w:rPr>
          <w:color w:val="000000"/>
        </w:rPr>
        <w:t>Ⅰ</w:t>
      </w:r>
      <w:r>
        <w:rPr>
          <w:color w:val="000000"/>
        </w:rPr>
        <w:t>，为初级卵母细胞，</w:t>
      </w:r>
      <w:r>
        <w:rPr>
          <w:color w:val="000000"/>
        </w:rPr>
        <w:t>A</w:t>
      </w:r>
      <w:r>
        <w:rPr>
          <w:color w:val="000000"/>
        </w:rPr>
        <w:t>错误；</w:t>
      </w:r>
    </w:p>
    <w:p w:rsidR="00E6070F" w14:paraId="4488A3E1" w14:textId="77777777">
      <w:pPr>
        <w:spacing w:line="360" w:lineRule="auto"/>
        <w:jc w:val="left"/>
        <w:textAlignment w:val="center"/>
        <w:rPr>
          <w:color w:val="000000"/>
        </w:rPr>
      </w:pPr>
      <w:r>
        <w:rPr>
          <w:color w:val="000000"/>
        </w:rPr>
        <w:t>B</w:t>
      </w:r>
      <w:r>
        <w:rPr>
          <w:color w:val="000000"/>
        </w:rPr>
        <w:t>、</w:t>
      </w:r>
      <w:r>
        <w:rPr>
          <w:color w:val="000000"/>
        </w:rPr>
        <w:t>①</w:t>
      </w:r>
      <w:r>
        <w:rPr>
          <w:color w:val="000000"/>
        </w:rPr>
        <w:t>与</w:t>
      </w:r>
      <w:r>
        <w:rPr>
          <w:color w:val="000000"/>
        </w:rPr>
        <w:t>②</w:t>
      </w:r>
      <w:r>
        <w:rPr>
          <w:color w:val="000000"/>
        </w:rPr>
        <w:t>为同源染色体，</w:t>
      </w:r>
      <w:r>
        <w:rPr>
          <w:color w:val="000000"/>
        </w:rPr>
        <w:t>③</w:t>
      </w:r>
      <w:r>
        <w:rPr>
          <w:color w:val="000000"/>
        </w:rPr>
        <w:t>与</w:t>
      </w:r>
      <w:r>
        <w:rPr>
          <w:color w:val="000000"/>
        </w:rPr>
        <w:t>④</w:t>
      </w:r>
      <w:r>
        <w:rPr>
          <w:color w:val="000000"/>
        </w:rPr>
        <w:t>为同源染色体，同源染色体的分离均发生在后期</w:t>
      </w:r>
      <w:r>
        <w:rPr>
          <w:color w:val="000000"/>
        </w:rPr>
        <w:t>Ⅰ</w:t>
      </w:r>
      <w:r>
        <w:rPr>
          <w:color w:val="000000"/>
        </w:rPr>
        <w:t>，</w:t>
      </w:r>
      <w:r>
        <w:rPr>
          <w:color w:val="000000"/>
        </w:rPr>
        <w:t>B</w:t>
      </w:r>
      <w:r>
        <w:rPr>
          <w:color w:val="000000"/>
        </w:rPr>
        <w:t>错误；</w:t>
      </w:r>
    </w:p>
    <w:p w:rsidR="00E6070F" w14:paraId="4903C5BB" w14:textId="77777777">
      <w:pPr>
        <w:spacing w:line="360" w:lineRule="auto"/>
        <w:jc w:val="left"/>
        <w:textAlignment w:val="center"/>
        <w:rPr>
          <w:color w:val="000000"/>
        </w:rPr>
      </w:pPr>
      <w:r>
        <w:rPr>
          <w:color w:val="000000"/>
        </w:rPr>
        <w:t>C</w:t>
      </w:r>
      <w:r>
        <w:rPr>
          <w:color w:val="000000"/>
        </w:rPr>
        <w:t>、该细胞的染色体数为</w:t>
      </w:r>
      <w:r>
        <w:rPr>
          <w:color w:val="000000"/>
        </w:rPr>
        <w:t>4</w:t>
      </w:r>
      <w:r>
        <w:rPr>
          <w:color w:val="000000"/>
        </w:rPr>
        <w:t>，核</w:t>
      </w:r>
      <w:r>
        <w:rPr>
          <w:color w:val="000000"/>
        </w:rPr>
        <w:t>DNA</w:t>
      </w:r>
      <w:r>
        <w:rPr>
          <w:color w:val="000000"/>
        </w:rPr>
        <w:t>分子数为</w:t>
      </w:r>
      <w:r>
        <w:rPr>
          <w:color w:val="000000"/>
        </w:rPr>
        <w:t>8</w:t>
      </w:r>
      <w:r>
        <w:rPr>
          <w:color w:val="000000"/>
        </w:rPr>
        <w:t>，减数分裂产生的卵细胞的染色体数为</w:t>
      </w:r>
      <w:r>
        <w:rPr>
          <w:color w:val="000000"/>
        </w:rPr>
        <w:t>2</w:t>
      </w:r>
      <w:r>
        <w:rPr>
          <w:color w:val="000000"/>
        </w:rPr>
        <w:t>，核</w:t>
      </w:r>
      <w:r>
        <w:rPr>
          <w:color w:val="000000"/>
        </w:rPr>
        <w:t>DNA</w:t>
      </w:r>
      <w:r>
        <w:rPr>
          <w:color w:val="000000"/>
        </w:rPr>
        <w:t>分子数为</w:t>
      </w:r>
      <w:r>
        <w:rPr>
          <w:color w:val="000000"/>
        </w:rPr>
        <w:t>2</w:t>
      </w:r>
      <w:r>
        <w:rPr>
          <w:color w:val="000000"/>
        </w:rPr>
        <w:t>，</w:t>
      </w:r>
      <w:r>
        <w:rPr>
          <w:color w:val="000000"/>
        </w:rPr>
        <w:t>C</w:t>
      </w:r>
      <w:r>
        <w:rPr>
          <w:color w:val="000000"/>
        </w:rPr>
        <w:t>错误；</w:t>
      </w:r>
    </w:p>
    <w:p w:rsidR="00E6070F" w14:paraId="30C56C5A" w14:textId="77777777">
      <w:pPr>
        <w:spacing w:line="360" w:lineRule="auto"/>
        <w:jc w:val="left"/>
        <w:textAlignment w:val="center"/>
        <w:rPr>
          <w:color w:val="000000"/>
        </w:rPr>
      </w:pPr>
      <w:r>
        <w:rPr>
          <w:color w:val="000000"/>
        </w:rPr>
        <w:t>D</w:t>
      </w:r>
      <w:r>
        <w:rPr>
          <w:color w:val="000000"/>
        </w:rPr>
        <w:t>、</w:t>
      </w:r>
      <w:r>
        <w:rPr>
          <w:color w:val="000000"/>
        </w:rPr>
        <w:t>a</w:t>
      </w:r>
      <w:r>
        <w:rPr>
          <w:color w:val="000000"/>
        </w:rPr>
        <w:t>和</w:t>
      </w:r>
      <w:r>
        <w:rPr>
          <w:color w:val="000000"/>
        </w:rPr>
        <w:t>e</w:t>
      </w:r>
      <w:r>
        <w:rPr>
          <w:color w:val="000000"/>
        </w:rPr>
        <w:t>进入同一个次级卵母细胞的概率为</w:t>
      </w:r>
      <w:r>
        <w:rPr>
          <w:color w:val="000000"/>
        </w:rPr>
        <w:t>1/2×1/2=1/4</w:t>
      </w:r>
      <w:r>
        <w:rPr>
          <w:color w:val="000000"/>
        </w:rPr>
        <w:t>，由次级卵母细胞进入同一个卵细胞的概率为</w:t>
      </w:r>
      <w:r>
        <w:rPr>
          <w:color w:val="000000"/>
        </w:rPr>
        <w:t>1/2×1/2=1/4</w:t>
      </w:r>
      <w:r>
        <w:rPr>
          <w:color w:val="000000"/>
        </w:rPr>
        <w:t>，因此</w:t>
      </w:r>
      <w:r>
        <w:rPr>
          <w:color w:val="000000"/>
        </w:rPr>
        <w:t>a</w:t>
      </w:r>
      <w:r>
        <w:rPr>
          <w:color w:val="000000"/>
        </w:rPr>
        <w:t>和</w:t>
      </w:r>
      <w:r>
        <w:rPr>
          <w:color w:val="000000"/>
        </w:rPr>
        <w:t>e</w:t>
      </w:r>
      <w:r>
        <w:rPr>
          <w:color w:val="000000"/>
        </w:rPr>
        <w:t>进入同一个卵细胞的概率为</w:t>
      </w:r>
      <w:r>
        <w:rPr>
          <w:color w:val="000000"/>
        </w:rPr>
        <w:t>1/4×1/4=1/16</w:t>
      </w:r>
      <w:r>
        <w:rPr>
          <w:color w:val="000000"/>
        </w:rPr>
        <w:t>，</w:t>
      </w:r>
      <w:r>
        <w:rPr>
          <w:color w:val="000000"/>
        </w:rPr>
        <w:t>D</w:t>
      </w:r>
      <w:r>
        <w:rPr>
          <w:color w:val="000000"/>
        </w:rPr>
        <w:t>正确。</w:t>
      </w:r>
    </w:p>
    <w:p w:rsidR="00E6070F" w14:paraId="20DA953C" w14:textId="77777777">
      <w:pPr>
        <w:spacing w:line="360" w:lineRule="auto"/>
        <w:jc w:val="left"/>
        <w:textAlignment w:val="center"/>
        <w:rPr>
          <w:color w:val="000000"/>
        </w:rPr>
      </w:pPr>
      <w:r>
        <w:rPr>
          <w:color w:val="000000"/>
        </w:rPr>
        <w:t>故选</w:t>
      </w:r>
      <w:r>
        <w:rPr>
          <w:color w:val="000000"/>
        </w:rPr>
        <w:t>D</w:t>
      </w:r>
      <w:r>
        <w:rPr>
          <w:color w:val="000000"/>
        </w:rPr>
        <w:t>。</w:t>
      </w:r>
    </w:p>
    <w:p w:rsidR="00E6070F" w14:paraId="7C9BDEC8"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下列关于“噬菌体侵染细菌的实验”的叙述，正确的是（</w:t>
      </w:r>
      <w:r>
        <w:rPr>
          <w:rFonts w:eastAsia="Times New Roman" w:cs="Times New Roman"/>
          <w:color w:val="000000"/>
        </w:rPr>
        <w:t xml:space="preserve">    </w:t>
      </w:r>
      <w:r>
        <w:rPr>
          <w:rFonts w:ascii="宋体" w:hAnsi="宋体"/>
          <w:color w:val="000000"/>
        </w:rPr>
        <w:t>）</w:t>
      </w:r>
    </w:p>
    <w:p w:rsidR="00E6070F" w14:paraId="02BEA382"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需用同时含有</w:t>
      </w:r>
      <w:r>
        <w:rPr>
          <w:rFonts w:eastAsia="Times New Roman" w:cs="Times New Roman"/>
          <w:color w:val="000000"/>
          <w:vertAlign w:val="superscript"/>
        </w:rPr>
        <w:t>32</w:t>
      </w:r>
      <w:r>
        <w:rPr>
          <w:rFonts w:eastAsia="Times New Roman" w:cs="Times New Roman"/>
          <w:color w:val="000000"/>
        </w:rPr>
        <w:t>P</w:t>
      </w:r>
      <w:r>
        <w:rPr>
          <w:rFonts w:ascii="宋体" w:hAnsi="宋体"/>
          <w:color w:val="000000"/>
        </w:rPr>
        <w:t>和</w:t>
      </w:r>
      <w:r>
        <w:rPr>
          <w:rFonts w:eastAsia="Times New Roman" w:cs="Times New Roman"/>
          <w:color w:val="000000"/>
          <w:vertAlign w:val="superscript"/>
        </w:rPr>
        <w:t>35</w:t>
      </w:r>
      <w:r>
        <w:rPr>
          <w:rFonts w:eastAsia="Times New Roman" w:cs="Times New Roman"/>
          <w:color w:val="000000"/>
        </w:rPr>
        <w:t>S</w:t>
      </w:r>
      <w:r>
        <w:rPr>
          <w:rFonts w:ascii="宋体" w:hAnsi="宋体"/>
          <w:color w:val="000000"/>
        </w:rPr>
        <w:t>的噬菌体侵染大肠杆菌</w:t>
      </w:r>
      <w:r>
        <w:rPr>
          <w:color w:val="000000"/>
        </w:rPr>
        <w:tab/>
        <w:t xml:space="preserve">B. </w:t>
      </w:r>
      <w:r>
        <w:rPr>
          <w:rFonts w:ascii="宋体" w:hAnsi="宋体"/>
          <w:color w:val="000000"/>
        </w:rPr>
        <w:t>搅拌是为了使大肠杆菌内的噬菌体释放出来</w:t>
      </w:r>
    </w:p>
    <w:p w:rsidR="00E6070F" w14:paraId="669367A6" w14:textId="77777777">
      <w:pPr>
        <w:tabs>
          <w:tab w:val="left" w:pos="4873"/>
        </w:tabs>
        <w:spacing w:line="360" w:lineRule="auto"/>
        <w:jc w:val="left"/>
        <w:textAlignment w:val="center"/>
        <w:rPr>
          <w:rFonts w:eastAsia="Times New Roman" w:cs="Times New Roman"/>
          <w:color w:val="000000"/>
        </w:rPr>
      </w:pPr>
      <w:r>
        <w:rPr>
          <w:color w:val="000000"/>
        </w:rPr>
        <w:t xml:space="preserve">C. </w:t>
      </w:r>
      <w:r>
        <w:rPr>
          <w:rFonts w:ascii="宋体" w:hAnsi="宋体"/>
          <w:color w:val="000000"/>
        </w:rPr>
        <w:t>离心是为了沉淀培养液中的大肠杆菌</w:t>
      </w:r>
      <w:r>
        <w:rPr>
          <w:color w:val="000000"/>
        </w:rPr>
        <w:tab/>
        <w:t xml:space="preserve">D. </w:t>
      </w:r>
      <w:r>
        <w:rPr>
          <w:rFonts w:ascii="宋体" w:hAnsi="宋体"/>
          <w:color w:val="000000"/>
        </w:rPr>
        <w:t>该实验证明了大肠杆菌的遗传物质是</w:t>
      </w:r>
      <w:r>
        <w:rPr>
          <w:rFonts w:eastAsia="Times New Roman" w:cs="Times New Roman"/>
          <w:color w:val="000000"/>
        </w:rPr>
        <w:t>DNA</w:t>
      </w:r>
    </w:p>
    <w:p w:rsidR="00E6070F" w14:paraId="3FFC38B4" w14:textId="77777777">
      <w:pPr>
        <w:spacing w:line="360" w:lineRule="auto"/>
        <w:textAlignment w:val="center"/>
        <w:rPr>
          <w:color w:val="000000"/>
        </w:rPr>
      </w:pPr>
      <w:r>
        <w:rPr>
          <w:color w:val="2E75B6"/>
        </w:rPr>
        <w:t>【答案】</w:t>
      </w:r>
      <w:r>
        <w:rPr>
          <w:color w:val="000000"/>
        </w:rPr>
        <w:t>C</w:t>
      </w:r>
    </w:p>
    <w:p w:rsidR="00E6070F" w14:paraId="4A18235D" w14:textId="77777777">
      <w:pPr>
        <w:spacing w:line="360" w:lineRule="auto"/>
        <w:textAlignment w:val="center"/>
        <w:rPr>
          <w:color w:val="000000"/>
        </w:rPr>
      </w:pPr>
      <w:r>
        <w:rPr>
          <w:color w:val="2E75B6"/>
        </w:rPr>
        <w:t>【解析】</w:t>
      </w:r>
    </w:p>
    <w:p w:rsidR="00E6070F" w14:paraId="1B1175B0" w14:textId="77777777">
      <w:pPr>
        <w:spacing w:line="360" w:lineRule="auto"/>
        <w:jc w:val="left"/>
        <w:textAlignment w:val="center"/>
        <w:rPr>
          <w:color w:val="000000"/>
        </w:rPr>
      </w:pPr>
      <w:r>
        <w:rPr>
          <w:color w:val="000000"/>
        </w:rPr>
        <w:t>【分析】</w:t>
      </w:r>
      <w:r>
        <w:rPr>
          <w:color w:val="000000"/>
        </w:rPr>
        <w:t>1</w:t>
      </w:r>
      <w:r>
        <w:rPr>
          <w:color w:val="000000"/>
        </w:rPr>
        <w:t>、噬菌体的结构：蛋白质外壳（</w:t>
      </w:r>
      <w:r>
        <w:rPr>
          <w:color w:val="000000"/>
        </w:rPr>
        <w:t>C</w:t>
      </w:r>
      <w:r>
        <w:rPr>
          <w:color w:val="000000"/>
        </w:rPr>
        <w:t>、</w:t>
      </w:r>
      <w:r>
        <w:rPr>
          <w:color w:val="000000"/>
        </w:rPr>
        <w:t>H</w:t>
      </w:r>
      <w:r>
        <w:rPr>
          <w:color w:val="000000"/>
        </w:rPr>
        <w:t>、</w:t>
      </w:r>
      <w:r>
        <w:rPr>
          <w:color w:val="000000"/>
        </w:rPr>
        <w:t>O</w:t>
      </w:r>
      <w:r>
        <w:rPr>
          <w:color w:val="000000"/>
        </w:rPr>
        <w:t>、</w:t>
      </w:r>
      <w:r>
        <w:rPr>
          <w:color w:val="000000"/>
        </w:rPr>
        <w:t>N</w:t>
      </w:r>
      <w:r>
        <w:rPr>
          <w:color w:val="000000"/>
        </w:rPr>
        <w:t>、</w:t>
      </w:r>
      <w:r>
        <w:rPr>
          <w:color w:val="000000"/>
        </w:rPr>
        <w:t>S</w:t>
      </w:r>
      <w:r>
        <w:rPr>
          <w:color w:val="000000"/>
        </w:rPr>
        <w:t>）</w:t>
      </w:r>
      <w:r>
        <w:rPr>
          <w:color w:val="000000"/>
        </w:rPr>
        <w:t>+DNA</w:t>
      </w:r>
      <w:r>
        <w:rPr>
          <w:color w:val="000000"/>
        </w:rPr>
        <w:t>（</w:t>
      </w:r>
      <w:r>
        <w:rPr>
          <w:color w:val="000000"/>
        </w:rPr>
        <w:t>C</w:t>
      </w:r>
      <w:r>
        <w:rPr>
          <w:color w:val="000000"/>
        </w:rPr>
        <w:t>、</w:t>
      </w:r>
      <w:r>
        <w:rPr>
          <w:color w:val="000000"/>
        </w:rPr>
        <w:t>H</w:t>
      </w:r>
      <w:r>
        <w:rPr>
          <w:color w:val="000000"/>
        </w:rPr>
        <w:t>、</w:t>
      </w:r>
      <w:r>
        <w:rPr>
          <w:color w:val="000000"/>
        </w:rPr>
        <w:t>O</w:t>
      </w:r>
      <w:r>
        <w:rPr>
          <w:color w:val="000000"/>
        </w:rPr>
        <w:t>、</w:t>
      </w:r>
      <w:r>
        <w:rPr>
          <w:color w:val="000000"/>
        </w:rPr>
        <w:t>N</w:t>
      </w:r>
      <w:r>
        <w:rPr>
          <w:color w:val="000000"/>
        </w:rPr>
        <w:t>、</w:t>
      </w:r>
      <w:r>
        <w:rPr>
          <w:color w:val="000000"/>
        </w:rPr>
        <w:t>P</w:t>
      </w:r>
      <w:r>
        <w:rPr>
          <w:color w:val="000000"/>
        </w:rPr>
        <w:t>）。</w:t>
      </w:r>
      <w:r>
        <w:rPr>
          <w:color w:val="000000"/>
        </w:rPr>
        <w:t>2</w:t>
      </w:r>
      <w:r>
        <w:rPr>
          <w:color w:val="000000"/>
        </w:rPr>
        <w:t>、噬菌体的繁殖过程：吸附</w:t>
      </w:r>
      <w:r>
        <w:rPr>
          <w:color w:val="000000"/>
        </w:rPr>
        <w:t>→</w:t>
      </w:r>
      <w:r>
        <w:rPr>
          <w:color w:val="000000"/>
        </w:rPr>
        <w:t>注入（注入噬菌体的</w:t>
      </w:r>
      <w:r>
        <w:rPr>
          <w:color w:val="000000"/>
        </w:rPr>
        <w:t>DNA</w:t>
      </w:r>
      <w:r>
        <w:rPr>
          <w:color w:val="000000"/>
        </w:rPr>
        <w:t>）</w:t>
      </w:r>
      <w:r>
        <w:rPr>
          <w:color w:val="000000"/>
        </w:rPr>
        <w:t>→</w:t>
      </w:r>
      <w:r>
        <w:rPr>
          <w:color w:val="000000"/>
        </w:rPr>
        <w:t>合成（控制者：噬菌体的</w:t>
      </w:r>
      <w:r>
        <w:rPr>
          <w:color w:val="000000"/>
        </w:rPr>
        <w:t>DNA</w:t>
      </w:r>
      <w:r>
        <w:rPr>
          <w:color w:val="000000"/>
        </w:rPr>
        <w:t>；原料：细菌的化学成分）</w:t>
      </w:r>
      <w:r>
        <w:rPr>
          <w:color w:val="000000"/>
        </w:rPr>
        <w:t>→</w:t>
      </w:r>
      <w:r>
        <w:rPr>
          <w:color w:val="000000"/>
        </w:rPr>
        <w:t>组装</w:t>
      </w:r>
      <w:r>
        <w:rPr>
          <w:color w:val="000000"/>
        </w:rPr>
        <w:t>→</w:t>
      </w:r>
      <w:r>
        <w:rPr>
          <w:color w:val="000000"/>
        </w:rPr>
        <w:t>释放。</w:t>
      </w:r>
    </w:p>
    <w:p w:rsidR="00E6070F" w14:paraId="07DC9EAF" w14:textId="77777777">
      <w:pPr>
        <w:spacing w:line="360" w:lineRule="auto"/>
        <w:jc w:val="left"/>
        <w:textAlignment w:val="center"/>
        <w:rPr>
          <w:color w:val="000000"/>
        </w:rPr>
      </w:pPr>
      <w:r>
        <w:rPr>
          <w:color w:val="000000"/>
        </w:rPr>
        <w:t>【详解】</w:t>
      </w:r>
      <w:r>
        <w:rPr>
          <w:color w:val="000000"/>
        </w:rPr>
        <w:t>A</w:t>
      </w:r>
      <w:r>
        <w:rPr>
          <w:color w:val="000000"/>
        </w:rPr>
        <w:t>、实验过程中需单独用</w:t>
      </w:r>
      <w:r>
        <w:rPr>
          <w:color w:val="000000"/>
          <w:vertAlign w:val="superscript"/>
        </w:rPr>
        <w:t>32</w:t>
      </w:r>
      <w:r>
        <w:rPr>
          <w:color w:val="000000"/>
        </w:rPr>
        <w:t>P</w:t>
      </w:r>
      <w:r>
        <w:rPr>
          <w:color w:val="000000"/>
        </w:rPr>
        <w:t>标记噬菌体的</w:t>
      </w:r>
      <w:r>
        <w:rPr>
          <w:color w:val="000000"/>
        </w:rPr>
        <w:t>DNA</w:t>
      </w:r>
      <w:r>
        <w:rPr>
          <w:color w:val="000000"/>
        </w:rPr>
        <w:t>和</w:t>
      </w:r>
      <w:r>
        <w:rPr>
          <w:color w:val="000000"/>
          <w:vertAlign w:val="superscript"/>
        </w:rPr>
        <w:t>35</w:t>
      </w:r>
      <w:r>
        <w:rPr>
          <w:color w:val="000000"/>
        </w:rPr>
        <w:t>S</w:t>
      </w:r>
      <w:r>
        <w:rPr>
          <w:color w:val="000000"/>
        </w:rPr>
        <w:t>标记噬菌体的蛋白质，</w:t>
      </w:r>
      <w:r>
        <w:rPr>
          <w:color w:val="000000"/>
        </w:rPr>
        <w:t>A</w:t>
      </w:r>
      <w:r>
        <w:rPr>
          <w:color w:val="000000"/>
        </w:rPr>
        <w:t>错误；</w:t>
      </w:r>
    </w:p>
    <w:p w:rsidR="00E6070F" w14:paraId="35C04677" w14:textId="77777777">
      <w:pPr>
        <w:spacing w:line="360" w:lineRule="auto"/>
        <w:jc w:val="left"/>
        <w:textAlignment w:val="center"/>
        <w:rPr>
          <w:color w:val="000000"/>
        </w:rPr>
      </w:pPr>
      <w:r>
        <w:rPr>
          <w:color w:val="000000"/>
        </w:rPr>
        <w:t>B</w:t>
      </w:r>
      <w:r>
        <w:rPr>
          <w:color w:val="000000"/>
        </w:rPr>
        <w:t>、实验过程中搅拌的目的是使吸附在细菌上的噬菌体外壳与细菌分离，</w:t>
      </w:r>
      <w:r>
        <w:rPr>
          <w:color w:val="000000"/>
        </w:rPr>
        <w:t>B</w:t>
      </w:r>
      <w:r>
        <w:rPr>
          <w:color w:val="000000"/>
        </w:rPr>
        <w:t>错误；</w:t>
      </w:r>
    </w:p>
    <w:p w:rsidR="00E6070F" w14:paraId="2C5C011F" w14:textId="77777777">
      <w:pPr>
        <w:spacing w:line="360" w:lineRule="auto"/>
        <w:jc w:val="left"/>
        <w:textAlignment w:val="center"/>
        <w:rPr>
          <w:color w:val="000000"/>
        </w:rPr>
      </w:pPr>
      <w:r>
        <w:rPr>
          <w:color w:val="000000"/>
        </w:rPr>
        <w:t>C</w:t>
      </w:r>
      <w:r>
        <w:rPr>
          <w:color w:val="000000"/>
        </w:rPr>
        <w:t>、大肠杆菌的质量大于噬菌体，离心的目的是为了沉淀培养液中的大肠杆菌，</w:t>
      </w:r>
      <w:r>
        <w:rPr>
          <w:color w:val="000000"/>
        </w:rPr>
        <w:t>C</w:t>
      </w:r>
      <w:r>
        <w:rPr>
          <w:color w:val="000000"/>
        </w:rPr>
        <w:t>正确；</w:t>
      </w:r>
    </w:p>
    <w:p w:rsidR="00E6070F" w14:paraId="60A3DD73" w14:textId="77777777">
      <w:pPr>
        <w:spacing w:line="360" w:lineRule="auto"/>
        <w:jc w:val="left"/>
        <w:textAlignment w:val="center"/>
        <w:rPr>
          <w:color w:val="000000"/>
        </w:rPr>
      </w:pPr>
      <w:r>
        <w:rPr>
          <w:color w:val="000000"/>
        </w:rPr>
        <w:t>D</w:t>
      </w:r>
      <w:r>
        <w:rPr>
          <w:color w:val="000000"/>
        </w:rPr>
        <w:t>、该实验证明噬菌体的遗传物质是</w:t>
      </w:r>
      <w:r>
        <w:rPr>
          <w:color w:val="000000"/>
        </w:rPr>
        <w:t>DNA</w:t>
      </w:r>
      <w:r>
        <w:rPr>
          <w:color w:val="000000"/>
        </w:rPr>
        <w:t>，</w:t>
      </w:r>
      <w:r>
        <w:rPr>
          <w:color w:val="000000"/>
        </w:rPr>
        <w:t>D</w:t>
      </w:r>
      <w:r>
        <w:rPr>
          <w:color w:val="000000"/>
        </w:rPr>
        <w:t>错误。</w:t>
      </w:r>
    </w:p>
    <w:p w:rsidR="00E6070F" w14:paraId="097360CB" w14:textId="77777777">
      <w:pPr>
        <w:spacing w:line="360" w:lineRule="auto"/>
        <w:jc w:val="left"/>
        <w:textAlignment w:val="center"/>
        <w:rPr>
          <w:color w:val="000000"/>
        </w:rPr>
      </w:pPr>
      <w:r>
        <w:rPr>
          <w:color w:val="000000"/>
        </w:rPr>
        <w:t>故选</w:t>
      </w:r>
      <w:r>
        <w:rPr>
          <w:color w:val="000000"/>
        </w:rPr>
        <w:t>C</w:t>
      </w:r>
      <w:r>
        <w:rPr>
          <w:color w:val="000000"/>
        </w:rPr>
        <w:t>。</w:t>
      </w:r>
    </w:p>
    <w:p w:rsidR="00E6070F" w14:paraId="2A550152" w14:textId="77777777">
      <w:pPr>
        <w:spacing w:line="360" w:lineRule="auto"/>
        <w:jc w:val="left"/>
        <w:textAlignment w:val="center"/>
        <w:rPr>
          <w:rFonts w:ascii="宋体" w:hAnsi="宋体"/>
          <w:color w:val="000000"/>
        </w:rPr>
      </w:pPr>
      <w:r>
        <w:rPr>
          <w:color w:val="000000"/>
        </w:rPr>
        <w:t xml:space="preserve">23. </w:t>
      </w:r>
      <w:r>
        <w:rPr>
          <w:rFonts w:ascii="宋体" w:hAnsi="宋体"/>
          <w:color w:val="000000"/>
        </w:rPr>
        <w:t>下列关于菊花组织培养的叙述，正确的是（</w:t>
      </w:r>
      <w:r>
        <w:rPr>
          <w:rFonts w:eastAsia="Times New Roman" w:cs="Times New Roman"/>
          <w:color w:val="000000"/>
        </w:rPr>
        <w:t xml:space="preserve">    </w:t>
      </w:r>
      <w:r>
        <w:rPr>
          <w:rFonts w:ascii="宋体" w:hAnsi="宋体"/>
          <w:color w:val="000000"/>
        </w:rPr>
        <w:t>）</w:t>
      </w:r>
    </w:p>
    <w:p w:rsidR="00E6070F" w14:paraId="1A207BC3"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用自然生长的茎进行组培须用适宜浓度的乙醇和次氯酸钠的混合液消毒</w:t>
      </w:r>
    </w:p>
    <w:p w:rsidR="00E6070F" w14:paraId="6B389A90"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培养瓶用专用封口膜封口可防止外界杂菌侵入并阻止瓶内外的气体交换</w:t>
      </w:r>
    </w:p>
    <w:p w:rsidR="00E6070F" w14:paraId="758E8563"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组培苗锻炼时采用蛭石作为栽培基质的原因是蛭石带菌量低且营养半富</w:t>
      </w:r>
    </w:p>
    <w:p w:rsidR="00E6070F" w14:paraId="77A02990"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不带叶片的菊花劲茎切段可以通过器官发生的徐径形成完整的菊花植株</w:t>
      </w:r>
    </w:p>
    <w:p w:rsidR="00E6070F" w14:paraId="56676A3A" w14:textId="77777777">
      <w:pPr>
        <w:spacing w:line="360" w:lineRule="auto"/>
        <w:textAlignment w:val="center"/>
        <w:rPr>
          <w:color w:val="000000"/>
        </w:rPr>
      </w:pPr>
      <w:r>
        <w:rPr>
          <w:color w:val="2E75B6"/>
        </w:rPr>
        <w:t>【答案】</w:t>
      </w:r>
      <w:r>
        <w:rPr>
          <w:color w:val="000000"/>
        </w:rPr>
        <w:t>D</w:t>
      </w:r>
    </w:p>
    <w:p w:rsidR="00E6070F" w14:paraId="58632915" w14:textId="77777777">
      <w:pPr>
        <w:spacing w:line="360" w:lineRule="auto"/>
        <w:textAlignment w:val="center"/>
        <w:rPr>
          <w:color w:val="000000"/>
        </w:rPr>
      </w:pPr>
      <w:r>
        <w:rPr>
          <w:color w:val="2E75B6"/>
        </w:rPr>
        <w:t>【解析】</w:t>
      </w:r>
    </w:p>
    <w:p w:rsidR="00E6070F" w14:paraId="6F2BE7B0" w14:textId="77777777">
      <w:pPr>
        <w:spacing w:line="360" w:lineRule="auto"/>
        <w:jc w:val="left"/>
        <w:textAlignment w:val="center"/>
        <w:rPr>
          <w:color w:val="000000"/>
        </w:rPr>
      </w:pPr>
      <w:r>
        <w:rPr>
          <w:color w:val="000000"/>
        </w:rPr>
        <w:t>【分析】植物组织培养技术：</w:t>
      </w:r>
      <w:r>
        <w:rPr>
          <w:color w:val="000000"/>
        </w:rPr>
        <w:t>1</w:t>
      </w:r>
      <w:r>
        <w:rPr>
          <w:color w:val="000000"/>
        </w:rPr>
        <w:t>、过程：离体的植物组织，器官或细胞（外植体）</w:t>
      </w:r>
      <w:r>
        <w:rPr>
          <w:color w:val="000000"/>
        </w:rPr>
        <w:t>→</w:t>
      </w:r>
      <w:r>
        <w:rPr>
          <w:color w:val="000000"/>
        </w:rPr>
        <w:t>愈伤组织</w:t>
      </w:r>
      <w:r>
        <w:rPr>
          <w:color w:val="000000"/>
        </w:rPr>
        <w:t>→</w:t>
      </w:r>
      <w:r>
        <w:rPr>
          <w:color w:val="000000"/>
        </w:rPr>
        <w:t>胚状体</w:t>
      </w:r>
      <w:r>
        <w:rPr>
          <w:color w:val="000000"/>
        </w:rPr>
        <w:t>→</w:t>
      </w:r>
      <w:r>
        <w:rPr>
          <w:color w:val="000000"/>
        </w:rPr>
        <w:t>植株（新植体）．</w:t>
      </w:r>
      <w:r>
        <w:rPr>
          <w:color w:val="000000"/>
        </w:rPr>
        <w:t>2</w:t>
      </w:r>
      <w:r>
        <w:rPr>
          <w:color w:val="000000"/>
        </w:rPr>
        <w:t>、原理：植物细胞的全能性．</w:t>
      </w:r>
      <w:r>
        <w:rPr>
          <w:color w:val="000000"/>
        </w:rPr>
        <w:t>3</w:t>
      </w:r>
      <w:r>
        <w:rPr>
          <w:color w:val="000000"/>
        </w:rPr>
        <w:t>、条件：</w:t>
      </w:r>
      <w:r>
        <w:rPr>
          <w:color w:val="000000"/>
        </w:rPr>
        <w:t>①</w:t>
      </w:r>
      <w:r>
        <w:rPr>
          <w:color w:val="000000"/>
        </w:rPr>
        <w:t>细胞离体和适宜的外界条件（如适宜温度、适时的光照、</w:t>
      </w:r>
      <w:r>
        <w:rPr>
          <w:color w:val="000000"/>
        </w:rPr>
        <w:t>pH</w:t>
      </w:r>
      <w:r>
        <w:rPr>
          <w:color w:val="000000"/>
        </w:rPr>
        <w:t>和无菌环境等）；</w:t>
      </w:r>
      <w:r>
        <w:rPr>
          <w:color w:val="000000"/>
        </w:rPr>
        <w:t>②</w:t>
      </w:r>
      <w:r>
        <w:rPr>
          <w:color w:val="000000"/>
        </w:rPr>
        <w:t>一定的营养（无机、有机成分）和植物激素（生长素和细胞分裂素）。</w:t>
      </w:r>
    </w:p>
    <w:p w:rsidR="00E6070F" w14:paraId="02643BB5"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 xml:space="preserve"> </w:t>
      </w:r>
      <w:r>
        <w:rPr>
          <w:color w:val="000000"/>
        </w:rPr>
        <w:t>自然生长茎段的消毒属于外植体消毒，先用</w:t>
      </w:r>
      <w:r>
        <w:rPr>
          <w:color w:val="000000"/>
        </w:rPr>
        <w:t>70%</w:t>
      </w:r>
      <w:r>
        <w:rPr>
          <w:color w:val="000000"/>
        </w:rPr>
        <w:t>酒精，再用无菌水清洗，再用</w:t>
      </w:r>
      <w:r>
        <w:rPr>
          <w:color w:val="000000"/>
        </w:rPr>
        <w:t>5%</w:t>
      </w:r>
      <w:r>
        <w:rPr>
          <w:color w:val="000000"/>
        </w:rPr>
        <w:t>次氯酸钠</w:t>
      </w:r>
      <w:r>
        <w:rPr>
          <w:color w:val="000000"/>
        </w:rPr>
        <w:t>消毒处理，最后再用无菌水清洗，</w:t>
      </w:r>
      <w:r>
        <w:rPr>
          <w:color w:val="000000"/>
        </w:rPr>
        <w:t>A</w:t>
      </w:r>
      <w:r>
        <w:rPr>
          <w:color w:val="000000"/>
        </w:rPr>
        <w:t>错误；</w:t>
      </w:r>
    </w:p>
    <w:p w:rsidR="00E6070F" w14:paraId="5A535077" w14:textId="77777777">
      <w:pPr>
        <w:spacing w:line="360" w:lineRule="auto"/>
        <w:jc w:val="left"/>
        <w:textAlignment w:val="center"/>
        <w:rPr>
          <w:color w:val="000000"/>
        </w:rPr>
      </w:pPr>
      <w:r>
        <w:rPr>
          <w:color w:val="000000"/>
        </w:rPr>
        <w:t>B</w:t>
      </w:r>
      <w:r>
        <w:rPr>
          <w:color w:val="000000"/>
        </w:rPr>
        <w:t>、培养瓶用专用封口膜封口的目的是防止杂菌污染，并不影响气体交换，</w:t>
      </w:r>
      <w:r>
        <w:rPr>
          <w:color w:val="000000"/>
        </w:rPr>
        <w:t>B</w:t>
      </w:r>
      <w:r>
        <w:rPr>
          <w:color w:val="000000"/>
        </w:rPr>
        <w:t>错误；</w:t>
      </w:r>
    </w:p>
    <w:p w:rsidR="00E6070F" w14:paraId="4942CA89" w14:textId="77777777">
      <w:pPr>
        <w:spacing w:line="360" w:lineRule="auto"/>
        <w:jc w:val="left"/>
        <w:textAlignment w:val="center"/>
        <w:rPr>
          <w:color w:val="000000"/>
        </w:rPr>
      </w:pPr>
      <w:r>
        <w:rPr>
          <w:color w:val="000000"/>
        </w:rPr>
        <w:t>C</w:t>
      </w:r>
      <w:r>
        <w:rPr>
          <w:color w:val="000000"/>
        </w:rPr>
        <w:t>、组培苗锻炼时采用蛭石作为栽培基质的原因是蛭石比较松软，持水性也较好，有利于幼苗的生根和叶片的生长，</w:t>
      </w:r>
      <w:r>
        <w:rPr>
          <w:color w:val="000000"/>
        </w:rPr>
        <w:t>C</w:t>
      </w:r>
      <w:r>
        <w:rPr>
          <w:color w:val="000000"/>
        </w:rPr>
        <w:t>错误；</w:t>
      </w:r>
    </w:p>
    <w:p w:rsidR="00E6070F" w14:paraId="2260CA6E" w14:textId="77777777">
      <w:pPr>
        <w:spacing w:line="360" w:lineRule="auto"/>
        <w:jc w:val="left"/>
        <w:textAlignment w:val="center"/>
        <w:rPr>
          <w:color w:val="000000"/>
        </w:rPr>
      </w:pPr>
      <w:r>
        <w:rPr>
          <w:color w:val="000000"/>
        </w:rPr>
        <w:t>D</w:t>
      </w:r>
      <w:r>
        <w:rPr>
          <w:color w:val="000000"/>
        </w:rPr>
        <w:t>、不带叶片的菊花茎的切段可通过植物组织培养分化出芽和根这种器官发生的途径形成完整的菊花植株，</w:t>
      </w:r>
      <w:r>
        <w:rPr>
          <w:color w:val="000000"/>
        </w:rPr>
        <w:t>D</w:t>
      </w:r>
      <w:r>
        <w:rPr>
          <w:color w:val="000000"/>
        </w:rPr>
        <w:t>正确。</w:t>
      </w:r>
    </w:p>
    <w:p w:rsidR="00E6070F" w14:paraId="76429D92" w14:textId="77777777">
      <w:pPr>
        <w:spacing w:line="360" w:lineRule="auto"/>
        <w:jc w:val="left"/>
        <w:textAlignment w:val="center"/>
        <w:rPr>
          <w:color w:val="000000"/>
        </w:rPr>
      </w:pPr>
      <w:r>
        <w:rPr>
          <w:color w:val="000000"/>
        </w:rPr>
        <w:t>故选</w:t>
      </w:r>
      <w:r>
        <w:rPr>
          <w:color w:val="000000"/>
        </w:rPr>
        <w:t>D</w:t>
      </w:r>
      <w:r>
        <w:rPr>
          <w:color w:val="000000"/>
        </w:rPr>
        <w:t>。</w:t>
      </w:r>
    </w:p>
    <w:p w:rsidR="00E6070F" w14:paraId="74A3F268" w14:textId="77777777">
      <w:pPr>
        <w:spacing w:line="360" w:lineRule="auto"/>
        <w:jc w:val="left"/>
        <w:textAlignment w:val="center"/>
        <w:rPr>
          <w:rFonts w:ascii="宋体" w:hAnsi="宋体"/>
          <w:color w:val="000000"/>
        </w:rPr>
      </w:pPr>
      <w:r>
        <w:rPr>
          <w:color w:val="000000"/>
        </w:rPr>
        <w:t xml:space="preserve">24. </w:t>
      </w:r>
      <w:r>
        <w:rPr>
          <w:rFonts w:ascii="宋体" w:hAnsi="宋体"/>
          <w:color w:val="000000"/>
        </w:rPr>
        <w:t>听到上课铃声，同学们立刻走进教室，这一行为与神经调节有关。该过程中，其中一个神经元</w:t>
      </w:r>
      <w:r>
        <w:rPr>
          <w:rFonts w:ascii="宋体" w:hAnsi="宋体"/>
          <w:noProof/>
          <w:color w:val="000000"/>
        </w:rPr>
        <w:drawing>
          <wp:inline distT="0" distB="0" distL="0" distR="0">
            <wp:extent cx="133350" cy="1778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rFonts w:ascii="宋体" w:hAnsi="宋体"/>
          <w:color w:val="000000"/>
        </w:rPr>
        <w:t>结构及其在某时刻的电位如图所示。下列关于该过程的叙述，错误的是（</w:t>
      </w:r>
      <w:r>
        <w:rPr>
          <w:rFonts w:eastAsia="Times New Roman" w:cs="Times New Roman"/>
          <w:color w:val="000000"/>
        </w:rPr>
        <w:t xml:space="preserve">    </w:t>
      </w:r>
      <w:r>
        <w:rPr>
          <w:rFonts w:ascii="宋体" w:hAnsi="宋体"/>
          <w:color w:val="000000"/>
        </w:rPr>
        <w:t>）</w:t>
      </w:r>
    </w:p>
    <w:p w:rsidR="00E6070F" w14:paraId="50977019" w14:textId="77777777">
      <w:pPr>
        <w:spacing w:line="360" w:lineRule="auto"/>
        <w:jc w:val="left"/>
        <w:textAlignment w:val="center"/>
        <w:rPr>
          <w:color w:val="000000"/>
        </w:rPr>
      </w:pPr>
      <w:r>
        <w:rPr>
          <w:noProof/>
          <w:color w:val="000000"/>
        </w:rPr>
        <w:drawing>
          <wp:inline distT="0" distB="0" distL="0" distR="0">
            <wp:extent cx="2562225" cy="163830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3"/>
                    <a:stretch>
                      <a:fillRect/>
                    </a:stretch>
                  </pic:blipFill>
                  <pic:spPr>
                    <a:xfrm>
                      <a:off x="0" y="0"/>
                      <a:ext cx="2562225" cy="1638300"/>
                    </a:xfrm>
                    <a:prstGeom prst="rect">
                      <a:avLst/>
                    </a:prstGeom>
                  </pic:spPr>
                </pic:pic>
              </a:graphicData>
            </a:graphic>
          </wp:inline>
        </w:drawing>
      </w:r>
    </w:p>
    <w:p w:rsidR="00E6070F" w14:paraId="5CB453B6"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此刻①处</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内流，②处</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外流，且两者均不需要消耗能量</w:t>
      </w:r>
    </w:p>
    <w:p w:rsidR="00E6070F" w14:paraId="0CFC44C9"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①处产生的动作电位沿神经纤维传播时，波幅一直稳定不变</w:t>
      </w:r>
    </w:p>
    <w:p w:rsidR="00E6070F" w14:paraId="44E79A6D"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②处产生的神经冲动，只能沿着神经纤维向右侧传播出去</w:t>
      </w:r>
    </w:p>
    <w:p w:rsidR="00E6070F" w14:paraId="041C2569"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若将电表的两个电极分别置于③④处，指针会发生偏转</w:t>
      </w:r>
    </w:p>
    <w:p w:rsidR="00E6070F" w14:paraId="46D3F081" w14:textId="77777777">
      <w:pPr>
        <w:spacing w:line="360" w:lineRule="auto"/>
        <w:textAlignment w:val="center"/>
        <w:rPr>
          <w:color w:val="000000"/>
        </w:rPr>
      </w:pPr>
      <w:r>
        <w:rPr>
          <w:color w:val="2E75B6"/>
        </w:rPr>
        <w:t>【答案】</w:t>
      </w:r>
      <w:r>
        <w:rPr>
          <w:color w:val="000000"/>
        </w:rPr>
        <w:t>A</w:t>
      </w:r>
    </w:p>
    <w:p w:rsidR="00E6070F" w14:paraId="4BBE6A04" w14:textId="77777777">
      <w:pPr>
        <w:spacing w:line="360" w:lineRule="auto"/>
        <w:textAlignment w:val="center"/>
        <w:rPr>
          <w:color w:val="000000"/>
        </w:rPr>
      </w:pPr>
      <w:r>
        <w:rPr>
          <w:color w:val="2E75B6"/>
        </w:rPr>
        <w:t>【解析】</w:t>
      </w:r>
    </w:p>
    <w:p w:rsidR="00E6070F" w14:paraId="62F5FD88" w14:textId="77777777">
      <w:pPr>
        <w:spacing w:line="360" w:lineRule="auto"/>
        <w:jc w:val="left"/>
        <w:textAlignment w:val="center"/>
        <w:rPr>
          <w:color w:val="000000"/>
        </w:rPr>
      </w:pPr>
      <w:r>
        <w:rPr>
          <w:color w:val="000000"/>
        </w:rPr>
        <w:t>【分析】神经纤维未受到刺激时，细胞膜内外的电荷分布情况是外正内负，当某一部位受刺激时，其膜电位变为外负内正。在反射弧中，兴奋在神经纤维上的传导是单向的。</w:t>
      </w:r>
    </w:p>
    <w:p w:rsidR="00E6070F" w14:paraId="120C41B2" w14:textId="77777777">
      <w:pPr>
        <w:spacing w:line="360" w:lineRule="auto"/>
        <w:jc w:val="left"/>
        <w:textAlignment w:val="center"/>
        <w:rPr>
          <w:color w:val="000000"/>
        </w:rPr>
      </w:pPr>
      <w:r>
        <w:rPr>
          <w:color w:val="000000"/>
        </w:rPr>
        <w:t>【详解】</w:t>
      </w:r>
      <w:r>
        <w:rPr>
          <w:color w:val="000000"/>
        </w:rPr>
        <w:t>A</w:t>
      </w:r>
      <w:r>
        <w:rPr>
          <w:color w:val="000000"/>
        </w:rPr>
        <w:t>、根据兴奋传递的方向为</w:t>
      </w:r>
      <w:r>
        <w:rPr>
          <w:color w:val="000000"/>
        </w:rPr>
        <w:t>③→④</w:t>
      </w:r>
      <w:r>
        <w:rPr>
          <w:color w:val="000000"/>
        </w:rPr>
        <w:t>，则</w:t>
      </w:r>
      <w:r>
        <w:rPr>
          <w:color w:val="000000"/>
        </w:rPr>
        <w:t>①</w:t>
      </w:r>
      <w:r>
        <w:rPr>
          <w:color w:val="000000"/>
        </w:rPr>
        <w:t>处恢复静息电位，为</w:t>
      </w:r>
      <w:r>
        <w:rPr>
          <w:color w:val="000000"/>
        </w:rPr>
        <w:t>K</w:t>
      </w:r>
      <w:r>
        <w:rPr>
          <w:color w:val="000000"/>
          <w:vertAlign w:val="superscript"/>
        </w:rPr>
        <w:t>+</w:t>
      </w:r>
      <w:r>
        <w:rPr>
          <w:color w:val="000000"/>
        </w:rPr>
        <w:t>外流，</w:t>
      </w:r>
      <w:r>
        <w:rPr>
          <w:color w:val="000000"/>
        </w:rPr>
        <w:t>②</w:t>
      </w:r>
      <w:r>
        <w:rPr>
          <w:color w:val="000000"/>
        </w:rPr>
        <w:t>处</w:t>
      </w:r>
      <w:r>
        <w:rPr>
          <w:color w:val="000000"/>
        </w:rPr>
        <w:t>Na</w:t>
      </w:r>
      <w:r>
        <w:rPr>
          <w:color w:val="000000"/>
          <w:vertAlign w:val="superscript"/>
        </w:rPr>
        <w:t>+</w:t>
      </w:r>
      <w:r>
        <w:rPr>
          <w:color w:val="000000"/>
        </w:rPr>
        <w:t>内流，</w:t>
      </w:r>
      <w:r>
        <w:rPr>
          <w:color w:val="000000"/>
        </w:rPr>
        <w:t>A</w:t>
      </w:r>
      <w:r>
        <w:rPr>
          <w:color w:val="000000"/>
        </w:rPr>
        <w:t>错误；</w:t>
      </w:r>
    </w:p>
    <w:p w:rsidR="00E6070F" w14:paraId="7B4103BB" w14:textId="77777777">
      <w:pPr>
        <w:spacing w:line="360" w:lineRule="auto"/>
        <w:jc w:val="left"/>
        <w:textAlignment w:val="center"/>
        <w:rPr>
          <w:color w:val="000000"/>
        </w:rPr>
      </w:pPr>
      <w:r>
        <w:rPr>
          <w:color w:val="000000"/>
        </w:rPr>
        <w:t>B</w:t>
      </w:r>
      <w:r>
        <w:rPr>
          <w:color w:val="000000"/>
        </w:rPr>
        <w:t>、动作电位沿神经纤维传导时，其电位变化总是一样的，不会随传导距离而衰减，</w:t>
      </w:r>
      <w:r>
        <w:rPr>
          <w:color w:val="000000"/>
        </w:rPr>
        <w:t>B</w:t>
      </w:r>
      <w:r>
        <w:rPr>
          <w:color w:val="000000"/>
        </w:rPr>
        <w:t>正确；</w:t>
      </w:r>
    </w:p>
    <w:p w:rsidR="00E6070F" w14:paraId="0839145F" w14:textId="77777777">
      <w:pPr>
        <w:spacing w:line="360" w:lineRule="auto"/>
        <w:jc w:val="left"/>
        <w:textAlignment w:val="center"/>
        <w:rPr>
          <w:color w:val="000000"/>
        </w:rPr>
      </w:pPr>
      <w:r>
        <w:rPr>
          <w:color w:val="000000"/>
        </w:rPr>
        <w:t>C</w:t>
      </w:r>
      <w:r>
        <w:rPr>
          <w:color w:val="000000"/>
        </w:rPr>
        <w:t>、反射弧中，兴奋在神经纤维的传导是单向的，由轴突传导到轴突末梢，即向右传播出去，</w:t>
      </w:r>
      <w:r>
        <w:rPr>
          <w:color w:val="000000"/>
        </w:rPr>
        <w:t>C</w:t>
      </w:r>
      <w:r>
        <w:rPr>
          <w:color w:val="000000"/>
        </w:rPr>
        <w:t>正确；</w:t>
      </w:r>
    </w:p>
    <w:p w:rsidR="00E6070F" w14:paraId="10CF48AC" w14:textId="77777777">
      <w:pPr>
        <w:spacing w:line="360" w:lineRule="auto"/>
        <w:jc w:val="left"/>
        <w:textAlignment w:val="center"/>
        <w:rPr>
          <w:color w:val="000000"/>
        </w:rPr>
      </w:pPr>
      <w:r>
        <w:rPr>
          <w:color w:val="000000"/>
        </w:rPr>
        <w:t>D</w:t>
      </w:r>
      <w:r>
        <w:rPr>
          <w:color w:val="000000"/>
        </w:rPr>
        <w:t>、将电表的两个电极置于</w:t>
      </w:r>
      <w:r>
        <w:rPr>
          <w:color w:val="000000"/>
        </w:rPr>
        <w:t>③④</w:t>
      </w:r>
      <w:r>
        <w:rPr>
          <w:color w:val="000000"/>
        </w:rPr>
        <w:t>处时，由于会存在电位差，指针会发生偏转，</w:t>
      </w:r>
      <w:r>
        <w:rPr>
          <w:color w:val="000000"/>
        </w:rPr>
        <w:t>D</w:t>
      </w:r>
      <w:r>
        <w:rPr>
          <w:color w:val="000000"/>
        </w:rPr>
        <w:t>正确。</w:t>
      </w:r>
    </w:p>
    <w:p w:rsidR="00E6070F" w14:paraId="7B239EE3" w14:textId="77777777">
      <w:pPr>
        <w:spacing w:line="360" w:lineRule="auto"/>
        <w:jc w:val="left"/>
        <w:textAlignment w:val="center"/>
        <w:rPr>
          <w:color w:val="000000"/>
        </w:rPr>
      </w:pPr>
      <w:r>
        <w:rPr>
          <w:color w:val="000000"/>
        </w:rPr>
        <w:t>故选</w:t>
      </w:r>
      <w:r>
        <w:rPr>
          <w:color w:val="000000"/>
        </w:rPr>
        <w:t>A</w:t>
      </w:r>
      <w:r>
        <w:rPr>
          <w:color w:val="000000"/>
        </w:rPr>
        <w:t>。</w:t>
      </w:r>
    </w:p>
    <w:p w:rsidR="00E6070F" w14:paraId="20935158" w14:textId="77777777">
      <w:pPr>
        <w:spacing w:line="360" w:lineRule="auto"/>
        <w:jc w:val="left"/>
        <w:textAlignment w:val="center"/>
        <w:rPr>
          <w:rFonts w:ascii="宋体" w:hAnsi="宋体"/>
          <w:color w:val="000000"/>
        </w:rPr>
      </w:pPr>
      <w:r>
        <w:rPr>
          <w:color w:val="000000"/>
        </w:rPr>
        <w:t xml:space="preserve">25. </w:t>
      </w:r>
      <w:r>
        <w:rPr>
          <w:rFonts w:ascii="宋体" w:hAnsi="宋体"/>
          <w:color w:val="000000"/>
        </w:rPr>
        <w:t>下图为甲乙两种单基因遗传病的遗传家系图，甲病由等位基因</w:t>
      </w:r>
      <w:r>
        <w:rPr>
          <w:rFonts w:eastAsia="Times New Roman" w:cs="Times New Roman"/>
          <w:color w:val="000000"/>
        </w:rPr>
        <w:t>A/a</w:t>
      </w:r>
      <w:r>
        <w:rPr>
          <w:rFonts w:ascii="宋体" w:hAnsi="宋体"/>
          <w:color w:val="000000"/>
        </w:rPr>
        <w:t>控制，乙病由等位基因本</w:t>
      </w:r>
      <w:r>
        <w:rPr>
          <w:rFonts w:eastAsia="Times New Roman" w:cs="Times New Roman"/>
          <w:color w:val="000000"/>
        </w:rPr>
        <w:t>B/b</w:t>
      </w:r>
      <w:r>
        <w:rPr>
          <w:rFonts w:ascii="宋体" w:hAnsi="宋体"/>
          <w:color w:val="000000"/>
        </w:rPr>
        <w:t>控制，其中一种病为伴性遗传，Ⅱ</w:t>
      </w:r>
      <w:r>
        <w:rPr>
          <w:rFonts w:eastAsia="Times New Roman" w:cs="Times New Roman"/>
          <w:color w:val="000000"/>
          <w:vertAlign w:val="subscript"/>
        </w:rPr>
        <w:t>5</w:t>
      </w:r>
      <w:r>
        <w:rPr>
          <w:rFonts w:ascii="宋体" w:hAnsi="宋体"/>
          <w:color w:val="000000"/>
        </w:rPr>
        <w:t>不携带致病基因。甲病在人群中的发病率为</w:t>
      </w:r>
      <w:r>
        <w:rPr>
          <w:rFonts w:eastAsia="Times New Roman" w:cs="Times New Roman"/>
          <w:color w:val="000000"/>
        </w:rPr>
        <w:t>1/625</w:t>
      </w:r>
      <w:r>
        <w:rPr>
          <w:rFonts w:ascii="宋体" w:hAnsi="宋体"/>
          <w:color w:val="000000"/>
        </w:rPr>
        <w:t>。不考虑基因突变和染色体畸变。下列叙述正确的是（</w:t>
      </w:r>
      <w:r>
        <w:rPr>
          <w:rFonts w:eastAsia="Times New Roman" w:cs="Times New Roman"/>
          <w:color w:val="000000"/>
        </w:rPr>
        <w:t xml:space="preserve">    </w:t>
      </w:r>
      <w:r>
        <w:rPr>
          <w:rFonts w:ascii="宋体" w:hAnsi="宋体"/>
          <w:color w:val="000000"/>
        </w:rPr>
        <w:t>）</w:t>
      </w:r>
    </w:p>
    <w:p w:rsidR="00E6070F" w14:paraId="4EA45F94" w14:textId="77777777">
      <w:pPr>
        <w:spacing w:line="360" w:lineRule="auto"/>
        <w:jc w:val="left"/>
        <w:textAlignment w:val="center"/>
        <w:rPr>
          <w:color w:val="000000"/>
        </w:rPr>
      </w:pPr>
      <w:r>
        <w:rPr>
          <w:noProof/>
          <w:color w:val="000000"/>
        </w:rPr>
        <w:drawing>
          <wp:inline distT="0" distB="0" distL="0" distR="0">
            <wp:extent cx="4495800" cy="14478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
                    <a:stretch>
                      <a:fillRect/>
                    </a:stretch>
                  </pic:blipFill>
                  <pic:spPr>
                    <a:xfrm>
                      <a:off x="0" y="0"/>
                      <a:ext cx="4495800" cy="1447800"/>
                    </a:xfrm>
                    <a:prstGeom prst="rect">
                      <a:avLst/>
                    </a:prstGeom>
                  </pic:spPr>
                </pic:pic>
              </a:graphicData>
            </a:graphic>
          </wp:inline>
        </w:drawing>
      </w:r>
    </w:p>
    <w:p w:rsidR="00E6070F" w14:paraId="12F39CF7"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人群中乙病患者男性多于女性</w:t>
      </w:r>
    </w:p>
    <w:p w:rsidR="00E6070F" w14:paraId="26D96E4C"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Ⅰ</w:t>
      </w:r>
      <w:r>
        <w:rPr>
          <w:rFonts w:eastAsia="Times New Roman" w:cs="Times New Roman"/>
          <w:color w:val="000000"/>
          <w:vertAlign w:val="subscript"/>
        </w:rPr>
        <w:t>1</w:t>
      </w:r>
      <w:r>
        <w:rPr>
          <w:rFonts w:ascii="宋体" w:hAnsi="宋体"/>
          <w:color w:val="000000"/>
        </w:rPr>
        <w:t>的体细胞中基因</w:t>
      </w:r>
      <w:r>
        <w:rPr>
          <w:rFonts w:eastAsia="Times New Roman" w:cs="Times New Roman"/>
          <w:color w:val="000000"/>
        </w:rPr>
        <w:t>A</w:t>
      </w:r>
      <w:r>
        <w:rPr>
          <w:rFonts w:ascii="宋体" w:hAnsi="宋体"/>
          <w:color w:val="000000"/>
        </w:rPr>
        <w:t>最多时为</w:t>
      </w:r>
      <w:r>
        <w:rPr>
          <w:rFonts w:eastAsia="Times New Roman" w:cs="Times New Roman"/>
          <w:color w:val="000000"/>
        </w:rPr>
        <w:t>4</w:t>
      </w:r>
      <w:r>
        <w:rPr>
          <w:rFonts w:ascii="宋体" w:hAnsi="宋体"/>
          <w:color w:val="000000"/>
        </w:rPr>
        <w:t>个</w:t>
      </w:r>
    </w:p>
    <w:p w:rsidR="00E6070F" w14:paraId="7E6926C8" w14:textId="77777777">
      <w:pPr>
        <w:spacing w:line="360" w:lineRule="auto"/>
        <w:jc w:val="left"/>
        <w:textAlignment w:val="center"/>
        <w:rPr>
          <w:rFonts w:eastAsia="Times New Roman" w:cs="Times New Roman"/>
          <w:color w:val="000000"/>
        </w:rPr>
      </w:pPr>
      <w:r>
        <w:rPr>
          <w:color w:val="000000"/>
        </w:rPr>
        <w:t xml:space="preserve">C. </w:t>
      </w:r>
      <w:r>
        <w:rPr>
          <w:rFonts w:ascii="宋体" w:hAnsi="宋体"/>
          <w:color w:val="000000"/>
        </w:rPr>
        <w:t>Ⅲ</w:t>
      </w:r>
      <w:r>
        <w:rPr>
          <w:rFonts w:eastAsia="Times New Roman" w:cs="Times New Roman"/>
          <w:color w:val="000000"/>
          <w:vertAlign w:val="subscript"/>
        </w:rPr>
        <w:t>6</w:t>
      </w:r>
      <w:r>
        <w:rPr>
          <w:rFonts w:ascii="宋体" w:hAnsi="宋体"/>
          <w:color w:val="000000"/>
        </w:rPr>
        <w:t>带有来自Ⅰ</w:t>
      </w:r>
      <w:r>
        <w:rPr>
          <w:rFonts w:eastAsia="Times New Roman" w:cs="Times New Roman"/>
          <w:color w:val="000000"/>
          <w:vertAlign w:val="subscript"/>
        </w:rPr>
        <w:t>2</w:t>
      </w:r>
      <w:r>
        <w:rPr>
          <w:rFonts w:ascii="宋体" w:hAnsi="宋体"/>
          <w:color w:val="000000"/>
        </w:rPr>
        <w:t>的甲病致病基因的概率为</w:t>
      </w:r>
      <w:r>
        <w:rPr>
          <w:rFonts w:eastAsia="Times New Roman" w:cs="Times New Roman"/>
          <w:color w:val="000000"/>
        </w:rPr>
        <w:t>1/6</w:t>
      </w:r>
    </w:p>
    <w:p w:rsidR="00E6070F" w14:paraId="2301CA4F" w14:textId="77777777">
      <w:pPr>
        <w:spacing w:line="360" w:lineRule="auto"/>
        <w:jc w:val="left"/>
        <w:textAlignment w:val="center"/>
        <w:rPr>
          <w:rFonts w:eastAsia="Times New Roman" w:cs="Times New Roman"/>
          <w:color w:val="000000"/>
        </w:rPr>
      </w:pPr>
      <w:r>
        <w:rPr>
          <w:color w:val="000000"/>
        </w:rPr>
        <w:t xml:space="preserve">D. </w:t>
      </w:r>
      <w:r>
        <w:rPr>
          <w:rFonts w:ascii="宋体" w:hAnsi="宋体"/>
          <w:color w:val="000000"/>
        </w:rPr>
        <w:t>若Ⅲ</w:t>
      </w:r>
      <w:r>
        <w:rPr>
          <w:rFonts w:eastAsia="Times New Roman" w:cs="Times New Roman"/>
          <w:color w:val="000000"/>
          <w:vertAlign w:val="subscript"/>
        </w:rPr>
        <w:t>1</w:t>
      </w:r>
      <w:r>
        <w:rPr>
          <w:rFonts w:ascii="宋体" w:hAnsi="宋体"/>
          <w:color w:val="000000"/>
        </w:rPr>
        <w:t>与正常男性婚配，理论上生育一个只患甲病女孩的概率为</w:t>
      </w:r>
      <w:r>
        <w:rPr>
          <w:rFonts w:eastAsia="Times New Roman" w:cs="Times New Roman"/>
          <w:color w:val="000000"/>
        </w:rPr>
        <w:t>1/208</w:t>
      </w:r>
    </w:p>
    <w:p w:rsidR="00E6070F" w14:paraId="16BAF1B9" w14:textId="77777777">
      <w:pPr>
        <w:spacing w:line="360" w:lineRule="auto"/>
        <w:textAlignment w:val="center"/>
        <w:rPr>
          <w:color w:val="000000"/>
        </w:rPr>
      </w:pPr>
      <w:r>
        <w:rPr>
          <w:color w:val="2E75B6"/>
        </w:rPr>
        <w:t>【答案】</w:t>
      </w:r>
      <w:r>
        <w:rPr>
          <w:color w:val="000000"/>
        </w:rPr>
        <w:t>C</w:t>
      </w:r>
    </w:p>
    <w:p w:rsidR="00E6070F" w14:paraId="1CD80274" w14:textId="77777777">
      <w:pPr>
        <w:spacing w:line="360" w:lineRule="auto"/>
        <w:textAlignment w:val="center"/>
        <w:rPr>
          <w:color w:val="000000"/>
        </w:rPr>
      </w:pPr>
      <w:r>
        <w:rPr>
          <w:color w:val="2E75B6"/>
        </w:rPr>
        <w:t>【解析】</w:t>
      </w:r>
    </w:p>
    <w:p w:rsidR="00E6070F" w14:paraId="25E2D11E" w14:textId="77777777">
      <w:pPr>
        <w:spacing w:line="360" w:lineRule="auto"/>
        <w:jc w:val="left"/>
        <w:textAlignment w:val="center"/>
        <w:rPr>
          <w:color w:val="000000"/>
        </w:rPr>
      </w:pPr>
      <w:r>
        <w:rPr>
          <w:color w:val="000000"/>
        </w:rPr>
        <w:t>【分析】系谱图分析，甲病分析，</w:t>
      </w:r>
      <w:r>
        <w:rPr>
          <w:color w:val="000000"/>
        </w:rPr>
        <w:t>Ⅰ</w:t>
      </w:r>
      <w:r>
        <w:rPr>
          <w:color w:val="000000"/>
          <w:vertAlign w:val="subscript"/>
        </w:rPr>
        <w:t>1</w:t>
      </w:r>
      <w:r>
        <w:rPr>
          <w:color w:val="000000"/>
        </w:rPr>
        <w:t>和</w:t>
      </w:r>
      <w:r>
        <w:rPr>
          <w:color w:val="000000"/>
        </w:rPr>
        <w:t>Ⅰ</w:t>
      </w:r>
      <w:r>
        <w:rPr>
          <w:color w:val="000000"/>
          <w:vertAlign w:val="subscript"/>
        </w:rPr>
        <w:t>2</w:t>
      </w:r>
      <w:r>
        <w:rPr>
          <w:color w:val="000000"/>
        </w:rPr>
        <w:t>不患甲病，但生出了患甲病的女儿，则甲病为常染色体隐性遗传，其中一种病为伴性遗传病，根据</w:t>
      </w:r>
      <w:r>
        <w:rPr>
          <w:color w:val="000000"/>
        </w:rPr>
        <w:t>Ⅱ</w:t>
      </w:r>
      <w:r>
        <w:rPr>
          <w:color w:val="000000"/>
          <w:vertAlign w:val="subscript"/>
        </w:rPr>
        <w:t>4</w:t>
      </w:r>
      <w:r>
        <w:rPr>
          <w:color w:val="000000"/>
        </w:rPr>
        <w:t>患乙病，但所生的儿子有正常，则乙病为伴</w:t>
      </w:r>
      <w:r>
        <w:rPr>
          <w:color w:val="000000"/>
        </w:rPr>
        <w:t>X</w:t>
      </w:r>
      <w:r>
        <w:rPr>
          <w:color w:val="000000"/>
        </w:rPr>
        <w:t>染色体显性遗传。</w:t>
      </w:r>
    </w:p>
    <w:p w:rsidR="00E6070F" w14:paraId="097D2F7D" w14:textId="77777777">
      <w:pPr>
        <w:spacing w:line="360" w:lineRule="auto"/>
        <w:jc w:val="left"/>
        <w:textAlignment w:val="center"/>
        <w:rPr>
          <w:color w:val="000000"/>
        </w:rPr>
      </w:pPr>
      <w:r>
        <w:rPr>
          <w:color w:val="000000"/>
        </w:rPr>
        <w:t>【详解】</w:t>
      </w:r>
      <w:r>
        <w:rPr>
          <w:color w:val="000000"/>
        </w:rPr>
        <w:t>A</w:t>
      </w:r>
      <w:r>
        <w:rPr>
          <w:color w:val="000000"/>
        </w:rPr>
        <w:t>、由分析可知，乙病为伴</w:t>
      </w:r>
      <w:r>
        <w:rPr>
          <w:color w:val="000000"/>
        </w:rPr>
        <w:t>X</w:t>
      </w:r>
      <w:r>
        <w:rPr>
          <w:color w:val="000000"/>
        </w:rPr>
        <w:t>染色体显性遗传病，人群中乙病患者女性多于男性，</w:t>
      </w:r>
      <w:r>
        <w:rPr>
          <w:color w:val="000000"/>
        </w:rPr>
        <w:t>A</w:t>
      </w:r>
      <w:r>
        <w:rPr>
          <w:color w:val="000000"/>
        </w:rPr>
        <w:t>错误；</w:t>
      </w:r>
    </w:p>
    <w:p w:rsidR="00E6070F" w14:paraId="22937BBE" w14:textId="77777777">
      <w:pPr>
        <w:spacing w:line="360" w:lineRule="auto"/>
        <w:jc w:val="left"/>
        <w:textAlignment w:val="center"/>
        <w:rPr>
          <w:color w:val="000000"/>
        </w:rPr>
      </w:pPr>
      <w:r>
        <w:rPr>
          <w:color w:val="000000"/>
        </w:rPr>
        <w:t>B</w:t>
      </w:r>
      <w:r>
        <w:rPr>
          <w:color w:val="000000"/>
        </w:rPr>
        <w:t>、</w:t>
      </w:r>
      <w:r>
        <w:rPr>
          <w:color w:val="000000"/>
        </w:rPr>
        <w:t>Ⅰ</w:t>
      </w:r>
      <w:r>
        <w:rPr>
          <w:color w:val="000000"/>
          <w:vertAlign w:val="subscript"/>
        </w:rPr>
        <w:t>1</w:t>
      </w:r>
      <w:r>
        <w:rPr>
          <w:color w:val="000000"/>
        </w:rPr>
        <w:t>患乙病，不患甲病，其基因型为</w:t>
      </w:r>
      <w:r>
        <w:rPr>
          <w:color w:val="000000"/>
        </w:rPr>
        <w:t>AaX</w:t>
      </w:r>
      <w:r>
        <w:rPr>
          <w:color w:val="000000"/>
          <w:vertAlign w:val="superscript"/>
        </w:rPr>
        <w:t>B</w:t>
      </w:r>
      <w:r>
        <w:rPr>
          <w:color w:val="000000"/>
        </w:rPr>
        <w:t>Y</w:t>
      </w:r>
      <w:r>
        <w:rPr>
          <w:color w:val="000000"/>
        </w:rPr>
        <w:t>，有丝分裂后期，其体细胞中基因</w:t>
      </w:r>
      <w:r>
        <w:rPr>
          <w:color w:val="000000"/>
        </w:rPr>
        <w:t>A</w:t>
      </w:r>
      <w:r>
        <w:rPr>
          <w:color w:val="000000"/>
        </w:rPr>
        <w:t>最多为</w:t>
      </w:r>
      <w:r>
        <w:rPr>
          <w:color w:val="000000"/>
        </w:rPr>
        <w:t>2</w:t>
      </w:r>
      <w:r>
        <w:rPr>
          <w:color w:val="000000"/>
        </w:rPr>
        <w:t>个，</w:t>
      </w:r>
      <w:r>
        <w:rPr>
          <w:color w:val="000000"/>
        </w:rPr>
        <w:t>B</w:t>
      </w:r>
      <w:r>
        <w:rPr>
          <w:color w:val="000000"/>
        </w:rPr>
        <w:t>错误；</w:t>
      </w:r>
    </w:p>
    <w:p w:rsidR="00E6070F" w14:paraId="0EFEFDBF" w14:textId="77777777">
      <w:pPr>
        <w:spacing w:line="360" w:lineRule="auto"/>
        <w:jc w:val="left"/>
        <w:textAlignment w:val="center"/>
        <w:rPr>
          <w:color w:val="000000"/>
        </w:rPr>
      </w:pPr>
      <w:r>
        <w:rPr>
          <w:color w:val="000000"/>
        </w:rPr>
        <w:t>C</w:t>
      </w:r>
      <w:r>
        <w:rPr>
          <w:color w:val="000000"/>
        </w:rPr>
        <w:t>、对于甲病而言，</w:t>
      </w:r>
      <w:r>
        <w:rPr>
          <w:color w:val="000000"/>
        </w:rPr>
        <w:t>Ⅱ</w:t>
      </w:r>
      <w:r>
        <w:rPr>
          <w:color w:val="000000"/>
          <w:vertAlign w:val="subscript"/>
        </w:rPr>
        <w:t>4</w:t>
      </w:r>
      <w:r>
        <w:rPr>
          <w:color w:val="000000"/>
        </w:rPr>
        <w:t>的基因型是</w:t>
      </w:r>
      <w:r>
        <w:rPr>
          <w:color w:val="000000"/>
        </w:rPr>
        <w:t>1/3AA</w:t>
      </w:r>
      <w:r>
        <w:rPr>
          <w:color w:val="000000"/>
        </w:rPr>
        <w:t>或</w:t>
      </w:r>
      <w:r>
        <w:rPr>
          <w:color w:val="000000"/>
        </w:rPr>
        <w:t>2/3Aa</w:t>
      </w:r>
      <w:r>
        <w:rPr>
          <w:color w:val="000000"/>
        </w:rPr>
        <w:t>，其产生</w:t>
      </w:r>
      <w:r>
        <w:rPr>
          <w:color w:val="000000"/>
        </w:rPr>
        <w:t>a</w:t>
      </w:r>
      <w:r>
        <w:rPr>
          <w:color w:val="000000"/>
        </w:rPr>
        <w:t>配子的概率为</w:t>
      </w:r>
      <w:r>
        <w:rPr>
          <w:color w:val="000000"/>
        </w:rPr>
        <w:t>1/3</w:t>
      </w:r>
      <w:r>
        <w:rPr>
          <w:color w:val="000000"/>
        </w:rPr>
        <w:t>，</w:t>
      </w:r>
      <w:r>
        <w:rPr>
          <w:color w:val="000000"/>
        </w:rPr>
        <w:t>Ⅱ</w:t>
      </w:r>
      <w:r>
        <w:rPr>
          <w:color w:val="000000"/>
          <w:vertAlign w:val="subscript"/>
        </w:rPr>
        <w:t>4</w:t>
      </w:r>
      <w:r>
        <w:rPr>
          <w:color w:val="000000"/>
        </w:rPr>
        <w:t>的</w:t>
      </w:r>
      <w:r>
        <w:rPr>
          <w:color w:val="000000"/>
        </w:rPr>
        <w:t>a</w:t>
      </w:r>
      <w:r>
        <w:rPr>
          <w:color w:val="000000"/>
        </w:rPr>
        <w:t>基因来自</w:t>
      </w:r>
      <w:r>
        <w:rPr>
          <w:color w:val="000000"/>
        </w:rPr>
        <w:t>Ⅰ</w:t>
      </w:r>
      <w:r>
        <w:rPr>
          <w:color w:val="000000"/>
          <w:vertAlign w:val="subscript"/>
        </w:rPr>
        <w:t>2</w:t>
      </w:r>
      <w:r>
        <w:rPr>
          <w:color w:val="000000"/>
        </w:rPr>
        <w:t>的概率是</w:t>
      </w:r>
      <w:r>
        <w:rPr>
          <w:color w:val="000000"/>
        </w:rPr>
        <w:t>1/2</w:t>
      </w:r>
      <w:r>
        <w:rPr>
          <w:color w:val="000000"/>
        </w:rPr>
        <w:t>，则</w:t>
      </w:r>
      <w:r>
        <w:rPr>
          <w:color w:val="000000"/>
        </w:rPr>
        <w:t>Ⅲ</w:t>
      </w:r>
      <w:r>
        <w:rPr>
          <w:color w:val="000000"/>
          <w:vertAlign w:val="subscript"/>
        </w:rPr>
        <w:t>6</w:t>
      </w:r>
      <w:r>
        <w:rPr>
          <w:color w:val="000000"/>
        </w:rPr>
        <w:t>带有来自</w:t>
      </w:r>
      <w:r>
        <w:rPr>
          <w:color w:val="000000"/>
        </w:rPr>
        <w:t>Ⅰ</w:t>
      </w:r>
      <w:r>
        <w:rPr>
          <w:color w:val="000000"/>
          <w:vertAlign w:val="subscript"/>
        </w:rPr>
        <w:t>2</w:t>
      </w:r>
      <w:r>
        <w:rPr>
          <w:color w:val="000000"/>
        </w:rPr>
        <w:t>的甲病致病基因的概率为</w:t>
      </w:r>
      <w:r>
        <w:rPr>
          <w:color w:val="000000"/>
        </w:rPr>
        <w:t>1/6</w:t>
      </w:r>
      <w:r>
        <w:rPr>
          <w:color w:val="000000"/>
        </w:rPr>
        <w:t>，</w:t>
      </w:r>
      <w:r>
        <w:rPr>
          <w:color w:val="000000"/>
        </w:rPr>
        <w:t>C</w:t>
      </w:r>
      <w:r>
        <w:rPr>
          <w:color w:val="000000"/>
        </w:rPr>
        <w:t>正确；</w:t>
      </w:r>
    </w:p>
    <w:p w:rsidR="00E6070F" w14:paraId="67593411" w14:textId="77777777">
      <w:pPr>
        <w:spacing w:line="360" w:lineRule="auto"/>
        <w:jc w:val="left"/>
        <w:textAlignment w:val="center"/>
        <w:rPr>
          <w:color w:val="000000"/>
        </w:rPr>
      </w:pPr>
      <w:r>
        <w:rPr>
          <w:color w:val="000000"/>
        </w:rPr>
        <w:t>D</w:t>
      </w:r>
      <w:r>
        <w:rPr>
          <w:color w:val="000000"/>
        </w:rPr>
        <w:t>、</w:t>
      </w:r>
      <w:r>
        <w:rPr>
          <w:color w:val="000000"/>
        </w:rPr>
        <w:t>Ⅲ</w:t>
      </w:r>
      <w:r>
        <w:rPr>
          <w:color w:val="000000"/>
          <w:vertAlign w:val="subscript"/>
        </w:rPr>
        <w:t>1</w:t>
      </w:r>
      <w:r>
        <w:rPr>
          <w:color w:val="000000"/>
        </w:rPr>
        <w:t>的基因型是</w:t>
      </w:r>
      <w:r>
        <w:rPr>
          <w:color w:val="000000"/>
        </w:rPr>
        <w:t>1/2AaX</w:t>
      </w:r>
      <w:r>
        <w:rPr>
          <w:color w:val="000000"/>
          <w:vertAlign w:val="superscript"/>
        </w:rPr>
        <w:t>B</w:t>
      </w:r>
      <w:r>
        <w:rPr>
          <w:color w:val="000000"/>
        </w:rPr>
        <w:t>X</w:t>
      </w:r>
      <w:r>
        <w:rPr>
          <w:color w:val="000000"/>
          <w:vertAlign w:val="superscript"/>
        </w:rPr>
        <w:t>B</w:t>
      </w:r>
      <w:r>
        <w:rPr>
          <w:color w:val="000000"/>
        </w:rPr>
        <w:t>或</w:t>
      </w:r>
      <w:r>
        <w:rPr>
          <w:color w:val="000000"/>
        </w:rPr>
        <w:t>1/2AaX</w:t>
      </w:r>
      <w:r>
        <w:rPr>
          <w:color w:val="000000"/>
          <w:vertAlign w:val="superscript"/>
        </w:rPr>
        <w:t>B</w:t>
      </w:r>
      <w:r>
        <w:rPr>
          <w:color w:val="000000"/>
        </w:rPr>
        <w:t>X</w:t>
      </w:r>
      <w:r>
        <w:rPr>
          <w:color w:val="000000"/>
          <w:vertAlign w:val="superscript"/>
        </w:rPr>
        <w:t>b</w:t>
      </w:r>
      <w:r>
        <w:rPr>
          <w:color w:val="000000"/>
        </w:rPr>
        <w:t>，正常男性的基因型是</w:t>
      </w:r>
      <w:r>
        <w:rPr>
          <w:color w:val="000000"/>
        </w:rPr>
        <w:t>A_X</w:t>
      </w:r>
      <w:r>
        <w:rPr>
          <w:color w:val="000000"/>
          <w:vertAlign w:val="superscript"/>
        </w:rPr>
        <w:t>b</w:t>
      </w:r>
      <w:r>
        <w:rPr>
          <w:color w:val="000000"/>
        </w:rPr>
        <w:t>Y</w:t>
      </w:r>
      <w:r>
        <w:rPr>
          <w:color w:val="000000"/>
        </w:rPr>
        <w:t>，只考虑乙病，正常女孩的概率为</w:t>
      </w:r>
      <w:r>
        <w:rPr>
          <w:color w:val="000000"/>
        </w:rPr>
        <w:t>1/4×1/2=1/8</w:t>
      </w:r>
      <w:r>
        <w:rPr>
          <w:color w:val="000000"/>
        </w:rPr>
        <w:t>；只考虑甲病，正常男性对于甲病而言基因型是</w:t>
      </w:r>
      <w:r>
        <w:rPr>
          <w:color w:val="000000"/>
        </w:rPr>
        <w:t>Aa</w:t>
      </w:r>
      <w:r>
        <w:rPr>
          <w:color w:val="000000"/>
        </w:rPr>
        <w:t>，甲病在人群中的发病率为</w:t>
      </w:r>
      <w:r>
        <w:rPr>
          <w:color w:val="000000"/>
        </w:rPr>
        <w:t>1/625</w:t>
      </w:r>
      <w:r>
        <w:rPr>
          <w:color w:val="000000"/>
        </w:rPr>
        <w:t>，即</w:t>
      </w:r>
      <w:r>
        <w:rPr>
          <w:color w:val="000000"/>
        </w:rPr>
        <w:t>aa=1/625</w:t>
      </w:r>
      <w:r>
        <w:rPr>
          <w:color w:val="000000"/>
        </w:rPr>
        <w:t>，则</w:t>
      </w:r>
      <w:r>
        <w:rPr>
          <w:color w:val="000000"/>
        </w:rPr>
        <w:t>a=1/25</w:t>
      </w:r>
      <w:r>
        <w:rPr>
          <w:color w:val="000000"/>
        </w:rPr>
        <w:t>，正常人群中</w:t>
      </w:r>
      <w:r>
        <w:rPr>
          <w:color w:val="000000"/>
        </w:rPr>
        <w:t>Aa</w:t>
      </w:r>
      <w:r>
        <w:rPr>
          <w:color w:val="000000"/>
        </w:rPr>
        <w:t>的概率为</w:t>
      </w:r>
      <w:r>
        <w:rPr>
          <w:color w:val="000000"/>
        </w:rPr>
        <w:t>1/13</w:t>
      </w:r>
      <w:r>
        <w:rPr>
          <w:color w:val="000000"/>
        </w:rPr>
        <w:t>，则只患甲病女孩的概率为</w:t>
      </w:r>
      <w:r>
        <w:rPr>
          <w:color w:val="000000"/>
        </w:rPr>
        <w:t>1/13×1/4×1/8=1/416</w:t>
      </w:r>
      <w:r>
        <w:rPr>
          <w:color w:val="000000"/>
        </w:rPr>
        <w:t>，</w:t>
      </w:r>
      <w:r>
        <w:rPr>
          <w:color w:val="000000"/>
        </w:rPr>
        <w:t>D</w:t>
      </w:r>
      <w:r>
        <w:rPr>
          <w:color w:val="000000"/>
        </w:rPr>
        <w:t>错误。</w:t>
      </w:r>
    </w:p>
    <w:p w:rsidR="00E6070F" w14:paraId="642F6C68" w14:textId="77777777">
      <w:pPr>
        <w:spacing w:line="360" w:lineRule="auto"/>
        <w:jc w:val="left"/>
        <w:textAlignment w:val="center"/>
        <w:rPr>
          <w:color w:val="000000"/>
        </w:rPr>
      </w:pPr>
      <w:r>
        <w:rPr>
          <w:color w:val="000000"/>
        </w:rPr>
        <w:t>故选</w:t>
      </w:r>
      <w:r>
        <w:rPr>
          <w:color w:val="000000"/>
        </w:rPr>
        <w:t>C</w:t>
      </w:r>
      <w:r>
        <w:rPr>
          <w:color w:val="000000"/>
        </w:rPr>
        <w:t>。</w:t>
      </w:r>
    </w:p>
    <w:p w:rsidR="00E6070F" w14:paraId="0A5EB1C5" w14:textId="77777777">
      <w:pPr>
        <w:spacing w:line="285" w:lineRule="auto"/>
        <w:jc w:val="left"/>
        <w:textAlignment w:val="center"/>
        <w:rPr>
          <w:rFonts w:ascii="宋体" w:hAnsi="宋体"/>
          <w:b/>
          <w:color w:val="000000"/>
          <w:sz w:val="24"/>
        </w:rPr>
      </w:pPr>
      <w:r>
        <w:rPr>
          <w:rFonts w:ascii="宋体" w:hAnsi="宋体"/>
          <w:b/>
          <w:color w:val="000000"/>
          <w:sz w:val="24"/>
        </w:rPr>
        <w:t>二、非选择题（本大题共</w:t>
      </w:r>
      <w:r>
        <w:rPr>
          <w:rFonts w:eastAsia="Times New Roman" w:cs="Times New Roman"/>
          <w:b/>
          <w:color w:val="000000"/>
          <w:sz w:val="24"/>
        </w:rPr>
        <w:t>5</w:t>
      </w:r>
      <w:r>
        <w:rPr>
          <w:rFonts w:ascii="宋体" w:hAnsi="宋体"/>
          <w:b/>
          <w:color w:val="000000"/>
          <w:sz w:val="24"/>
        </w:rPr>
        <w:t>小题）</w:t>
      </w:r>
    </w:p>
    <w:p w:rsidR="00E6070F" w14:paraId="6DD679D4" w14:textId="77777777">
      <w:pPr>
        <w:spacing w:line="360" w:lineRule="auto"/>
        <w:jc w:val="left"/>
        <w:textAlignment w:val="center"/>
        <w:rPr>
          <w:rFonts w:ascii="宋体" w:hAnsi="宋体"/>
          <w:color w:val="000000"/>
        </w:rPr>
      </w:pPr>
      <w:r>
        <w:rPr>
          <w:color w:val="000000"/>
        </w:rPr>
        <w:t xml:space="preserve">26. </w:t>
      </w:r>
      <w:r>
        <w:rPr>
          <w:rFonts w:ascii="宋体" w:hAnsi="宋体"/>
          <w:color w:val="000000"/>
        </w:rPr>
        <w:t>科研小组在一个森林生态系统中开展了研究工作。回答下列问题：</w:t>
      </w:r>
    </w:p>
    <w:p w:rsidR="00E6070F" w14:paraId="580C9ABF"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对某种鼠进行标志重捕，其主要目的是研究该鼠的</w:t>
      </w:r>
      <w:r>
        <w:rPr>
          <w:color w:val="000000"/>
        </w:rPr>
        <w:t>___________</w:t>
      </w:r>
      <w:r>
        <w:rPr>
          <w:rFonts w:ascii="宋体" w:hAnsi="宋体"/>
          <w:color w:val="000000"/>
        </w:rPr>
        <w:t>。同时对适量的捕获个体进行年龄鉴定，可绘制该种群的</w:t>
      </w:r>
      <w:r>
        <w:rPr>
          <w:color w:val="000000"/>
        </w:rPr>
        <w:t>___________</w:t>
      </w:r>
      <w:r>
        <w:rPr>
          <w:rFonts w:ascii="宋体" w:hAnsi="宋体"/>
          <w:color w:val="000000"/>
        </w:rPr>
        <w:t>图形。</w:t>
      </w:r>
    </w:p>
    <w:p w:rsidR="00E6070F" w14:paraId="76997E68"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在不同季节调查森林群落的</w:t>
      </w:r>
      <w:r>
        <w:rPr>
          <w:color w:val="000000"/>
        </w:rPr>
        <w:t>___________</w:t>
      </w:r>
      <w:r>
        <w:rPr>
          <w:rFonts w:ascii="宋体" w:hAnsi="宋体"/>
          <w:color w:val="000000"/>
        </w:rPr>
        <w:t>与季相的变化状况，可以研究该群落的</w:t>
      </w:r>
      <w:r>
        <w:rPr>
          <w:color w:val="000000"/>
        </w:rPr>
        <w:t>___________</w:t>
      </w:r>
      <w:r>
        <w:rPr>
          <w:rFonts w:ascii="宋体" w:hAnsi="宋体"/>
          <w:color w:val="000000"/>
        </w:rPr>
        <w:t>结构。</w:t>
      </w:r>
    </w:p>
    <w:p w:rsidR="00E6070F" w14:paraId="799340A2"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在不考虑死亡和异养生物利用的情况下，采取适宜的方法测算所有植物的干重（</w:t>
      </w:r>
      <w:r>
        <w:rPr>
          <w:rFonts w:eastAsia="Times New Roman" w:cs="Times New Roman"/>
          <w:color w:val="000000"/>
        </w:rPr>
        <w:t>g/m</w:t>
      </w:r>
      <w:r>
        <w:rPr>
          <w:rFonts w:eastAsia="Times New Roman" w:cs="Times New Roman"/>
          <w:color w:val="000000"/>
          <w:vertAlign w:val="superscript"/>
        </w:rPr>
        <w:t>2</w:t>
      </w:r>
      <w:r>
        <w:rPr>
          <w:rFonts w:ascii="宋体" w:hAnsi="宋体"/>
          <w:color w:val="000000"/>
        </w:rPr>
        <w:t>），此项数值称为生产者的</w:t>
      </w:r>
      <w:r>
        <w:rPr>
          <w:color w:val="000000"/>
        </w:rPr>
        <w:t>___________</w:t>
      </w:r>
      <w:r>
        <w:rPr>
          <w:rFonts w:ascii="宋体" w:hAnsi="宋体"/>
          <w:color w:val="000000"/>
        </w:rPr>
        <w:t>。观测此项数值在每隔一段时间的重复测算中是否相对稳定，可作为判断该森林群落是否演替到</w:t>
      </w:r>
      <w:r>
        <w:rPr>
          <w:color w:val="000000"/>
        </w:rPr>
        <w:t>___________</w:t>
      </w:r>
      <w:r>
        <w:rPr>
          <w:rFonts w:ascii="宋体" w:hAnsi="宋体"/>
          <w:color w:val="000000"/>
        </w:rPr>
        <w:t>阶段的依据之一。利用前后两次的此项数值以及同期测算的植物呼吸消耗量，许算出该时期的</w:t>
      </w:r>
      <w:r>
        <w:rPr>
          <w:color w:val="000000"/>
        </w:rPr>
        <w:t>___________</w:t>
      </w:r>
      <w:r>
        <w:rPr>
          <w:rFonts w:ascii="宋体" w:hAnsi="宋体"/>
          <w:color w:val="000000"/>
        </w:rPr>
        <w:t>。</w:t>
      </w:r>
    </w:p>
    <w:p w:rsidR="00E6070F" w14:paraId="21237393"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种群密度</w:t>
      </w:r>
      <w:r>
        <w:rPr>
          <w:color w:val="000000"/>
        </w:rPr>
        <w:t xml:space="preserve">    ②. </w:t>
      </w:r>
      <w:r>
        <w:rPr>
          <w:rFonts w:ascii="宋体" w:hAnsi="宋体"/>
          <w:color w:val="000000"/>
        </w:rPr>
        <w:t>年龄金字塔</w:t>
      </w:r>
      <w:r>
        <w:rPr>
          <w:color w:val="000000"/>
        </w:rPr>
        <w:t xml:space="preserve">    </w:t>
      </w:r>
    </w:p>
    <w:p w:rsidR="00E6070F" w14:paraId="68159775" w14:textId="77777777">
      <w:pPr>
        <w:spacing w:line="360" w:lineRule="auto"/>
        <w:textAlignment w:val="center"/>
        <w:rPr>
          <w:rFonts w:ascii="宋体" w:hAnsi="宋体"/>
          <w:color w:val="000000"/>
        </w:rPr>
      </w:pPr>
      <w:r>
        <w:rPr>
          <w:color w:val="000000"/>
        </w:rPr>
        <w:t>（</w:t>
      </w:r>
      <w:r>
        <w:rPr>
          <w:color w:val="000000"/>
        </w:rPr>
        <w:t>2</w:t>
      </w:r>
      <w:r>
        <w:rPr>
          <w:color w:val="000000"/>
        </w:rPr>
        <w:t>）</w:t>
      </w:r>
      <w:r>
        <w:rPr>
          <w:color w:val="000000"/>
        </w:rPr>
        <w:t xml:space="preserve">    ①. </w:t>
      </w:r>
      <w:r>
        <w:rPr>
          <w:rFonts w:ascii="宋体" w:hAnsi="宋体"/>
          <w:color w:val="000000"/>
        </w:rPr>
        <w:t>组成</w:t>
      </w:r>
      <w:r>
        <w:rPr>
          <w:color w:val="000000"/>
        </w:rPr>
        <w:t xml:space="preserve">    ②. </w:t>
      </w:r>
      <w:r>
        <w:rPr>
          <w:rFonts w:ascii="宋体" w:hAnsi="宋体"/>
          <w:color w:val="000000"/>
        </w:rPr>
        <w:t>时间</w:t>
      </w:r>
      <w:r>
        <w:rPr>
          <w:color w:val="000000"/>
        </w:rPr>
        <w:t xml:space="preserve">    </w:t>
      </w:r>
    </w:p>
    <w:p w:rsidR="00E6070F" w14:paraId="1F60412B" w14:textId="77777777">
      <w:pPr>
        <w:spacing w:line="360" w:lineRule="auto"/>
        <w:textAlignment w:val="center"/>
        <w:rPr>
          <w:rFonts w:ascii="宋体" w:hAnsi="宋体"/>
          <w:color w:val="000000"/>
        </w:rPr>
      </w:pPr>
      <w:r>
        <w:rPr>
          <w:color w:val="000000"/>
        </w:rPr>
        <w:t>（</w:t>
      </w:r>
      <w:r>
        <w:rPr>
          <w:color w:val="000000"/>
        </w:rPr>
        <w:t>3</w:t>
      </w:r>
      <w:r>
        <w:rPr>
          <w:color w:val="000000"/>
        </w:rPr>
        <w:t>）</w:t>
      </w:r>
      <w:r>
        <w:rPr>
          <w:color w:val="000000"/>
        </w:rPr>
        <w:t xml:space="preserve">    ①. </w:t>
      </w:r>
      <w:r>
        <w:rPr>
          <w:rFonts w:ascii="宋体" w:hAnsi="宋体"/>
          <w:color w:val="000000"/>
        </w:rPr>
        <w:t>生物量</w:t>
      </w:r>
      <w:r>
        <w:rPr>
          <w:color w:val="000000"/>
        </w:rPr>
        <w:t xml:space="preserve">    ②. </w:t>
      </w:r>
      <w:r>
        <w:rPr>
          <w:rFonts w:ascii="宋体" w:hAnsi="宋体"/>
          <w:color w:val="000000"/>
        </w:rPr>
        <w:t>顶级群落</w:t>
      </w:r>
      <w:r>
        <w:rPr>
          <w:color w:val="000000"/>
        </w:rPr>
        <w:t xml:space="preserve">    ③. </w:t>
      </w:r>
      <w:r>
        <w:rPr>
          <w:rFonts w:ascii="宋体" w:hAnsi="宋体"/>
          <w:color w:val="000000"/>
        </w:rPr>
        <w:t>总初级生产量</w:t>
      </w:r>
    </w:p>
    <w:p w:rsidR="00E6070F" w14:paraId="4AB0C40B" w14:textId="77777777">
      <w:pPr>
        <w:spacing w:line="360" w:lineRule="auto"/>
        <w:textAlignment w:val="center"/>
        <w:rPr>
          <w:color w:val="000000"/>
        </w:rPr>
      </w:pPr>
      <w:r>
        <w:rPr>
          <w:color w:val="2E75B6"/>
        </w:rPr>
        <w:t>【解析】</w:t>
      </w:r>
    </w:p>
    <w:p w:rsidR="00E6070F" w14:paraId="7A5DC763" w14:textId="77777777">
      <w:pPr>
        <w:spacing w:line="360" w:lineRule="auto"/>
        <w:jc w:val="left"/>
        <w:textAlignment w:val="center"/>
        <w:rPr>
          <w:rFonts w:ascii="宋体" w:hAnsi="宋体"/>
          <w:color w:val="000000"/>
        </w:rPr>
      </w:pPr>
      <w:r>
        <w:rPr>
          <w:color w:val="000000"/>
        </w:rPr>
        <w:t>【分析】</w:t>
      </w:r>
      <w:r>
        <w:rPr>
          <w:rFonts w:eastAsia="Times New Roman" w:cs="Times New Roman"/>
          <w:color w:val="000000"/>
        </w:rPr>
        <w:t>1</w:t>
      </w:r>
      <w:r>
        <w:rPr>
          <w:rFonts w:ascii="宋体" w:hAnsi="宋体"/>
          <w:color w:val="000000"/>
        </w:rPr>
        <w:t>、种群密度的调查方法：样方法、标志重捕法等。</w:t>
      </w:r>
    </w:p>
    <w:p w:rsidR="00E6070F" w14:paraId="7AB728A8"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、群落的结构包括：垂直结构、水平结构和时间结构。</w:t>
      </w:r>
    </w:p>
    <w:p w:rsidR="00E6070F" w14:paraId="5F9FB36F"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、初级生产量是指绿色植物通过光合作用所制造的有机物质或所固定的能量。在初级生产量中，有一部分是被植物的呼吸（</w:t>
      </w:r>
      <w:r>
        <w:rPr>
          <w:rFonts w:eastAsia="Times New Roman" w:cs="Times New Roman"/>
          <w:color w:val="000000"/>
        </w:rPr>
        <w:t>R</w:t>
      </w:r>
      <w:r>
        <w:rPr>
          <w:rFonts w:ascii="宋体" w:hAnsi="宋体"/>
          <w:color w:val="000000"/>
        </w:rPr>
        <w:t>）消耗掉了，剩下的才用于植</w:t>
      </w:r>
      <w:r>
        <w:rPr>
          <w:rFonts w:eastAsia="Times New Roman" w:cs="Times New Roman"/>
          <w:color w:val="000000"/>
        </w:rPr>
        <w:t xml:space="preserve"> </w:t>
      </w:r>
      <w:r>
        <w:rPr>
          <w:rFonts w:ascii="宋体" w:hAnsi="宋体"/>
          <w:color w:val="000000"/>
        </w:rPr>
        <w:t>物的生长和繁殖，这就是净初级生产量（</w:t>
      </w:r>
      <w:r>
        <w:rPr>
          <w:rFonts w:eastAsia="Times New Roman" w:cs="Times New Roman"/>
          <w:color w:val="000000"/>
        </w:rPr>
        <w:t>NP</w:t>
      </w:r>
      <w:r>
        <w:rPr>
          <w:rFonts w:ascii="宋体" w:hAnsi="宋体"/>
          <w:color w:val="000000"/>
        </w:rPr>
        <w:t>），而把包括呼吸消耗在内的全部生产量称为总初级生产量（</w:t>
      </w:r>
      <w:r>
        <w:rPr>
          <w:rFonts w:eastAsia="Times New Roman" w:cs="Times New Roman"/>
          <w:color w:val="000000"/>
        </w:rPr>
        <w:t>GP</w:t>
      </w:r>
      <w:r>
        <w:rPr>
          <w:rFonts w:ascii="宋体" w:hAnsi="宋体"/>
          <w:color w:val="000000"/>
        </w:rPr>
        <w:t>）。生物量实际上就是净生产量在某一调查时刻前的积累量。</w:t>
      </w:r>
    </w:p>
    <w:p w:rsidR="00E6070F" w14:paraId="0CB393A7" w14:textId="77777777">
      <w:pPr>
        <w:spacing w:line="360" w:lineRule="auto"/>
        <w:jc w:val="left"/>
        <w:textAlignment w:val="center"/>
        <w:rPr>
          <w:color w:val="000000"/>
        </w:rPr>
      </w:pPr>
      <w:r>
        <w:rPr>
          <w:color w:val="000000"/>
        </w:rPr>
        <w:t>【小问</w:t>
      </w:r>
      <w:r>
        <w:rPr>
          <w:color w:val="000000"/>
        </w:rPr>
        <w:t>1</w:t>
      </w:r>
      <w:r>
        <w:rPr>
          <w:color w:val="000000"/>
        </w:rPr>
        <w:t>详解】</w:t>
      </w:r>
    </w:p>
    <w:p w:rsidR="00E6070F" w14:paraId="6034177A" w14:textId="77777777">
      <w:pPr>
        <w:spacing w:line="360" w:lineRule="auto"/>
        <w:jc w:val="left"/>
        <w:textAlignment w:val="center"/>
        <w:rPr>
          <w:rFonts w:ascii="宋体" w:hAnsi="宋体"/>
          <w:color w:val="000000"/>
        </w:rPr>
      </w:pPr>
      <w:r>
        <w:rPr>
          <w:rFonts w:ascii="宋体" w:hAnsi="宋体"/>
          <w:color w:val="000000"/>
        </w:rPr>
        <w:t>标志重捕法是研究种群密度的方法之一，适用于鼠这种活动能力强的较大型动物。通过对捕获个体进行年龄鉴定，可以绘制种群的年龄金字塔图形。</w:t>
      </w:r>
    </w:p>
    <w:p w:rsidR="00E6070F" w14:paraId="49758ACC" w14:textId="77777777">
      <w:pPr>
        <w:spacing w:line="360" w:lineRule="auto"/>
        <w:jc w:val="left"/>
        <w:textAlignment w:val="center"/>
        <w:rPr>
          <w:color w:val="000000"/>
        </w:rPr>
      </w:pPr>
      <w:r>
        <w:rPr>
          <w:noProof/>
          <w:color w:val="000000"/>
        </w:rPr>
        <w:drawing>
          <wp:inline distT="0" distB="0" distL="0" distR="0">
            <wp:extent cx="95250" cy="17145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5"/>
                    <a:stretch>
                      <a:fillRect/>
                    </a:stretch>
                  </pic:blipFill>
                  <pic:spPr>
                    <a:xfrm>
                      <a:off x="0" y="0"/>
                      <a:ext cx="95250" cy="171450"/>
                    </a:xfrm>
                    <a:prstGeom prst="rect">
                      <a:avLst/>
                    </a:prstGeom>
                  </pic:spPr>
                </pic:pic>
              </a:graphicData>
            </a:graphic>
          </wp:inline>
        </w:drawing>
      </w:r>
      <w:r>
        <w:rPr>
          <w:color w:val="000000"/>
        </w:rPr>
        <w:t>小问</w:t>
      </w:r>
      <w:r>
        <w:rPr>
          <w:color w:val="000000"/>
        </w:rPr>
        <w:t>2</w:t>
      </w:r>
      <w:r>
        <w:rPr>
          <w:color w:val="000000"/>
        </w:rPr>
        <w:t>详解】</w:t>
      </w:r>
    </w:p>
    <w:p w:rsidR="00E6070F" w14:paraId="3D5A8808" w14:textId="77777777">
      <w:pPr>
        <w:spacing w:line="360" w:lineRule="auto"/>
        <w:jc w:val="left"/>
        <w:textAlignment w:val="center"/>
        <w:rPr>
          <w:rFonts w:ascii="宋体" w:hAnsi="宋体"/>
          <w:color w:val="000000"/>
        </w:rPr>
      </w:pPr>
      <w:r>
        <w:rPr>
          <w:rFonts w:ascii="宋体" w:hAnsi="宋体"/>
          <w:color w:val="000000"/>
        </w:rPr>
        <w:t>群落的时间结构是指群落的组成和外貌随时间（昼夜变化、季节变化）而发生有规律的变化，季相就是植物在不同季节表现的外貌。</w:t>
      </w:r>
    </w:p>
    <w:p w:rsidR="00E6070F" w14:paraId="55215F2A" w14:textId="77777777">
      <w:pPr>
        <w:spacing w:line="360" w:lineRule="auto"/>
        <w:jc w:val="left"/>
        <w:textAlignment w:val="center"/>
        <w:rPr>
          <w:color w:val="000000"/>
        </w:rPr>
      </w:pPr>
      <w:r>
        <w:rPr>
          <w:color w:val="000000"/>
        </w:rPr>
        <w:t>【小问</w:t>
      </w:r>
      <w:r>
        <w:rPr>
          <w:color w:val="000000"/>
        </w:rPr>
        <w:t>3</w:t>
      </w:r>
      <w:r>
        <w:rPr>
          <w:color w:val="000000"/>
        </w:rPr>
        <w:t>详解】</w:t>
      </w:r>
    </w:p>
    <w:p w:rsidR="00E6070F" w14:paraId="7C4CBA4D" w14:textId="77777777">
      <w:pPr>
        <w:spacing w:line="360" w:lineRule="auto"/>
        <w:jc w:val="left"/>
        <w:textAlignment w:val="center"/>
        <w:rPr>
          <w:rFonts w:ascii="宋体" w:hAnsi="宋体"/>
          <w:color w:val="000000"/>
        </w:rPr>
      </w:pPr>
      <w:r>
        <w:rPr>
          <w:rFonts w:ascii="宋体" w:hAnsi="宋体"/>
          <w:color w:val="000000"/>
        </w:rPr>
        <w:t>生产量在某一调查时刻前的积累量，就是生物量，故测得所有植物的干重即为生产者的生物量。群落演替达到平衡状态，生物量不发生增减就可称为顶级群落。单位时间内的净初级生产量加上植物的呼吸消耗量就是总初级生产量。</w:t>
      </w:r>
    </w:p>
    <w:p w:rsidR="00E6070F" w14:paraId="26941954" w14:textId="77777777">
      <w:pPr>
        <w:spacing w:line="360" w:lineRule="auto"/>
        <w:jc w:val="left"/>
        <w:textAlignment w:val="center"/>
        <w:rPr>
          <w:rFonts w:ascii="宋体" w:hAnsi="宋体"/>
          <w:color w:val="000000"/>
        </w:rPr>
      </w:pPr>
      <w:r>
        <w:rPr>
          <w:color w:val="000000"/>
        </w:rPr>
        <w:t>【点睛】</w:t>
      </w:r>
      <w:r>
        <w:rPr>
          <w:rFonts w:ascii="宋体" w:hAnsi="宋体"/>
          <w:color w:val="000000"/>
        </w:rPr>
        <w:t>本题考查种群、群落、生态系统中的一些基本概念，考生理解群落的结构、种群数量调查方法，以及识记生态系统中有关生物量和初级生产量的概念是解答本题的关键。</w:t>
      </w:r>
    </w:p>
    <w:p w:rsidR="00E6070F" w14:paraId="1A9C8103" w14:textId="77777777">
      <w:pPr>
        <w:spacing w:line="360" w:lineRule="auto"/>
        <w:jc w:val="left"/>
        <w:textAlignment w:val="center"/>
        <w:rPr>
          <w:rFonts w:ascii="宋体" w:hAnsi="宋体"/>
          <w:color w:val="000000"/>
        </w:rPr>
      </w:pPr>
      <w:r>
        <w:rPr>
          <w:color w:val="000000"/>
        </w:rPr>
        <w:t xml:space="preserve">27. </w:t>
      </w:r>
      <w:r>
        <w:rPr>
          <w:rFonts w:ascii="宋体" w:hAnsi="宋体"/>
          <w:color w:val="000000"/>
        </w:rPr>
        <w:t>通过研究遮阴对花生光合作用的影响，为花生的合理间种提供依据。研究人员从开花至果实成熟，每天定时对花生植株进行遮阴处理。实验结果如表所示。</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526"/>
        <w:gridCol w:w="1006"/>
        <w:gridCol w:w="900"/>
        <w:gridCol w:w="1945"/>
        <w:gridCol w:w="1365"/>
        <w:gridCol w:w="874"/>
        <w:gridCol w:w="845"/>
        <w:gridCol w:w="864"/>
      </w:tblGrid>
      <w:tr w14:paraId="1221C29F" w14:textId="77777777">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10E0D3C" w14:textId="77777777">
            <w:pPr>
              <w:spacing w:line="360" w:lineRule="auto"/>
              <w:jc w:val="left"/>
              <w:textAlignment w:val="center"/>
              <w:rPr>
                <w:rFonts w:ascii="宋体" w:hAnsi="宋体"/>
                <w:color w:val="000000"/>
              </w:rPr>
            </w:pPr>
            <w:r>
              <w:rPr>
                <w:rFonts w:ascii="宋体" w:hAnsi="宋体"/>
                <w:color w:val="000000"/>
              </w:rPr>
              <w:t>处理</w:t>
            </w:r>
          </w:p>
        </w:tc>
        <w:tc>
          <w:tcPr>
            <w:tcW w:w="0" w:type="auto"/>
            <w:gridSpan w:val="7"/>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31E72AB" w14:textId="77777777">
            <w:pPr>
              <w:spacing w:line="360" w:lineRule="auto"/>
              <w:jc w:val="center"/>
              <w:textAlignment w:val="center"/>
              <w:rPr>
                <w:rFonts w:ascii="宋体" w:hAnsi="宋体"/>
                <w:color w:val="000000"/>
              </w:rPr>
            </w:pPr>
            <w:r>
              <w:rPr>
                <w:rFonts w:ascii="宋体" w:hAnsi="宋体"/>
                <w:color w:val="000000"/>
              </w:rPr>
              <w:t>指标</w:t>
            </w:r>
          </w:p>
        </w:tc>
      </w:tr>
      <w:tr w14:paraId="2A2CDE65" w14:textId="77777777">
        <w:tblPrEx>
          <w:tblW w:w="832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6070F" w14:paraId="34340B17" w14:textId="77777777">
            <w:pPr>
              <w:spacing w:line="360" w:lineRule="auto"/>
              <w:jc w:val="left"/>
              <w:textAlignment w:val="center"/>
              <w:rPr>
                <w:rFonts w:ascii="宋体" w:hAnsi="宋体"/>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B9A51D3" w14:textId="77777777">
            <w:pPr>
              <w:spacing w:line="360" w:lineRule="auto"/>
              <w:jc w:val="left"/>
              <w:textAlignment w:val="center"/>
              <w:rPr>
                <w:rFonts w:ascii="宋体" w:hAnsi="宋体"/>
                <w:color w:val="000000"/>
              </w:rPr>
            </w:pPr>
            <w:r>
              <w:rPr>
                <w:rFonts w:ascii="宋体" w:hAnsi="宋体"/>
                <w:color w:val="000000"/>
              </w:rPr>
              <w:t>光饱和点（</w:t>
            </w:r>
            <w:r>
              <w:rPr>
                <w:rFonts w:eastAsia="Times New Roman" w:cs="Times New Roman"/>
                <w:color w:val="000000"/>
              </w:rPr>
              <w:t>klx</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A41F363" w14:textId="77777777">
            <w:pPr>
              <w:spacing w:line="360" w:lineRule="auto"/>
              <w:jc w:val="left"/>
              <w:textAlignment w:val="center"/>
              <w:rPr>
                <w:rFonts w:ascii="宋体" w:hAnsi="宋体"/>
                <w:color w:val="000000"/>
              </w:rPr>
            </w:pPr>
            <w:r>
              <w:rPr>
                <w:rFonts w:ascii="宋体" w:hAnsi="宋体"/>
                <w:color w:val="000000"/>
              </w:rPr>
              <w:t>光补偿点（</w:t>
            </w:r>
            <w:r>
              <w:rPr>
                <w:rFonts w:eastAsia="Times New Roman" w:cs="Times New Roman"/>
                <w:color w:val="000000"/>
              </w:rPr>
              <w:t>lx</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F231C7E" w14:textId="77777777">
            <w:pPr>
              <w:spacing w:line="360" w:lineRule="auto"/>
              <w:jc w:val="left"/>
              <w:textAlignment w:val="center"/>
              <w:rPr>
                <w:rFonts w:ascii="宋体" w:hAnsi="宋体"/>
                <w:color w:val="000000"/>
              </w:rPr>
            </w:pPr>
            <w:r>
              <w:rPr>
                <w:rFonts w:ascii="宋体" w:hAnsi="宋体"/>
                <w:color w:val="000000"/>
              </w:rPr>
              <w:t>低于</w:t>
            </w:r>
            <w:r>
              <w:rPr>
                <w:rFonts w:eastAsia="Times New Roman" w:cs="Times New Roman"/>
                <w:color w:val="000000"/>
              </w:rPr>
              <w:t>5klx</w:t>
            </w:r>
            <w:r>
              <w:rPr>
                <w:rFonts w:ascii="宋体" w:hAnsi="宋体"/>
                <w:color w:val="000000"/>
              </w:rPr>
              <w:t>光合曲线的斜率（</w:t>
            </w:r>
            <w:r>
              <w:rPr>
                <w:rFonts w:eastAsia="Times New Roman" w:cs="Times New Roman"/>
                <w:color w:val="000000"/>
              </w:rPr>
              <w:t>mgCO</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dm</w:t>
            </w:r>
            <w:r>
              <w:rPr>
                <w:rFonts w:eastAsia="Times New Roman" w:cs="Times New Roman"/>
                <w:color w:val="000000"/>
                <w:vertAlign w:val="superscript"/>
              </w:rPr>
              <w:t>-2</w:t>
            </w:r>
            <w:r>
              <w:rPr>
                <w:rFonts w:ascii="宋体" w:hAnsi="宋体"/>
                <w:color w:val="000000"/>
              </w:rPr>
              <w:t>．</w:t>
            </w:r>
            <w:r>
              <w:rPr>
                <w:rFonts w:eastAsia="Times New Roman" w:cs="Times New Roman"/>
                <w:color w:val="000000"/>
              </w:rPr>
              <w:t>hr</w:t>
            </w:r>
            <w:r>
              <w:rPr>
                <w:rFonts w:eastAsia="Times New Roman" w:cs="Times New Roman"/>
                <w:color w:val="000000"/>
                <w:vertAlign w:val="superscript"/>
              </w:rPr>
              <w:t>-1</w:t>
            </w:r>
            <w:r>
              <w:rPr>
                <w:rFonts w:ascii="宋体" w:hAnsi="宋体"/>
                <w:color w:val="000000"/>
              </w:rPr>
              <w:t>．</w:t>
            </w:r>
            <w:r>
              <w:rPr>
                <w:rFonts w:eastAsia="Times New Roman" w:cs="Times New Roman"/>
                <w:color w:val="000000"/>
              </w:rPr>
              <w:t>klx</w:t>
            </w:r>
            <w:r>
              <w:rPr>
                <w:rFonts w:eastAsia="Times New Roman" w:cs="Times New Roman"/>
                <w:color w:val="000000"/>
                <w:vertAlign w:val="superscript"/>
              </w:rPr>
              <w:t>-1</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108ED9C" w14:textId="77777777">
            <w:pPr>
              <w:spacing w:line="360" w:lineRule="auto"/>
              <w:jc w:val="left"/>
              <w:textAlignment w:val="center"/>
              <w:rPr>
                <w:rFonts w:ascii="宋体" w:hAnsi="宋体"/>
                <w:color w:val="000000"/>
              </w:rPr>
            </w:pPr>
            <w:r>
              <w:rPr>
                <w:rFonts w:ascii="宋体" w:hAnsi="宋体"/>
                <w:color w:val="000000"/>
              </w:rPr>
              <w:t>叶绿素含量（</w:t>
            </w:r>
            <w:r>
              <w:rPr>
                <w:rFonts w:eastAsia="Times New Roman" w:cs="Times New Roman"/>
                <w:color w:val="000000"/>
              </w:rPr>
              <w:t>mg</w:t>
            </w:r>
            <w:r>
              <w:rPr>
                <w:rFonts w:ascii="宋体" w:hAnsi="宋体"/>
                <w:color w:val="000000"/>
              </w:rPr>
              <w:t>·</w:t>
            </w:r>
            <w:r>
              <w:rPr>
                <w:rFonts w:eastAsia="Times New Roman" w:cs="Times New Roman"/>
                <w:color w:val="000000"/>
              </w:rPr>
              <w:t>dm</w:t>
            </w:r>
            <w:r>
              <w:rPr>
                <w:rFonts w:eastAsia="Times New Roman" w:cs="Times New Roman"/>
                <w:color w:val="000000"/>
                <w:vertAlign w:val="superscript"/>
              </w:rPr>
              <w:t>-2</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E90395D" w14:textId="77777777">
            <w:pPr>
              <w:spacing w:line="360" w:lineRule="auto"/>
              <w:jc w:val="left"/>
              <w:textAlignment w:val="center"/>
              <w:rPr>
                <w:rFonts w:ascii="宋体" w:hAnsi="宋体"/>
                <w:color w:val="000000"/>
              </w:rPr>
            </w:pPr>
            <w:r>
              <w:rPr>
                <w:rFonts w:ascii="宋体" w:hAnsi="宋体"/>
                <w:color w:val="000000"/>
              </w:rPr>
              <w:t>单株光合产量（</w:t>
            </w:r>
            <w:r>
              <w:rPr>
                <w:rFonts w:eastAsia="Times New Roman" w:cs="Times New Roman"/>
                <w:color w:val="000000"/>
              </w:rPr>
              <w:t>g</w:t>
            </w:r>
            <w:r>
              <w:rPr>
                <w:rFonts w:ascii="宋体" w:hAnsi="宋体"/>
                <w:color w:val="000000"/>
              </w:rPr>
              <w:t>干重）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DF56766" w14:textId="77777777">
            <w:pPr>
              <w:spacing w:line="360" w:lineRule="auto"/>
              <w:jc w:val="left"/>
              <w:textAlignment w:val="center"/>
              <w:rPr>
                <w:rFonts w:ascii="宋体" w:hAnsi="宋体"/>
                <w:color w:val="000000"/>
              </w:rPr>
            </w:pPr>
            <w:r>
              <w:rPr>
                <w:rFonts w:ascii="宋体" w:hAnsi="宋体"/>
                <w:color w:val="000000"/>
              </w:rPr>
              <w:t>单株叶光合产量（</w:t>
            </w:r>
            <w:r>
              <w:rPr>
                <w:rFonts w:eastAsia="Times New Roman" w:cs="Times New Roman"/>
                <w:color w:val="000000"/>
              </w:rPr>
              <w:t>g</w:t>
            </w:r>
            <w:r>
              <w:rPr>
                <w:rFonts w:ascii="宋体" w:hAnsi="宋体"/>
                <w:color w:val="000000"/>
              </w:rPr>
              <w:t>干</w:t>
            </w:r>
            <w:r>
              <w:rPr>
                <w:rFonts w:ascii="宋体" w:hAnsi="宋体"/>
                <w:color w:val="000000"/>
              </w:rPr>
              <w:t>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A8C79E3" w14:textId="77777777">
            <w:pPr>
              <w:spacing w:line="360" w:lineRule="auto"/>
              <w:jc w:val="left"/>
              <w:textAlignment w:val="center"/>
              <w:rPr>
                <w:rFonts w:ascii="宋体" w:hAnsi="宋体"/>
                <w:color w:val="000000"/>
              </w:rPr>
            </w:pPr>
            <w:r>
              <w:rPr>
                <w:rFonts w:ascii="宋体" w:hAnsi="宋体"/>
                <w:color w:val="000000"/>
              </w:rPr>
              <w:t>单株果实光合产量（</w:t>
            </w:r>
            <w:r>
              <w:rPr>
                <w:rFonts w:eastAsia="Times New Roman" w:cs="Times New Roman"/>
                <w:color w:val="000000"/>
              </w:rPr>
              <w:t>g</w:t>
            </w:r>
            <w:r>
              <w:rPr>
                <w:rFonts w:ascii="宋体" w:hAnsi="宋体"/>
                <w:color w:val="000000"/>
              </w:rPr>
              <w:t>干</w:t>
            </w:r>
            <w:r>
              <w:rPr>
                <w:rFonts w:ascii="宋体" w:hAnsi="宋体"/>
                <w:color w:val="000000"/>
              </w:rPr>
              <w:t>重）</w:t>
            </w:r>
          </w:p>
        </w:tc>
      </w:tr>
      <w:tr w14:paraId="0B640820"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65C95DF" w14:textId="77777777">
            <w:pPr>
              <w:spacing w:line="360" w:lineRule="auto"/>
              <w:jc w:val="left"/>
              <w:textAlignment w:val="center"/>
              <w:rPr>
                <w:rFonts w:ascii="宋体" w:hAnsi="宋体"/>
                <w:color w:val="000000"/>
              </w:rPr>
            </w:pPr>
            <w:r>
              <w:rPr>
                <w:rFonts w:ascii="宋体" w:hAnsi="宋体"/>
                <w:color w:val="000000"/>
              </w:rPr>
              <w:t>不遮阴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8EE42EE" w14:textId="77777777">
            <w:pPr>
              <w:spacing w:line="360" w:lineRule="auto"/>
              <w:jc w:val="left"/>
              <w:textAlignment w:val="center"/>
              <w:rPr>
                <w:rFonts w:eastAsia="Times New Roman" w:cs="Times New Roman"/>
                <w:color w:val="000000"/>
              </w:rPr>
            </w:pPr>
            <w:r>
              <w:rPr>
                <w:rFonts w:eastAsia="Times New Roman" w:cs="Times New Roman"/>
                <w:color w:val="000000"/>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78AAA22" w14:textId="77777777">
            <w:pPr>
              <w:spacing w:line="360" w:lineRule="auto"/>
              <w:jc w:val="left"/>
              <w:textAlignment w:val="center"/>
              <w:rPr>
                <w:rFonts w:eastAsia="Times New Roman" w:cs="Times New Roman"/>
                <w:color w:val="000000"/>
              </w:rPr>
            </w:pPr>
            <w:r>
              <w:rPr>
                <w:rFonts w:eastAsia="Times New Roman" w:cs="Times New Roman"/>
                <w:color w:val="000000"/>
              </w:rPr>
              <w:t>550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DADB5FD" w14:textId="77777777">
            <w:pPr>
              <w:spacing w:line="360" w:lineRule="auto"/>
              <w:jc w:val="left"/>
              <w:textAlignment w:val="center"/>
              <w:rPr>
                <w:rFonts w:eastAsia="Times New Roman" w:cs="Times New Roman"/>
                <w:color w:val="000000"/>
              </w:rPr>
            </w:pPr>
            <w:r>
              <w:rPr>
                <w:rFonts w:eastAsia="Times New Roman" w:cs="Times New Roman"/>
                <w:color w:val="000000"/>
              </w:rPr>
              <w:t>1.22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C2B8A5F" w14:textId="77777777">
            <w:pPr>
              <w:spacing w:line="360" w:lineRule="auto"/>
              <w:jc w:val="left"/>
              <w:textAlignment w:val="center"/>
              <w:rPr>
                <w:rFonts w:eastAsia="Times New Roman" w:cs="Times New Roman"/>
                <w:color w:val="000000"/>
              </w:rPr>
            </w:pPr>
            <w:r>
              <w:rPr>
                <w:rFonts w:eastAsia="Times New Roman" w:cs="Times New Roman"/>
                <w:color w:val="000000"/>
              </w:rPr>
              <w:t>2.09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D6821B9" w14:textId="77777777">
            <w:pPr>
              <w:spacing w:line="360" w:lineRule="auto"/>
              <w:jc w:val="left"/>
              <w:textAlignment w:val="center"/>
              <w:rPr>
                <w:rFonts w:eastAsia="Times New Roman" w:cs="Times New Roman"/>
                <w:color w:val="000000"/>
              </w:rPr>
            </w:pPr>
            <w:r>
              <w:rPr>
                <w:rFonts w:eastAsia="Times New Roman" w:cs="Times New Roman"/>
                <w:color w:val="000000"/>
              </w:rPr>
              <w:t>18.92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EE28D6D" w14:textId="77777777">
            <w:pPr>
              <w:spacing w:line="360" w:lineRule="auto"/>
              <w:jc w:val="left"/>
              <w:textAlignment w:val="center"/>
              <w:rPr>
                <w:rFonts w:eastAsia="Times New Roman" w:cs="Times New Roman"/>
                <w:color w:val="000000"/>
              </w:rPr>
            </w:pPr>
            <w:r>
              <w:rPr>
                <w:rFonts w:eastAsia="Times New Roman" w:cs="Times New Roman"/>
                <w:color w:val="000000"/>
              </w:rPr>
              <w:t>3.25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458528F" w14:textId="77777777">
            <w:pPr>
              <w:spacing w:line="360" w:lineRule="auto"/>
              <w:jc w:val="left"/>
              <w:textAlignment w:val="center"/>
              <w:rPr>
                <w:rFonts w:eastAsia="Times New Roman" w:cs="Times New Roman"/>
                <w:color w:val="000000"/>
              </w:rPr>
            </w:pPr>
            <w:r>
              <w:rPr>
                <w:rFonts w:eastAsia="Times New Roman" w:cs="Times New Roman"/>
                <w:color w:val="000000"/>
              </w:rPr>
              <w:t>8.25</w:t>
            </w:r>
          </w:p>
        </w:tc>
      </w:tr>
      <w:tr w14:paraId="2BF6EAFB"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79874BE" w14:textId="77777777">
            <w:pPr>
              <w:spacing w:line="360" w:lineRule="auto"/>
              <w:jc w:val="left"/>
              <w:textAlignment w:val="center"/>
              <w:rPr>
                <w:rFonts w:ascii="宋体" w:hAnsi="宋体"/>
                <w:color w:val="000000"/>
              </w:rPr>
            </w:pPr>
            <w:r>
              <w:rPr>
                <w:rFonts w:ascii="宋体" w:hAnsi="宋体"/>
                <w:color w:val="000000"/>
              </w:rPr>
              <w:t>遮阴</w:t>
            </w:r>
            <w:r>
              <w:rPr>
                <w:rFonts w:eastAsia="Times New Roman" w:cs="Times New Roman"/>
                <w:color w:val="000000"/>
              </w:rPr>
              <w:t>2</w:t>
            </w:r>
            <w:r>
              <w:rPr>
                <w:rFonts w:ascii="宋体" w:hAnsi="宋体"/>
                <w:color w:val="000000"/>
              </w:rPr>
              <w:t>小时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EC34A94" w14:textId="77777777">
            <w:pPr>
              <w:spacing w:line="360" w:lineRule="auto"/>
              <w:jc w:val="left"/>
              <w:textAlignment w:val="center"/>
              <w:rPr>
                <w:rFonts w:eastAsia="Times New Roman" w:cs="Times New Roman"/>
                <w:color w:val="000000"/>
              </w:rPr>
            </w:pPr>
            <w:r>
              <w:rPr>
                <w:rFonts w:eastAsia="Times New Roman" w:cs="Times New Roman"/>
                <w:color w:val="000000"/>
              </w:rPr>
              <w:t>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510FA64" w14:textId="77777777">
            <w:pPr>
              <w:spacing w:line="360" w:lineRule="auto"/>
              <w:jc w:val="left"/>
              <w:textAlignment w:val="center"/>
              <w:rPr>
                <w:rFonts w:eastAsia="Times New Roman" w:cs="Times New Roman"/>
                <w:color w:val="000000"/>
              </w:rPr>
            </w:pPr>
            <w:r>
              <w:rPr>
                <w:rFonts w:eastAsia="Times New Roman" w:cs="Times New Roman"/>
                <w:color w:val="000000"/>
              </w:rPr>
              <w:t>515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7629402" w14:textId="77777777">
            <w:pPr>
              <w:spacing w:line="360" w:lineRule="auto"/>
              <w:jc w:val="left"/>
              <w:textAlignment w:val="center"/>
              <w:rPr>
                <w:rFonts w:eastAsia="Times New Roman" w:cs="Times New Roman"/>
                <w:color w:val="000000"/>
              </w:rPr>
            </w:pPr>
            <w:r>
              <w:rPr>
                <w:rFonts w:eastAsia="Times New Roman" w:cs="Times New Roman"/>
                <w:color w:val="000000"/>
              </w:rPr>
              <w:t>1.23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BD50E15" w14:textId="77777777">
            <w:pPr>
              <w:spacing w:line="360" w:lineRule="auto"/>
              <w:jc w:val="left"/>
              <w:textAlignment w:val="center"/>
              <w:rPr>
                <w:rFonts w:eastAsia="Times New Roman" w:cs="Times New Roman"/>
                <w:color w:val="000000"/>
              </w:rPr>
            </w:pPr>
            <w:r>
              <w:rPr>
                <w:rFonts w:eastAsia="Times New Roman" w:cs="Times New Roman"/>
                <w:color w:val="000000"/>
              </w:rPr>
              <w:t>2.66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78A110C" w14:textId="77777777">
            <w:pPr>
              <w:spacing w:line="360" w:lineRule="auto"/>
              <w:jc w:val="left"/>
              <w:textAlignment w:val="center"/>
              <w:rPr>
                <w:rFonts w:eastAsia="Times New Roman" w:cs="Times New Roman"/>
                <w:color w:val="000000"/>
              </w:rPr>
            </w:pPr>
            <w:r>
              <w:rPr>
                <w:rFonts w:eastAsia="Times New Roman" w:cs="Times New Roman"/>
                <w:color w:val="000000"/>
              </w:rPr>
              <w:t>18.84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6BCD5E6" w14:textId="77777777">
            <w:pPr>
              <w:spacing w:line="360" w:lineRule="auto"/>
              <w:jc w:val="left"/>
              <w:textAlignment w:val="center"/>
              <w:rPr>
                <w:rFonts w:eastAsia="Times New Roman" w:cs="Times New Roman"/>
                <w:color w:val="000000"/>
              </w:rPr>
            </w:pPr>
            <w:r>
              <w:rPr>
                <w:rFonts w:eastAsia="Times New Roman" w:cs="Times New Roman"/>
                <w:color w:val="000000"/>
              </w:rPr>
              <w:t>3.05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566988B" w14:textId="77777777">
            <w:pPr>
              <w:spacing w:line="360" w:lineRule="auto"/>
              <w:jc w:val="left"/>
              <w:textAlignment w:val="center"/>
              <w:rPr>
                <w:rFonts w:eastAsia="Times New Roman" w:cs="Times New Roman"/>
                <w:color w:val="000000"/>
              </w:rPr>
            </w:pPr>
            <w:r>
              <w:rPr>
                <w:rFonts w:eastAsia="Times New Roman" w:cs="Times New Roman"/>
                <w:color w:val="000000"/>
              </w:rPr>
              <w:t>8.21</w:t>
            </w:r>
          </w:p>
        </w:tc>
      </w:tr>
      <w:tr w14:paraId="39DD6225"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AA17AE5" w14:textId="77777777">
            <w:pPr>
              <w:spacing w:line="360" w:lineRule="auto"/>
              <w:jc w:val="left"/>
              <w:textAlignment w:val="center"/>
              <w:rPr>
                <w:rFonts w:ascii="宋体" w:hAnsi="宋体"/>
                <w:color w:val="000000"/>
              </w:rPr>
            </w:pPr>
            <w:r>
              <w:rPr>
                <w:rFonts w:ascii="宋体" w:hAnsi="宋体"/>
                <w:color w:val="000000"/>
              </w:rPr>
              <w:t>遮阴</w:t>
            </w:r>
            <w:r>
              <w:rPr>
                <w:rFonts w:eastAsia="Times New Roman" w:cs="Times New Roman"/>
                <w:color w:val="000000"/>
              </w:rPr>
              <w:t>4</w:t>
            </w:r>
            <w:r>
              <w:rPr>
                <w:rFonts w:ascii="宋体" w:hAnsi="宋体"/>
                <w:color w:val="000000"/>
              </w:rPr>
              <w:t>小时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5FF4899E" w14:textId="77777777">
            <w:pPr>
              <w:spacing w:line="360" w:lineRule="auto"/>
              <w:jc w:val="left"/>
              <w:textAlignment w:val="center"/>
              <w:rPr>
                <w:rFonts w:eastAsia="Times New Roman" w:cs="Times New Roman"/>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35057DA" w14:textId="77777777">
            <w:pPr>
              <w:spacing w:line="360" w:lineRule="auto"/>
              <w:jc w:val="left"/>
              <w:textAlignment w:val="center"/>
              <w:rPr>
                <w:rFonts w:eastAsia="Times New Roman" w:cs="Times New Roman"/>
                <w:color w:val="000000"/>
              </w:rPr>
            </w:pPr>
            <w:r>
              <w:rPr>
                <w:rFonts w:eastAsia="Times New Roman" w:cs="Times New Roman"/>
                <w:color w:val="000000"/>
              </w:rPr>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C471DC8" w14:textId="77777777">
            <w:pPr>
              <w:spacing w:line="360" w:lineRule="auto"/>
              <w:jc w:val="left"/>
              <w:textAlignment w:val="center"/>
              <w:rPr>
                <w:rFonts w:eastAsia="Times New Roman" w:cs="Times New Roman"/>
                <w:color w:val="000000"/>
              </w:rPr>
            </w:pPr>
            <w:r>
              <w:rPr>
                <w:rFonts w:eastAsia="Times New Roman" w:cs="Times New Roman"/>
                <w:color w:val="000000"/>
              </w:rPr>
              <w:t>1.46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F4E8ED2" w14:textId="77777777">
            <w:pPr>
              <w:spacing w:line="360" w:lineRule="auto"/>
              <w:jc w:val="left"/>
              <w:textAlignment w:val="center"/>
              <w:rPr>
                <w:rFonts w:eastAsia="Times New Roman" w:cs="Times New Roman"/>
                <w:color w:val="000000"/>
              </w:rPr>
            </w:pPr>
            <w:r>
              <w:rPr>
                <w:rFonts w:eastAsia="Times New Roman" w:cs="Times New Roman"/>
                <w:color w:val="000000"/>
              </w:rPr>
              <w:t>3.03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3C9F039" w14:textId="77777777">
            <w:pPr>
              <w:spacing w:line="360" w:lineRule="auto"/>
              <w:jc w:val="left"/>
              <w:textAlignment w:val="center"/>
              <w:rPr>
                <w:rFonts w:eastAsia="Times New Roman" w:cs="Times New Roman"/>
                <w:color w:val="000000"/>
              </w:rPr>
            </w:pPr>
            <w:r>
              <w:rPr>
                <w:rFonts w:eastAsia="Times New Roman" w:cs="Times New Roman"/>
                <w:color w:val="000000"/>
              </w:rPr>
              <w:t>16.64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5117DB1" w14:textId="77777777">
            <w:pPr>
              <w:spacing w:line="360" w:lineRule="auto"/>
              <w:jc w:val="left"/>
              <w:textAlignment w:val="center"/>
              <w:rPr>
                <w:rFonts w:eastAsia="Times New Roman" w:cs="Times New Roman"/>
                <w:color w:val="000000"/>
              </w:rPr>
            </w:pPr>
            <w:r>
              <w:rPr>
                <w:rFonts w:eastAsia="Times New Roman" w:cs="Times New Roman"/>
                <w:color w:val="000000"/>
              </w:rPr>
              <w:t>3.05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B0FD7FA" w14:textId="77777777">
            <w:pPr>
              <w:spacing w:line="360" w:lineRule="auto"/>
              <w:jc w:val="left"/>
              <w:textAlignment w:val="center"/>
              <w:rPr>
                <w:rFonts w:eastAsia="Times New Roman" w:cs="Times New Roman"/>
                <w:color w:val="000000"/>
              </w:rPr>
            </w:pPr>
            <w:r>
              <w:rPr>
                <w:rFonts w:eastAsia="Times New Roman" w:cs="Times New Roman"/>
                <w:color w:val="000000"/>
              </w:rPr>
              <w:t>6.13</w:t>
            </w:r>
          </w:p>
        </w:tc>
      </w:tr>
    </w:tbl>
    <w:p w:rsidR="00E6070F" w14:paraId="7D0AF47D" w14:textId="77777777">
      <w:pPr>
        <w:spacing w:line="360" w:lineRule="auto"/>
        <w:jc w:val="left"/>
        <w:textAlignment w:val="center"/>
        <w:rPr>
          <w:rFonts w:ascii="宋体" w:hAnsi="宋体"/>
          <w:color w:val="000000"/>
        </w:rPr>
      </w:pPr>
      <w:r>
        <w:rPr>
          <w:rFonts w:ascii="宋体" w:hAnsi="宋体"/>
          <w:color w:val="000000"/>
        </w:rPr>
        <w:t>注：光补偿点指当光合速率等于呼吸速率时的光强度。光合曲线指光强度与光合速率关系的曲线。</w:t>
      </w:r>
    </w:p>
    <w:p w:rsidR="00E6070F" w14:paraId="28525174" w14:textId="77777777">
      <w:pPr>
        <w:spacing w:line="360" w:lineRule="auto"/>
        <w:jc w:val="left"/>
        <w:textAlignment w:val="center"/>
        <w:rPr>
          <w:rFonts w:ascii="宋体" w:hAnsi="宋体"/>
          <w:color w:val="000000"/>
        </w:rPr>
      </w:pPr>
      <w:r>
        <w:rPr>
          <w:rFonts w:ascii="宋体" w:hAnsi="宋体"/>
          <w:color w:val="000000"/>
        </w:rPr>
        <w:t>回答下列问题：</w:t>
      </w:r>
    </w:p>
    <w:p w:rsidR="00E6070F" w14:paraId="790B944C" w14:textId="77777777">
      <w:pPr>
        <w:spacing w:line="360" w:lineRule="auto"/>
        <w:jc w:val="left"/>
        <w:textAlignment w:val="center"/>
        <w:rPr>
          <w:rFonts w:ascii="宋体" w:hAnsi="宋体"/>
          <w:color w:val="000000"/>
        </w:rPr>
      </w:pPr>
      <w:r>
        <w:rPr>
          <w:rFonts w:ascii="宋体" w:hAnsi="宋体"/>
          <w:color w:val="000000"/>
        </w:rPr>
        <w:t>（1）从实验结果可知，花生可适应弱光环境，原因是在遮阴条件下，植株通过增加___________，提高吸收光的能力；结合光饱和点的变化趋势，说明植株在较低光强度下也能达到最大的___________；结合光补偿点的变化趋势，说明植株通过降低___________，使其在较低的光强度下就开始了有机物的积累。根据表中___________的指标可以判断，实验范围内，遮阴时间越长，植株利用弱光的效率越高。</w:t>
      </w:r>
    </w:p>
    <w:p w:rsidR="00E6070F" w14:paraId="4C451A8D" w14:textId="77777777">
      <w:pPr>
        <w:spacing w:line="360" w:lineRule="auto"/>
        <w:jc w:val="left"/>
        <w:textAlignment w:val="center"/>
        <w:rPr>
          <w:rFonts w:ascii="宋体" w:hAnsi="宋体"/>
          <w:color w:val="000000"/>
        </w:rPr>
      </w:pPr>
      <w:r>
        <w:rPr>
          <w:rFonts w:ascii="宋体" w:hAnsi="宋体"/>
          <w:color w:val="000000"/>
        </w:rPr>
        <w:t>（2）植物的光合产物主要以___________形式提供给各器官。根据相关指标的分析，表明较长遮阴处理下，植株优先将光合产物分配至___________中。</w:t>
      </w:r>
    </w:p>
    <w:p w:rsidR="00E6070F" w14:paraId="12185F47" w14:textId="77777777">
      <w:pPr>
        <w:spacing w:line="360" w:lineRule="auto"/>
        <w:jc w:val="left"/>
        <w:textAlignment w:val="center"/>
        <w:rPr>
          <w:rFonts w:ascii="宋体" w:hAnsi="宋体"/>
          <w:color w:val="000000"/>
        </w:rPr>
      </w:pPr>
      <w:r>
        <w:rPr>
          <w:rFonts w:ascii="宋体" w:hAnsi="宋体"/>
          <w:color w:val="000000"/>
        </w:rPr>
        <w:t>（3）与不遮阴相比，两种遮阴处理的光合产量均___________。根据实验结果推测，在花生与其他高秆作物进行间种时，高秆作物一天内对花生的遮阴时间为___________（</w:t>
      </w:r>
      <w:r>
        <w:rPr>
          <w:rFonts w:eastAsia="Times New Roman" w:cs="Times New Roman"/>
          <w:color w:val="000000"/>
        </w:rPr>
        <w:t>A.&lt;2</w:t>
      </w:r>
      <w:r>
        <w:rPr>
          <w:rFonts w:ascii="宋体" w:hAnsi="宋体"/>
          <w:color w:val="000000"/>
        </w:rPr>
        <w:t>小时</w:t>
      </w:r>
      <w:r>
        <w:rPr>
          <w:rFonts w:eastAsia="Times New Roman" w:cs="Times New Roman"/>
          <w:color w:val="000000"/>
        </w:rPr>
        <w:t xml:space="preserve">    B</w:t>
      </w:r>
      <w:r>
        <w:rPr>
          <w:rFonts w:ascii="宋体" w:hAnsi="宋体"/>
          <w:color w:val="000000"/>
        </w:rPr>
        <w:t>．</w:t>
      </w:r>
      <w:r>
        <w:rPr>
          <w:rFonts w:eastAsia="Times New Roman" w:cs="Times New Roman"/>
          <w:color w:val="000000"/>
        </w:rPr>
        <w:t>2</w:t>
      </w:r>
      <w:r>
        <w:rPr>
          <w:rFonts w:ascii="宋体" w:hAnsi="宋体"/>
          <w:color w:val="000000"/>
        </w:rPr>
        <w:t>小时</w:t>
      </w:r>
      <w:r>
        <w:rPr>
          <w:rFonts w:eastAsia="Times New Roman" w:cs="Times New Roman"/>
          <w:color w:val="000000"/>
        </w:rPr>
        <w:t xml:space="preserve">    C</w:t>
      </w:r>
      <w:r>
        <w:rPr>
          <w:rFonts w:ascii="宋体" w:hAnsi="宋体"/>
          <w:color w:val="000000"/>
        </w:rPr>
        <w:t>．</w:t>
      </w:r>
      <w:r>
        <w:rPr>
          <w:rFonts w:eastAsia="Times New Roman" w:cs="Times New Roman"/>
          <w:color w:val="000000"/>
        </w:rPr>
        <w:t>4</w:t>
      </w:r>
      <w:r>
        <w:rPr>
          <w:rFonts w:ascii="宋体" w:hAnsi="宋体"/>
          <w:color w:val="000000"/>
        </w:rPr>
        <w:t>小时</w:t>
      </w:r>
      <w:r>
        <w:rPr>
          <w:rFonts w:eastAsia="Times New Roman" w:cs="Times New Roman"/>
          <w:color w:val="000000"/>
        </w:rPr>
        <w:t xml:space="preserve">    D</w:t>
      </w:r>
      <w:r>
        <w:rPr>
          <w:rFonts w:ascii="宋体" w:hAnsi="宋体"/>
          <w:color w:val="000000"/>
        </w:rPr>
        <w:t>．</w:t>
      </w:r>
      <w:r>
        <w:rPr>
          <w:rFonts w:eastAsia="Times New Roman" w:cs="Times New Roman"/>
          <w:color w:val="000000"/>
        </w:rPr>
        <w:t>&gt;4</w:t>
      </w:r>
      <w:r>
        <w:rPr>
          <w:rFonts w:ascii="宋体" w:hAnsi="宋体"/>
          <w:color w:val="000000"/>
        </w:rPr>
        <w:t>小时），才能获得较高的花生产量。</w:t>
      </w:r>
    </w:p>
    <w:p w:rsidR="00E6070F" w14:paraId="4C0BE848"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叶绿素含量</w:t>
      </w:r>
      <w:r>
        <w:rPr>
          <w:color w:val="000000"/>
        </w:rPr>
        <w:t xml:space="preserve">    ②. </w:t>
      </w:r>
      <w:r>
        <w:rPr>
          <w:rFonts w:ascii="宋体" w:hAnsi="宋体"/>
          <w:color w:val="000000"/>
        </w:rPr>
        <w:t>光合速率</w:t>
      </w:r>
      <w:r>
        <w:rPr>
          <w:color w:val="000000"/>
        </w:rPr>
        <w:t xml:space="preserve">    ③. </w:t>
      </w:r>
      <w:r>
        <w:rPr>
          <w:rFonts w:ascii="宋体" w:hAnsi="宋体"/>
          <w:color w:val="000000"/>
        </w:rPr>
        <w:t>呼吸速率</w:t>
      </w:r>
      <w:r>
        <w:rPr>
          <w:color w:val="000000"/>
        </w:rPr>
        <w:t xml:space="preserve">    ④. </w:t>
      </w:r>
      <w:r>
        <w:rPr>
          <w:rFonts w:ascii="宋体" w:hAnsi="宋体"/>
          <w:color w:val="000000"/>
        </w:rPr>
        <w:t>低于</w:t>
      </w:r>
      <w:r>
        <w:rPr>
          <w:rFonts w:eastAsia="Times New Roman" w:cs="Times New Roman"/>
          <w:color w:val="000000"/>
        </w:rPr>
        <w:t>5klx</w:t>
      </w:r>
      <w:r>
        <w:rPr>
          <w:rFonts w:ascii="宋体" w:hAnsi="宋体"/>
          <w:color w:val="000000"/>
        </w:rPr>
        <w:t>光合曲线的斜率</w:t>
      </w:r>
      <w:r>
        <w:rPr>
          <w:color w:val="000000"/>
        </w:rPr>
        <w:t xml:space="preserve">    </w:t>
      </w:r>
    </w:p>
    <w:p w:rsidR="00E6070F" w14:paraId="7FDAE28D" w14:textId="77777777">
      <w:pPr>
        <w:spacing w:line="360" w:lineRule="auto"/>
        <w:textAlignment w:val="center"/>
        <w:rPr>
          <w:rFonts w:ascii="宋体" w:hAnsi="宋体"/>
          <w:color w:val="000000"/>
        </w:rPr>
      </w:pPr>
      <w:r>
        <w:rPr>
          <w:color w:val="000000"/>
        </w:rPr>
        <w:t>（</w:t>
      </w:r>
      <w:r>
        <w:rPr>
          <w:color w:val="000000"/>
        </w:rPr>
        <w:t>2</w:t>
      </w:r>
      <w:r>
        <w:rPr>
          <w:color w:val="000000"/>
        </w:rPr>
        <w:t>）</w:t>
      </w:r>
      <w:r>
        <w:rPr>
          <w:color w:val="000000"/>
        </w:rPr>
        <w:t xml:space="preserve">    ①. </w:t>
      </w:r>
      <w:r>
        <w:rPr>
          <w:rFonts w:ascii="宋体" w:hAnsi="宋体"/>
          <w:color w:val="000000"/>
        </w:rPr>
        <w:t>蔗糖</w:t>
      </w:r>
      <w:r>
        <w:rPr>
          <w:color w:val="000000"/>
        </w:rPr>
        <w:t xml:space="preserve">    ②. </w:t>
      </w:r>
      <w:r>
        <w:rPr>
          <w:rFonts w:ascii="宋体" w:hAnsi="宋体"/>
          <w:color w:val="000000"/>
        </w:rPr>
        <w:t>叶</w:t>
      </w:r>
      <w:r>
        <w:rPr>
          <w:color w:val="000000"/>
        </w:rPr>
        <w:t xml:space="preserve">    </w:t>
      </w:r>
    </w:p>
    <w:p w:rsidR="00E6070F" w14:paraId="0B32379B" w14:textId="77777777">
      <w:pPr>
        <w:spacing w:line="360" w:lineRule="auto"/>
        <w:textAlignment w:val="center"/>
        <w:rPr>
          <w:rFonts w:eastAsia="Times New Roman" w:cs="Times New Roman"/>
          <w:color w:val="000000"/>
        </w:rPr>
      </w:pPr>
      <w:r>
        <w:rPr>
          <w:color w:val="000000"/>
        </w:rPr>
        <w:t>（</w:t>
      </w:r>
      <w:r>
        <w:rPr>
          <w:color w:val="000000"/>
        </w:rPr>
        <w:t>3</w:t>
      </w:r>
      <w:r>
        <w:rPr>
          <w:color w:val="000000"/>
        </w:rPr>
        <w:t>）</w:t>
      </w:r>
      <w:r>
        <w:rPr>
          <w:color w:val="000000"/>
        </w:rPr>
        <w:t xml:space="preserve">    ①. </w:t>
      </w:r>
      <w:r>
        <w:rPr>
          <w:rFonts w:ascii="宋体" w:hAnsi="宋体"/>
          <w:color w:val="000000"/>
        </w:rPr>
        <w:t>下降</w:t>
      </w:r>
      <w:r>
        <w:rPr>
          <w:color w:val="000000"/>
        </w:rPr>
        <w:t xml:space="preserve">    ②. </w:t>
      </w:r>
      <w:r>
        <w:rPr>
          <w:rFonts w:eastAsia="Times New Roman" w:cs="Times New Roman"/>
          <w:color w:val="000000"/>
        </w:rPr>
        <w:t>A</w:t>
      </w:r>
    </w:p>
    <w:p w:rsidR="00E6070F" w14:paraId="208BFCDE" w14:textId="77777777">
      <w:pPr>
        <w:spacing w:line="360" w:lineRule="auto"/>
        <w:textAlignment w:val="center"/>
        <w:rPr>
          <w:color w:val="000000"/>
        </w:rPr>
      </w:pPr>
      <w:r>
        <w:rPr>
          <w:color w:val="2E75B6"/>
        </w:rPr>
        <w:t>【解析】</w:t>
      </w:r>
    </w:p>
    <w:p w:rsidR="00E6070F" w14:paraId="35709608" w14:textId="77777777">
      <w:pPr>
        <w:spacing w:line="360" w:lineRule="auto"/>
        <w:jc w:val="left"/>
        <w:textAlignment w:val="center"/>
        <w:rPr>
          <w:rFonts w:ascii="宋体" w:hAnsi="宋体"/>
          <w:color w:val="000000"/>
        </w:rPr>
      </w:pPr>
      <w:r>
        <w:rPr>
          <w:color w:val="000000"/>
        </w:rPr>
        <w:t>【分析】</w:t>
      </w:r>
      <w:r>
        <w:rPr>
          <w:rFonts w:ascii="宋体" w:hAnsi="宋体"/>
          <w:color w:val="000000"/>
        </w:rPr>
        <w:t>实验条件下，植物处于弱光条件，据表分析，植物的叶绿素含量上升、低于</w:t>
      </w:r>
      <w:r>
        <w:rPr>
          <w:rFonts w:eastAsia="Times New Roman" w:cs="Times New Roman"/>
          <w:color w:val="000000"/>
        </w:rPr>
        <w:t>5klx</w:t>
      </w:r>
      <w:r>
        <w:rPr>
          <w:rFonts w:ascii="宋体" w:hAnsi="宋体"/>
          <w:color w:val="000000"/>
        </w:rPr>
        <w:t>光合曲线的斜率增大、光补偿点和饱和点都下降，植物的光合产量都下降。</w:t>
      </w:r>
    </w:p>
    <w:p w:rsidR="00E6070F" w14:paraId="3B389263" w14:textId="77777777">
      <w:pPr>
        <w:spacing w:line="360" w:lineRule="auto"/>
        <w:jc w:val="left"/>
        <w:textAlignment w:val="center"/>
        <w:rPr>
          <w:color w:val="000000"/>
        </w:rPr>
      </w:pPr>
      <w:r>
        <w:rPr>
          <w:color w:val="000000"/>
        </w:rPr>
        <w:t>【小问</w:t>
      </w:r>
      <w:r>
        <w:rPr>
          <w:color w:val="000000"/>
        </w:rPr>
        <w:t>1</w:t>
      </w:r>
      <w:r>
        <w:rPr>
          <w:color w:val="000000"/>
        </w:rPr>
        <w:t>详解】</w:t>
      </w:r>
    </w:p>
    <w:p w:rsidR="00E6070F" w14:paraId="0454C5DF" w14:textId="77777777">
      <w:pPr>
        <w:spacing w:line="360" w:lineRule="auto"/>
        <w:jc w:val="left"/>
        <w:textAlignment w:val="center"/>
        <w:rPr>
          <w:rFonts w:ascii="宋体" w:hAnsi="宋体"/>
          <w:color w:val="000000"/>
        </w:rPr>
      </w:pPr>
      <w:r>
        <w:rPr>
          <w:rFonts w:ascii="宋体" w:hAnsi="宋体"/>
          <w:color w:val="000000"/>
        </w:rPr>
        <w:t>从表中数据可以看出，遮阴一段时间后，花生植株的叶绿素含量在升高，提高了对光的吸收能力。光饱和点在下降，说明植株为适应低光照强度条件，可在弱光条件下达到饱和点。光补偿点也在降低，说明植物的光合作用下降的同时呼吸速率也在下降，以保证植物在较低的光强下就能达到净光合大于</w:t>
      </w:r>
      <w:r>
        <w:rPr>
          <w:rFonts w:eastAsia="Times New Roman" w:cs="Times New Roman"/>
          <w:color w:val="000000"/>
        </w:rPr>
        <w:t>0</w:t>
      </w:r>
      <w:r>
        <w:rPr>
          <w:rFonts w:ascii="宋体" w:hAnsi="宋体"/>
          <w:color w:val="000000"/>
        </w:rPr>
        <w:t>的积累效果。</w:t>
      </w:r>
    </w:p>
    <w:p w:rsidR="00E6070F" w14:paraId="4337B0B0" w14:textId="77777777">
      <w:pPr>
        <w:spacing w:line="360" w:lineRule="auto"/>
        <w:jc w:val="left"/>
        <w:textAlignment w:val="center"/>
        <w:rPr>
          <w:rFonts w:ascii="宋体" w:hAnsi="宋体"/>
          <w:color w:val="000000"/>
        </w:rPr>
      </w:pPr>
      <w:r>
        <w:rPr>
          <w:rFonts w:ascii="宋体" w:hAnsi="宋体"/>
          <w:color w:val="000000"/>
        </w:rPr>
        <w:t>低于</w:t>
      </w:r>
      <w:r>
        <w:rPr>
          <w:rFonts w:eastAsia="Times New Roman" w:cs="Times New Roman"/>
          <w:color w:val="000000"/>
        </w:rPr>
        <w:t>5klx</w:t>
      </w:r>
      <w:r>
        <w:rPr>
          <w:rFonts w:ascii="宋体" w:hAnsi="宋体"/>
          <w:color w:val="000000"/>
        </w:rPr>
        <w:t>光合曲线的斜率体现弱光条件下与光合速率的提高幅度变化，在实验范围内随遮阴时间增长，光合速率提高幅度加快，故说明植物对弱光的利用效率变高。</w:t>
      </w:r>
    </w:p>
    <w:p w:rsidR="00E6070F" w14:paraId="4A821E03" w14:textId="77777777">
      <w:pPr>
        <w:spacing w:line="360" w:lineRule="auto"/>
        <w:jc w:val="left"/>
        <w:textAlignment w:val="center"/>
        <w:rPr>
          <w:color w:val="000000"/>
        </w:rPr>
      </w:pPr>
      <w:r>
        <w:rPr>
          <w:color w:val="000000"/>
        </w:rPr>
        <w:t>【小问</w:t>
      </w:r>
      <w:r>
        <w:rPr>
          <w:color w:val="000000"/>
        </w:rPr>
        <w:t>2</w:t>
      </w:r>
      <w:r>
        <w:rPr>
          <w:color w:val="000000"/>
        </w:rPr>
        <w:t>详解】</w:t>
      </w:r>
    </w:p>
    <w:p w:rsidR="00E6070F" w14:paraId="7CC63D44" w14:textId="77777777">
      <w:pPr>
        <w:spacing w:line="360" w:lineRule="auto"/>
        <w:jc w:val="left"/>
        <w:textAlignment w:val="center"/>
        <w:rPr>
          <w:rFonts w:ascii="宋体" w:hAnsi="宋体"/>
          <w:color w:val="000000"/>
        </w:rPr>
      </w:pPr>
      <w:r>
        <w:rPr>
          <w:rFonts w:ascii="宋体" w:hAnsi="宋体"/>
          <w:color w:val="000000"/>
        </w:rPr>
        <w:t>植物的光合产物主要是以有机物（蔗糖）形式储存并提供给各个器官。结合表中数据看出，较长（</w:t>
      </w:r>
      <w:r>
        <w:rPr>
          <w:rFonts w:eastAsia="Times New Roman" w:cs="Times New Roman"/>
          <w:color w:val="000000"/>
        </w:rPr>
        <w:t>4</w:t>
      </w:r>
      <w:r>
        <w:rPr>
          <w:rFonts w:ascii="宋体" w:hAnsi="宋体"/>
          <w:color w:val="000000"/>
        </w:rPr>
        <w:t>小时）遮阴处理下，整株植物的光合产量下降，但叶片的光合产量没有明显下降，从比例上看反而有所上升，说明植株优先将光合产物分配给了叶。</w:t>
      </w:r>
    </w:p>
    <w:p w:rsidR="00E6070F" w14:paraId="5C295449" w14:textId="77777777">
      <w:pPr>
        <w:spacing w:line="360" w:lineRule="auto"/>
        <w:jc w:val="left"/>
        <w:textAlignment w:val="center"/>
        <w:rPr>
          <w:color w:val="000000"/>
        </w:rPr>
      </w:pPr>
      <w:r>
        <w:rPr>
          <w:color w:val="000000"/>
        </w:rPr>
        <w:t>【小问</w:t>
      </w:r>
      <w:r>
        <w:rPr>
          <w:color w:val="000000"/>
        </w:rPr>
        <w:t>3</w:t>
      </w:r>
      <w:r>
        <w:rPr>
          <w:color w:val="000000"/>
        </w:rPr>
        <w:t>详解】</w:t>
      </w:r>
    </w:p>
    <w:p w:rsidR="00E6070F" w14:paraId="389354A7" w14:textId="77777777">
      <w:pPr>
        <w:spacing w:line="360" w:lineRule="auto"/>
        <w:jc w:val="left"/>
        <w:textAlignment w:val="center"/>
        <w:rPr>
          <w:rFonts w:ascii="宋体" w:hAnsi="宋体"/>
          <w:color w:val="000000"/>
        </w:rPr>
      </w:pPr>
      <w:r>
        <w:rPr>
          <w:rFonts w:ascii="宋体" w:hAnsi="宋体"/>
          <w:color w:val="000000"/>
        </w:rPr>
        <w:t>与对照组相比，遮阴处理的两组光合产量有不同程度的下降。若将花生与其他高秆作物间种，则应尽量减少其他作物对花生的遮阴时间，才能获得较高花生产量。</w:t>
      </w:r>
    </w:p>
    <w:p w:rsidR="00E6070F" w14:paraId="0723663C" w14:textId="77777777">
      <w:pPr>
        <w:spacing w:line="360" w:lineRule="auto"/>
        <w:jc w:val="left"/>
        <w:textAlignment w:val="center"/>
        <w:rPr>
          <w:rFonts w:ascii="宋体" w:hAnsi="宋体"/>
          <w:color w:val="000000"/>
        </w:rPr>
      </w:pPr>
      <w:r>
        <w:rPr>
          <w:color w:val="000000"/>
        </w:rPr>
        <w:t>【点睛】</w:t>
      </w:r>
      <w:r>
        <w:rPr>
          <w:rFonts w:ascii="宋体" w:hAnsi="宋体"/>
          <w:color w:val="000000"/>
        </w:rPr>
        <w:t>本题以遮阴条件下对花生植株的光合速率、光饱和点、补偿点及叶绿素含量等的影响实验为情境，考查了光合作用、呼吸作用、植物体内的物质变化和运输，旨在考查学生的阅读审题能力、实验谈及能力，以及科学思维科学探究的核心素养。</w:t>
      </w:r>
    </w:p>
    <w:p w:rsidR="00E6070F" w14:paraId="7415BDEC" w14:textId="77777777">
      <w:pPr>
        <w:spacing w:line="360" w:lineRule="auto"/>
        <w:jc w:val="left"/>
        <w:textAlignment w:val="center"/>
        <w:rPr>
          <w:rFonts w:ascii="宋体" w:hAnsi="宋体"/>
          <w:color w:val="000000"/>
        </w:rPr>
      </w:pPr>
      <w:r>
        <w:rPr>
          <w:color w:val="000000"/>
        </w:rPr>
        <w:t xml:space="preserve">28. </w:t>
      </w:r>
      <w:r>
        <w:rPr>
          <w:rFonts w:ascii="宋体" w:hAnsi="宋体"/>
          <w:color w:val="000000"/>
        </w:rPr>
        <w:t>某种昆虫野生型为黑体圆翅，现有</w:t>
      </w:r>
      <w:r>
        <w:rPr>
          <w:rFonts w:eastAsia="Times New Roman" w:cs="Times New Roman"/>
          <w:color w:val="000000"/>
        </w:rPr>
        <w:t>3</w:t>
      </w:r>
      <w:r>
        <w:rPr>
          <w:rFonts w:ascii="宋体" w:hAnsi="宋体"/>
          <w:color w:val="000000"/>
        </w:rPr>
        <w:t>个纯合突变品系，分别为黑体锯翅、灰体圆翅和黄体圆翅。其中体色由复等位基因</w:t>
      </w:r>
      <w:r>
        <w:rPr>
          <w:rFonts w:eastAsia="Times New Roman" w:cs="Times New Roman"/>
          <w:color w:val="000000"/>
        </w:rPr>
        <w:t>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控制，翅形由等位基因</w:t>
      </w:r>
      <w:r>
        <w:rPr>
          <w:rFonts w:eastAsia="Times New Roman" w:cs="Times New Roman"/>
          <w:color w:val="000000"/>
        </w:rPr>
        <w:t>B/b</w:t>
      </w:r>
      <w:r>
        <w:rPr>
          <w:rFonts w:ascii="宋体" w:hAnsi="宋体"/>
          <w:color w:val="000000"/>
        </w:rPr>
        <w:t>控制。为研究突变及其遗传机理，用纯合突变品系和野生型进行了基因测序与杂交实验。回答下列问题：</w:t>
      </w:r>
    </w:p>
    <w:p w:rsidR="00E6070F" w14:paraId="0123F46F" w14:textId="77777777">
      <w:pPr>
        <w:spacing w:line="360" w:lineRule="auto"/>
        <w:jc w:val="left"/>
        <w:textAlignment w:val="center"/>
        <w:rPr>
          <w:rFonts w:ascii="宋体" w:hAnsi="宋体"/>
          <w:color w:val="000000"/>
        </w:rPr>
      </w:pPr>
      <w:r>
        <w:rPr>
          <w:rFonts w:ascii="宋体" w:hAnsi="宋体"/>
          <w:color w:val="000000"/>
        </w:rPr>
        <w:t>（1）基因测序结果表明，</w:t>
      </w:r>
      <w:r>
        <w:rPr>
          <w:rFonts w:eastAsia="Times New Roman" w:cs="Times New Roman"/>
          <w:color w:val="000000"/>
        </w:rPr>
        <w:t>3</w:t>
      </w:r>
      <w:r>
        <w:rPr>
          <w:rFonts w:ascii="宋体" w:hAnsi="宋体"/>
          <w:color w:val="000000"/>
        </w:rPr>
        <w:t>个突变品系与野生型相比，均只有</w:t>
      </w:r>
      <w:r>
        <w:rPr>
          <w:rFonts w:eastAsia="Times New Roman" w:cs="Times New Roman"/>
          <w:color w:val="000000"/>
        </w:rPr>
        <w:t>1</w:t>
      </w:r>
      <w:r>
        <w:rPr>
          <w:rFonts w:ascii="宋体" w:hAnsi="宋体"/>
          <w:color w:val="000000"/>
        </w:rPr>
        <w:t>个基因位点发生了突变，并且与野生型对应的基因相比，基因长度相等。因此，其基因突变最可能是由基因中碱基对发生___________导致。</w:t>
      </w:r>
    </w:p>
    <w:p w:rsidR="00E6070F" w14:paraId="5B64F6CD" w14:textId="77777777">
      <w:pPr>
        <w:spacing w:line="360" w:lineRule="auto"/>
        <w:jc w:val="left"/>
        <w:textAlignment w:val="center"/>
        <w:rPr>
          <w:rFonts w:ascii="宋体" w:hAnsi="宋体"/>
          <w:color w:val="000000"/>
        </w:rPr>
      </w:pPr>
      <w:r>
        <w:rPr>
          <w:rFonts w:ascii="宋体" w:hAnsi="宋体"/>
          <w:color w:val="000000"/>
        </w:rPr>
        <w:t>（2）研究体色遗传机制的杂交实验，结果如表所示：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660"/>
        <w:gridCol w:w="660"/>
        <w:gridCol w:w="660"/>
        <w:gridCol w:w="660"/>
        <w:gridCol w:w="1585"/>
        <w:gridCol w:w="1585"/>
      </w:tblGrid>
      <w:tr w14:paraId="20413E8F"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B5D0451" w14:textId="77777777">
            <w:pPr>
              <w:spacing w:line="360" w:lineRule="auto"/>
              <w:jc w:val="left"/>
              <w:textAlignment w:val="center"/>
              <w:rPr>
                <w:rFonts w:ascii="宋体" w:hAnsi="宋体"/>
                <w:color w:val="000000"/>
              </w:rPr>
            </w:pPr>
            <w:r>
              <w:rPr>
                <w:rFonts w:ascii="宋体" w:hAnsi="宋体"/>
                <w:color w:val="000000"/>
              </w:rPr>
              <w:t>杂交组合</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A7B87AB" w14:textId="77777777">
            <w:pPr>
              <w:spacing w:line="360" w:lineRule="auto"/>
              <w:jc w:val="center"/>
              <w:textAlignment w:val="center"/>
              <w:rPr>
                <w:rFonts w:eastAsia="Times New Roman" w:cs="Times New Roman"/>
                <w:color w:val="000000"/>
              </w:rPr>
            </w:pPr>
            <w:r>
              <w:rPr>
                <w:rFonts w:eastAsia="Times New Roman" w:cs="Times New Roman"/>
                <w:color w:val="000000"/>
              </w:rPr>
              <w:t>P</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01088B6" w14:textId="77777777">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1</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5595C93" w14:textId="77777777">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2</w:t>
            </w:r>
          </w:p>
        </w:tc>
      </w:tr>
      <w:tr w14:paraId="29BCA986"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6070F" w14:paraId="0209BC34" w14:textId="77777777">
            <w:pPr>
              <w:spacing w:line="360" w:lineRule="auto"/>
              <w:jc w:val="left"/>
              <w:textAlignment w:val="center"/>
              <w:rPr>
                <w:rFonts w:ascii="宋体" w:hAnsi="宋体"/>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A85C665"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918F0AE"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CD6017B"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59037CFC"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5DEBD50"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D11AA3C"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r>
      <w:tr w14:paraId="77DF0D91"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5C0388B" w14:textId="77777777">
            <w:pPr>
              <w:spacing w:line="360" w:lineRule="auto"/>
              <w:jc w:val="left"/>
              <w:textAlignment w:val="center"/>
              <w:rPr>
                <w:rFonts w:eastAsia="Times New Roman" w:cs="Times New Roman"/>
                <w:color w:val="000000"/>
              </w:rPr>
            </w:pPr>
            <w:r>
              <w:rPr>
                <w:rFonts w:eastAsia="Times New Roman" w:cs="Times New Roman"/>
                <w:color w:val="000000"/>
              </w:rPr>
              <w:t>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A46158B" w14:textId="77777777">
            <w:pPr>
              <w:spacing w:line="360" w:lineRule="auto"/>
              <w:jc w:val="left"/>
              <w:textAlignment w:val="center"/>
              <w:rPr>
                <w:rFonts w:ascii="宋体" w:hAnsi="宋体"/>
                <w:color w:val="000000"/>
              </w:rPr>
            </w:pPr>
            <w:r>
              <w:rPr>
                <w:rFonts w:ascii="宋体" w:hAnsi="宋体"/>
                <w:color w:val="000000"/>
              </w:rPr>
              <w:t>黑体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DB568A9" w14:textId="77777777">
            <w:pPr>
              <w:spacing w:line="360" w:lineRule="auto"/>
              <w:jc w:val="left"/>
              <w:textAlignment w:val="center"/>
              <w:rPr>
                <w:rFonts w:ascii="宋体" w:hAnsi="宋体"/>
                <w:color w:val="000000"/>
              </w:rPr>
            </w:pPr>
            <w:r>
              <w:rPr>
                <w:rFonts w:ascii="宋体" w:hAnsi="宋体"/>
                <w:color w:val="000000"/>
              </w:rPr>
              <w:t>黄体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37CFC46" w14:textId="77777777">
            <w:pPr>
              <w:spacing w:line="360" w:lineRule="auto"/>
              <w:jc w:val="left"/>
              <w:textAlignment w:val="center"/>
              <w:rPr>
                <w:rFonts w:ascii="宋体" w:hAnsi="宋体"/>
                <w:color w:val="000000"/>
              </w:rPr>
            </w:pPr>
            <w:r>
              <w:rPr>
                <w:rFonts w:ascii="宋体" w:hAnsi="宋体"/>
                <w:color w:val="000000"/>
              </w:rPr>
              <w:t>黄体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CE70463" w14:textId="77777777">
            <w:pPr>
              <w:spacing w:line="360" w:lineRule="auto"/>
              <w:jc w:val="left"/>
              <w:textAlignment w:val="center"/>
              <w:rPr>
                <w:rFonts w:ascii="宋体" w:hAnsi="宋体"/>
                <w:color w:val="000000"/>
              </w:rPr>
            </w:pPr>
            <w:r>
              <w:rPr>
                <w:rFonts w:ascii="宋体" w:hAnsi="宋体"/>
                <w:color w:val="000000"/>
              </w:rPr>
              <w:t>黄体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55A02693"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黄体：</w:t>
            </w:r>
            <w:r>
              <w:rPr>
                <w:rFonts w:eastAsia="Times New Roman" w:cs="Times New Roman"/>
                <w:color w:val="000000"/>
              </w:rPr>
              <w:t>1</w:t>
            </w:r>
            <w:r>
              <w:rPr>
                <w:rFonts w:ascii="宋体" w:hAnsi="宋体"/>
                <w:color w:val="000000"/>
              </w:rPr>
              <w:t>黑体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BF4C2B8"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黄体：</w:t>
            </w:r>
            <w:r>
              <w:rPr>
                <w:rFonts w:eastAsia="Times New Roman" w:cs="Times New Roman"/>
                <w:color w:val="000000"/>
              </w:rPr>
              <w:t>1</w:t>
            </w:r>
            <w:r>
              <w:rPr>
                <w:rFonts w:ascii="宋体" w:hAnsi="宋体"/>
                <w:color w:val="000000"/>
              </w:rPr>
              <w:t>黑体</w:t>
            </w:r>
          </w:p>
        </w:tc>
      </w:tr>
      <w:tr w14:paraId="3D3E7B8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3187647" w14:textId="77777777">
            <w:pPr>
              <w:spacing w:line="360" w:lineRule="auto"/>
              <w:jc w:val="left"/>
              <w:textAlignment w:val="center"/>
              <w:rPr>
                <w:rFonts w:eastAsia="Times New Roman" w:cs="Times New Roman"/>
                <w:color w:val="000000"/>
              </w:rPr>
            </w:pPr>
            <w:r>
              <w:rPr>
                <w:rFonts w:eastAsia="Times New Roman" w:cs="Times New Roman"/>
                <w:color w:val="000000"/>
              </w:rPr>
              <w:t>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C7E4C59"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443C1E8" w14:textId="77777777">
            <w:pPr>
              <w:spacing w:line="360" w:lineRule="auto"/>
              <w:jc w:val="left"/>
              <w:textAlignment w:val="center"/>
              <w:rPr>
                <w:rFonts w:ascii="宋体" w:hAnsi="宋体"/>
                <w:color w:val="000000"/>
              </w:rPr>
            </w:pPr>
            <w:r>
              <w:rPr>
                <w:rFonts w:ascii="宋体" w:hAnsi="宋体"/>
                <w:color w:val="000000"/>
              </w:rPr>
              <w:t>黑体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672B760"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9F1AC67"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76FACAE"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w:t>
            </w:r>
            <w:r>
              <w:rPr>
                <w:rFonts w:eastAsia="Times New Roman" w:cs="Times New Roman"/>
                <w:color w:val="000000"/>
              </w:rPr>
              <w:t>1</w:t>
            </w:r>
            <w:r>
              <w:rPr>
                <w:rFonts w:ascii="宋体" w:hAnsi="宋体"/>
                <w:color w:val="000000"/>
              </w:rPr>
              <w:t>黑体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2407111"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w:t>
            </w:r>
            <w:r>
              <w:rPr>
                <w:rFonts w:eastAsia="Times New Roman" w:cs="Times New Roman"/>
                <w:color w:val="000000"/>
              </w:rPr>
              <w:t>1</w:t>
            </w:r>
            <w:r>
              <w:rPr>
                <w:rFonts w:ascii="宋体" w:hAnsi="宋体"/>
                <w:color w:val="000000"/>
              </w:rPr>
              <w:t>黑体</w:t>
            </w:r>
          </w:p>
        </w:tc>
      </w:tr>
      <w:tr w14:paraId="751ECEE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116E362" w14:textId="77777777">
            <w:pPr>
              <w:spacing w:line="360" w:lineRule="auto"/>
              <w:jc w:val="left"/>
              <w:textAlignment w:val="center"/>
              <w:rPr>
                <w:rFonts w:eastAsia="Times New Roman" w:cs="Times New Roman"/>
                <w:color w:val="000000"/>
              </w:rPr>
            </w:pPr>
            <w:r>
              <w:rPr>
                <w:rFonts w:eastAsia="Times New Roman" w:cs="Times New Roman"/>
                <w:color w:val="000000"/>
              </w:rPr>
              <w:t>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61DF68E"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68851CB" w14:textId="77777777">
            <w:pPr>
              <w:spacing w:line="360" w:lineRule="auto"/>
              <w:jc w:val="left"/>
              <w:textAlignment w:val="center"/>
              <w:rPr>
                <w:rFonts w:ascii="宋体" w:hAnsi="宋体"/>
                <w:color w:val="000000"/>
              </w:rPr>
            </w:pPr>
            <w:r>
              <w:rPr>
                <w:rFonts w:ascii="宋体" w:hAnsi="宋体"/>
                <w:color w:val="000000"/>
              </w:rPr>
              <w:t>黄体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6B6B907"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5AE52B0A"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4B1153F"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w:t>
            </w:r>
            <w:r>
              <w:rPr>
                <w:rFonts w:eastAsia="Times New Roman" w:cs="Times New Roman"/>
                <w:color w:val="000000"/>
              </w:rPr>
              <w:t>1</w:t>
            </w:r>
            <w:r>
              <w:rPr>
                <w:rFonts w:ascii="宋体" w:hAnsi="宋体"/>
                <w:color w:val="000000"/>
              </w:rPr>
              <w:t>黄体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888D9F8"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w:t>
            </w:r>
            <w:r>
              <w:rPr>
                <w:rFonts w:eastAsia="Times New Roman" w:cs="Times New Roman"/>
                <w:color w:val="000000"/>
              </w:rPr>
              <w:t>1</w:t>
            </w:r>
            <w:r>
              <w:rPr>
                <w:rFonts w:ascii="宋体" w:hAnsi="宋体"/>
                <w:color w:val="000000"/>
              </w:rPr>
              <w:t>黄体</w:t>
            </w:r>
          </w:p>
        </w:tc>
      </w:tr>
    </w:tbl>
    <w:p w:rsidR="00E6070F" w14:paraId="39F3EBD4" w14:textId="77777777">
      <w:pPr>
        <w:spacing w:line="360" w:lineRule="auto"/>
        <w:jc w:val="left"/>
        <w:textAlignment w:val="center"/>
        <w:rPr>
          <w:rFonts w:ascii="宋体" w:hAnsi="宋体"/>
          <w:color w:val="000000"/>
        </w:rPr>
      </w:pPr>
      <w:r>
        <w:rPr>
          <w:rFonts w:ascii="宋体" w:hAnsi="宋体"/>
          <w:color w:val="000000"/>
        </w:rPr>
        <w:t>注：表中亲代所有个体均为圆翅纯合子。</w:t>
      </w:r>
    </w:p>
    <w:p w:rsidR="00E6070F" w14:paraId="5DAAE62D" w14:textId="77777777">
      <w:pPr>
        <w:spacing w:line="360" w:lineRule="auto"/>
        <w:jc w:val="left"/>
        <w:textAlignment w:val="center"/>
        <w:rPr>
          <w:rFonts w:ascii="宋体" w:hAnsi="宋体"/>
          <w:color w:val="000000"/>
        </w:rPr>
      </w:pPr>
      <w:r>
        <w:rPr>
          <w:rFonts w:ascii="宋体" w:hAnsi="宋体"/>
          <w:color w:val="000000"/>
        </w:rPr>
        <w:t>根据实验结果推测，控制体色的基因</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（黑体）、</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（灰体）和</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（黄体）的显隐性关系为___________（显性对隐性用“</w:t>
      </w:r>
      <w:r>
        <w:rPr>
          <w:rFonts w:eastAsia="Times New Roman" w:cs="Times New Roman"/>
          <w:color w:val="000000"/>
        </w:rPr>
        <w:t>&gt;</w:t>
      </w:r>
      <w:r>
        <w:rPr>
          <w:rFonts w:ascii="宋体" w:hAnsi="宋体"/>
          <w:color w:val="000000"/>
        </w:rPr>
        <w:t>”表示），体色基因的遗传遵循___________定律。</w:t>
      </w:r>
    </w:p>
    <w:p w:rsidR="00E6070F" w14:paraId="004D351A" w14:textId="77777777">
      <w:pPr>
        <w:spacing w:line="360" w:lineRule="auto"/>
        <w:jc w:val="left"/>
        <w:textAlignment w:val="center"/>
        <w:rPr>
          <w:rFonts w:ascii="宋体" w:hAnsi="宋体"/>
          <w:color w:val="000000"/>
        </w:rPr>
      </w:pPr>
      <w:r>
        <w:rPr>
          <w:rFonts w:ascii="宋体" w:hAnsi="宋体"/>
          <w:color w:val="000000"/>
        </w:rPr>
        <w:t>（3）研究体色与翅形遗传关系的杂交实验，结果如表所示：</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717"/>
        <w:gridCol w:w="711"/>
        <w:gridCol w:w="711"/>
        <w:gridCol w:w="711"/>
        <w:gridCol w:w="711"/>
        <w:gridCol w:w="2382"/>
        <w:gridCol w:w="2382"/>
      </w:tblGrid>
      <w:tr w14:paraId="6DC0FCD4" w14:textId="77777777">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CFAD760" w14:textId="77777777">
            <w:pPr>
              <w:spacing w:line="360" w:lineRule="auto"/>
              <w:jc w:val="left"/>
              <w:textAlignment w:val="center"/>
              <w:rPr>
                <w:rFonts w:ascii="宋体" w:hAnsi="宋体"/>
                <w:color w:val="000000"/>
              </w:rPr>
            </w:pPr>
            <w:r>
              <w:rPr>
                <w:rFonts w:ascii="宋体" w:hAnsi="宋体"/>
                <w:color w:val="000000"/>
              </w:rPr>
              <w:t>杂交组合</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E2548CE" w14:textId="77777777">
            <w:pPr>
              <w:spacing w:line="360" w:lineRule="auto"/>
              <w:jc w:val="center"/>
              <w:textAlignment w:val="center"/>
              <w:rPr>
                <w:rFonts w:eastAsia="Times New Roman" w:cs="Times New Roman"/>
                <w:color w:val="000000"/>
              </w:rPr>
            </w:pPr>
            <w:r>
              <w:rPr>
                <w:rFonts w:eastAsia="Times New Roman" w:cs="Times New Roman"/>
                <w:color w:val="000000"/>
              </w:rPr>
              <w:t>P</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766E146" w14:textId="77777777">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1</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0DD1D7B" w14:textId="77777777">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2</w:t>
            </w:r>
          </w:p>
        </w:tc>
      </w:tr>
      <w:tr w14:paraId="01DD4521" w14:textId="77777777">
        <w:tblPrEx>
          <w:tblW w:w="832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6070F" w14:paraId="1FB048AE" w14:textId="77777777">
            <w:pPr>
              <w:spacing w:line="360" w:lineRule="auto"/>
              <w:jc w:val="left"/>
              <w:textAlignment w:val="center"/>
              <w:rPr>
                <w:rFonts w:ascii="宋体" w:hAnsi="宋体"/>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8E0F1D5"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8AA622D"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B854478"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2A08DA2"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46631C0"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F8F91E8"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r>
      <w:tr w14:paraId="54410143"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0B1C048" w14:textId="77777777">
            <w:pPr>
              <w:spacing w:line="360" w:lineRule="auto"/>
              <w:jc w:val="left"/>
              <w:textAlignment w:val="center"/>
              <w:rPr>
                <w:rFonts w:eastAsia="Times New Roman" w:cs="Times New Roman"/>
                <w:color w:val="000000"/>
              </w:rPr>
            </w:pPr>
            <w:r>
              <w:rPr>
                <w:rFonts w:eastAsia="Times New Roman" w:cs="Times New Roman"/>
                <w:color w:val="000000"/>
              </w:rPr>
              <w:t>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5E2A53F6" w14:textId="77777777">
            <w:pPr>
              <w:spacing w:line="360" w:lineRule="auto"/>
              <w:jc w:val="left"/>
              <w:textAlignment w:val="center"/>
              <w:rPr>
                <w:rFonts w:ascii="宋体" w:hAnsi="宋体"/>
                <w:color w:val="000000"/>
              </w:rPr>
            </w:pPr>
            <w:r>
              <w:rPr>
                <w:rFonts w:ascii="宋体" w:hAnsi="宋体"/>
                <w:color w:val="000000"/>
              </w:rPr>
              <w:t>灰体圆翅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8E3F1FD" w14:textId="77777777">
            <w:pPr>
              <w:spacing w:line="360" w:lineRule="auto"/>
              <w:jc w:val="left"/>
              <w:textAlignment w:val="center"/>
              <w:rPr>
                <w:rFonts w:ascii="宋体" w:hAnsi="宋体"/>
                <w:color w:val="000000"/>
              </w:rPr>
            </w:pPr>
            <w:r>
              <w:rPr>
                <w:rFonts w:ascii="宋体" w:hAnsi="宋体"/>
                <w:color w:val="000000"/>
              </w:rPr>
              <w:t>黑体锯翅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BC746C8" w14:textId="77777777">
            <w:pPr>
              <w:spacing w:line="360" w:lineRule="auto"/>
              <w:jc w:val="left"/>
              <w:textAlignment w:val="center"/>
              <w:rPr>
                <w:rFonts w:ascii="宋体" w:hAnsi="宋体"/>
                <w:color w:val="000000"/>
              </w:rPr>
            </w:pPr>
            <w:r>
              <w:rPr>
                <w:rFonts w:ascii="宋体" w:hAnsi="宋体"/>
                <w:color w:val="000000"/>
              </w:rPr>
              <w:t>灰体圆翅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6F358A0" w14:textId="77777777">
            <w:pPr>
              <w:spacing w:line="360" w:lineRule="auto"/>
              <w:jc w:val="left"/>
              <w:textAlignment w:val="center"/>
              <w:rPr>
                <w:rFonts w:ascii="宋体" w:hAnsi="宋体"/>
                <w:color w:val="000000"/>
              </w:rPr>
            </w:pPr>
            <w:r>
              <w:rPr>
                <w:rFonts w:ascii="宋体" w:hAnsi="宋体"/>
                <w:color w:val="000000"/>
              </w:rPr>
              <w:t>灰体圆翅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09BB03D" w14:textId="77777777">
            <w:pPr>
              <w:spacing w:line="360" w:lineRule="auto"/>
              <w:jc w:val="left"/>
              <w:textAlignment w:val="center"/>
              <w:rPr>
                <w:rFonts w:ascii="宋体" w:hAnsi="宋体"/>
                <w:color w:val="000000"/>
              </w:rPr>
            </w:pPr>
            <w:r>
              <w:rPr>
                <w:rFonts w:eastAsia="Times New Roman" w:cs="Times New Roman"/>
                <w:color w:val="000000"/>
              </w:rPr>
              <w:t>6</w:t>
            </w:r>
            <w:r>
              <w:rPr>
                <w:rFonts w:ascii="宋体" w:hAnsi="宋体"/>
                <w:color w:val="000000"/>
              </w:rPr>
              <w:t>灰体圆翅：</w:t>
            </w:r>
            <w:r>
              <w:rPr>
                <w:rFonts w:eastAsia="Times New Roman" w:cs="Times New Roman"/>
                <w:color w:val="000000"/>
              </w:rPr>
              <w:t>2</w:t>
            </w:r>
            <w:r>
              <w:rPr>
                <w:rFonts w:ascii="宋体" w:hAnsi="宋体"/>
                <w:color w:val="000000"/>
              </w:rPr>
              <w:t>黑体圆翅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FC50441"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灰体圆翅：</w:t>
            </w:r>
            <w:r>
              <w:rPr>
                <w:rFonts w:eastAsia="Times New Roman" w:cs="Times New Roman"/>
                <w:color w:val="000000"/>
              </w:rPr>
              <w:t>1</w:t>
            </w:r>
            <w:r>
              <w:rPr>
                <w:rFonts w:ascii="宋体" w:hAnsi="宋体"/>
                <w:color w:val="000000"/>
              </w:rPr>
              <w:t>黑体圆翅：</w:t>
            </w:r>
            <w:r>
              <w:rPr>
                <w:rFonts w:eastAsia="Times New Roman" w:cs="Times New Roman"/>
                <w:color w:val="000000"/>
              </w:rPr>
              <w:t>3</w:t>
            </w:r>
            <w:r>
              <w:rPr>
                <w:rFonts w:ascii="宋体" w:hAnsi="宋体"/>
                <w:color w:val="000000"/>
              </w:rPr>
              <w:t>灰体锯翅：</w:t>
            </w:r>
            <w:r>
              <w:rPr>
                <w:rFonts w:eastAsia="Times New Roman" w:cs="Times New Roman"/>
                <w:color w:val="000000"/>
              </w:rPr>
              <w:t>1</w:t>
            </w:r>
            <w:r>
              <w:rPr>
                <w:rFonts w:ascii="宋体" w:hAnsi="宋体"/>
                <w:color w:val="000000"/>
              </w:rPr>
              <w:t>黑体锯翅</w:t>
            </w:r>
          </w:p>
        </w:tc>
      </w:tr>
      <w:tr w14:paraId="65E31413"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5CDA4466" w14:textId="77777777">
            <w:pPr>
              <w:spacing w:line="360" w:lineRule="auto"/>
              <w:jc w:val="left"/>
              <w:textAlignment w:val="center"/>
              <w:rPr>
                <w:rFonts w:eastAsia="Times New Roman" w:cs="Times New Roman"/>
                <w:color w:val="000000"/>
              </w:rPr>
            </w:pPr>
            <w:r>
              <w:rPr>
                <w:rFonts w:eastAsia="Times New Roman" w:cs="Times New Roman"/>
                <w:color w:val="000000"/>
              </w:rPr>
              <w:t>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C7EEDD3" w14:textId="77777777">
            <w:pPr>
              <w:spacing w:line="360" w:lineRule="auto"/>
              <w:jc w:val="left"/>
              <w:textAlignment w:val="center"/>
              <w:rPr>
                <w:rFonts w:ascii="宋体" w:hAnsi="宋体"/>
                <w:color w:val="000000"/>
              </w:rPr>
            </w:pPr>
            <w:r>
              <w:rPr>
                <w:rFonts w:ascii="宋体" w:hAnsi="宋体"/>
                <w:color w:val="000000"/>
              </w:rPr>
              <w:t>黑体锯翅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C76794A" w14:textId="77777777">
            <w:pPr>
              <w:spacing w:line="360" w:lineRule="auto"/>
              <w:jc w:val="left"/>
              <w:textAlignment w:val="center"/>
              <w:rPr>
                <w:rFonts w:ascii="宋体" w:hAnsi="宋体"/>
                <w:color w:val="000000"/>
              </w:rPr>
            </w:pPr>
            <w:r>
              <w:rPr>
                <w:rFonts w:ascii="宋体" w:hAnsi="宋体"/>
                <w:color w:val="000000"/>
              </w:rPr>
              <w:t>灰体圆翅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817EA38" w14:textId="77777777">
            <w:pPr>
              <w:spacing w:line="360" w:lineRule="auto"/>
              <w:jc w:val="left"/>
              <w:textAlignment w:val="center"/>
              <w:rPr>
                <w:rFonts w:ascii="宋体" w:hAnsi="宋体"/>
                <w:color w:val="000000"/>
              </w:rPr>
            </w:pPr>
            <w:r>
              <w:rPr>
                <w:rFonts w:ascii="宋体" w:hAnsi="宋体"/>
                <w:color w:val="000000"/>
              </w:rPr>
              <w:t>灰体圆翅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8813431" w14:textId="77777777">
            <w:pPr>
              <w:spacing w:line="360" w:lineRule="auto"/>
              <w:jc w:val="left"/>
              <w:textAlignment w:val="center"/>
              <w:rPr>
                <w:rFonts w:ascii="宋体" w:hAnsi="宋体"/>
                <w:color w:val="000000"/>
              </w:rPr>
            </w:pPr>
            <w:r>
              <w:rPr>
                <w:rFonts w:ascii="宋体" w:hAnsi="宋体"/>
                <w:color w:val="000000"/>
              </w:rPr>
              <w:t>黑体锯翅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FBC3170"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灰体圆翅：</w:t>
            </w:r>
            <w:r>
              <w:rPr>
                <w:rFonts w:eastAsia="Times New Roman" w:cs="Times New Roman"/>
                <w:color w:val="000000"/>
              </w:rPr>
              <w:t>1</w:t>
            </w:r>
            <w:r>
              <w:rPr>
                <w:rFonts w:ascii="宋体" w:hAnsi="宋体"/>
                <w:color w:val="000000"/>
              </w:rPr>
              <w:t>黑体圆翅：</w:t>
            </w:r>
            <w:r>
              <w:rPr>
                <w:rFonts w:eastAsia="Times New Roman" w:cs="Times New Roman"/>
                <w:color w:val="000000"/>
              </w:rPr>
              <w:t>3</w:t>
            </w:r>
            <w:r>
              <w:rPr>
                <w:rFonts w:ascii="宋体" w:hAnsi="宋体"/>
                <w:color w:val="000000"/>
              </w:rPr>
              <w:t>灰体锯翅：</w:t>
            </w:r>
            <w:r>
              <w:rPr>
                <w:rFonts w:eastAsia="Times New Roman" w:cs="Times New Roman"/>
                <w:color w:val="000000"/>
              </w:rPr>
              <w:t>1</w:t>
            </w:r>
            <w:r>
              <w:rPr>
                <w:rFonts w:ascii="宋体" w:hAnsi="宋体"/>
                <w:color w:val="000000"/>
              </w:rPr>
              <w:t>黑体锯翅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1C17645"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灰体圆翅：</w:t>
            </w:r>
            <w:r>
              <w:rPr>
                <w:rFonts w:eastAsia="Times New Roman" w:cs="Times New Roman"/>
                <w:color w:val="000000"/>
              </w:rPr>
              <w:t>1</w:t>
            </w:r>
            <w:r>
              <w:rPr>
                <w:rFonts w:ascii="宋体" w:hAnsi="宋体"/>
                <w:color w:val="000000"/>
              </w:rPr>
              <w:t>黑体圆翅：</w:t>
            </w:r>
            <w:r>
              <w:rPr>
                <w:rFonts w:eastAsia="Times New Roman" w:cs="Times New Roman"/>
                <w:color w:val="000000"/>
              </w:rPr>
              <w:t>3</w:t>
            </w:r>
            <w:r>
              <w:rPr>
                <w:rFonts w:ascii="宋体" w:hAnsi="宋体"/>
                <w:color w:val="000000"/>
              </w:rPr>
              <w:t>灰体锯翅：</w:t>
            </w:r>
            <w:r>
              <w:rPr>
                <w:rFonts w:eastAsia="Times New Roman" w:cs="Times New Roman"/>
                <w:color w:val="000000"/>
              </w:rPr>
              <w:t>1</w:t>
            </w:r>
            <w:r>
              <w:rPr>
                <w:rFonts w:ascii="宋体" w:hAnsi="宋体"/>
                <w:color w:val="000000"/>
              </w:rPr>
              <w:t>黑体锯翅</w:t>
            </w:r>
          </w:p>
        </w:tc>
      </w:tr>
    </w:tbl>
    <w:p w:rsidR="00E6070F" w14:paraId="53860307" w14:textId="77777777">
      <w:pPr>
        <w:spacing w:line="360" w:lineRule="auto"/>
        <w:jc w:val="left"/>
        <w:textAlignment w:val="center"/>
        <w:rPr>
          <w:rFonts w:ascii="宋体" w:hAnsi="宋体"/>
          <w:color w:val="000000"/>
        </w:rPr>
      </w:pPr>
      <w:r>
        <w:rPr>
          <w:rFonts w:ascii="宋体" w:hAnsi="宋体"/>
          <w:color w:val="000000"/>
        </w:rPr>
        <w:t>根据实验结果推测，锯翅性状的遗传方式是___________，判断的依据是___________。</w:t>
      </w:r>
    </w:p>
    <w:p w:rsidR="00E6070F" w14:paraId="572F137C" w14:textId="77777777">
      <w:pPr>
        <w:spacing w:line="360" w:lineRule="auto"/>
        <w:jc w:val="left"/>
        <w:textAlignment w:val="center"/>
        <w:rPr>
          <w:rFonts w:ascii="宋体" w:hAnsi="宋体"/>
          <w:color w:val="000000"/>
        </w:rPr>
      </w:pPr>
      <w:r>
        <w:rPr>
          <w:rFonts w:ascii="宋体" w:hAnsi="宋体"/>
          <w:color w:val="000000"/>
        </w:rPr>
        <w:t>（4）若选择杂交</w:t>
      </w:r>
      <w:r>
        <w:rPr>
          <w:rFonts w:eastAsia="Times New Roman" w:cs="Times New Roman"/>
          <w:color w:val="000000"/>
        </w:rPr>
        <w:t>Ⅲ</w:t>
      </w:r>
      <w:r>
        <w:rPr>
          <w:rFonts w:ascii="宋体" w:hAnsi="宋体"/>
          <w:color w:val="000000"/>
        </w:rPr>
        <w:t>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中所有灰体圆翅雄虫和杂交</w:t>
      </w:r>
      <w:r>
        <w:rPr>
          <w:rFonts w:eastAsia="Times New Roman" w:cs="Times New Roman"/>
          <w:color w:val="000000"/>
        </w:rPr>
        <w:t>Ⅴ</w:t>
      </w:r>
      <w:r>
        <w:rPr>
          <w:rFonts w:ascii="宋体" w:hAnsi="宋体"/>
          <w:color w:val="000000"/>
        </w:rPr>
        <w:t>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中所有灰体圆翅雌虫随机交配，理论上子代表现型有___________种，其中所占比例为</w:t>
      </w:r>
      <w:r>
        <w:rPr>
          <w:rFonts w:eastAsia="Times New Roman" w:cs="Times New Roman"/>
          <w:color w:val="000000"/>
        </w:rPr>
        <w:t>2/9</w:t>
      </w:r>
      <w:r>
        <w:rPr>
          <w:rFonts w:ascii="宋体" w:hAnsi="宋体"/>
          <w:color w:val="000000"/>
        </w:rPr>
        <w:t>的表现型有哪几种？___________。</w:t>
      </w:r>
    </w:p>
    <w:p w:rsidR="00E6070F" w14:paraId="440B641F" w14:textId="77777777">
      <w:pPr>
        <w:spacing w:line="360" w:lineRule="auto"/>
        <w:jc w:val="left"/>
        <w:textAlignment w:val="center"/>
        <w:rPr>
          <w:rFonts w:ascii="宋体" w:hAnsi="宋体"/>
          <w:color w:val="000000"/>
        </w:rPr>
      </w:pPr>
      <w:r>
        <w:rPr>
          <w:rFonts w:ascii="宋体" w:hAnsi="宋体"/>
          <w:color w:val="000000"/>
        </w:rPr>
        <w:t>（5）用遗传图解表示黑体锯翅雌虫与杂交</w:t>
      </w:r>
      <w:r>
        <w:rPr>
          <w:rFonts w:eastAsia="Times New Roman" w:cs="Times New Roman"/>
          <w:color w:val="000000"/>
        </w:rPr>
        <w:t>Ⅲ</w:t>
      </w:r>
      <w:r>
        <w:rPr>
          <w:rFonts w:ascii="宋体" w:hAnsi="宋体"/>
          <w:color w:val="000000"/>
        </w:rPr>
        <w:t>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中灰体圆翅雄虫的杂交过程。</w:t>
      </w:r>
    </w:p>
    <w:p w:rsidR="00E6070F" w14:paraId="040CDE92"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rFonts w:ascii="宋体" w:hAnsi="宋体"/>
          <w:color w:val="000000"/>
        </w:rPr>
        <w:t>替换</w:t>
      </w:r>
      <w:r>
        <w:rPr>
          <w:color w:val="000000"/>
        </w:rPr>
        <w:t xml:space="preserve">    </w:t>
      </w:r>
      <w:r>
        <w:rPr>
          <w:color w:val="000000"/>
        </w:rPr>
        <w:t>（</w:t>
      </w:r>
      <w:r>
        <w:rPr>
          <w:color w:val="000000"/>
        </w:rPr>
        <w:t>2</w:t>
      </w:r>
      <w:r>
        <w:rPr>
          <w:color w:val="000000"/>
        </w:rPr>
        <w:t>）</w:t>
      </w:r>
      <w:r>
        <w:rPr>
          <w:color w:val="000000"/>
        </w:rPr>
        <w:t xml:space="preserve">    ①. </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1</w:t>
      </w:r>
      <w:r>
        <w:rPr>
          <w:color w:val="000000"/>
        </w:rPr>
        <w:t xml:space="preserve">    ②. </w:t>
      </w:r>
      <w:r>
        <w:rPr>
          <w:rFonts w:ascii="宋体" w:hAnsi="宋体"/>
          <w:color w:val="000000"/>
        </w:rPr>
        <w:t>分离</w:t>
      </w:r>
      <w:r>
        <w:rPr>
          <w:color w:val="000000"/>
        </w:rPr>
        <w:t xml:space="preserve">    </w:t>
      </w:r>
    </w:p>
    <w:p w:rsidR="00E6070F" w14:paraId="7CC32A54" w14:textId="77777777">
      <w:pPr>
        <w:spacing w:line="360" w:lineRule="auto"/>
        <w:textAlignment w:val="center"/>
        <w:rPr>
          <w:rFonts w:ascii="宋体" w:hAnsi="宋体"/>
          <w:color w:val="000000"/>
        </w:rPr>
      </w:pPr>
      <w:r>
        <w:rPr>
          <w:color w:val="000000"/>
        </w:rPr>
        <w:t>（</w:t>
      </w:r>
      <w:r>
        <w:rPr>
          <w:color w:val="000000"/>
        </w:rPr>
        <w:t>3</w:t>
      </w:r>
      <w:r>
        <w:rPr>
          <w:color w:val="000000"/>
        </w:rPr>
        <w:t>）</w:t>
      </w:r>
      <w:r>
        <w:rPr>
          <w:color w:val="000000"/>
        </w:rPr>
        <w:t xml:space="preserve">    ①. </w:t>
      </w:r>
      <w:r>
        <w:rPr>
          <w:rFonts w:ascii="宋体" w:hAnsi="宋体"/>
          <w:color w:val="000000"/>
        </w:rPr>
        <w:t>伴</w:t>
      </w:r>
      <w:r>
        <w:rPr>
          <w:rFonts w:eastAsia="Times New Roman" w:cs="Times New Roman"/>
          <w:color w:val="000000"/>
        </w:rPr>
        <w:t>X</w:t>
      </w:r>
      <w:r>
        <w:rPr>
          <w:rFonts w:ascii="宋体" w:hAnsi="宋体"/>
          <w:color w:val="000000"/>
        </w:rPr>
        <w:t>染色体隐性遗传</w:t>
      </w:r>
      <w:r>
        <w:rPr>
          <w:color w:val="000000"/>
        </w:rPr>
        <w:t xml:space="preserve">    ②. </w:t>
      </w:r>
      <w:r>
        <w:rPr>
          <w:rFonts w:ascii="宋体" w:hAnsi="宋体"/>
          <w:color w:val="000000"/>
        </w:rPr>
        <w:t>杂交</w:t>
      </w:r>
      <w:r>
        <w:rPr>
          <w:rFonts w:eastAsia="Times New Roman" w:cs="Times New Roman"/>
          <w:color w:val="000000"/>
        </w:rPr>
        <w:t>V</w:t>
      </w:r>
      <w:r>
        <w:rPr>
          <w:rFonts w:ascii="宋体" w:hAnsi="宋体"/>
          <w:color w:val="000000"/>
        </w:rPr>
        <w:t>的母本为锯翅，父本为圆翅，</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的雌虫全为圆翅，雄虫全为锯翅</w:t>
      </w:r>
      <w:r>
        <w:rPr>
          <w:color w:val="000000"/>
        </w:rPr>
        <w:t xml:space="preserve">    </w:t>
      </w:r>
    </w:p>
    <w:p w:rsidR="00E6070F" w14:paraId="663BC78F" w14:textId="77777777">
      <w:pPr>
        <w:spacing w:line="360" w:lineRule="auto"/>
        <w:textAlignment w:val="center"/>
        <w:rPr>
          <w:rFonts w:ascii="宋体" w:hAnsi="宋体"/>
          <w:color w:val="000000"/>
        </w:rPr>
      </w:pPr>
      <w:r>
        <w:rPr>
          <w:color w:val="000000"/>
        </w:rPr>
        <w:t>（</w:t>
      </w:r>
      <w:r>
        <w:rPr>
          <w:color w:val="000000"/>
        </w:rPr>
        <w:t>4</w:t>
      </w:r>
      <w:r>
        <w:rPr>
          <w:color w:val="000000"/>
        </w:rPr>
        <w:t>）</w:t>
      </w:r>
      <w:r>
        <w:rPr>
          <w:color w:val="000000"/>
        </w:rPr>
        <w:t xml:space="preserve">    ①. </w:t>
      </w:r>
      <w:r>
        <w:rPr>
          <w:rFonts w:eastAsia="Times New Roman" w:cs="Times New Roman"/>
          <w:color w:val="000000"/>
        </w:rPr>
        <w:t>6</w:t>
      </w:r>
      <w:r>
        <w:rPr>
          <w:color w:val="000000"/>
        </w:rPr>
        <w:t xml:space="preserve">    ②. </w:t>
      </w:r>
      <w:r>
        <w:rPr>
          <w:rFonts w:ascii="宋体" w:hAnsi="宋体"/>
          <w:color w:val="000000"/>
        </w:rPr>
        <w:t>灰体圆翅雄虫和灰体锯翅雄虫</w:t>
      </w:r>
      <w:r>
        <w:rPr>
          <w:color w:val="000000"/>
        </w:rPr>
        <w:t xml:space="preserve">    </w:t>
      </w:r>
    </w:p>
    <w:p w:rsidR="00E6070F" w14:paraId="1E639A49" w14:textId="77777777">
      <w:pPr>
        <w:spacing w:line="360" w:lineRule="auto"/>
        <w:textAlignment w:val="center"/>
        <w:rPr>
          <w:color w:val="000000"/>
        </w:rPr>
      </w:pPr>
      <w:r>
        <w:rPr>
          <w:color w:val="000000"/>
        </w:rPr>
        <w:t>（</w:t>
      </w:r>
      <w:r>
        <w:rPr>
          <w:color w:val="000000"/>
        </w:rPr>
        <w:t>5</w:t>
      </w:r>
      <w:r>
        <w:rPr>
          <w:color w:val="000000"/>
        </w:rPr>
        <w:t>）</w:t>
      </w:r>
      <w:r>
        <w:rPr>
          <w:noProof/>
          <w:color w:val="000000"/>
        </w:rPr>
        <w:drawing>
          <wp:inline distT="0" distB="0" distL="0" distR="0">
            <wp:extent cx="5095875" cy="226695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6"/>
                    <a:stretch>
                      <a:fillRect/>
                    </a:stretch>
                  </pic:blipFill>
                  <pic:spPr>
                    <a:xfrm>
                      <a:off x="0" y="0"/>
                      <a:ext cx="5095875" cy="2266950"/>
                    </a:xfrm>
                    <a:prstGeom prst="rect">
                      <a:avLst/>
                    </a:prstGeom>
                  </pic:spPr>
                </pic:pic>
              </a:graphicData>
            </a:graphic>
          </wp:inline>
        </w:drawing>
      </w:r>
    </w:p>
    <w:p w:rsidR="00E6070F" w14:paraId="6E22941F" w14:textId="77777777">
      <w:pPr>
        <w:spacing w:line="360" w:lineRule="auto"/>
        <w:textAlignment w:val="center"/>
        <w:rPr>
          <w:color w:val="000000"/>
        </w:rPr>
      </w:pPr>
      <w:r>
        <w:rPr>
          <w:color w:val="2E75B6"/>
        </w:rPr>
        <w:t>【解析】</w:t>
      </w:r>
    </w:p>
    <w:p w:rsidR="00E6070F" w14:paraId="3F994C8B" w14:textId="77777777">
      <w:pPr>
        <w:spacing w:line="360" w:lineRule="auto"/>
        <w:jc w:val="left"/>
        <w:textAlignment w:val="center"/>
        <w:rPr>
          <w:rFonts w:ascii="宋体" w:hAnsi="宋体"/>
          <w:color w:val="000000"/>
        </w:rPr>
      </w:pPr>
      <w:r>
        <w:rPr>
          <w:color w:val="000000"/>
        </w:rPr>
        <w:t>【分析】</w:t>
      </w:r>
      <w:r>
        <w:rPr>
          <w:rFonts w:ascii="宋体" w:hAnsi="宋体"/>
          <w:color w:val="000000"/>
        </w:rPr>
        <w:t>根据题干信息可知，控制体色的</w:t>
      </w:r>
      <w:r>
        <w:rPr>
          <w:rFonts w:eastAsia="Times New Roman" w:cs="Times New Roman"/>
          <w:color w:val="000000"/>
        </w:rPr>
        <w:t>A</w:t>
      </w:r>
      <w:r>
        <w:rPr>
          <w:rFonts w:eastAsia="Times New Roman" w:cs="Times New Roman"/>
          <w:color w:val="000000"/>
          <w:vertAlign w:val="subscript"/>
        </w:rPr>
        <w:t>1</w:t>
      </w:r>
      <w:r>
        <w:rPr>
          <w:rFonts w:eastAsia="Times New Roman" w:cs="Times New Roman"/>
          <w:color w:val="000000"/>
        </w:rPr>
        <w:t>/ A</w:t>
      </w:r>
      <w:r>
        <w:rPr>
          <w:rFonts w:eastAsia="Times New Roman" w:cs="Times New Roman"/>
          <w:color w:val="000000"/>
          <w:vertAlign w:val="subscript"/>
        </w:rPr>
        <w:t>2</w:t>
      </w:r>
      <w:r>
        <w:rPr>
          <w:rFonts w:eastAsia="Times New Roman" w:cs="Times New Roman"/>
          <w:color w:val="000000"/>
        </w:rPr>
        <w:t>/ A</w:t>
      </w:r>
      <w:r>
        <w:rPr>
          <w:rFonts w:eastAsia="Times New Roman" w:cs="Times New Roman"/>
          <w:color w:val="000000"/>
          <w:vertAlign w:val="subscript"/>
        </w:rPr>
        <w:t>3</w:t>
      </w:r>
      <w:r>
        <w:rPr>
          <w:rFonts w:ascii="宋体" w:hAnsi="宋体"/>
          <w:color w:val="000000"/>
        </w:rPr>
        <w:t>是复等位基因，符合基因的分离定律，并且由表</w:t>
      </w:r>
      <w:r>
        <w:rPr>
          <w:rFonts w:eastAsia="Times New Roman" w:cs="Times New Roman"/>
          <w:color w:val="000000"/>
        </w:rPr>
        <w:t>1</w:t>
      </w:r>
      <w:r>
        <w:rPr>
          <w:rFonts w:ascii="宋体" w:hAnsi="宋体"/>
          <w:color w:val="000000"/>
        </w:rPr>
        <w:t>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和</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雌雄个体表现型一致，可知控制体色的基因位于常染色体上。只看翅型，从表</w:t>
      </w:r>
      <w:r>
        <w:rPr>
          <w:rFonts w:eastAsia="Times New Roman" w:cs="Times New Roman"/>
          <w:color w:val="000000"/>
        </w:rPr>
        <w:t>2</w:t>
      </w:r>
      <w:r>
        <w:rPr>
          <w:rFonts w:ascii="宋体" w:hAnsi="宋体"/>
          <w:color w:val="000000"/>
        </w:rPr>
        <w:t>的组合</w:t>
      </w:r>
      <w:r>
        <w:rPr>
          <w:rFonts w:eastAsia="Times New Roman" w:cs="Times New Roman"/>
          <w:color w:val="000000"/>
        </w:rPr>
        <w:t>V</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的雌虫全为圆翅，雄虫全为锯翅，性状与性别相关联，可知控制翅型的基因位于</w:t>
      </w:r>
      <w:r>
        <w:rPr>
          <w:rFonts w:eastAsia="Times New Roman" w:cs="Times New Roman"/>
          <w:color w:val="000000"/>
        </w:rPr>
        <w:t>X</w:t>
      </w:r>
      <w:r>
        <w:rPr>
          <w:rFonts w:ascii="宋体" w:hAnsi="宋体"/>
          <w:color w:val="000000"/>
        </w:rPr>
        <w:t>染色体上，所以控制体色和控制翅型的基因符合基因的自由组合定律。</w:t>
      </w:r>
    </w:p>
    <w:p w:rsidR="00E6070F" w14:paraId="771A3DE5" w14:textId="77777777">
      <w:pPr>
        <w:spacing w:line="360" w:lineRule="auto"/>
        <w:jc w:val="left"/>
        <w:textAlignment w:val="center"/>
        <w:rPr>
          <w:color w:val="000000"/>
        </w:rPr>
      </w:pPr>
      <w:r>
        <w:rPr>
          <w:color w:val="000000"/>
        </w:rPr>
        <w:t>【小问</w:t>
      </w:r>
      <w:r>
        <w:rPr>
          <w:color w:val="000000"/>
        </w:rPr>
        <w:t>1</w:t>
      </w:r>
      <w:r>
        <w:rPr>
          <w:color w:val="000000"/>
        </w:rPr>
        <w:t>详解】</w:t>
      </w:r>
    </w:p>
    <w:p w:rsidR="00E6070F" w14:paraId="44C56C62" w14:textId="77777777">
      <w:pPr>
        <w:spacing w:line="360" w:lineRule="auto"/>
        <w:jc w:val="left"/>
        <w:textAlignment w:val="center"/>
        <w:rPr>
          <w:rFonts w:ascii="宋体" w:hAnsi="宋体"/>
          <w:color w:val="000000"/>
        </w:rPr>
      </w:pPr>
      <w:r>
        <w:rPr>
          <w:rFonts w:ascii="宋体" w:hAnsi="宋体"/>
          <w:color w:val="000000"/>
        </w:rPr>
        <w:t>由题干信息可知，突变的基因</w:t>
      </w:r>
      <w:r>
        <w:rPr>
          <w:rFonts w:eastAsia="Times New Roman" w:cs="Times New Roman"/>
          <w:color w:val="000000"/>
        </w:rPr>
        <w:t xml:space="preserve"> </w:t>
      </w:r>
      <w:r>
        <w:rPr>
          <w:rFonts w:ascii="宋体" w:hAnsi="宋体"/>
          <w:color w:val="000000"/>
        </w:rPr>
        <w:t>“与野生型对应的基因相比长度相等”，基因突变有碱基的增添、缺失和替换三种类型，突变后基因长度相等，可判定是碱基的替换导致。</w:t>
      </w:r>
    </w:p>
    <w:p w:rsidR="00E6070F" w14:paraId="64DBBE8C" w14:textId="77777777">
      <w:pPr>
        <w:spacing w:line="360" w:lineRule="auto"/>
        <w:jc w:val="left"/>
        <w:textAlignment w:val="center"/>
        <w:rPr>
          <w:color w:val="000000"/>
        </w:rPr>
      </w:pPr>
      <w:r>
        <w:rPr>
          <w:color w:val="000000"/>
        </w:rPr>
        <w:t>【小问</w:t>
      </w:r>
      <w:r>
        <w:rPr>
          <w:color w:val="000000"/>
        </w:rPr>
        <w:t>2</w:t>
      </w:r>
      <w:r>
        <w:rPr>
          <w:color w:val="000000"/>
        </w:rPr>
        <w:t>详解】</w:t>
      </w:r>
    </w:p>
    <w:p w:rsidR="00E6070F" w14:paraId="5D29DD9F" w14:textId="77777777">
      <w:pPr>
        <w:spacing w:line="360" w:lineRule="auto"/>
        <w:jc w:val="left"/>
        <w:textAlignment w:val="center"/>
        <w:rPr>
          <w:rFonts w:ascii="宋体" w:hAnsi="宋体"/>
          <w:color w:val="000000"/>
        </w:rPr>
      </w:pPr>
      <w:r>
        <w:rPr>
          <w:rFonts w:ascii="宋体" w:hAnsi="宋体"/>
          <w:color w:val="000000"/>
        </w:rPr>
        <w:t>由杂交组合Ⅰ的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可知，黑体（</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）对黄体（</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）为显性；由杂交组合Ⅱ可知，灰体（</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）对黑体（</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）为显性，所以三者的显隐性关系为灰体对黑体和黄体为显性，黑体对黄体为显性，即</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，由题意可知三个体色基因为复等位基因，根据等位基因概念“位于同源染色体上控制相对性状的基因”可知，体色基因遵循基因分离定律。</w:t>
      </w:r>
    </w:p>
    <w:p w:rsidR="00E6070F" w14:paraId="2A27F1A8" w14:textId="77777777">
      <w:pPr>
        <w:spacing w:line="360" w:lineRule="auto"/>
        <w:jc w:val="left"/>
        <w:textAlignment w:val="center"/>
        <w:rPr>
          <w:color w:val="000000"/>
        </w:rPr>
      </w:pPr>
      <w:r>
        <w:rPr>
          <w:color w:val="000000"/>
        </w:rPr>
        <w:t>【小问</w:t>
      </w:r>
      <w:r>
        <w:rPr>
          <w:color w:val="000000"/>
        </w:rPr>
        <w:t>3</w:t>
      </w:r>
      <w:r>
        <w:rPr>
          <w:color w:val="000000"/>
        </w:rPr>
        <w:t>详解】</w:t>
      </w:r>
    </w:p>
    <w:p w:rsidR="00E6070F" w14:paraId="596E8C27" w14:textId="77777777">
      <w:pPr>
        <w:spacing w:line="360" w:lineRule="auto"/>
        <w:jc w:val="left"/>
        <w:textAlignment w:val="center"/>
        <w:rPr>
          <w:rFonts w:ascii="宋体" w:hAnsi="宋体"/>
          <w:color w:val="000000"/>
        </w:rPr>
      </w:pPr>
      <w:r>
        <w:rPr>
          <w:rFonts w:ascii="宋体" w:hAnsi="宋体"/>
          <w:color w:val="000000"/>
        </w:rPr>
        <w:t>分析杂交组合</w:t>
      </w:r>
      <w:r>
        <w:rPr>
          <w:rFonts w:eastAsia="Times New Roman" w:cs="Times New Roman"/>
          <w:color w:val="000000"/>
        </w:rPr>
        <w:t>V</w:t>
      </w:r>
      <w:r>
        <w:rPr>
          <w:rFonts w:ascii="宋体" w:hAnsi="宋体"/>
          <w:color w:val="000000"/>
        </w:rPr>
        <w:t>，母本为锯翅，父本为圆翅，</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的雌虫全为圆翅，雄虫全为锯翅，性状与性别相关联，可知控制锯翅的基因是隐性基因，并且在</w:t>
      </w:r>
      <w:r>
        <w:rPr>
          <w:rFonts w:eastAsia="Times New Roman" w:cs="Times New Roman"/>
          <w:color w:val="000000"/>
        </w:rPr>
        <w:t>X</w:t>
      </w:r>
      <w:r>
        <w:rPr>
          <w:rFonts w:ascii="宋体" w:hAnsi="宋体"/>
          <w:color w:val="000000"/>
        </w:rPr>
        <w:t>染色体上，所以锯翅性状的遗传方式是伴</w:t>
      </w:r>
      <w:r>
        <w:rPr>
          <w:rFonts w:eastAsia="Times New Roman" w:cs="Times New Roman"/>
          <w:color w:val="000000"/>
        </w:rPr>
        <w:t>X</w:t>
      </w:r>
      <w:r>
        <w:rPr>
          <w:rFonts w:ascii="宋体" w:hAnsi="宋体"/>
          <w:color w:val="000000"/>
        </w:rPr>
        <w:t>染色体隐性遗传。</w:t>
      </w:r>
    </w:p>
    <w:p w:rsidR="00E6070F" w14:paraId="01039102" w14:textId="77777777">
      <w:pPr>
        <w:spacing w:line="360" w:lineRule="auto"/>
        <w:jc w:val="left"/>
        <w:textAlignment w:val="center"/>
        <w:rPr>
          <w:color w:val="000000"/>
        </w:rPr>
      </w:pPr>
      <w:r>
        <w:rPr>
          <w:color w:val="000000"/>
        </w:rPr>
        <w:t>【小问</w:t>
      </w:r>
      <w:r>
        <w:rPr>
          <w:color w:val="000000"/>
        </w:rPr>
        <w:t>4</w:t>
      </w:r>
      <w:r>
        <w:rPr>
          <w:color w:val="000000"/>
        </w:rPr>
        <w:t>详解】</w:t>
      </w:r>
    </w:p>
    <w:p w:rsidR="00E6070F" w14:paraId="00DEAF3B" w14:textId="77777777">
      <w:pPr>
        <w:spacing w:line="360" w:lineRule="auto"/>
        <w:jc w:val="left"/>
        <w:textAlignment w:val="center"/>
        <w:rPr>
          <w:rFonts w:ascii="宋体" w:hAnsi="宋体"/>
          <w:color w:val="000000"/>
        </w:rPr>
      </w:pPr>
      <w:r>
        <w:rPr>
          <w:rFonts w:ascii="宋体" w:hAnsi="宋体"/>
          <w:color w:val="000000"/>
        </w:rPr>
        <w:t>表</w:t>
      </w:r>
      <w:r>
        <w:rPr>
          <w:rFonts w:eastAsia="Times New Roman" w:cs="Times New Roman"/>
          <w:color w:val="000000"/>
        </w:rPr>
        <w:t>1</w:t>
      </w:r>
      <w:r>
        <w:rPr>
          <w:rFonts w:ascii="宋体" w:hAnsi="宋体"/>
          <w:color w:val="000000"/>
        </w:rPr>
        <w:t>中亲代所有个体均为圆翅纯合子，杂交组合Ⅲ的亲本为灰体（基因型</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）和黄体（基因型</w:t>
      </w:r>
      <w:r>
        <w:rPr>
          <w:rFonts w:eastAsia="Times New Roman" w:cs="Times New Roman"/>
          <w:color w:val="000000"/>
        </w:rPr>
        <w:t>A</w:t>
      </w:r>
      <w:r>
        <w:rPr>
          <w:rFonts w:eastAsia="Times New Roman" w:cs="Times New Roman"/>
          <w:color w:val="000000"/>
          <w:vertAlign w:val="subscript"/>
        </w:rPr>
        <w:t>3</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的灰体基因型为</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，雌雄个体相互交配，子代基因型是</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（灰体）：</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（灰体）：</w:t>
      </w:r>
      <w:r>
        <w:rPr>
          <w:rFonts w:eastAsia="Times New Roman" w:cs="Times New Roman"/>
          <w:color w:val="000000"/>
        </w:rPr>
        <w:t>A</w:t>
      </w:r>
      <w:r>
        <w:rPr>
          <w:rFonts w:eastAsia="Times New Roman" w:cs="Times New Roman"/>
          <w:color w:val="000000"/>
          <w:vertAlign w:val="subscript"/>
        </w:rPr>
        <w:t>3</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（黄体）</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w:t>
      </w:r>
      <w:r>
        <w:rPr>
          <w:rFonts w:ascii="宋体" w:hAnsi="宋体"/>
          <w:color w:val="000000"/>
        </w:rPr>
        <w:t>，所以杂交组合Ⅲ中</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的灰体圆翅雄虫基因型为</w:t>
      </w:r>
      <w:r>
        <w:rPr>
          <w:rFonts w:eastAsia="Times New Roman" w:cs="Times New Roman"/>
          <w:color w:val="000000"/>
        </w:rPr>
        <w:t>1/3 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和</w:t>
      </w:r>
      <w:r>
        <w:rPr>
          <w:rFonts w:eastAsia="Times New Roman" w:cs="Times New Roman"/>
          <w:color w:val="000000"/>
        </w:rPr>
        <w:t>2/3 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3</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；杂交组合Ⅴ中，只看体色这对相对性状，亲本为</w:t>
      </w:r>
      <w:r>
        <w:rPr>
          <w:rFonts w:eastAsia="Times New Roman" w:cs="Times New Roman"/>
          <w:color w:val="000000"/>
        </w:rPr>
        <w:t>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1</w:t>
      </w:r>
      <w:r>
        <w:rPr>
          <w:rFonts w:ascii="Symbol Tiger" w:eastAsia="Symbol Tiger" w:hAnsi="Symbol Tiger" w:cs="Symbol Tiger"/>
          <w:color w:val="000000"/>
        </w:rPr>
        <w:sym w:font="Symbol Tiger" w:char="F0B4"/>
      </w:r>
      <w:r>
        <w:rPr>
          <w:rFonts w:eastAsia="Times New Roman" w:cs="Times New Roman"/>
          <w:color w:val="000000"/>
        </w:rPr>
        <w:t xml:space="preserve"> 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基因型为</w:t>
      </w:r>
      <w:r>
        <w:rPr>
          <w:rFonts w:eastAsia="Times New Roman" w:cs="Times New Roman"/>
          <w:color w:val="000000"/>
        </w:rPr>
        <w:t>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，雌雄个体相互交配，</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基因型为</w:t>
      </w:r>
      <w:r>
        <w:rPr>
          <w:rFonts w:eastAsia="Times New Roman" w:cs="Times New Roman"/>
          <w:color w:val="000000"/>
        </w:rPr>
        <w:t>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（黑体）：</w:t>
      </w:r>
      <w:r>
        <w:rPr>
          <w:rFonts w:eastAsia="Times New Roman" w:cs="Times New Roman"/>
          <w:color w:val="000000"/>
        </w:rPr>
        <w:t>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（灰体）：</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（灰体）</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w:t>
      </w:r>
      <w:r>
        <w:rPr>
          <w:rFonts w:ascii="宋体" w:hAnsi="宋体"/>
          <w:color w:val="000000"/>
        </w:rPr>
        <w:t>；只看杂交组合Ⅴ中关于翅型的性状，亲本为</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rFonts w:ascii="Symbol Tiger" w:eastAsia="Symbol Tiger" w:hAnsi="Symbol Tiger" w:cs="Symbol Tiger"/>
          <w:color w:val="000000"/>
        </w:rPr>
        <w:sym w:font="Symbol Tiger" w:char="F0B4"/>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基因型为</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rFonts w:ascii="宋体" w:hAnsi="宋体"/>
          <w:color w:val="000000"/>
        </w:rPr>
        <w:t>，</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雌雄个体相互交配，</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的圆翅雌虫的基因型为</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rFonts w:ascii="宋体" w:hAnsi="宋体"/>
          <w:color w:val="000000"/>
        </w:rPr>
        <w:t>，所以杂交组合Ⅴ的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的灰体圆翅雌虫基因型为</w:t>
      </w:r>
      <w:r>
        <w:rPr>
          <w:rFonts w:eastAsia="Times New Roman" w:cs="Times New Roman"/>
          <w:color w:val="000000"/>
        </w:rPr>
        <w:t>1/3 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rFonts w:ascii="宋体" w:hAnsi="宋体"/>
          <w:color w:val="000000"/>
        </w:rPr>
        <w:t>，</w:t>
      </w:r>
      <w:r>
        <w:rPr>
          <w:rFonts w:eastAsia="Times New Roman" w:cs="Times New Roman"/>
          <w:color w:val="000000"/>
        </w:rPr>
        <w:t>2/3 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 xml:space="preserve"> 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rFonts w:ascii="宋体" w:hAnsi="宋体"/>
          <w:color w:val="000000"/>
        </w:rPr>
        <w:t>。控制体色和翅型的基因分别位于常染色体和</w:t>
      </w:r>
      <w:r>
        <w:rPr>
          <w:rFonts w:eastAsia="Times New Roman" w:cs="Times New Roman"/>
          <w:color w:val="000000"/>
        </w:rPr>
        <w:t>X</w:t>
      </w:r>
      <w:r>
        <w:rPr>
          <w:rFonts w:ascii="宋体" w:hAnsi="宋体"/>
          <w:color w:val="000000"/>
        </w:rPr>
        <w:t>染色体，符合自由组合定律，可先按分离定律分别计算，再相乘，所以杂交组合Ⅲ中</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的灰体圆翅雄虫和杂交组合Ⅴ的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的灰体圆翅雌虫随机交配，只看体色，</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和</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 xml:space="preserve"> 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随机交配，雄配子是</w:t>
      </w:r>
      <w:r>
        <w:rPr>
          <w:rFonts w:eastAsia="Times New Roman" w:cs="Times New Roman"/>
          <w:color w:val="000000"/>
        </w:rPr>
        <w:t>1/3A</w:t>
      </w:r>
      <w:r>
        <w:rPr>
          <w:rFonts w:eastAsia="Times New Roman" w:cs="Times New Roman"/>
          <w:color w:val="000000"/>
          <w:vertAlign w:val="subscript"/>
        </w:rPr>
        <w:t>3</w:t>
      </w:r>
      <w:r>
        <w:rPr>
          <w:rFonts w:ascii="宋体" w:hAnsi="宋体"/>
          <w:color w:val="000000"/>
        </w:rPr>
        <w:t>、</w:t>
      </w:r>
      <w:r>
        <w:rPr>
          <w:rFonts w:eastAsia="Times New Roman" w:cs="Times New Roman"/>
          <w:color w:val="000000"/>
        </w:rPr>
        <w:t>2/3A</w:t>
      </w:r>
      <w:r>
        <w:rPr>
          <w:rFonts w:eastAsia="Times New Roman" w:cs="Times New Roman"/>
          <w:color w:val="000000"/>
          <w:vertAlign w:val="subscript"/>
        </w:rPr>
        <w:t>2</w:t>
      </w:r>
      <w:r>
        <w:rPr>
          <w:rFonts w:ascii="宋体" w:hAnsi="宋体"/>
          <w:color w:val="000000"/>
        </w:rPr>
        <w:t>，雌配子是</w:t>
      </w:r>
      <w:r>
        <w:rPr>
          <w:rFonts w:eastAsia="Times New Roman" w:cs="Times New Roman"/>
          <w:color w:val="000000"/>
        </w:rPr>
        <w:t>1/3A</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2/3A</w:t>
      </w:r>
      <w:r>
        <w:rPr>
          <w:rFonts w:eastAsia="Times New Roman" w:cs="Times New Roman"/>
          <w:color w:val="000000"/>
          <w:vertAlign w:val="subscript"/>
        </w:rPr>
        <w:t>2</w:t>
      </w:r>
      <w:r>
        <w:rPr>
          <w:rFonts w:ascii="宋体" w:hAnsi="宋体"/>
          <w:color w:val="000000"/>
        </w:rPr>
        <w:t>，子代基因型为</w:t>
      </w:r>
      <w:r>
        <w:rPr>
          <w:rFonts w:eastAsia="Times New Roman" w:cs="Times New Roman"/>
          <w:color w:val="000000"/>
        </w:rPr>
        <w:t>4/9 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（灰体）、</w:t>
      </w:r>
      <w:r>
        <w:rPr>
          <w:rFonts w:eastAsia="Times New Roman" w:cs="Times New Roman"/>
          <w:color w:val="000000"/>
        </w:rPr>
        <w:t>2/9 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（灰体）、</w:t>
      </w:r>
      <w:r>
        <w:rPr>
          <w:rFonts w:eastAsia="Times New Roman" w:cs="Times New Roman"/>
          <w:color w:val="000000"/>
        </w:rPr>
        <w:t>2/9 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（灰体）、</w:t>
      </w:r>
      <w:r>
        <w:rPr>
          <w:rFonts w:eastAsia="Times New Roman" w:cs="Times New Roman"/>
          <w:color w:val="000000"/>
        </w:rPr>
        <w:t>1/9 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（黄体），可以出现灰体（占</w:t>
      </w:r>
      <w:r>
        <w:rPr>
          <w:rFonts w:eastAsia="Times New Roman" w:cs="Times New Roman"/>
          <w:color w:val="000000"/>
        </w:rPr>
        <w:t>8/9</w:t>
      </w:r>
      <w:r>
        <w:rPr>
          <w:rFonts w:ascii="宋体" w:hAnsi="宋体"/>
          <w:color w:val="000000"/>
        </w:rPr>
        <w:t>）和黄体（占</w:t>
      </w:r>
      <w:r>
        <w:rPr>
          <w:rFonts w:eastAsia="Times New Roman" w:cs="Times New Roman"/>
          <w:color w:val="000000"/>
        </w:rPr>
        <w:t>1/9</w:t>
      </w:r>
      <w:r>
        <w:rPr>
          <w:rFonts w:ascii="宋体" w:hAnsi="宋体"/>
          <w:color w:val="000000"/>
        </w:rPr>
        <w:t>）</w:t>
      </w:r>
      <w:r>
        <w:rPr>
          <w:rFonts w:eastAsia="Times New Roman" w:cs="Times New Roman"/>
          <w:color w:val="000000"/>
        </w:rPr>
        <w:t>2</w:t>
      </w:r>
      <w:r>
        <w:rPr>
          <w:rFonts w:ascii="宋体" w:hAnsi="宋体"/>
          <w:color w:val="000000"/>
        </w:rPr>
        <w:t>种体色；只看翅型，</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与</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rFonts w:ascii="宋体" w:hAnsi="宋体"/>
          <w:color w:val="000000"/>
        </w:rPr>
        <w:t>杂交，子代基因型为</w:t>
      </w:r>
      <w:r>
        <w:rPr>
          <w:rFonts w:eastAsia="Times New Roman" w:cs="Times New Roman"/>
          <w:color w:val="000000"/>
        </w:rPr>
        <w:t>1/4X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rFonts w:ascii="宋体" w:hAnsi="宋体"/>
          <w:color w:val="000000"/>
        </w:rPr>
        <w:t>、</w:t>
      </w:r>
      <w:r>
        <w:rPr>
          <w:rFonts w:eastAsia="Times New Roman" w:cs="Times New Roman"/>
          <w:color w:val="000000"/>
        </w:rPr>
        <w:t>1/4X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rFonts w:ascii="宋体" w:hAnsi="宋体"/>
          <w:color w:val="000000"/>
        </w:rPr>
        <w:t>、</w:t>
      </w:r>
      <w:r>
        <w:rPr>
          <w:rFonts w:eastAsia="Times New Roman" w:cs="Times New Roman"/>
          <w:color w:val="000000"/>
        </w:rPr>
        <w:t>1/4X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w:t>
      </w:r>
      <w:r>
        <w:rPr>
          <w:rFonts w:eastAsia="Times New Roman" w:cs="Times New Roman"/>
          <w:color w:val="000000"/>
        </w:rPr>
        <w:t>1/4X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，雌性只有圆翅</w:t>
      </w:r>
      <w:r>
        <w:rPr>
          <w:rFonts w:eastAsia="Times New Roman" w:cs="Times New Roman"/>
          <w:color w:val="000000"/>
        </w:rPr>
        <w:t>1</w:t>
      </w:r>
      <w:r>
        <w:rPr>
          <w:rFonts w:ascii="宋体" w:hAnsi="宋体"/>
          <w:color w:val="000000"/>
        </w:rPr>
        <w:t>种表现型，雄性有圆翅和锯翅</w:t>
      </w:r>
      <w:r>
        <w:rPr>
          <w:rFonts w:eastAsia="Times New Roman" w:cs="Times New Roman"/>
          <w:color w:val="000000"/>
        </w:rPr>
        <w:t>2</w:t>
      </w:r>
      <w:r>
        <w:rPr>
          <w:rFonts w:ascii="宋体" w:hAnsi="宋体"/>
          <w:color w:val="000000"/>
        </w:rPr>
        <w:t>种表现型，所以子代的表现型共有</w:t>
      </w:r>
      <w:r>
        <w:rPr>
          <w:rFonts w:eastAsia="Times New Roman" w:cs="Times New Roman"/>
          <w:color w:val="000000"/>
        </w:rPr>
        <w:t>2</w:t>
      </w:r>
      <w:r>
        <w:rPr>
          <w:rFonts w:ascii="宋体" w:hAnsi="宋体"/>
          <w:color w:val="000000"/>
        </w:rPr>
        <w:t>×</w:t>
      </w:r>
      <w:r>
        <w:rPr>
          <w:rFonts w:eastAsia="Times New Roman" w:cs="Times New Roman"/>
          <w:color w:val="000000"/>
        </w:rPr>
        <w:t>3=6</w:t>
      </w:r>
      <w:r>
        <w:rPr>
          <w:rFonts w:ascii="宋体" w:hAnsi="宋体"/>
          <w:color w:val="000000"/>
        </w:rPr>
        <w:t>种。根据前面所计算的子代表现型，</w:t>
      </w:r>
      <w:r>
        <w:rPr>
          <w:rFonts w:eastAsia="Times New Roman" w:cs="Times New Roman"/>
          <w:color w:val="000000"/>
        </w:rPr>
        <w:t>2/9=8/9</w:t>
      </w:r>
      <w:r>
        <w:rPr>
          <w:rFonts w:ascii="宋体" w:hAnsi="宋体"/>
          <w:color w:val="000000"/>
        </w:rPr>
        <w:t>（灰体）×</w:t>
      </w:r>
      <w:r>
        <w:rPr>
          <w:rFonts w:eastAsia="Times New Roman" w:cs="Times New Roman"/>
          <w:color w:val="000000"/>
        </w:rPr>
        <w:t>1/4</w:t>
      </w:r>
      <w:r>
        <w:rPr>
          <w:rFonts w:ascii="宋体" w:hAnsi="宋体"/>
          <w:color w:val="000000"/>
        </w:rPr>
        <w:t>（圆翅雄虫或锯翅雄虫），故所占比例为</w:t>
      </w:r>
      <w:r>
        <w:rPr>
          <w:rFonts w:eastAsia="Times New Roman" w:cs="Times New Roman"/>
          <w:color w:val="000000"/>
        </w:rPr>
        <w:t>2/9</w:t>
      </w:r>
      <w:r>
        <w:rPr>
          <w:rFonts w:ascii="宋体" w:hAnsi="宋体"/>
          <w:color w:val="000000"/>
        </w:rPr>
        <w:t>的表现型有灰体圆翅雄虫和灰体锯翅雄虫。</w:t>
      </w:r>
    </w:p>
    <w:p w:rsidR="00E6070F" w14:paraId="79F51212" w14:textId="77777777">
      <w:pPr>
        <w:spacing w:line="360" w:lineRule="auto"/>
        <w:jc w:val="left"/>
        <w:textAlignment w:val="center"/>
        <w:rPr>
          <w:color w:val="000000"/>
        </w:rPr>
      </w:pPr>
      <w:r>
        <w:rPr>
          <w:color w:val="000000"/>
        </w:rPr>
        <w:t>【小问</w:t>
      </w:r>
      <w:r>
        <w:rPr>
          <w:color w:val="000000"/>
        </w:rPr>
        <w:t>5</w:t>
      </w:r>
      <w:r>
        <w:rPr>
          <w:color w:val="000000"/>
        </w:rPr>
        <w:t>详解】</w:t>
      </w:r>
    </w:p>
    <w:p w:rsidR="00E6070F" w14:paraId="49C32540" w14:textId="77777777">
      <w:pPr>
        <w:spacing w:line="360" w:lineRule="auto"/>
        <w:jc w:val="left"/>
        <w:textAlignment w:val="center"/>
        <w:rPr>
          <w:rFonts w:ascii="宋体" w:hAnsi="宋体"/>
          <w:color w:val="000000"/>
        </w:rPr>
      </w:pPr>
      <w:r>
        <w:rPr>
          <w:rFonts w:ascii="宋体" w:hAnsi="宋体"/>
          <w:color w:val="000000"/>
        </w:rPr>
        <w:t>黑体锯翅雌虫的基因型为</w:t>
      </w:r>
      <w:r>
        <w:rPr>
          <w:rFonts w:eastAsia="Times New Roman" w:cs="Times New Roman"/>
          <w:color w:val="000000"/>
        </w:rPr>
        <w:t>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1</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rFonts w:ascii="宋体" w:hAnsi="宋体"/>
          <w:color w:val="000000"/>
        </w:rPr>
        <w:t>，由（</w:t>
      </w:r>
      <w:r>
        <w:rPr>
          <w:rFonts w:eastAsia="Times New Roman" w:cs="Times New Roman"/>
          <w:color w:val="000000"/>
        </w:rPr>
        <w:t>4</w:t>
      </w:r>
      <w:r>
        <w:rPr>
          <w:rFonts w:ascii="宋体" w:hAnsi="宋体"/>
          <w:color w:val="000000"/>
        </w:rPr>
        <w:t>）解析可知，杂交组合Ⅲ的灰体雄虫基因型为</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，所以灰体圆翅雄虫的基因型为</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3</w:t>
      </w:r>
      <w:r>
        <w:rPr>
          <w:rFonts w:eastAsia="Times New Roman" w:cs="Times New Roman"/>
          <w:color w:val="000000"/>
        </w:rPr>
        <w:t>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，二者杂交的遗传图解如下：</w:t>
      </w:r>
    </w:p>
    <w:p w:rsidR="00E6070F" w14:paraId="5E78D859" w14:textId="77777777">
      <w:pPr>
        <w:spacing w:line="360" w:lineRule="auto"/>
        <w:jc w:val="left"/>
        <w:textAlignment w:val="center"/>
        <w:rPr>
          <w:color w:val="000000"/>
        </w:rPr>
      </w:pPr>
      <w:r>
        <w:rPr>
          <w:noProof/>
          <w:color w:val="000000"/>
        </w:rPr>
        <w:drawing>
          <wp:inline distT="0" distB="0" distL="0" distR="0">
            <wp:extent cx="5095875" cy="22669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
                    <a:stretch>
                      <a:fillRect/>
                    </a:stretch>
                  </pic:blipFill>
                  <pic:spPr>
                    <a:xfrm>
                      <a:off x="0" y="0"/>
                      <a:ext cx="5095875" cy="2266950"/>
                    </a:xfrm>
                    <a:prstGeom prst="rect">
                      <a:avLst/>
                    </a:prstGeom>
                  </pic:spPr>
                </pic:pic>
              </a:graphicData>
            </a:graphic>
          </wp:inline>
        </w:drawing>
      </w:r>
    </w:p>
    <w:p w:rsidR="00E6070F" w14:paraId="5D10AED7" w14:textId="77777777">
      <w:pPr>
        <w:spacing w:line="360" w:lineRule="auto"/>
        <w:jc w:val="left"/>
        <w:textAlignment w:val="center"/>
        <w:rPr>
          <w:rFonts w:ascii="宋体" w:hAnsi="宋体"/>
          <w:color w:val="000000"/>
        </w:rPr>
      </w:pPr>
      <w:r>
        <w:rPr>
          <w:color w:val="000000"/>
        </w:rPr>
        <w:t xml:space="preserve">29. </w:t>
      </w:r>
      <w:r>
        <w:rPr>
          <w:rFonts w:ascii="宋体" w:hAnsi="宋体"/>
          <w:color w:val="000000"/>
        </w:rPr>
        <w:t>回答下列（一）、（二）小题：</w:t>
      </w:r>
    </w:p>
    <w:p w:rsidR="00E6070F" w14:paraId="64104625" w14:textId="77777777">
      <w:pPr>
        <w:spacing w:line="360" w:lineRule="auto"/>
        <w:jc w:val="left"/>
        <w:textAlignment w:val="center"/>
        <w:rPr>
          <w:rFonts w:ascii="宋体" w:hAnsi="宋体"/>
          <w:color w:val="000000"/>
        </w:rPr>
      </w:pPr>
      <w:r>
        <w:rPr>
          <w:rFonts w:ascii="宋体" w:hAnsi="宋体"/>
          <w:color w:val="000000"/>
        </w:rPr>
        <w:t>（一）回答与产淀粉酶的枯草杆菌育种有关的问题：</w:t>
      </w:r>
    </w:p>
    <w:p w:rsidR="00E6070F" w14:paraId="5F5FE3B0"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为快速分离产淀粉酶的枯草杆菌，可将土样用</w:t>
      </w:r>
      <w:r>
        <w:rPr>
          <w:color w:val="000000"/>
        </w:rPr>
        <w:t>___________</w:t>
      </w:r>
      <w:r>
        <w:rPr>
          <w:rFonts w:ascii="宋体" w:hAnsi="宋体"/>
          <w:color w:val="000000"/>
        </w:rPr>
        <w:t>制成悬液，再将含有悬液的三角瓶置于</w:t>
      </w:r>
      <w:r>
        <w:rPr>
          <w:rFonts w:eastAsia="Times New Roman" w:cs="Times New Roman"/>
          <w:color w:val="000000"/>
        </w:rPr>
        <w:t>80℃</w:t>
      </w:r>
      <w:r>
        <w:rPr>
          <w:rFonts w:ascii="宋体" w:hAnsi="宋体"/>
          <w:color w:val="000000"/>
        </w:rPr>
        <w:t>的</w:t>
      </w:r>
      <w:r>
        <w:rPr>
          <w:color w:val="000000"/>
        </w:rPr>
        <w:t>___________</w:t>
      </w:r>
      <w:r>
        <w:rPr>
          <w:rFonts w:ascii="宋体" w:hAnsi="宋体"/>
          <w:color w:val="000000"/>
        </w:rPr>
        <w:t>中保温一段时间，其目的是</w:t>
      </w:r>
      <w:r>
        <w:rPr>
          <w:color w:val="000000"/>
        </w:rPr>
        <w:t>___________</w:t>
      </w:r>
      <w:r>
        <w:rPr>
          <w:rFonts w:ascii="宋体" w:hAnsi="宋体"/>
          <w:color w:val="000000"/>
        </w:rPr>
        <w:t>。</w:t>
      </w:r>
    </w:p>
    <w:p w:rsidR="00E6070F" w14:paraId="7CAEC681"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为提高筛选效率，可将菌种的</w:t>
      </w:r>
      <w:r>
        <w:rPr>
          <w:color w:val="000000"/>
        </w:rPr>
        <w:t>___________</w:t>
      </w:r>
      <w:r>
        <w:rPr>
          <w:rFonts w:ascii="宋体" w:hAnsi="宋体"/>
          <w:color w:val="000000"/>
        </w:rPr>
        <w:t>过程与菌种的产酶性能测定一起进行：将上述悬液稀释后涂布于淀粉为唯一碳源的固体培养基上培养，采用</w:t>
      </w:r>
      <w:r>
        <w:rPr>
          <w:color w:val="000000"/>
        </w:rPr>
        <w:t>___________</w:t>
      </w:r>
      <w:r>
        <w:rPr>
          <w:rFonts w:ascii="宋体" w:hAnsi="宋体"/>
          <w:color w:val="000000"/>
        </w:rPr>
        <w:t>显色方法，根据透明圈与菌落直径比值的大小，可粗略估计出菌株是否产酶及产酶性能。</w:t>
      </w:r>
    </w:p>
    <w:p w:rsidR="00E6070F" w14:paraId="58022E76"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为了获得高产淀粉酶的枯草杆菌，可利用现有菌种，通过</w:t>
      </w:r>
      <w:r>
        <w:rPr>
          <w:color w:val="000000"/>
        </w:rPr>
        <w:t>___________</w:t>
      </w:r>
      <w:r>
        <w:rPr>
          <w:rFonts w:ascii="宋体" w:hAnsi="宋体"/>
          <w:color w:val="000000"/>
        </w:rPr>
        <w:t>后再筛选获得，或利用转基因、</w:t>
      </w:r>
      <w:r>
        <w:rPr>
          <w:color w:val="000000"/>
        </w:rPr>
        <w:t>___________</w:t>
      </w:r>
      <w:r>
        <w:rPr>
          <w:rFonts w:ascii="宋体" w:hAnsi="宋体"/>
          <w:color w:val="000000"/>
        </w:rPr>
        <w:t>等技术获得。</w:t>
      </w:r>
    </w:p>
    <w:p w:rsidR="00E6070F" w14:paraId="66BD3869" w14:textId="77777777">
      <w:pPr>
        <w:spacing w:line="360" w:lineRule="auto"/>
        <w:jc w:val="left"/>
        <w:textAlignment w:val="center"/>
        <w:rPr>
          <w:rFonts w:ascii="宋体" w:hAnsi="宋体"/>
          <w:color w:val="000000"/>
        </w:rPr>
      </w:pPr>
      <w:r>
        <w:rPr>
          <w:rFonts w:ascii="宋体" w:hAnsi="宋体"/>
          <w:color w:val="000000"/>
        </w:rPr>
        <w:t>（二）回答与植物转基因和植物克隆有关的问题：</w:t>
      </w:r>
    </w:p>
    <w:p w:rsidR="00E6070F" w14:paraId="042A024B"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在用农杆菌侵染的方法进行植物转基因过程中，通常要使用抗生素，其目的一是抑制</w:t>
      </w:r>
      <w:r>
        <w:rPr>
          <w:color w:val="000000"/>
        </w:rPr>
        <w:t>___________</w:t>
      </w:r>
      <w:r>
        <w:rPr>
          <w:rFonts w:ascii="宋体" w:hAnsi="宋体"/>
          <w:color w:val="000000"/>
        </w:rPr>
        <w:t>生长，二是筛选转化细胞。当选择培养基中抗生素浓度</w:t>
      </w:r>
      <w:r>
        <w:rPr>
          <w:color w:val="000000"/>
        </w:rPr>
        <w:t>___________</w:t>
      </w:r>
      <w:r>
        <w:rPr>
          <w:rFonts w:ascii="宋体" w:hAnsi="宋体"/>
          <w:color w:val="000000"/>
        </w:rPr>
        <w:t>时，通常会出现较多假阳性植株，因此在转基因前需要对受体进行抗生素的</w:t>
      </w:r>
      <w:r>
        <w:rPr>
          <w:color w:val="000000"/>
        </w:rPr>
        <w:t>___________</w:t>
      </w:r>
      <w:r>
        <w:rPr>
          <w:rFonts w:ascii="宋体" w:hAnsi="宋体"/>
          <w:color w:val="000000"/>
        </w:rPr>
        <w:t>检测。</w:t>
      </w:r>
    </w:p>
    <w:p w:rsidR="00E6070F" w14:paraId="5AA6AB2C" w14:textId="77777777">
      <w:pPr>
        <w:spacing w:line="360" w:lineRule="auto"/>
        <w:jc w:val="left"/>
        <w:textAlignment w:val="center"/>
        <w:rPr>
          <w:rFonts w:ascii="宋体" w:hAnsi="宋体"/>
          <w:color w:val="000000"/>
        </w:rPr>
      </w:pPr>
      <w:r>
        <w:rPr>
          <w:color w:val="000000"/>
        </w:rPr>
        <w:t>（</w:t>
      </w:r>
      <w:r>
        <w:rPr>
          <w:color w:val="000000"/>
        </w:rPr>
        <w:t>5</w:t>
      </w:r>
      <w:r>
        <w:rPr>
          <w:color w:val="000000"/>
        </w:rPr>
        <w:t>）</w:t>
      </w:r>
      <w:r>
        <w:rPr>
          <w:rFonts w:ascii="宋体" w:hAnsi="宋体"/>
          <w:color w:val="000000"/>
        </w:rPr>
        <w:t>为提高培育转基因植株的成功率，植物转基因受体需具有较强的</w:t>
      </w:r>
      <w:r>
        <w:rPr>
          <w:color w:val="000000"/>
        </w:rPr>
        <w:t>___________</w:t>
      </w:r>
      <w:r>
        <w:rPr>
          <w:rFonts w:ascii="宋体" w:hAnsi="宋体"/>
          <w:color w:val="000000"/>
        </w:rPr>
        <w:t>能力和遗传稳定性。对培养的受体细胞遗传稳定性的早期检测，可通过观察细胞内</w:t>
      </w:r>
      <w:r>
        <w:rPr>
          <w:color w:val="000000"/>
        </w:rPr>
        <w:t>___________</w:t>
      </w:r>
      <w:r>
        <w:rPr>
          <w:rFonts w:ascii="宋体" w:hAnsi="宋体"/>
          <w:color w:val="000000"/>
        </w:rPr>
        <w:t>形态是否改变进行判断，也可通过观察分裂期染色体的</w:t>
      </w:r>
      <w:r>
        <w:rPr>
          <w:color w:val="000000"/>
        </w:rPr>
        <w:t>___________</w:t>
      </w:r>
      <w:r>
        <w:rPr>
          <w:rFonts w:ascii="宋体" w:hAnsi="宋体"/>
          <w:color w:val="000000"/>
        </w:rPr>
        <w:t>，分析染色体组型是否改变进行判断。</w:t>
      </w:r>
    </w:p>
    <w:p w:rsidR="00E6070F" w14:paraId="47018C1A" w14:textId="77777777">
      <w:pPr>
        <w:spacing w:line="360" w:lineRule="auto"/>
        <w:jc w:val="left"/>
        <w:textAlignment w:val="center"/>
        <w:rPr>
          <w:rFonts w:ascii="宋体" w:hAnsi="宋体"/>
          <w:color w:val="000000"/>
        </w:rPr>
      </w:pPr>
      <w:r>
        <w:rPr>
          <w:color w:val="000000"/>
        </w:rPr>
        <w:t>（</w:t>
      </w:r>
      <w:r>
        <w:rPr>
          <w:color w:val="000000"/>
        </w:rPr>
        <w:t>6</w:t>
      </w:r>
      <w:r>
        <w:rPr>
          <w:color w:val="000000"/>
        </w:rPr>
        <w:t>）</w:t>
      </w:r>
      <w:r>
        <w:rPr>
          <w:rFonts w:ascii="宋体" w:hAnsi="宋体"/>
          <w:color w:val="000000"/>
        </w:rPr>
        <w:t>植物转基因受体全能性表达程度的高低主要与受体的基因型、培养环境、继代次数和</w:t>
      </w:r>
      <w:r>
        <w:rPr>
          <w:color w:val="000000"/>
        </w:rPr>
        <w:t>___________</w:t>
      </w:r>
      <w:r>
        <w:rPr>
          <w:rFonts w:ascii="宋体" w:hAnsi="宋体"/>
          <w:color w:val="000000"/>
        </w:rPr>
        <w:t>长短等有关。同时也与受体的取材有关，其中受体为</w:t>
      </w:r>
      <w:r>
        <w:rPr>
          <w:color w:val="000000"/>
        </w:rPr>
        <w:t>___________</w:t>
      </w:r>
      <w:r>
        <w:rPr>
          <w:rFonts w:ascii="宋体" w:hAnsi="宋体"/>
          <w:color w:val="000000"/>
        </w:rPr>
        <w:t>时全能性表达能力最高。</w:t>
      </w:r>
    </w:p>
    <w:p w:rsidR="00E6070F" w14:paraId="2168A879"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无菌水</w:t>
      </w:r>
      <w:r>
        <w:rPr>
          <w:color w:val="000000"/>
        </w:rPr>
        <w:t xml:space="preserve">    ②. </w:t>
      </w:r>
      <w:r>
        <w:rPr>
          <w:rFonts w:ascii="宋体" w:hAnsi="宋体"/>
          <w:color w:val="000000"/>
        </w:rPr>
        <w:t>水浴</w:t>
      </w:r>
      <w:r>
        <w:rPr>
          <w:color w:val="000000"/>
        </w:rPr>
        <w:t xml:space="preserve">    ③. </w:t>
      </w:r>
      <w:r>
        <w:rPr>
          <w:rFonts w:ascii="宋体" w:hAnsi="宋体"/>
          <w:color w:val="000000"/>
        </w:rPr>
        <w:t>杀死不耐热微生物</w:t>
      </w:r>
      <w:r>
        <w:rPr>
          <w:color w:val="000000"/>
        </w:rPr>
        <w:t xml:space="preserve">    </w:t>
      </w:r>
    </w:p>
    <w:p w:rsidR="00E6070F" w14:paraId="4713FA6E" w14:textId="77777777">
      <w:pPr>
        <w:spacing w:line="360" w:lineRule="auto"/>
        <w:textAlignment w:val="center"/>
        <w:rPr>
          <w:rFonts w:eastAsia="Times New Roman" w:cs="Times New Roman"/>
          <w:color w:val="000000"/>
        </w:rPr>
      </w:pPr>
      <w:r>
        <w:rPr>
          <w:color w:val="000000"/>
        </w:rPr>
        <w:t>（</w:t>
      </w:r>
      <w:r>
        <w:rPr>
          <w:color w:val="000000"/>
        </w:rPr>
        <w:t>2</w:t>
      </w:r>
      <w:r>
        <w:rPr>
          <w:color w:val="000000"/>
        </w:rPr>
        <w:t>）</w:t>
      </w:r>
      <w:r>
        <w:rPr>
          <w:color w:val="000000"/>
        </w:rPr>
        <w:t xml:space="preserve">    ①. </w:t>
      </w:r>
      <w:r>
        <w:rPr>
          <w:rFonts w:ascii="宋体" w:hAnsi="宋体"/>
          <w:color w:val="000000"/>
        </w:rPr>
        <w:t>分离</w:t>
      </w:r>
      <w:r>
        <w:rPr>
          <w:color w:val="000000"/>
        </w:rPr>
        <w:t xml:space="preserve">    ②. </w:t>
      </w:r>
      <w:r>
        <w:rPr>
          <w:rFonts w:eastAsia="Times New Roman" w:cs="Times New Roman"/>
          <w:color w:val="000000"/>
        </w:rPr>
        <w:t>KI-I</w:t>
      </w:r>
      <w:r>
        <w:rPr>
          <w:rFonts w:eastAsia="Times New Roman" w:cs="Times New Roman"/>
          <w:color w:val="000000"/>
          <w:vertAlign w:val="subscript"/>
        </w:rPr>
        <w:t>2</w:t>
      </w:r>
      <w:r>
        <w:rPr>
          <w:color w:val="000000"/>
        </w:rPr>
        <w:t xml:space="preserve">    </w:t>
      </w:r>
    </w:p>
    <w:p w:rsidR="00E6070F" w14:paraId="647B2AF2" w14:textId="77777777">
      <w:pPr>
        <w:spacing w:line="360" w:lineRule="auto"/>
        <w:textAlignment w:val="center"/>
        <w:rPr>
          <w:rFonts w:ascii="宋体" w:hAnsi="宋体"/>
          <w:color w:val="000000"/>
        </w:rPr>
      </w:pPr>
      <w:r>
        <w:rPr>
          <w:color w:val="000000"/>
        </w:rPr>
        <w:t>（</w:t>
      </w:r>
      <w:r>
        <w:rPr>
          <w:color w:val="000000"/>
        </w:rPr>
        <w:t>3</w:t>
      </w:r>
      <w:r>
        <w:rPr>
          <w:color w:val="000000"/>
        </w:rPr>
        <w:t>）</w:t>
      </w:r>
      <w:r>
        <w:rPr>
          <w:color w:val="000000"/>
        </w:rPr>
        <w:t xml:space="preserve">    ①. </w:t>
      </w:r>
      <w:r>
        <w:rPr>
          <w:rFonts w:ascii="宋体" w:hAnsi="宋体"/>
          <w:color w:val="000000"/>
        </w:rPr>
        <w:t>人工诱变</w:t>
      </w:r>
      <w:r>
        <w:rPr>
          <w:color w:val="000000"/>
        </w:rPr>
        <w:t xml:space="preserve">    ②. </w:t>
      </w:r>
      <w:r>
        <w:rPr>
          <w:rFonts w:ascii="宋体" w:hAnsi="宋体"/>
          <w:color w:val="000000"/>
        </w:rPr>
        <w:t>原生质体融合</w:t>
      </w:r>
      <w:r>
        <w:rPr>
          <w:color w:val="000000"/>
        </w:rPr>
        <w:t xml:space="preserve">    </w:t>
      </w:r>
    </w:p>
    <w:p w:rsidR="00E6070F" w14:paraId="642B6FB6" w14:textId="77777777">
      <w:pPr>
        <w:spacing w:line="360" w:lineRule="auto"/>
        <w:textAlignment w:val="center"/>
        <w:rPr>
          <w:rFonts w:ascii="宋体" w:hAnsi="宋体"/>
          <w:color w:val="000000"/>
        </w:rPr>
      </w:pPr>
      <w:r>
        <w:rPr>
          <w:color w:val="000000"/>
        </w:rPr>
        <w:t>（</w:t>
      </w:r>
      <w:r>
        <w:rPr>
          <w:color w:val="000000"/>
        </w:rPr>
        <w:t>4</w:t>
      </w:r>
      <w:r>
        <w:rPr>
          <w:color w:val="000000"/>
        </w:rPr>
        <w:t>）</w:t>
      </w:r>
      <w:r>
        <w:rPr>
          <w:color w:val="000000"/>
        </w:rPr>
        <w:t xml:space="preserve">    ①. </w:t>
      </w:r>
      <w:r>
        <w:rPr>
          <w:rFonts w:ascii="宋体" w:hAnsi="宋体"/>
          <w:color w:val="000000"/>
        </w:rPr>
        <w:t>农杆菌</w:t>
      </w:r>
      <w:r>
        <w:rPr>
          <w:color w:val="000000"/>
        </w:rPr>
        <w:t xml:space="preserve">    ②. </w:t>
      </w:r>
      <w:r>
        <w:rPr>
          <w:rFonts w:ascii="宋体" w:hAnsi="宋体"/>
          <w:color w:val="000000"/>
        </w:rPr>
        <w:t>过低</w:t>
      </w:r>
      <w:r>
        <w:rPr>
          <w:color w:val="000000"/>
        </w:rPr>
        <w:t xml:space="preserve">    ③. </w:t>
      </w:r>
      <w:r>
        <w:rPr>
          <w:rFonts w:ascii="宋体" w:hAnsi="宋体"/>
          <w:color w:val="000000"/>
        </w:rPr>
        <w:t>敏感性</w:t>
      </w:r>
      <w:r>
        <w:rPr>
          <w:color w:val="000000"/>
        </w:rPr>
        <w:t xml:space="preserve">    </w:t>
      </w:r>
    </w:p>
    <w:p w:rsidR="00E6070F" w14:paraId="7169853C" w14:textId="77777777">
      <w:pPr>
        <w:spacing w:line="360" w:lineRule="auto"/>
        <w:textAlignment w:val="center"/>
        <w:rPr>
          <w:rFonts w:ascii="宋体" w:hAnsi="宋体"/>
          <w:color w:val="000000"/>
        </w:rPr>
      </w:pPr>
      <w:r>
        <w:rPr>
          <w:color w:val="000000"/>
        </w:rPr>
        <w:t>（</w:t>
      </w:r>
      <w:r>
        <w:rPr>
          <w:color w:val="000000"/>
        </w:rPr>
        <w:t>5</w:t>
      </w:r>
      <w:r>
        <w:rPr>
          <w:color w:val="000000"/>
        </w:rPr>
        <w:t>）</w:t>
      </w:r>
      <w:r>
        <w:rPr>
          <w:color w:val="000000"/>
        </w:rPr>
        <w:t xml:space="preserve">    ①. </w:t>
      </w:r>
      <w:r>
        <w:rPr>
          <w:rFonts w:ascii="宋体" w:hAnsi="宋体"/>
          <w:color w:val="000000"/>
        </w:rPr>
        <w:t>再生</w:t>
      </w:r>
      <w:r>
        <w:rPr>
          <w:color w:val="000000"/>
        </w:rPr>
        <w:t xml:space="preserve">    ②. </w:t>
      </w:r>
      <w:r>
        <w:rPr>
          <w:rFonts w:ascii="宋体" w:hAnsi="宋体"/>
          <w:color w:val="000000"/>
        </w:rPr>
        <w:t>细胞核</w:t>
      </w:r>
      <w:r>
        <w:rPr>
          <w:color w:val="000000"/>
        </w:rPr>
        <w:t xml:space="preserve">    ③. </w:t>
      </w:r>
      <w:r>
        <w:rPr>
          <w:rFonts w:ascii="宋体" w:hAnsi="宋体"/>
          <w:color w:val="000000"/>
        </w:rPr>
        <w:t>形态特征和数量</w:t>
      </w:r>
      <w:r>
        <w:rPr>
          <w:color w:val="000000"/>
        </w:rPr>
        <w:t xml:space="preserve">    </w:t>
      </w:r>
    </w:p>
    <w:p w:rsidR="00E6070F" w14:paraId="7829531E" w14:textId="77777777">
      <w:pPr>
        <w:spacing w:line="360" w:lineRule="auto"/>
        <w:textAlignment w:val="center"/>
        <w:rPr>
          <w:rFonts w:ascii="宋体" w:hAnsi="宋体"/>
          <w:color w:val="000000"/>
        </w:rPr>
      </w:pPr>
      <w:r>
        <w:rPr>
          <w:color w:val="000000"/>
        </w:rPr>
        <w:t>（</w:t>
      </w:r>
      <w:r>
        <w:rPr>
          <w:color w:val="000000"/>
        </w:rPr>
        <w:t>6</w:t>
      </w:r>
      <w:r>
        <w:rPr>
          <w:color w:val="000000"/>
        </w:rPr>
        <w:t>）</w:t>
      </w:r>
      <w:r>
        <w:rPr>
          <w:color w:val="000000"/>
        </w:rPr>
        <w:t xml:space="preserve">    ①. </w:t>
      </w:r>
      <w:r>
        <w:rPr>
          <w:rFonts w:ascii="宋体" w:hAnsi="宋体"/>
          <w:color w:val="000000"/>
        </w:rPr>
        <w:t>培养时间</w:t>
      </w:r>
      <w:r>
        <w:rPr>
          <w:color w:val="000000"/>
        </w:rPr>
        <w:t xml:space="preserve">    ②. </w:t>
      </w:r>
      <w:r>
        <w:rPr>
          <w:rFonts w:ascii="宋体" w:hAnsi="宋体"/>
          <w:color w:val="000000"/>
        </w:rPr>
        <w:t>受精卵</w:t>
      </w:r>
    </w:p>
    <w:p w:rsidR="00E6070F" w14:paraId="64669DB5" w14:textId="77777777">
      <w:pPr>
        <w:spacing w:line="360" w:lineRule="auto"/>
        <w:textAlignment w:val="center"/>
        <w:rPr>
          <w:color w:val="000000"/>
        </w:rPr>
      </w:pPr>
      <w:r>
        <w:rPr>
          <w:color w:val="2E75B6"/>
        </w:rPr>
        <w:t>【解析】</w:t>
      </w:r>
    </w:p>
    <w:p w:rsidR="00E6070F" w14:paraId="4FBD13AD" w14:textId="77777777">
      <w:pPr>
        <w:spacing w:line="360" w:lineRule="auto"/>
        <w:jc w:val="left"/>
        <w:textAlignment w:val="center"/>
        <w:rPr>
          <w:rFonts w:ascii="宋体" w:hAnsi="宋体"/>
          <w:color w:val="000000"/>
        </w:rPr>
      </w:pPr>
      <w:r>
        <w:rPr>
          <w:color w:val="000000"/>
        </w:rPr>
        <w:t>【分析】</w:t>
      </w:r>
      <w:r>
        <w:rPr>
          <w:rFonts w:ascii="宋体" w:hAnsi="宋体"/>
          <w:color w:val="000000"/>
        </w:rPr>
        <w:t>（一）选择培养基是根据某种微生物的特殊营养要求或其对某化学、物理因素的抗性而设计的培养基使混合菌样中的劣势菌变成优势菌，从而提高该菌的筛选率。</w:t>
      </w:r>
    </w:p>
    <w:p w:rsidR="00E6070F" w14:paraId="23A8B568" w14:textId="77777777">
      <w:pPr>
        <w:spacing w:line="360" w:lineRule="auto"/>
        <w:jc w:val="left"/>
        <w:textAlignment w:val="center"/>
        <w:rPr>
          <w:rFonts w:ascii="宋体" w:hAnsi="宋体"/>
          <w:color w:val="000000"/>
        </w:rPr>
      </w:pPr>
      <w:r>
        <w:rPr>
          <w:rFonts w:ascii="宋体" w:hAnsi="宋体"/>
          <w:color w:val="000000"/>
        </w:rPr>
        <w:t>（二）农杆菌中的</w:t>
      </w:r>
      <w:r>
        <w:rPr>
          <w:rFonts w:eastAsia="Times New Roman" w:cs="Times New Roman"/>
          <w:color w:val="000000"/>
        </w:rPr>
        <w:t>Ti</w:t>
      </w:r>
      <w:r>
        <w:rPr>
          <w:rFonts w:ascii="宋体" w:hAnsi="宋体"/>
          <w:color w:val="000000"/>
        </w:rPr>
        <w:t>质粒上的</w:t>
      </w:r>
      <w:r>
        <w:rPr>
          <w:rFonts w:eastAsia="Times New Roman" w:cs="Times New Roman"/>
          <w:color w:val="000000"/>
        </w:rPr>
        <w:t>T-DNA</w:t>
      </w:r>
      <w:r>
        <w:rPr>
          <w:rFonts w:ascii="宋体" w:hAnsi="宋体"/>
          <w:color w:val="000000"/>
        </w:rPr>
        <w:t>可转移至受体细胞，并且整合到受体细胞染色体的</w:t>
      </w:r>
      <w:r>
        <w:rPr>
          <w:rFonts w:eastAsia="Times New Roman" w:cs="Times New Roman"/>
          <w:color w:val="000000"/>
        </w:rPr>
        <w:t>DNA</w:t>
      </w:r>
      <w:r>
        <w:rPr>
          <w:rFonts w:ascii="宋体" w:hAnsi="宋体"/>
          <w:color w:val="000000"/>
        </w:rPr>
        <w:t>上。根据农杆菌的这一特点，如果将目的基因插入到</w:t>
      </w:r>
      <w:r>
        <w:rPr>
          <w:rFonts w:eastAsia="Times New Roman" w:cs="Times New Roman"/>
          <w:color w:val="000000"/>
        </w:rPr>
        <w:t>Ti</w:t>
      </w:r>
      <w:r>
        <w:rPr>
          <w:rFonts w:ascii="宋体" w:hAnsi="宋体"/>
          <w:color w:val="000000"/>
        </w:rPr>
        <w:t>质粒的</w:t>
      </w:r>
      <w:r>
        <w:rPr>
          <w:rFonts w:eastAsia="Times New Roman" w:cs="Times New Roman"/>
          <w:color w:val="000000"/>
        </w:rPr>
        <w:t>T-DNA</w:t>
      </w:r>
      <w:r>
        <w:rPr>
          <w:rFonts w:ascii="宋体" w:hAnsi="宋体"/>
          <w:color w:val="000000"/>
        </w:rPr>
        <w:t>上，通过农杆菌的转化作用，就可以把目的基因整合到植物细胞中染色体的</w:t>
      </w:r>
      <w:r>
        <w:rPr>
          <w:rFonts w:eastAsia="Times New Roman" w:cs="Times New Roman"/>
          <w:color w:val="000000"/>
        </w:rPr>
        <w:t>DNA</w:t>
      </w:r>
      <w:r>
        <w:rPr>
          <w:rFonts w:ascii="宋体" w:hAnsi="宋体"/>
          <w:color w:val="000000"/>
        </w:rPr>
        <w:t>上。转化过程：目的基因插入</w:t>
      </w:r>
      <w:r>
        <w:rPr>
          <w:rFonts w:eastAsia="Times New Roman" w:cs="Times New Roman"/>
          <w:color w:val="000000"/>
        </w:rPr>
        <w:t>Ti</w:t>
      </w:r>
      <w:r>
        <w:rPr>
          <w:rFonts w:ascii="宋体" w:hAnsi="宋体"/>
          <w:color w:val="000000"/>
        </w:rPr>
        <w:t>质粒的</w:t>
      </w:r>
      <w:r>
        <w:rPr>
          <w:rFonts w:eastAsia="Times New Roman" w:cs="Times New Roman"/>
          <w:color w:val="000000"/>
        </w:rPr>
        <w:t>T-DNA</w:t>
      </w:r>
      <w:r>
        <w:rPr>
          <w:rFonts w:ascii="宋体" w:hAnsi="宋体"/>
          <w:color w:val="000000"/>
        </w:rPr>
        <w:t>上农杆菌</w:t>
      </w:r>
      <w:r>
        <w:rPr>
          <w:rFonts w:eastAsia="Times New Roman" w:cs="Times New Roman"/>
          <w:color w:val="000000"/>
        </w:rPr>
        <w:t>→</w:t>
      </w:r>
      <w:r>
        <w:rPr>
          <w:rFonts w:ascii="宋体" w:hAnsi="宋体"/>
          <w:color w:val="000000"/>
        </w:rPr>
        <w:t>导入植物细胞</w:t>
      </w:r>
      <w:r>
        <w:rPr>
          <w:rFonts w:eastAsia="Times New Roman" w:cs="Times New Roman"/>
          <w:color w:val="000000"/>
        </w:rPr>
        <w:t>→</w:t>
      </w:r>
      <w:r>
        <w:rPr>
          <w:rFonts w:ascii="宋体" w:hAnsi="宋体"/>
          <w:color w:val="000000"/>
        </w:rPr>
        <w:t>目的基因整合到植物细胞染色体上</w:t>
      </w:r>
      <w:r>
        <w:rPr>
          <w:rFonts w:eastAsia="Times New Roman" w:cs="Times New Roman"/>
          <w:color w:val="000000"/>
        </w:rPr>
        <w:t>→</w:t>
      </w:r>
      <w:r>
        <w:rPr>
          <w:rFonts w:ascii="宋体" w:hAnsi="宋体"/>
          <w:color w:val="000000"/>
        </w:rPr>
        <w:t>目的基因的遗传特性得以稳定维持和表达。</w:t>
      </w:r>
    </w:p>
    <w:p w:rsidR="00E6070F" w14:paraId="1A441D4B" w14:textId="77777777">
      <w:pPr>
        <w:spacing w:line="360" w:lineRule="auto"/>
        <w:jc w:val="left"/>
        <w:textAlignment w:val="center"/>
        <w:rPr>
          <w:color w:val="000000"/>
        </w:rPr>
      </w:pPr>
      <w:r>
        <w:rPr>
          <w:color w:val="000000"/>
        </w:rPr>
        <w:t>【小问</w:t>
      </w:r>
      <w:r>
        <w:rPr>
          <w:color w:val="000000"/>
        </w:rPr>
        <w:t>1</w:t>
      </w:r>
      <w:r>
        <w:rPr>
          <w:color w:val="000000"/>
        </w:rPr>
        <w:t>详解】</w:t>
      </w:r>
    </w:p>
    <w:p w:rsidR="00E6070F" w14:paraId="422476CD" w14:textId="77777777">
      <w:pPr>
        <w:spacing w:line="360" w:lineRule="auto"/>
        <w:jc w:val="left"/>
        <w:textAlignment w:val="center"/>
        <w:rPr>
          <w:rFonts w:ascii="宋体" w:hAnsi="宋体"/>
          <w:color w:val="000000"/>
        </w:rPr>
      </w:pPr>
      <w:r>
        <w:rPr>
          <w:rFonts w:ascii="宋体" w:hAnsi="宋体"/>
          <w:color w:val="000000"/>
        </w:rPr>
        <w:t>产生淀粉酶的枯草杆菌的最适温度为</w:t>
      </w:r>
      <w:r>
        <w:rPr>
          <w:rFonts w:eastAsia="Times New Roman" w:cs="Times New Roman"/>
          <w:color w:val="000000"/>
        </w:rPr>
        <w:t>50-75</w:t>
      </w:r>
      <w:r>
        <w:rPr>
          <w:rFonts w:ascii="宋体" w:hAnsi="宋体"/>
          <w:color w:val="000000"/>
        </w:rPr>
        <w:t>℃，要快速分离枯草杆菌，先将土样加入无菌水制成枯草杆菌悬液，再将含有悬液的三角瓶置于</w:t>
      </w:r>
      <w:r>
        <w:rPr>
          <w:rFonts w:eastAsia="Times New Roman" w:cs="Times New Roman"/>
          <w:color w:val="000000"/>
        </w:rPr>
        <w:t>80</w:t>
      </w:r>
      <w:r>
        <w:rPr>
          <w:rFonts w:ascii="宋体" w:hAnsi="宋体"/>
          <w:color w:val="000000"/>
        </w:rPr>
        <w:t>℃的水浴中保温一段时间，杀死不耐热的微生物。</w:t>
      </w:r>
    </w:p>
    <w:p w:rsidR="00E6070F" w14:paraId="0BEE64ED" w14:textId="77777777">
      <w:pPr>
        <w:spacing w:line="360" w:lineRule="auto"/>
        <w:jc w:val="left"/>
        <w:textAlignment w:val="center"/>
        <w:rPr>
          <w:color w:val="000000"/>
        </w:rPr>
      </w:pPr>
      <w:r>
        <w:rPr>
          <w:color w:val="000000"/>
        </w:rPr>
        <w:t>【小问</w:t>
      </w:r>
      <w:r>
        <w:rPr>
          <w:color w:val="000000"/>
        </w:rPr>
        <w:t>2</w:t>
      </w:r>
      <w:r>
        <w:rPr>
          <w:color w:val="000000"/>
        </w:rPr>
        <w:t>详解】</w:t>
      </w:r>
    </w:p>
    <w:p w:rsidR="00E6070F" w14:paraId="53A29264" w14:textId="77777777">
      <w:pPr>
        <w:spacing w:line="360" w:lineRule="auto"/>
        <w:jc w:val="left"/>
        <w:textAlignment w:val="center"/>
        <w:rPr>
          <w:rFonts w:ascii="宋体" w:hAnsi="宋体"/>
          <w:color w:val="000000"/>
        </w:rPr>
      </w:pPr>
      <w:r>
        <w:rPr>
          <w:rFonts w:ascii="宋体" w:hAnsi="宋体"/>
          <w:color w:val="000000"/>
        </w:rPr>
        <w:t>将菌种的分离过程与菌种的产酶性能测定同时进行可以提高筛选效率。用稀释涂布平板法可以分离枯草杆菌，在培养基中添加淀粉作为唯一碳源，并且在培养基中添加</w:t>
      </w:r>
      <w:r>
        <w:rPr>
          <w:rFonts w:eastAsia="Times New Roman" w:cs="Times New Roman"/>
          <w:color w:val="000000"/>
        </w:rPr>
        <w:t>KI-I</w:t>
      </w:r>
      <w:r>
        <w:rPr>
          <w:rFonts w:eastAsia="Times New Roman" w:cs="Times New Roman"/>
          <w:color w:val="000000"/>
          <w:vertAlign w:val="subscript"/>
        </w:rPr>
        <w:t>2</w:t>
      </w:r>
      <w:r>
        <w:rPr>
          <w:rFonts w:ascii="宋体" w:hAnsi="宋体"/>
          <w:color w:val="000000"/>
        </w:rPr>
        <w:t>，能合成淀粉酶的枯草杆菌因为能利用淀粉而存活，同时淀粉由于被分解在菌落周围会出现透明圈，比较透明圈与菌落直径比值的大小，比值大的说明该菌株产酶性能较高。</w:t>
      </w:r>
    </w:p>
    <w:p w:rsidR="00E6070F" w14:paraId="1ED6EC4F" w14:textId="77777777">
      <w:pPr>
        <w:spacing w:line="360" w:lineRule="auto"/>
        <w:jc w:val="left"/>
        <w:textAlignment w:val="center"/>
        <w:rPr>
          <w:color w:val="000000"/>
        </w:rPr>
      </w:pPr>
      <w:r>
        <w:rPr>
          <w:color w:val="000000"/>
        </w:rPr>
        <w:t>【小问</w:t>
      </w:r>
      <w:r>
        <w:rPr>
          <w:color w:val="000000"/>
        </w:rPr>
        <w:t>3</w:t>
      </w:r>
      <w:r>
        <w:rPr>
          <w:color w:val="000000"/>
        </w:rPr>
        <w:t>详解】</w:t>
      </w:r>
    </w:p>
    <w:p w:rsidR="00E6070F" w14:paraId="36344E58" w14:textId="77777777">
      <w:pPr>
        <w:spacing w:line="360" w:lineRule="auto"/>
        <w:jc w:val="left"/>
        <w:textAlignment w:val="center"/>
        <w:rPr>
          <w:rFonts w:ascii="宋体" w:hAnsi="宋体"/>
          <w:color w:val="000000"/>
        </w:rPr>
      </w:pPr>
      <w:r>
        <w:rPr>
          <w:rFonts w:ascii="宋体" w:hAnsi="宋体"/>
          <w:color w:val="000000"/>
        </w:rPr>
        <w:t>要获得高产淀粉酶的枯草杆菌，可利用诱变育种，由于变异的不定向性，人工诱变后还需要再筛选才能获得高产淀粉酶的枯草杆菌。也可以利用转基因、原生质体融合等技术，从其他生物那里获得与高产淀粉酶有关的基因，进而获得相应的高产性状。</w:t>
      </w:r>
    </w:p>
    <w:p w:rsidR="00E6070F" w14:paraId="0FAE4FED" w14:textId="77777777">
      <w:pPr>
        <w:spacing w:line="360" w:lineRule="auto"/>
        <w:jc w:val="left"/>
        <w:textAlignment w:val="center"/>
        <w:rPr>
          <w:color w:val="000000"/>
        </w:rPr>
      </w:pPr>
      <w:r>
        <w:rPr>
          <w:color w:val="000000"/>
        </w:rPr>
        <w:t>【小问</w:t>
      </w:r>
      <w:r>
        <w:rPr>
          <w:color w:val="000000"/>
        </w:rPr>
        <w:t>4</w:t>
      </w:r>
      <w:r>
        <w:rPr>
          <w:color w:val="000000"/>
        </w:rPr>
        <w:t>详解】</w:t>
      </w:r>
    </w:p>
    <w:p w:rsidR="00E6070F" w14:paraId="2D3CF54A" w14:textId="77777777">
      <w:pPr>
        <w:spacing w:line="360" w:lineRule="auto"/>
        <w:jc w:val="left"/>
        <w:textAlignment w:val="center"/>
        <w:rPr>
          <w:rFonts w:ascii="宋体" w:hAnsi="宋体"/>
          <w:color w:val="000000"/>
        </w:rPr>
      </w:pPr>
      <w:r>
        <w:rPr>
          <w:rFonts w:ascii="宋体" w:hAnsi="宋体"/>
          <w:color w:val="000000"/>
        </w:rPr>
        <w:t>野生的农杆菌没有抗性基因，用于转化植物细胞的农杆菌一般在其T—DNA中插入一种抗生素抗性基因。抗生素的作用是抑制细菌生长，农杆菌属于细菌，在其侵染植物过程中，可以用另一种抗生素抑制农杆菌的生长，从而达到在后续实验中消除转化植物细胞中农杆菌的作用。具有T-DNA中抗性基因的细胞能在含有相应抗生素的培养基上存活。当培养基中抗生素浓度过低时，很多没有抗性的细胞也存活下来，因此出现假阳性，故在转基因前要对受体进行抗生素的敏感性检测。</w:t>
      </w:r>
    </w:p>
    <w:p w:rsidR="00E6070F" w14:paraId="169AE895" w14:textId="77777777">
      <w:pPr>
        <w:spacing w:line="360" w:lineRule="auto"/>
        <w:jc w:val="left"/>
        <w:textAlignment w:val="center"/>
        <w:rPr>
          <w:color w:val="000000"/>
        </w:rPr>
      </w:pPr>
      <w:r>
        <w:rPr>
          <w:color w:val="000000"/>
        </w:rPr>
        <w:t>【小问</w:t>
      </w:r>
      <w:r>
        <w:rPr>
          <w:color w:val="000000"/>
        </w:rPr>
        <w:t>5</w:t>
      </w:r>
      <w:r>
        <w:rPr>
          <w:color w:val="000000"/>
        </w:rPr>
        <w:t>详解】</w:t>
      </w:r>
    </w:p>
    <w:p w:rsidR="00E6070F" w14:paraId="4FD967A8" w14:textId="77777777">
      <w:pPr>
        <w:spacing w:line="360" w:lineRule="auto"/>
        <w:jc w:val="left"/>
        <w:textAlignment w:val="center"/>
        <w:rPr>
          <w:rFonts w:ascii="宋体" w:hAnsi="宋体"/>
          <w:color w:val="000000"/>
        </w:rPr>
      </w:pPr>
      <w:r>
        <w:rPr>
          <w:rFonts w:ascii="宋体" w:hAnsi="宋体"/>
          <w:color w:val="000000"/>
        </w:rPr>
        <w:t>转基因植株要经过植物组织培育，要提高培育转基因植株的成功率，应该选再生能力和遗传稳定性较强的</w:t>
      </w:r>
      <w:r>
        <w:rPr>
          <w:rFonts w:ascii="宋体" w:hAnsi="宋体"/>
          <w:color w:val="000000"/>
        </w:rPr>
        <w:t>受体，这种受体全能性较高，能保持生物的性状。对培养的受体细胞遗传稳定性的早期检测，可通过观察细胞核形态是否改变进行判断，也可以直接在光学显微镜下观察分裂期染色体的形态特征和数量，分析染色体组型是否改变。</w:t>
      </w:r>
    </w:p>
    <w:p w:rsidR="00E6070F" w14:paraId="626A7577" w14:textId="77777777">
      <w:pPr>
        <w:spacing w:line="360" w:lineRule="auto"/>
        <w:jc w:val="left"/>
        <w:textAlignment w:val="center"/>
        <w:rPr>
          <w:color w:val="000000"/>
        </w:rPr>
      </w:pPr>
      <w:r>
        <w:rPr>
          <w:color w:val="000000"/>
        </w:rPr>
        <w:t>【小问</w:t>
      </w:r>
      <w:r>
        <w:rPr>
          <w:color w:val="000000"/>
        </w:rPr>
        <w:t>6</w:t>
      </w:r>
      <w:r>
        <w:rPr>
          <w:color w:val="000000"/>
        </w:rPr>
        <w:t>详解】</w:t>
      </w:r>
    </w:p>
    <w:p w:rsidR="00E6070F" w14:paraId="2929437A" w14:textId="77777777">
      <w:pPr>
        <w:spacing w:line="360" w:lineRule="auto"/>
        <w:jc w:val="left"/>
        <w:textAlignment w:val="center"/>
        <w:rPr>
          <w:rFonts w:ascii="宋体" w:hAnsi="宋体"/>
          <w:color w:val="000000"/>
        </w:rPr>
      </w:pPr>
      <w:r>
        <w:rPr>
          <w:rFonts w:ascii="宋体" w:hAnsi="宋体"/>
          <w:color w:val="000000"/>
        </w:rPr>
        <w:t>植物转基因受体全能性表达程度高低除了与受体基因型、培养环境、继代次数有关外，还与培养时间长短和受体的取材有关，受精卵是没分化的细胞，分裂和分化能力都很强，故受体为受精卵时全能性表达能力最高。</w:t>
      </w:r>
    </w:p>
    <w:p w:rsidR="00E6070F" w14:paraId="2F0E72B8" w14:textId="77777777">
      <w:pPr>
        <w:spacing w:line="360" w:lineRule="auto"/>
        <w:jc w:val="left"/>
        <w:textAlignment w:val="center"/>
        <w:rPr>
          <w:rFonts w:ascii="宋体" w:hAnsi="宋体"/>
          <w:color w:val="000000"/>
        </w:rPr>
      </w:pPr>
      <w:r>
        <w:rPr>
          <w:color w:val="000000"/>
        </w:rPr>
        <w:t xml:space="preserve">30. </w:t>
      </w:r>
      <w:r>
        <w:rPr>
          <w:rFonts w:ascii="宋体" w:hAnsi="宋体"/>
          <w:color w:val="000000"/>
        </w:rPr>
        <w:t>为研究物质</w:t>
      </w:r>
      <w:r>
        <w:rPr>
          <w:rFonts w:eastAsia="Times New Roman" w:cs="Times New Roman"/>
          <w:color w:val="000000"/>
        </w:rPr>
        <w:t>X</w:t>
      </w:r>
      <w:r>
        <w:rPr>
          <w:rFonts w:ascii="宋体" w:hAnsi="宋体"/>
          <w:color w:val="000000"/>
        </w:rPr>
        <w:t>对高血糖症状</w:t>
      </w:r>
      <w:r>
        <w:rPr>
          <w:rFonts w:ascii="宋体" w:hAnsi="宋体"/>
          <w:noProof/>
          <w:color w:val="000000"/>
        </w:rPr>
        <w:drawing>
          <wp:inline distT="0" distB="0" distL="0" distR="0">
            <wp:extent cx="133350" cy="177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rFonts w:ascii="宋体" w:hAnsi="宋体"/>
          <w:color w:val="000000"/>
        </w:rPr>
        <w:t>缓解作用，根据提供的实验材料，完善实验思路，预测实验结果，并进行分析与讨论。</w:t>
      </w:r>
    </w:p>
    <w:p w:rsidR="00E6070F" w14:paraId="5853B6B0" w14:textId="77777777">
      <w:pPr>
        <w:spacing w:line="360" w:lineRule="auto"/>
        <w:jc w:val="left"/>
        <w:textAlignment w:val="center"/>
        <w:rPr>
          <w:rFonts w:ascii="宋体" w:hAnsi="宋体"/>
          <w:color w:val="000000"/>
        </w:rPr>
      </w:pPr>
      <w:r>
        <w:rPr>
          <w:rFonts w:ascii="宋体" w:hAnsi="宋体"/>
          <w:color w:val="000000"/>
        </w:rPr>
        <w:t>实验材料：适龄、血糖正常的健康雄性小鼠若干只，药物</w:t>
      </w:r>
      <w:r>
        <w:rPr>
          <w:rFonts w:eastAsia="Times New Roman" w:cs="Times New Roman"/>
          <w:color w:val="000000"/>
        </w:rPr>
        <w:t>S</w:t>
      </w:r>
      <w:r>
        <w:rPr>
          <w:rFonts w:ascii="宋体" w:hAnsi="宋体"/>
          <w:color w:val="000000"/>
        </w:rPr>
        <w:t>（用生理盐水配制），物质</w:t>
      </w:r>
      <w:r>
        <w:rPr>
          <w:rFonts w:eastAsia="Times New Roman" w:cs="Times New Roman"/>
          <w:color w:val="000000"/>
        </w:rPr>
        <w:t>X</w:t>
      </w:r>
      <w:r>
        <w:rPr>
          <w:rFonts w:ascii="宋体" w:hAnsi="宋体"/>
          <w:color w:val="000000"/>
        </w:rPr>
        <w:t>（用生理盐水配制），生理盐水等。（要求与说明：实验中涉及的剂量不作具体要求。小鼠血糖值</w:t>
      </w:r>
      <w:r>
        <w:rPr>
          <w:rFonts w:eastAsia="Times New Roman" w:cs="Times New Roman"/>
          <w:color w:val="000000"/>
        </w:rPr>
        <w:t>&gt;11.1mmo/L</w:t>
      </w:r>
      <w:r>
        <w:rPr>
          <w:rFonts w:ascii="宋体" w:hAnsi="宋体"/>
          <w:color w:val="000000"/>
        </w:rPr>
        <w:t>，定为高血糖模型小鼠。饲养条件适宜）</w:t>
      </w:r>
    </w:p>
    <w:p w:rsidR="00E6070F" w14:paraId="1E946078" w14:textId="77777777">
      <w:pPr>
        <w:spacing w:line="360" w:lineRule="auto"/>
        <w:jc w:val="left"/>
        <w:textAlignment w:val="center"/>
        <w:rPr>
          <w:rFonts w:ascii="宋体" w:hAnsi="宋体"/>
          <w:color w:val="000000"/>
        </w:rPr>
      </w:pPr>
      <w:r>
        <w:rPr>
          <w:rFonts w:ascii="宋体" w:hAnsi="宋体"/>
          <w:color w:val="000000"/>
        </w:rPr>
        <w:t>回答下列问题：</w:t>
      </w:r>
    </w:p>
    <w:p w:rsidR="00E6070F" w14:paraId="3D45AFF7" w14:textId="77777777">
      <w:pPr>
        <w:spacing w:line="360" w:lineRule="auto"/>
        <w:jc w:val="left"/>
        <w:textAlignment w:val="center"/>
        <w:rPr>
          <w:rFonts w:ascii="宋体" w:hAnsi="宋体"/>
          <w:color w:val="000000"/>
        </w:rPr>
      </w:pPr>
      <w:r>
        <w:rPr>
          <w:rFonts w:ascii="宋体" w:hAnsi="宋体"/>
          <w:color w:val="000000"/>
        </w:rPr>
        <w:t>（1）完善实验思路：</w:t>
      </w:r>
    </w:p>
    <w:p w:rsidR="00E6070F" w14:paraId="357C5E70" w14:textId="77777777">
      <w:pPr>
        <w:spacing w:line="360" w:lineRule="auto"/>
        <w:jc w:val="left"/>
        <w:textAlignment w:val="center"/>
        <w:rPr>
          <w:rFonts w:ascii="宋体" w:hAnsi="宋体"/>
          <w:color w:val="000000"/>
        </w:rPr>
      </w:pPr>
      <w:r>
        <w:rPr>
          <w:rFonts w:ascii="宋体" w:hAnsi="宋体"/>
          <w:color w:val="000000"/>
        </w:rPr>
        <w:t>①适应性饲养：选取小鼠若干只，随机均分成甲、乙、丙</w:t>
      </w:r>
      <w:r>
        <w:rPr>
          <w:rFonts w:eastAsia="Times New Roman" w:cs="Times New Roman"/>
          <w:color w:val="000000"/>
        </w:rPr>
        <w:t>3</w:t>
      </w:r>
      <w:r>
        <w:rPr>
          <w:rFonts w:ascii="宋体" w:hAnsi="宋体"/>
          <w:color w:val="000000"/>
        </w:rPr>
        <w:t>组。正常饲养数天，每天测量小鼠的血糖，计算平均值。</w:t>
      </w:r>
    </w:p>
    <w:p w:rsidR="00E6070F" w14:paraId="7F3FC201" w14:textId="77777777">
      <w:pPr>
        <w:spacing w:line="360" w:lineRule="auto"/>
        <w:jc w:val="left"/>
        <w:textAlignment w:val="center"/>
        <w:rPr>
          <w:rFonts w:ascii="宋体" w:hAnsi="宋体"/>
          <w:color w:val="000000"/>
        </w:rPr>
      </w:pPr>
      <w:r>
        <w:rPr>
          <w:rFonts w:ascii="宋体" w:hAnsi="宋体"/>
          <w:color w:val="000000"/>
        </w:rPr>
        <w:t>②药物</w:t>
      </w:r>
      <w:r>
        <w:rPr>
          <w:rFonts w:eastAsia="Times New Roman" w:cs="Times New Roman"/>
          <w:color w:val="000000"/>
        </w:rPr>
        <w:t>S</w:t>
      </w:r>
      <w:r>
        <w:rPr>
          <w:rFonts w:ascii="宋体" w:hAnsi="宋体"/>
          <w:color w:val="000000"/>
        </w:rPr>
        <w:t>处理：</w:t>
      </w:r>
    </w:p>
    <w:p w:rsidR="00E6070F" w14:paraId="4C029FF7" w14:textId="77777777">
      <w:pPr>
        <w:spacing w:line="360" w:lineRule="auto"/>
        <w:jc w:val="left"/>
        <w:textAlignment w:val="center"/>
        <w:rPr>
          <w:rFonts w:ascii="宋体" w:hAnsi="宋体"/>
          <w:color w:val="000000"/>
        </w:rPr>
      </w:pPr>
      <w:r>
        <w:rPr>
          <w:rFonts w:ascii="宋体" w:hAnsi="宋体"/>
          <w:color w:val="000000"/>
        </w:rPr>
        <w:t>甲组：每天每只小鼠腹腔注射一定量生理盐水</w:t>
      </w:r>
    </w:p>
    <w:p w:rsidR="00E6070F" w14:paraId="1BBFAD76" w14:textId="77777777">
      <w:pPr>
        <w:spacing w:line="360" w:lineRule="auto"/>
        <w:jc w:val="left"/>
        <w:textAlignment w:val="center"/>
        <w:rPr>
          <w:rFonts w:eastAsia="Times New Roman" w:cs="Times New Roman"/>
          <w:color w:val="000000"/>
        </w:rPr>
      </w:pPr>
      <w:r>
        <w:rPr>
          <w:rFonts w:ascii="宋体" w:hAnsi="宋体"/>
          <w:color w:val="000000"/>
        </w:rPr>
        <w:t>乙组：每天每只小鼠腹腔注射一定量药物</w:t>
      </w:r>
      <w:r>
        <w:rPr>
          <w:rFonts w:eastAsia="Times New Roman" w:cs="Times New Roman"/>
          <w:color w:val="000000"/>
        </w:rPr>
        <w:t>S</w:t>
      </w:r>
    </w:p>
    <w:p w:rsidR="00E6070F" w14:paraId="236E3C78" w14:textId="77777777">
      <w:pPr>
        <w:spacing w:line="360" w:lineRule="auto"/>
        <w:jc w:val="left"/>
        <w:textAlignment w:val="center"/>
        <w:rPr>
          <w:rFonts w:ascii="宋体" w:hAnsi="宋体"/>
          <w:color w:val="000000"/>
        </w:rPr>
      </w:pPr>
      <w:r>
        <w:rPr>
          <w:rFonts w:ascii="宋体" w:hAnsi="宋体"/>
          <w:color w:val="000000"/>
        </w:rPr>
        <w:t>丙组：___________</w:t>
      </w:r>
    </w:p>
    <w:p w:rsidR="00E6070F" w14:paraId="57128EB3" w14:textId="77777777">
      <w:pPr>
        <w:spacing w:line="360" w:lineRule="auto"/>
        <w:jc w:val="left"/>
        <w:textAlignment w:val="center"/>
        <w:rPr>
          <w:rFonts w:ascii="宋体" w:hAnsi="宋体"/>
          <w:color w:val="000000"/>
        </w:rPr>
      </w:pPr>
      <w:r>
        <w:rPr>
          <w:rFonts w:ascii="宋体" w:hAnsi="宋体"/>
          <w:color w:val="000000"/>
        </w:rPr>
        <w:t>连续处理数天，每天测量小鼠的血糖，计算平均值，直至建成高血糖模型小鼠。</w:t>
      </w:r>
    </w:p>
    <w:p w:rsidR="00E6070F" w14:paraId="7DF95153" w14:textId="77777777">
      <w:pPr>
        <w:spacing w:line="360" w:lineRule="auto"/>
        <w:jc w:val="left"/>
        <w:textAlignment w:val="center"/>
        <w:rPr>
          <w:rFonts w:ascii="宋体" w:hAnsi="宋体"/>
          <w:color w:val="000000"/>
        </w:rPr>
      </w:pPr>
      <w:r>
        <w:rPr>
          <w:rFonts w:ascii="宋体" w:hAnsi="宋体"/>
          <w:color w:val="000000"/>
        </w:rPr>
        <w:t>③物质</w:t>
      </w:r>
      <w:r>
        <w:rPr>
          <w:rFonts w:eastAsia="Times New Roman" w:cs="Times New Roman"/>
          <w:color w:val="000000"/>
        </w:rPr>
        <w:t>X</w:t>
      </w:r>
      <w:r>
        <w:rPr>
          <w:rFonts w:ascii="宋体" w:hAnsi="宋体"/>
          <w:color w:val="000000"/>
        </w:rPr>
        <w:t>处理：</w:t>
      </w:r>
    </w:p>
    <w:p w:rsidR="00E6070F" w14:paraId="60B1D75C" w14:textId="77777777">
      <w:pPr>
        <w:spacing w:line="360" w:lineRule="auto"/>
        <w:jc w:val="left"/>
        <w:textAlignment w:val="center"/>
        <w:rPr>
          <w:rFonts w:ascii="宋体" w:hAnsi="宋体"/>
          <w:color w:val="000000"/>
        </w:rPr>
      </w:pPr>
      <w:r>
        <w:rPr>
          <w:rFonts w:ascii="宋体" w:hAnsi="宋体"/>
          <w:color w:val="000000"/>
        </w:rPr>
        <w:t>甲组：___________</w:t>
      </w:r>
    </w:p>
    <w:p w:rsidR="00E6070F" w14:paraId="219FC827" w14:textId="77777777">
      <w:pPr>
        <w:spacing w:line="360" w:lineRule="auto"/>
        <w:jc w:val="left"/>
        <w:textAlignment w:val="center"/>
        <w:rPr>
          <w:rFonts w:ascii="宋体" w:hAnsi="宋体"/>
          <w:color w:val="000000"/>
        </w:rPr>
      </w:pPr>
      <w:r>
        <w:rPr>
          <w:rFonts w:ascii="宋体" w:hAnsi="宋体"/>
          <w:color w:val="000000"/>
        </w:rPr>
        <w:t>乙组：每天每只小鼠灌胃一定量生理盐水</w:t>
      </w:r>
    </w:p>
    <w:p w:rsidR="00E6070F" w14:paraId="09CE50F2" w14:textId="77777777">
      <w:pPr>
        <w:spacing w:line="360" w:lineRule="auto"/>
        <w:jc w:val="left"/>
        <w:textAlignment w:val="center"/>
        <w:rPr>
          <w:rFonts w:ascii="宋体" w:hAnsi="宋体"/>
          <w:color w:val="000000"/>
        </w:rPr>
      </w:pPr>
      <w:r>
        <w:rPr>
          <w:rFonts w:ascii="宋体" w:hAnsi="宋体"/>
          <w:color w:val="000000"/>
        </w:rPr>
        <w:t>丙组：___________</w:t>
      </w:r>
    </w:p>
    <w:p w:rsidR="00E6070F" w14:paraId="4B04000C" w14:textId="77777777">
      <w:pPr>
        <w:spacing w:line="360" w:lineRule="auto"/>
        <w:jc w:val="left"/>
        <w:textAlignment w:val="center"/>
        <w:rPr>
          <w:rFonts w:ascii="宋体" w:hAnsi="宋体"/>
          <w:color w:val="000000"/>
        </w:rPr>
      </w:pPr>
      <w:r>
        <w:rPr>
          <w:rFonts w:ascii="宋体" w:hAnsi="宋体"/>
          <w:color w:val="000000"/>
        </w:rPr>
        <w:t>连续处理若干天，每天测量小鼠的血糖，计算平均值。</w:t>
      </w:r>
    </w:p>
    <w:p w:rsidR="00E6070F" w14:paraId="7382A5AC" w14:textId="77777777">
      <w:pPr>
        <w:spacing w:line="360" w:lineRule="auto"/>
        <w:jc w:val="left"/>
        <w:textAlignment w:val="center"/>
        <w:rPr>
          <w:rFonts w:ascii="宋体" w:hAnsi="宋体"/>
          <w:color w:val="000000"/>
        </w:rPr>
      </w:pPr>
      <w:r>
        <w:rPr>
          <w:rFonts w:ascii="宋体" w:hAnsi="宋体"/>
          <w:color w:val="000000"/>
        </w:rPr>
        <w:t>（2）预测实验结果：</w:t>
      </w:r>
    </w:p>
    <w:p w:rsidR="00E6070F" w14:paraId="761AA51A" w14:textId="77777777">
      <w:pPr>
        <w:spacing w:line="360" w:lineRule="auto"/>
        <w:jc w:val="left"/>
        <w:textAlignment w:val="center"/>
        <w:rPr>
          <w:rFonts w:ascii="宋体" w:hAnsi="宋体"/>
          <w:color w:val="000000"/>
        </w:rPr>
      </w:pPr>
      <w:r>
        <w:rPr>
          <w:rFonts w:ascii="宋体" w:hAnsi="宋体"/>
          <w:color w:val="000000"/>
        </w:rPr>
        <w:t>设计一张表格，并将实验各阶段的预期实验结果填入表中。</w:t>
      </w:r>
    </w:p>
    <w:p w:rsidR="00E6070F" w14:paraId="773CCCC1" w14:textId="77777777">
      <w:pPr>
        <w:spacing w:line="360" w:lineRule="auto"/>
        <w:jc w:val="left"/>
        <w:textAlignment w:val="center"/>
        <w:rPr>
          <w:rFonts w:ascii="宋体" w:hAnsi="宋体"/>
          <w:color w:val="000000"/>
        </w:rPr>
      </w:pPr>
      <w:r>
        <w:rPr>
          <w:rFonts w:ascii="宋体" w:hAnsi="宋体"/>
          <w:color w:val="000000"/>
        </w:rPr>
        <w:t>（3）分析与讨论：</w:t>
      </w:r>
    </w:p>
    <w:p w:rsidR="00E6070F" w14:paraId="7288011F" w14:textId="77777777">
      <w:pPr>
        <w:spacing w:line="360" w:lineRule="auto"/>
        <w:jc w:val="left"/>
        <w:textAlignment w:val="center"/>
        <w:rPr>
          <w:rFonts w:ascii="宋体" w:hAnsi="宋体"/>
          <w:color w:val="000000"/>
        </w:rPr>
      </w:pPr>
      <w:r>
        <w:rPr>
          <w:rFonts w:ascii="宋体" w:hAnsi="宋体"/>
          <w:color w:val="000000"/>
        </w:rPr>
        <w:t>已知药物</w:t>
      </w:r>
      <w:r>
        <w:rPr>
          <w:rFonts w:eastAsia="Times New Roman" w:cs="Times New Roman"/>
          <w:color w:val="000000"/>
        </w:rPr>
        <w:t>S</w:t>
      </w:r>
      <w:r>
        <w:rPr>
          <w:rFonts w:ascii="宋体" w:hAnsi="宋体"/>
          <w:color w:val="000000"/>
        </w:rPr>
        <w:t>的给药途径有腹腔注射和灌胃等，药物</w:t>
      </w:r>
      <w:r>
        <w:rPr>
          <w:rFonts w:eastAsia="Times New Roman" w:cs="Times New Roman"/>
          <w:color w:val="000000"/>
        </w:rPr>
        <w:t>S</w:t>
      </w:r>
      <w:r>
        <w:rPr>
          <w:rFonts w:ascii="宋体" w:hAnsi="宋体"/>
          <w:color w:val="000000"/>
        </w:rPr>
        <w:t>的浓度和给药途径都会影响高血糖模型小鼠的建模。若要研究使用药物</w:t>
      </w:r>
      <w:r>
        <w:rPr>
          <w:rFonts w:eastAsia="Times New Roman" w:cs="Times New Roman"/>
          <w:color w:val="000000"/>
        </w:rPr>
        <w:t>S</w:t>
      </w:r>
      <w:r>
        <w:rPr>
          <w:rFonts w:ascii="宋体" w:hAnsi="宋体"/>
          <w:color w:val="000000"/>
        </w:rPr>
        <w:t>快速建成高血糖模型小鼠，则可通过___________，以确定快速建模所需药物</w:t>
      </w:r>
      <w:r>
        <w:rPr>
          <w:rFonts w:eastAsia="Times New Roman" w:cs="Times New Roman"/>
          <w:color w:val="000000"/>
        </w:rPr>
        <w:t>S</w:t>
      </w:r>
      <w:r>
        <w:rPr>
          <w:rFonts w:ascii="宋体" w:hAnsi="宋体"/>
          <w:color w:val="000000"/>
        </w:rPr>
        <w:t>的适</w:t>
      </w:r>
      <w:r>
        <w:rPr>
          <w:rFonts w:ascii="宋体" w:hAnsi="宋体"/>
          <w:color w:val="000000"/>
        </w:rPr>
        <w:t>宜浓度和给药途径的组合。</w:t>
      </w:r>
    </w:p>
    <w:p w:rsidR="00E6070F" w14:paraId="669FE996" w14:textId="77777777">
      <w:pPr>
        <w:spacing w:line="360" w:lineRule="auto"/>
        <w:textAlignment w:val="center"/>
        <w:rPr>
          <w:rFonts w:eastAsia="Times New Roman" w:cs="Times New Roman"/>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每天每只小鼠腹腔注射一定量药物</w:t>
      </w:r>
      <w:r>
        <w:rPr>
          <w:rFonts w:eastAsia="Times New Roman" w:cs="Times New Roman"/>
          <w:color w:val="000000"/>
        </w:rPr>
        <w:t>S</w:t>
      </w:r>
      <w:r>
        <w:rPr>
          <w:color w:val="000000"/>
        </w:rPr>
        <w:t xml:space="preserve">    ②. </w:t>
      </w:r>
      <w:r>
        <w:rPr>
          <w:rFonts w:ascii="宋体" w:hAnsi="宋体"/>
          <w:color w:val="000000"/>
        </w:rPr>
        <w:t>每天每只小鼠灌胃一定量生理盐水</w:t>
      </w:r>
      <w:r>
        <w:rPr>
          <w:color w:val="000000"/>
        </w:rPr>
        <w:t xml:space="preserve">    ③. </w:t>
      </w:r>
      <w:r>
        <w:rPr>
          <w:rFonts w:ascii="宋体" w:hAnsi="宋体"/>
          <w:color w:val="000000"/>
        </w:rPr>
        <w:t>每天每只小鼠灌胃一定量物质</w:t>
      </w:r>
      <w:r>
        <w:rPr>
          <w:rFonts w:eastAsia="Times New Roman" w:cs="Times New Roman"/>
          <w:color w:val="000000"/>
        </w:rPr>
        <w:t>X</w:t>
      </w:r>
      <w:r>
        <w:rPr>
          <w:color w:val="000000"/>
        </w:rPr>
        <w:t xml:space="preserve">    </w:t>
      </w:r>
    </w:p>
    <w:p w:rsidR="00E6070F" w14:paraId="1FD10BEA" w14:textId="77777777">
      <w:pPr>
        <w:spacing w:line="360" w:lineRule="auto"/>
        <w:textAlignment w:val="center"/>
        <w:rPr>
          <w:color w:val="000000"/>
        </w:rPr>
      </w:pPr>
      <w:r>
        <w:rPr>
          <w:color w:val="000000"/>
        </w:rPr>
        <w:t>（</w:t>
      </w:r>
      <w:r>
        <w:rPr>
          <w:color w:val="000000"/>
        </w:rPr>
        <w:t>2</w:t>
      </w:r>
      <w:r>
        <w:rPr>
          <w:color w:val="000000"/>
        </w:rPr>
        <w:t>）</w:t>
      </w:r>
    </w:p>
    <w:tbl>
      <w:tblPr>
        <w:tblW w:w="7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70"/>
        <w:gridCol w:w="1395"/>
        <w:gridCol w:w="2490"/>
        <w:gridCol w:w="2880"/>
      </w:tblGrid>
      <w:tr w14:paraId="6709348B" w14:textId="77777777">
        <w:tblPrEx>
          <w:tblW w:w="7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87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1C2E37B" w14:textId="77777777">
            <w:pPr>
              <w:spacing w:line="360" w:lineRule="auto"/>
              <w:jc w:val="center"/>
              <w:textAlignment w:val="center"/>
              <w:rPr>
                <w:rFonts w:ascii="宋体" w:hAnsi="宋体"/>
                <w:color w:val="000000"/>
              </w:rPr>
            </w:pPr>
            <w:r>
              <w:rPr>
                <w:rFonts w:ascii="宋体" w:hAnsi="宋体"/>
                <w:color w:val="000000"/>
              </w:rPr>
              <w:t>组别</w:t>
            </w:r>
          </w:p>
        </w:tc>
        <w:tc>
          <w:tcPr>
            <w:tcW w:w="6765"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C9DA680" w14:textId="77777777">
            <w:pPr>
              <w:spacing w:line="360" w:lineRule="auto"/>
              <w:jc w:val="center"/>
              <w:textAlignment w:val="center"/>
              <w:rPr>
                <w:rFonts w:ascii="宋体" w:hAnsi="宋体"/>
                <w:color w:val="000000"/>
              </w:rPr>
            </w:pPr>
            <w:r>
              <w:rPr>
                <w:rFonts w:ascii="宋体" w:hAnsi="宋体"/>
                <w:color w:val="000000"/>
              </w:rPr>
              <w:t>实验阶段</w:t>
            </w:r>
          </w:p>
        </w:tc>
      </w:tr>
      <w:tr w14:paraId="5665C89D" w14:textId="77777777">
        <w:tblPrEx>
          <w:tblW w:w="763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6070F" w14:paraId="6731B39A" w14:textId="77777777">
            <w:pPr>
              <w:spacing w:line="360" w:lineRule="auto"/>
              <w:textAlignment w:val="center"/>
              <w:rPr>
                <w:color w:val="000000"/>
              </w:rPr>
            </w:pP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8C4057D" w14:textId="77777777">
            <w:pPr>
              <w:spacing w:line="360" w:lineRule="auto"/>
              <w:jc w:val="center"/>
              <w:textAlignment w:val="center"/>
              <w:rPr>
                <w:rFonts w:ascii="宋体" w:hAnsi="宋体"/>
                <w:color w:val="000000"/>
              </w:rPr>
            </w:pPr>
            <w:r>
              <w:rPr>
                <w:rFonts w:ascii="宋体" w:hAnsi="宋体"/>
                <w:color w:val="000000"/>
              </w:rPr>
              <w:t>适应性饲养</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31397DB" w14:textId="77777777">
            <w:pPr>
              <w:spacing w:line="360" w:lineRule="auto"/>
              <w:jc w:val="center"/>
              <w:textAlignment w:val="center"/>
              <w:rPr>
                <w:rFonts w:ascii="宋体" w:hAnsi="宋体"/>
                <w:color w:val="000000"/>
              </w:rPr>
            </w:pPr>
            <w:r>
              <w:rPr>
                <w:rFonts w:ascii="宋体" w:hAnsi="宋体"/>
                <w:color w:val="000000"/>
              </w:rPr>
              <w:t>药物</w:t>
            </w:r>
            <w:r>
              <w:rPr>
                <w:rFonts w:eastAsia="Times New Roman" w:cs="Times New Roman"/>
                <w:color w:val="000000"/>
              </w:rPr>
              <w:t>S</w:t>
            </w:r>
            <w:r>
              <w:rPr>
                <w:rFonts w:ascii="宋体" w:hAnsi="宋体"/>
                <w:color w:val="000000"/>
              </w:rPr>
              <w:t>处理</w:t>
            </w:r>
          </w:p>
        </w:tc>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1B56161" w14:textId="77777777">
            <w:pPr>
              <w:spacing w:line="360" w:lineRule="auto"/>
              <w:jc w:val="center"/>
              <w:textAlignment w:val="center"/>
              <w:rPr>
                <w:rFonts w:ascii="宋体" w:hAnsi="宋体"/>
                <w:color w:val="000000"/>
              </w:rPr>
            </w:pPr>
            <w:r>
              <w:rPr>
                <w:rFonts w:ascii="宋体" w:hAnsi="宋体"/>
                <w:color w:val="000000"/>
              </w:rPr>
              <w:t>物质</w:t>
            </w:r>
            <w:r>
              <w:rPr>
                <w:rFonts w:eastAsia="Times New Roman" w:cs="Times New Roman"/>
                <w:color w:val="000000"/>
              </w:rPr>
              <w:t>X</w:t>
            </w:r>
            <w:r>
              <w:rPr>
                <w:rFonts w:ascii="宋体" w:hAnsi="宋体"/>
                <w:color w:val="000000"/>
              </w:rPr>
              <w:t>处理</w:t>
            </w:r>
          </w:p>
        </w:tc>
      </w:tr>
      <w:tr w14:paraId="5CB33BE7" w14:textId="77777777">
        <w:tblPrEx>
          <w:tblW w:w="7635" w:type="dxa"/>
          <w:tblCellMar>
            <w:top w:w="120" w:type="dxa"/>
            <w:left w:w="120" w:type="dxa"/>
            <w:bottom w:w="120" w:type="dxa"/>
            <w:right w:w="120" w:type="dxa"/>
          </w:tblCellMar>
          <w:tblLook w:val="04A0"/>
        </w:tblPrEx>
        <w:trPr>
          <w:trHeight w:val="330"/>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9CE0AFA" w14:textId="77777777">
            <w:pPr>
              <w:spacing w:line="360" w:lineRule="auto"/>
              <w:jc w:val="center"/>
              <w:textAlignment w:val="center"/>
              <w:rPr>
                <w:rFonts w:ascii="宋体" w:hAnsi="宋体"/>
                <w:color w:val="000000"/>
              </w:rPr>
            </w:pPr>
            <w:r>
              <w:rPr>
                <w:rFonts w:ascii="宋体" w:hAnsi="宋体"/>
                <w:color w:val="000000"/>
              </w:rPr>
              <w:t>甲组</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087C76E" w14:textId="77777777">
            <w:pPr>
              <w:spacing w:line="360" w:lineRule="auto"/>
              <w:jc w:val="center"/>
              <w:textAlignment w:val="center"/>
              <w:rPr>
                <w:rFonts w:ascii="宋体" w:hAnsi="宋体"/>
                <w:color w:val="000000"/>
              </w:rPr>
            </w:pPr>
            <w:r>
              <w:rPr>
                <w:rFonts w:ascii="宋体" w:hAnsi="宋体"/>
                <w:color w:val="000000"/>
              </w:rPr>
              <w:t>正常</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43FA79B0" w14:textId="77777777">
            <w:pPr>
              <w:spacing w:line="360" w:lineRule="auto"/>
              <w:jc w:val="center"/>
              <w:textAlignment w:val="center"/>
              <w:rPr>
                <w:rFonts w:ascii="宋体" w:hAnsi="宋体"/>
                <w:color w:val="000000"/>
              </w:rPr>
            </w:pPr>
            <w:r>
              <w:rPr>
                <w:rFonts w:ascii="宋体" w:hAnsi="宋体"/>
                <w:color w:val="000000"/>
              </w:rPr>
              <w:t>正常</w:t>
            </w:r>
          </w:p>
        </w:tc>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B1B2DA6" w14:textId="77777777">
            <w:pPr>
              <w:spacing w:line="360" w:lineRule="auto"/>
              <w:jc w:val="center"/>
              <w:textAlignment w:val="center"/>
              <w:rPr>
                <w:rFonts w:ascii="宋体" w:hAnsi="宋体"/>
                <w:color w:val="000000"/>
              </w:rPr>
            </w:pPr>
            <w:r>
              <w:rPr>
                <w:rFonts w:ascii="宋体" w:hAnsi="宋体"/>
                <w:color w:val="000000"/>
              </w:rPr>
              <w:t>正常</w:t>
            </w:r>
          </w:p>
        </w:tc>
      </w:tr>
      <w:tr w14:paraId="7948DEBB" w14:textId="77777777">
        <w:tblPrEx>
          <w:tblW w:w="7635" w:type="dxa"/>
          <w:tblCellMar>
            <w:top w:w="120" w:type="dxa"/>
            <w:left w:w="120" w:type="dxa"/>
            <w:bottom w:w="120" w:type="dxa"/>
            <w:right w:w="120" w:type="dxa"/>
          </w:tblCellMar>
          <w:tblLook w:val="04A0"/>
        </w:tblPrEx>
        <w:trPr>
          <w:trHeight w:val="330"/>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30DFDD5" w14:textId="77777777">
            <w:pPr>
              <w:spacing w:line="360" w:lineRule="auto"/>
              <w:jc w:val="center"/>
              <w:textAlignment w:val="center"/>
              <w:rPr>
                <w:rFonts w:ascii="宋体" w:hAnsi="宋体"/>
                <w:color w:val="000000"/>
              </w:rPr>
            </w:pPr>
            <w:r>
              <w:rPr>
                <w:rFonts w:ascii="宋体" w:hAnsi="宋体"/>
                <w:color w:val="000000"/>
              </w:rPr>
              <w:t>乙组</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ACFCA51" w14:textId="77777777">
            <w:pPr>
              <w:spacing w:line="360" w:lineRule="auto"/>
              <w:jc w:val="center"/>
              <w:textAlignment w:val="center"/>
              <w:rPr>
                <w:rFonts w:ascii="宋体" w:hAnsi="宋体"/>
                <w:color w:val="000000"/>
              </w:rPr>
            </w:pPr>
            <w:r>
              <w:rPr>
                <w:rFonts w:ascii="宋体" w:hAnsi="宋体"/>
                <w:color w:val="000000"/>
              </w:rPr>
              <w:t>正常</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0915B86" w14:textId="77777777">
            <w:pPr>
              <w:spacing w:line="360" w:lineRule="auto"/>
              <w:jc w:val="center"/>
              <w:textAlignment w:val="center"/>
              <w:rPr>
                <w:rFonts w:eastAsia="Times New Roman" w:cs="Times New Roman"/>
                <w:color w:val="000000"/>
              </w:rPr>
            </w:pPr>
            <w:r>
              <w:rPr>
                <w:rFonts w:ascii="宋体" w:hAnsi="宋体"/>
                <w:color w:val="000000"/>
              </w:rPr>
              <w:t>逐渐升高至</w:t>
            </w:r>
            <w:r>
              <w:rPr>
                <w:rFonts w:eastAsia="Times New Roman" w:cs="Times New Roman"/>
                <w:color w:val="000000"/>
              </w:rPr>
              <w:t>&gt;11.1mmo/L</w:t>
            </w:r>
          </w:p>
        </w:tc>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370CBD7" w14:textId="77777777">
            <w:pPr>
              <w:spacing w:line="360" w:lineRule="auto"/>
              <w:jc w:val="center"/>
              <w:textAlignment w:val="center"/>
              <w:rPr>
                <w:rFonts w:eastAsia="Times New Roman" w:cs="Times New Roman"/>
                <w:color w:val="000000"/>
              </w:rPr>
            </w:pPr>
            <w:r>
              <w:rPr>
                <w:rFonts w:eastAsia="Times New Roman" w:cs="Times New Roman"/>
                <w:color w:val="000000"/>
              </w:rPr>
              <w:t>&gt;11.1mmo/L</w:t>
            </w:r>
          </w:p>
        </w:tc>
      </w:tr>
      <w:tr w14:paraId="06E6A588" w14:textId="77777777">
        <w:tblPrEx>
          <w:tblW w:w="7635" w:type="dxa"/>
          <w:tblCellMar>
            <w:top w:w="120" w:type="dxa"/>
            <w:left w:w="120" w:type="dxa"/>
            <w:bottom w:w="120" w:type="dxa"/>
            <w:right w:w="120" w:type="dxa"/>
          </w:tblCellMar>
          <w:tblLook w:val="04A0"/>
        </w:tblPrEx>
        <w:trPr>
          <w:trHeight w:val="330"/>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B959940" w14:textId="77777777">
            <w:pPr>
              <w:spacing w:line="360" w:lineRule="auto"/>
              <w:jc w:val="center"/>
              <w:textAlignment w:val="center"/>
              <w:rPr>
                <w:rFonts w:ascii="宋体" w:hAnsi="宋体"/>
                <w:color w:val="000000"/>
              </w:rPr>
            </w:pPr>
            <w:r>
              <w:rPr>
                <w:rFonts w:ascii="宋体" w:hAnsi="宋体"/>
                <w:color w:val="000000"/>
              </w:rPr>
              <w:t>丙组</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5252D0D" w14:textId="77777777">
            <w:pPr>
              <w:spacing w:line="360" w:lineRule="auto"/>
              <w:jc w:val="center"/>
              <w:textAlignment w:val="center"/>
              <w:rPr>
                <w:rFonts w:ascii="宋体" w:hAnsi="宋体"/>
                <w:color w:val="000000"/>
              </w:rPr>
            </w:pPr>
            <w:r>
              <w:rPr>
                <w:rFonts w:ascii="宋体" w:hAnsi="宋体"/>
                <w:color w:val="000000"/>
              </w:rPr>
              <w:t>正常</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E3E2EDA" w14:textId="77777777">
            <w:pPr>
              <w:spacing w:line="360" w:lineRule="auto"/>
              <w:jc w:val="center"/>
              <w:textAlignment w:val="center"/>
              <w:rPr>
                <w:rFonts w:eastAsia="Times New Roman" w:cs="Times New Roman"/>
                <w:color w:val="000000"/>
              </w:rPr>
            </w:pPr>
            <w:r>
              <w:rPr>
                <w:rFonts w:ascii="宋体" w:hAnsi="宋体"/>
                <w:color w:val="000000"/>
              </w:rPr>
              <w:t>逐渐升高至</w:t>
            </w:r>
            <w:r>
              <w:rPr>
                <w:rFonts w:eastAsia="Times New Roman" w:cs="Times New Roman"/>
                <w:color w:val="000000"/>
              </w:rPr>
              <w:t>&gt;11.1mmo/L</w:t>
            </w:r>
          </w:p>
        </w:tc>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29846F2" w14:textId="77777777">
            <w:pPr>
              <w:spacing w:line="360" w:lineRule="auto"/>
              <w:jc w:val="center"/>
              <w:textAlignment w:val="center"/>
              <w:rPr>
                <w:rFonts w:ascii="宋体" w:hAnsi="宋体"/>
                <w:color w:val="000000"/>
              </w:rPr>
            </w:pPr>
            <w:r>
              <w:rPr>
                <w:rFonts w:ascii="宋体" w:hAnsi="宋体"/>
                <w:color w:val="000000"/>
              </w:rPr>
              <w:t>逐渐下降，但高于正常水平</w:t>
            </w:r>
          </w:p>
        </w:tc>
      </w:tr>
    </w:tbl>
    <w:p w:rsidR="00E6070F" w14:paraId="5969104C" w14:textId="77777777">
      <w:pPr>
        <w:spacing w:line="360" w:lineRule="auto"/>
        <w:textAlignment w:val="center"/>
        <w:rPr>
          <w:color w:val="000000"/>
        </w:rPr>
      </w:pPr>
      <w:r>
        <w:rPr>
          <w:color w:val="000000"/>
        </w:rPr>
        <w:t xml:space="preserve">    </w:t>
      </w:r>
      <w:r>
        <w:rPr>
          <w:color w:val="000000"/>
        </w:rPr>
        <w:t>（</w:t>
      </w:r>
      <w:r>
        <w:rPr>
          <w:color w:val="000000"/>
        </w:rPr>
        <w:t>3</w:t>
      </w:r>
      <w:r>
        <w:rPr>
          <w:color w:val="000000"/>
        </w:rPr>
        <w:t>）</w:t>
      </w:r>
      <w:r>
        <w:rPr>
          <w:rFonts w:ascii="宋体" w:hAnsi="宋体"/>
          <w:color w:val="000000"/>
        </w:rPr>
        <w:t>设置一系列浓度梯度的药物</w:t>
      </w:r>
      <w:r>
        <w:rPr>
          <w:rFonts w:eastAsia="Times New Roman" w:cs="Times New Roman"/>
          <w:color w:val="000000"/>
        </w:rPr>
        <w:t>S</w:t>
      </w:r>
      <w:r>
        <w:rPr>
          <w:rFonts w:ascii="宋体" w:hAnsi="宋体"/>
          <w:color w:val="000000"/>
        </w:rPr>
        <w:t>，每个浓度进行不同的给药途径，比较不同组合建模成功所需的时间</w:t>
      </w:r>
      <w:r>
        <w:rPr>
          <w:color w:val="2E75B6"/>
        </w:rPr>
        <w:t>【解析】</w:t>
      </w:r>
    </w:p>
    <w:p w:rsidR="00E6070F" w14:paraId="2EA30ECC" w14:textId="77777777">
      <w:pPr>
        <w:spacing w:line="360" w:lineRule="auto"/>
        <w:jc w:val="left"/>
        <w:textAlignment w:val="center"/>
        <w:rPr>
          <w:rFonts w:ascii="宋体" w:hAnsi="宋体"/>
          <w:color w:val="000000"/>
        </w:rPr>
      </w:pPr>
      <w:r>
        <w:rPr>
          <w:color w:val="000000"/>
        </w:rPr>
        <w:t>【分析】</w:t>
      </w:r>
      <w:r>
        <w:rPr>
          <w:rFonts w:ascii="宋体" w:hAnsi="宋体"/>
          <w:color w:val="000000"/>
        </w:rPr>
        <w:t>根据实验的目的、单一变量原则和对照性原则，该实验的自变量为物质</w:t>
      </w:r>
      <w:r>
        <w:rPr>
          <w:rFonts w:eastAsia="Times New Roman" w:cs="Times New Roman"/>
          <w:color w:val="000000"/>
        </w:rPr>
        <w:t>X</w:t>
      </w:r>
      <w:r>
        <w:rPr>
          <w:rFonts w:ascii="宋体" w:hAnsi="宋体"/>
          <w:color w:val="000000"/>
        </w:rPr>
        <w:t>，因变量为血糖值，甲组为空白对照组，乙组为模型对照组、丙组为实验组。</w:t>
      </w:r>
    </w:p>
    <w:p w:rsidR="00E6070F" w14:paraId="407B841F" w14:textId="77777777">
      <w:pPr>
        <w:spacing w:line="360" w:lineRule="auto"/>
        <w:jc w:val="left"/>
        <w:textAlignment w:val="center"/>
        <w:rPr>
          <w:color w:val="000000"/>
        </w:rPr>
      </w:pPr>
      <w:r>
        <w:rPr>
          <w:color w:val="000000"/>
        </w:rPr>
        <w:t>【小问</w:t>
      </w:r>
      <w:r>
        <w:rPr>
          <w:color w:val="000000"/>
        </w:rPr>
        <w:t>1</w:t>
      </w:r>
      <w:r>
        <w:rPr>
          <w:color w:val="000000"/>
        </w:rPr>
        <w:t>详解】</w:t>
      </w:r>
    </w:p>
    <w:p w:rsidR="00E6070F" w14:paraId="5D887532" w14:textId="77777777">
      <w:pPr>
        <w:spacing w:line="360" w:lineRule="auto"/>
        <w:jc w:val="left"/>
        <w:textAlignment w:val="center"/>
        <w:rPr>
          <w:rFonts w:ascii="宋体" w:hAnsi="宋体"/>
          <w:color w:val="000000"/>
        </w:rPr>
      </w:pPr>
      <w:r>
        <w:rPr>
          <w:rFonts w:ascii="宋体" w:hAnsi="宋体"/>
          <w:color w:val="000000"/>
        </w:rPr>
        <w:t>适应性饲养使小鼠适应实验环境，正常饲养小鼠数天，甲乙丙三组的血糖值正常。药物</w:t>
      </w:r>
      <w:r>
        <w:rPr>
          <w:rFonts w:eastAsia="Times New Roman" w:cs="Times New Roman"/>
          <w:color w:val="000000"/>
        </w:rPr>
        <w:t>S</w:t>
      </w:r>
      <w:r>
        <w:rPr>
          <w:rFonts w:ascii="宋体" w:hAnsi="宋体"/>
          <w:color w:val="000000"/>
        </w:rPr>
        <w:t>处理时甲组：每天每只小鼠腹腔注射一定量生理盐水，则甲组作为对照组。该实验的目的是研究物质</w:t>
      </w:r>
      <w:r>
        <w:rPr>
          <w:rFonts w:eastAsia="Times New Roman" w:cs="Times New Roman"/>
          <w:color w:val="000000"/>
        </w:rPr>
        <w:t>X</w:t>
      </w:r>
      <w:r>
        <w:rPr>
          <w:rFonts w:ascii="宋体" w:hAnsi="宋体"/>
          <w:color w:val="000000"/>
        </w:rPr>
        <w:t>对高血糖症状的缓解作用，需要药物处理乙组和丙组使小鼠出现高血糖症状，因此药物</w:t>
      </w:r>
      <w:r>
        <w:rPr>
          <w:rFonts w:eastAsia="Times New Roman" w:cs="Times New Roman"/>
          <w:color w:val="000000"/>
        </w:rPr>
        <w:t>S</w:t>
      </w:r>
      <w:r>
        <w:rPr>
          <w:rFonts w:ascii="宋体" w:hAnsi="宋体"/>
          <w:color w:val="000000"/>
        </w:rPr>
        <w:t>处理时乙组和丙组：每天每只小鼠腹腔注射一定量药物</w:t>
      </w:r>
      <w:r>
        <w:rPr>
          <w:rFonts w:eastAsia="Times New Roman" w:cs="Times New Roman"/>
          <w:color w:val="000000"/>
        </w:rPr>
        <w:t>S</w:t>
      </w:r>
      <w:r>
        <w:rPr>
          <w:rFonts w:ascii="宋体" w:hAnsi="宋体"/>
          <w:color w:val="000000"/>
        </w:rPr>
        <w:t>。在物质</w:t>
      </w:r>
      <w:r>
        <w:rPr>
          <w:rFonts w:eastAsia="Times New Roman" w:cs="Times New Roman"/>
          <w:color w:val="000000"/>
        </w:rPr>
        <w:t>X</w:t>
      </w:r>
      <w:r>
        <w:rPr>
          <w:rFonts w:ascii="宋体" w:hAnsi="宋体"/>
          <w:color w:val="000000"/>
        </w:rPr>
        <w:t>处理时乙组作为对照组，丙组作为实验组，一组给物质</w:t>
      </w:r>
      <w:r>
        <w:rPr>
          <w:rFonts w:eastAsia="Times New Roman" w:cs="Times New Roman"/>
          <w:color w:val="000000"/>
        </w:rPr>
        <w:t>X</w:t>
      </w:r>
      <w:r>
        <w:rPr>
          <w:rFonts w:ascii="宋体" w:hAnsi="宋体"/>
          <w:color w:val="000000"/>
        </w:rPr>
        <w:t>，一组没有物质</w:t>
      </w:r>
      <w:r>
        <w:rPr>
          <w:rFonts w:eastAsia="Times New Roman" w:cs="Times New Roman"/>
          <w:color w:val="000000"/>
        </w:rPr>
        <w:t>X</w:t>
      </w:r>
      <w:r>
        <w:rPr>
          <w:rFonts w:ascii="宋体" w:hAnsi="宋体"/>
          <w:color w:val="000000"/>
        </w:rPr>
        <w:t>，以探究物质</w:t>
      </w:r>
      <w:r>
        <w:rPr>
          <w:rFonts w:eastAsia="Times New Roman" w:cs="Times New Roman"/>
          <w:color w:val="000000"/>
        </w:rPr>
        <w:t>X</w:t>
      </w:r>
      <w:r>
        <w:rPr>
          <w:rFonts w:ascii="宋体" w:hAnsi="宋体"/>
          <w:color w:val="000000"/>
        </w:rPr>
        <w:t>对高血糖症状的缓解作用。物质</w:t>
      </w:r>
      <w:r>
        <w:rPr>
          <w:rFonts w:eastAsia="Times New Roman" w:cs="Times New Roman"/>
          <w:color w:val="000000"/>
        </w:rPr>
        <w:t>X</w:t>
      </w:r>
      <w:r>
        <w:rPr>
          <w:rFonts w:ascii="宋体" w:hAnsi="宋体"/>
          <w:color w:val="000000"/>
        </w:rPr>
        <w:t>处理时，遵循实验单一变量，乙组给药途径是灌胃，则甲组作为空白对照，甲组每天每只小鼠灌胃一定量生理盐水；乙组：每天每只小鼠灌胃一定量生理盐水；丙组：每天每只小鼠灌胃一定量物质</w:t>
      </w:r>
      <w:r>
        <w:rPr>
          <w:rFonts w:eastAsia="Times New Roman" w:cs="Times New Roman"/>
          <w:color w:val="000000"/>
        </w:rPr>
        <w:t>X</w:t>
      </w:r>
      <w:r>
        <w:rPr>
          <w:rFonts w:ascii="宋体" w:hAnsi="宋体"/>
          <w:color w:val="000000"/>
        </w:rPr>
        <w:t>。</w:t>
      </w:r>
      <w:r>
        <w:rPr>
          <w:color w:val="000000"/>
        </w:rPr>
        <w:br/>
      </w:r>
    </w:p>
    <w:p w:rsidR="00E6070F" w14:paraId="5704FA7F" w14:textId="77777777">
      <w:pPr>
        <w:spacing w:line="360" w:lineRule="auto"/>
        <w:jc w:val="left"/>
        <w:textAlignment w:val="center"/>
        <w:rPr>
          <w:color w:val="000000"/>
        </w:rPr>
      </w:pPr>
      <w:r>
        <w:rPr>
          <w:color w:val="000000"/>
        </w:rPr>
        <w:t>【小问</w:t>
      </w:r>
      <w:r>
        <w:rPr>
          <w:color w:val="000000"/>
        </w:rPr>
        <w:t>2</w:t>
      </w:r>
      <w:r>
        <w:rPr>
          <w:color w:val="000000"/>
        </w:rPr>
        <w:t>详解】</w:t>
      </w:r>
    </w:p>
    <w:p w:rsidR="00E6070F" w14:paraId="750AB339" w14:textId="77777777">
      <w:pPr>
        <w:spacing w:line="360" w:lineRule="auto"/>
        <w:jc w:val="left"/>
        <w:textAlignment w:val="center"/>
        <w:rPr>
          <w:rFonts w:ascii="宋体" w:hAnsi="宋体"/>
          <w:color w:val="000000"/>
        </w:rPr>
      </w:pPr>
      <w:r>
        <w:rPr>
          <w:rFonts w:ascii="宋体" w:hAnsi="宋体"/>
          <w:color w:val="000000"/>
        </w:rPr>
        <w:t>该实验将小鼠分为甲、乙、丙</w:t>
      </w:r>
      <w:r>
        <w:rPr>
          <w:rFonts w:eastAsia="Times New Roman" w:cs="Times New Roman"/>
          <w:color w:val="000000"/>
        </w:rPr>
        <w:t>3</w:t>
      </w:r>
      <w:r>
        <w:rPr>
          <w:rFonts w:ascii="宋体" w:hAnsi="宋体"/>
          <w:color w:val="000000"/>
        </w:rPr>
        <w:t>组，进行三个阶段实验，即适应性饲养阶段、药物</w:t>
      </w:r>
      <w:r>
        <w:rPr>
          <w:rFonts w:eastAsia="Times New Roman" w:cs="Times New Roman"/>
          <w:color w:val="000000"/>
        </w:rPr>
        <w:t>S</w:t>
      </w:r>
      <w:r>
        <w:rPr>
          <w:rFonts w:ascii="宋体" w:hAnsi="宋体"/>
          <w:color w:val="000000"/>
        </w:rPr>
        <w:t>处理、物质</w:t>
      </w:r>
      <w:r>
        <w:rPr>
          <w:rFonts w:eastAsia="Times New Roman" w:cs="Times New Roman"/>
          <w:color w:val="000000"/>
        </w:rPr>
        <w:t>X</w:t>
      </w:r>
      <w:r>
        <w:rPr>
          <w:rFonts w:ascii="宋体" w:hAnsi="宋体"/>
          <w:color w:val="000000"/>
        </w:rPr>
        <w:t>处理，记录血糖值变化。正常饲养数天，甲乙丙三组的血糖值正常。甲组作为对照组，均是生理盐水处理，因此甲组在药物</w:t>
      </w:r>
      <w:r>
        <w:rPr>
          <w:rFonts w:eastAsia="Times New Roman" w:cs="Times New Roman"/>
          <w:color w:val="000000"/>
        </w:rPr>
        <w:t>S</w:t>
      </w:r>
      <w:r>
        <w:rPr>
          <w:rFonts w:ascii="宋体" w:hAnsi="宋体"/>
          <w:color w:val="000000"/>
        </w:rPr>
        <w:t>处理和物质</w:t>
      </w:r>
      <w:r>
        <w:rPr>
          <w:rFonts w:eastAsia="Times New Roman" w:cs="Times New Roman"/>
          <w:color w:val="000000"/>
        </w:rPr>
        <w:t>X</w:t>
      </w:r>
      <w:r>
        <w:rPr>
          <w:rFonts w:ascii="宋体" w:hAnsi="宋体"/>
          <w:color w:val="000000"/>
        </w:rPr>
        <w:t>处理时所测得的血糖值正常；小鼠血糖值</w:t>
      </w:r>
      <w:r>
        <w:rPr>
          <w:rFonts w:eastAsia="Times New Roman" w:cs="Times New Roman"/>
          <w:color w:val="000000"/>
        </w:rPr>
        <w:t>&gt;11.1mmo/L</w:t>
      </w:r>
      <w:r>
        <w:rPr>
          <w:rFonts w:ascii="宋体" w:hAnsi="宋体"/>
          <w:color w:val="000000"/>
        </w:rPr>
        <w:t>，定为高血糖模型小鼠，药物</w:t>
      </w:r>
      <w:r>
        <w:rPr>
          <w:rFonts w:eastAsia="Times New Roman" w:cs="Times New Roman"/>
          <w:color w:val="000000"/>
        </w:rPr>
        <w:t>S</w:t>
      </w:r>
      <w:r>
        <w:rPr>
          <w:rFonts w:ascii="宋体" w:hAnsi="宋体"/>
          <w:color w:val="000000"/>
        </w:rPr>
        <w:t>处理阶段，乙组小鼠腹腔注射一定量药物</w:t>
      </w:r>
      <w:r>
        <w:rPr>
          <w:rFonts w:eastAsia="Times New Roman" w:cs="Times New Roman"/>
          <w:color w:val="000000"/>
        </w:rPr>
        <w:t>S</w:t>
      </w:r>
      <w:r>
        <w:rPr>
          <w:rFonts w:ascii="宋体" w:hAnsi="宋体"/>
          <w:color w:val="000000"/>
        </w:rPr>
        <w:t>，会使血糖升高，逐渐升高至</w:t>
      </w:r>
      <w:r>
        <w:rPr>
          <w:rFonts w:eastAsia="Times New Roman" w:cs="Times New Roman"/>
          <w:color w:val="000000"/>
        </w:rPr>
        <w:t>&gt;11.1mmo/L</w:t>
      </w:r>
      <w:r>
        <w:rPr>
          <w:rFonts w:ascii="宋体" w:hAnsi="宋体"/>
          <w:color w:val="000000"/>
        </w:rPr>
        <w:t>；物质</w:t>
      </w:r>
      <w:r>
        <w:rPr>
          <w:rFonts w:eastAsia="Times New Roman" w:cs="Times New Roman"/>
          <w:color w:val="000000"/>
        </w:rPr>
        <w:t>X</w:t>
      </w:r>
      <w:r>
        <w:rPr>
          <w:rFonts w:ascii="宋体" w:hAnsi="宋体"/>
          <w:color w:val="000000"/>
        </w:rPr>
        <w:t>处理阶段乙组小鼠灌胃一定量生理盐水，不会缓解高血糖症状，血糖值依然</w:t>
      </w:r>
      <w:r>
        <w:rPr>
          <w:rFonts w:eastAsia="Times New Roman" w:cs="Times New Roman"/>
          <w:color w:val="000000"/>
        </w:rPr>
        <w:t>&gt;11.1mmo/L</w:t>
      </w:r>
      <w:r>
        <w:rPr>
          <w:rFonts w:ascii="宋体" w:hAnsi="宋体"/>
          <w:color w:val="000000"/>
        </w:rPr>
        <w:t>；药物</w:t>
      </w:r>
      <w:r>
        <w:rPr>
          <w:rFonts w:eastAsia="Times New Roman" w:cs="Times New Roman"/>
          <w:color w:val="000000"/>
        </w:rPr>
        <w:t>S</w:t>
      </w:r>
      <w:r>
        <w:rPr>
          <w:rFonts w:ascii="宋体" w:hAnsi="宋体"/>
          <w:color w:val="000000"/>
        </w:rPr>
        <w:t>处理阶段，丙组小鼠腹腔注射一定量药物</w:t>
      </w:r>
      <w:r>
        <w:rPr>
          <w:rFonts w:eastAsia="Times New Roman" w:cs="Times New Roman"/>
          <w:color w:val="000000"/>
        </w:rPr>
        <w:t>S</w:t>
      </w:r>
      <w:r>
        <w:rPr>
          <w:rFonts w:ascii="宋体" w:hAnsi="宋体"/>
          <w:color w:val="000000"/>
        </w:rPr>
        <w:t>，会使血糖升高，逐渐升高至</w:t>
      </w:r>
      <w:r>
        <w:rPr>
          <w:rFonts w:eastAsia="Times New Roman" w:cs="Times New Roman"/>
          <w:color w:val="000000"/>
        </w:rPr>
        <w:t>&gt;11.1mmo/L</w:t>
      </w:r>
      <w:r>
        <w:rPr>
          <w:rFonts w:ascii="宋体" w:hAnsi="宋体"/>
          <w:color w:val="000000"/>
        </w:rPr>
        <w:t>；如果物质</w:t>
      </w:r>
      <w:r>
        <w:rPr>
          <w:rFonts w:eastAsia="Times New Roman" w:cs="Times New Roman"/>
          <w:color w:val="000000"/>
        </w:rPr>
        <w:t>X</w:t>
      </w:r>
      <w:r>
        <w:rPr>
          <w:rFonts w:ascii="宋体" w:hAnsi="宋体"/>
          <w:color w:val="000000"/>
        </w:rPr>
        <w:t>对高血糖症状的缓解</w:t>
      </w:r>
      <w:r>
        <w:rPr>
          <w:rFonts w:ascii="宋体" w:hAnsi="宋体"/>
          <w:color w:val="000000"/>
        </w:rPr>
        <w:t>作用，则物质</w:t>
      </w:r>
      <w:r>
        <w:rPr>
          <w:rFonts w:eastAsia="Times New Roman" w:cs="Times New Roman"/>
          <w:color w:val="000000"/>
        </w:rPr>
        <w:t>X</w:t>
      </w:r>
      <w:r>
        <w:rPr>
          <w:rFonts w:ascii="宋体" w:hAnsi="宋体"/>
          <w:color w:val="000000"/>
        </w:rPr>
        <w:t>处理阶段丙组小鼠在血糖值逐渐下降，但高于正常水平。实验各阶段的预期实验结果如表所示：</w:t>
      </w:r>
    </w:p>
    <w:p w:rsidR="00E6070F" w14:paraId="368A90C9" w14:textId="77777777">
      <w:pPr>
        <w:spacing w:line="360" w:lineRule="auto"/>
        <w:jc w:val="left"/>
        <w:textAlignment w:val="center"/>
        <w:rPr>
          <w:rFonts w:ascii="宋体" w:hAnsi="宋体"/>
          <w:color w:val="000000"/>
        </w:rPr>
      </w:pPr>
      <w:r>
        <w:rPr>
          <w:rFonts w:ascii="宋体" w:hAnsi="宋体"/>
          <w:color w:val="000000"/>
        </w:rPr>
        <w:t>实验各阶段的小鼠血糖值变化</w:t>
      </w:r>
    </w:p>
    <w:tbl>
      <w:tblPr>
        <w:tblW w:w="7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70"/>
        <w:gridCol w:w="1395"/>
        <w:gridCol w:w="2490"/>
        <w:gridCol w:w="2880"/>
      </w:tblGrid>
      <w:tr w14:paraId="26726A43" w14:textId="77777777">
        <w:tblPrEx>
          <w:tblW w:w="7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87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CE14B41" w14:textId="77777777">
            <w:pPr>
              <w:spacing w:line="360" w:lineRule="auto"/>
              <w:jc w:val="center"/>
              <w:textAlignment w:val="center"/>
              <w:rPr>
                <w:rFonts w:ascii="宋体" w:hAnsi="宋体"/>
                <w:color w:val="000000"/>
              </w:rPr>
            </w:pPr>
            <w:r>
              <w:rPr>
                <w:rFonts w:ascii="宋体" w:hAnsi="宋体"/>
                <w:color w:val="000000"/>
              </w:rPr>
              <w:t>组别</w:t>
            </w:r>
          </w:p>
        </w:tc>
        <w:tc>
          <w:tcPr>
            <w:tcW w:w="6765"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A10ED74" w14:textId="77777777">
            <w:pPr>
              <w:spacing w:line="360" w:lineRule="auto"/>
              <w:jc w:val="center"/>
              <w:textAlignment w:val="center"/>
              <w:rPr>
                <w:rFonts w:ascii="宋体" w:hAnsi="宋体"/>
                <w:color w:val="000000"/>
              </w:rPr>
            </w:pPr>
            <w:r>
              <w:rPr>
                <w:rFonts w:ascii="宋体" w:hAnsi="宋体"/>
                <w:color w:val="000000"/>
              </w:rPr>
              <w:t>实验阶段</w:t>
            </w:r>
          </w:p>
        </w:tc>
      </w:tr>
      <w:tr w14:paraId="3AA92ECE" w14:textId="77777777">
        <w:tblPrEx>
          <w:tblW w:w="763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6070F" w14:paraId="0E634E21" w14:textId="77777777">
            <w:pPr>
              <w:spacing w:line="360" w:lineRule="auto"/>
              <w:jc w:val="left"/>
              <w:textAlignment w:val="center"/>
              <w:rPr>
                <w:color w:val="000000"/>
              </w:rPr>
            </w:pP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12B90DE6" w14:textId="77777777">
            <w:pPr>
              <w:spacing w:line="360" w:lineRule="auto"/>
              <w:jc w:val="center"/>
              <w:textAlignment w:val="center"/>
              <w:rPr>
                <w:rFonts w:ascii="宋体" w:hAnsi="宋体"/>
                <w:color w:val="000000"/>
              </w:rPr>
            </w:pPr>
            <w:r>
              <w:rPr>
                <w:rFonts w:ascii="宋体" w:hAnsi="宋体"/>
                <w:color w:val="000000"/>
              </w:rPr>
              <w:t>适应性饲养</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6056F616" w14:textId="77777777">
            <w:pPr>
              <w:spacing w:line="360" w:lineRule="auto"/>
              <w:jc w:val="center"/>
              <w:textAlignment w:val="center"/>
              <w:rPr>
                <w:rFonts w:ascii="宋体" w:hAnsi="宋体"/>
                <w:color w:val="000000"/>
              </w:rPr>
            </w:pPr>
            <w:r>
              <w:rPr>
                <w:rFonts w:ascii="宋体" w:hAnsi="宋体"/>
                <w:color w:val="000000"/>
              </w:rPr>
              <w:t>药物</w:t>
            </w:r>
            <w:r>
              <w:rPr>
                <w:rFonts w:eastAsia="Times New Roman" w:cs="Times New Roman"/>
                <w:color w:val="000000"/>
              </w:rPr>
              <w:t>S</w:t>
            </w:r>
            <w:r>
              <w:rPr>
                <w:rFonts w:ascii="宋体" w:hAnsi="宋体"/>
                <w:color w:val="000000"/>
              </w:rPr>
              <w:t>处理</w:t>
            </w:r>
          </w:p>
        </w:tc>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32B996A" w14:textId="77777777">
            <w:pPr>
              <w:spacing w:line="360" w:lineRule="auto"/>
              <w:jc w:val="center"/>
              <w:textAlignment w:val="center"/>
              <w:rPr>
                <w:rFonts w:ascii="宋体" w:hAnsi="宋体"/>
                <w:color w:val="000000"/>
              </w:rPr>
            </w:pPr>
            <w:r>
              <w:rPr>
                <w:rFonts w:ascii="宋体" w:hAnsi="宋体"/>
                <w:color w:val="000000"/>
              </w:rPr>
              <w:t>物质</w:t>
            </w:r>
            <w:r>
              <w:rPr>
                <w:rFonts w:eastAsia="Times New Roman" w:cs="Times New Roman"/>
                <w:color w:val="000000"/>
              </w:rPr>
              <w:t>X</w:t>
            </w:r>
            <w:r>
              <w:rPr>
                <w:rFonts w:ascii="宋体" w:hAnsi="宋体"/>
                <w:color w:val="000000"/>
              </w:rPr>
              <w:t>处理</w:t>
            </w:r>
          </w:p>
        </w:tc>
      </w:tr>
      <w:tr w14:paraId="7BB552C7" w14:textId="77777777">
        <w:tblPrEx>
          <w:tblW w:w="7635" w:type="dxa"/>
          <w:tblCellMar>
            <w:top w:w="120" w:type="dxa"/>
            <w:left w:w="120" w:type="dxa"/>
            <w:bottom w:w="120" w:type="dxa"/>
            <w:right w:w="120" w:type="dxa"/>
          </w:tblCellMar>
          <w:tblLook w:val="04A0"/>
        </w:tblPrEx>
        <w:trPr>
          <w:trHeight w:val="330"/>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77570A1" w14:textId="77777777">
            <w:pPr>
              <w:spacing w:line="360" w:lineRule="auto"/>
              <w:jc w:val="center"/>
              <w:textAlignment w:val="center"/>
              <w:rPr>
                <w:rFonts w:ascii="宋体" w:hAnsi="宋体"/>
                <w:color w:val="000000"/>
              </w:rPr>
            </w:pPr>
            <w:r>
              <w:rPr>
                <w:rFonts w:ascii="宋体" w:hAnsi="宋体"/>
                <w:color w:val="000000"/>
              </w:rPr>
              <w:t>甲组</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F6E8829" w14:textId="77777777">
            <w:pPr>
              <w:spacing w:line="360" w:lineRule="auto"/>
              <w:jc w:val="center"/>
              <w:textAlignment w:val="center"/>
              <w:rPr>
                <w:rFonts w:ascii="宋体" w:hAnsi="宋体"/>
                <w:color w:val="000000"/>
              </w:rPr>
            </w:pPr>
            <w:r>
              <w:rPr>
                <w:rFonts w:ascii="宋体" w:hAnsi="宋体"/>
                <w:color w:val="000000"/>
              </w:rPr>
              <w:t>正常</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E6A652A" w14:textId="77777777">
            <w:pPr>
              <w:spacing w:line="360" w:lineRule="auto"/>
              <w:jc w:val="center"/>
              <w:textAlignment w:val="center"/>
              <w:rPr>
                <w:rFonts w:ascii="宋体" w:hAnsi="宋体"/>
                <w:color w:val="000000"/>
              </w:rPr>
            </w:pPr>
            <w:r>
              <w:rPr>
                <w:rFonts w:ascii="宋体" w:hAnsi="宋体"/>
                <w:color w:val="000000"/>
              </w:rPr>
              <w:t>正常</w:t>
            </w:r>
          </w:p>
        </w:tc>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2B7AEB0" w14:textId="77777777">
            <w:pPr>
              <w:spacing w:line="360" w:lineRule="auto"/>
              <w:jc w:val="center"/>
              <w:textAlignment w:val="center"/>
              <w:rPr>
                <w:rFonts w:ascii="宋体" w:hAnsi="宋体"/>
                <w:color w:val="000000"/>
              </w:rPr>
            </w:pPr>
            <w:r>
              <w:rPr>
                <w:rFonts w:ascii="宋体" w:hAnsi="宋体"/>
                <w:color w:val="000000"/>
              </w:rPr>
              <w:t>正常</w:t>
            </w:r>
          </w:p>
        </w:tc>
      </w:tr>
      <w:tr w14:paraId="21AB097C" w14:textId="77777777">
        <w:tblPrEx>
          <w:tblW w:w="7635" w:type="dxa"/>
          <w:tblCellMar>
            <w:top w:w="120" w:type="dxa"/>
            <w:left w:w="120" w:type="dxa"/>
            <w:bottom w:w="120" w:type="dxa"/>
            <w:right w:w="120" w:type="dxa"/>
          </w:tblCellMar>
          <w:tblLook w:val="04A0"/>
        </w:tblPrEx>
        <w:trPr>
          <w:trHeight w:val="330"/>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6358903" w14:textId="77777777">
            <w:pPr>
              <w:spacing w:line="360" w:lineRule="auto"/>
              <w:jc w:val="center"/>
              <w:textAlignment w:val="center"/>
              <w:rPr>
                <w:rFonts w:ascii="宋体" w:hAnsi="宋体"/>
                <w:color w:val="000000"/>
              </w:rPr>
            </w:pPr>
            <w:r>
              <w:rPr>
                <w:rFonts w:ascii="宋体" w:hAnsi="宋体"/>
                <w:color w:val="000000"/>
              </w:rPr>
              <w:t>乙组</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ED62781" w14:textId="77777777">
            <w:pPr>
              <w:spacing w:line="360" w:lineRule="auto"/>
              <w:jc w:val="center"/>
              <w:textAlignment w:val="center"/>
              <w:rPr>
                <w:rFonts w:ascii="宋体" w:hAnsi="宋体"/>
                <w:color w:val="000000"/>
              </w:rPr>
            </w:pPr>
            <w:r>
              <w:rPr>
                <w:rFonts w:ascii="宋体" w:hAnsi="宋体"/>
                <w:color w:val="000000"/>
              </w:rPr>
              <w:t>正常</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78B683F5" w14:textId="77777777">
            <w:pPr>
              <w:spacing w:line="360" w:lineRule="auto"/>
              <w:jc w:val="center"/>
              <w:textAlignment w:val="center"/>
              <w:rPr>
                <w:rFonts w:eastAsia="Times New Roman" w:cs="Times New Roman"/>
                <w:color w:val="000000"/>
              </w:rPr>
            </w:pPr>
            <w:r>
              <w:rPr>
                <w:rFonts w:ascii="宋体" w:hAnsi="宋体"/>
                <w:color w:val="000000"/>
              </w:rPr>
              <w:t>逐渐升高至</w:t>
            </w:r>
            <w:r>
              <w:rPr>
                <w:rFonts w:eastAsia="Times New Roman" w:cs="Times New Roman"/>
                <w:color w:val="000000"/>
              </w:rPr>
              <w:t>&gt;11.1mmo/L</w:t>
            </w:r>
          </w:p>
        </w:tc>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CF15733" w14:textId="77777777">
            <w:pPr>
              <w:spacing w:line="360" w:lineRule="auto"/>
              <w:jc w:val="center"/>
              <w:textAlignment w:val="center"/>
              <w:rPr>
                <w:rFonts w:eastAsia="Times New Roman" w:cs="Times New Roman"/>
                <w:color w:val="000000"/>
              </w:rPr>
            </w:pPr>
            <w:r>
              <w:rPr>
                <w:rFonts w:eastAsia="Times New Roman" w:cs="Times New Roman"/>
                <w:color w:val="000000"/>
              </w:rPr>
              <w:t>&gt;11.1mmo/L</w:t>
            </w:r>
          </w:p>
        </w:tc>
      </w:tr>
      <w:tr w14:paraId="569810DD" w14:textId="77777777">
        <w:tblPrEx>
          <w:tblW w:w="7635" w:type="dxa"/>
          <w:tblCellMar>
            <w:top w:w="120" w:type="dxa"/>
            <w:left w:w="120" w:type="dxa"/>
            <w:bottom w:w="120" w:type="dxa"/>
            <w:right w:w="120" w:type="dxa"/>
          </w:tblCellMar>
          <w:tblLook w:val="04A0"/>
        </w:tblPrEx>
        <w:trPr>
          <w:trHeight w:val="330"/>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997983D" w14:textId="77777777">
            <w:pPr>
              <w:spacing w:line="360" w:lineRule="auto"/>
              <w:jc w:val="center"/>
              <w:textAlignment w:val="center"/>
              <w:rPr>
                <w:rFonts w:ascii="宋体" w:hAnsi="宋体"/>
                <w:color w:val="000000"/>
              </w:rPr>
            </w:pPr>
            <w:r>
              <w:rPr>
                <w:rFonts w:ascii="宋体" w:hAnsi="宋体"/>
                <w:color w:val="000000"/>
              </w:rPr>
              <w:t>丙组</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07B82CDD" w14:textId="77777777">
            <w:pPr>
              <w:spacing w:line="360" w:lineRule="auto"/>
              <w:jc w:val="center"/>
              <w:textAlignment w:val="center"/>
              <w:rPr>
                <w:rFonts w:ascii="宋体" w:hAnsi="宋体"/>
                <w:color w:val="000000"/>
              </w:rPr>
            </w:pPr>
            <w:r>
              <w:rPr>
                <w:rFonts w:ascii="宋体" w:hAnsi="宋体"/>
                <w:color w:val="000000"/>
              </w:rPr>
              <w:t>正常</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3F9DBF73" w14:textId="77777777">
            <w:pPr>
              <w:spacing w:line="360" w:lineRule="auto"/>
              <w:jc w:val="center"/>
              <w:textAlignment w:val="center"/>
              <w:rPr>
                <w:rFonts w:eastAsia="Times New Roman" w:cs="Times New Roman"/>
                <w:color w:val="000000"/>
              </w:rPr>
            </w:pPr>
            <w:r>
              <w:rPr>
                <w:rFonts w:ascii="宋体" w:hAnsi="宋体"/>
                <w:color w:val="000000"/>
              </w:rPr>
              <w:t>逐渐升高至</w:t>
            </w:r>
            <w:r>
              <w:rPr>
                <w:rFonts w:eastAsia="Times New Roman" w:cs="Times New Roman"/>
                <w:color w:val="000000"/>
              </w:rPr>
              <w:t>&gt;11.1mmo/L</w:t>
            </w:r>
          </w:p>
        </w:tc>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6070F" w14:paraId="21C67C37" w14:textId="77777777">
            <w:pPr>
              <w:spacing w:line="360" w:lineRule="auto"/>
              <w:jc w:val="center"/>
              <w:textAlignment w:val="center"/>
              <w:rPr>
                <w:rFonts w:ascii="宋体" w:hAnsi="宋体"/>
                <w:color w:val="000000"/>
              </w:rPr>
            </w:pPr>
            <w:r>
              <w:rPr>
                <w:rFonts w:ascii="宋体" w:hAnsi="宋体"/>
                <w:color w:val="000000"/>
              </w:rPr>
              <w:t>逐渐下降，但高于正常水平</w:t>
            </w:r>
          </w:p>
        </w:tc>
      </w:tr>
    </w:tbl>
    <w:p w:rsidR="00E6070F" w14:paraId="22CBC1AF" w14:textId="5A36FFB0">
      <w:pPr>
        <w:spacing w:line="360" w:lineRule="auto"/>
        <w:jc w:val="left"/>
        <w:textAlignment w:val="center"/>
        <w:rPr>
          <w:rFonts w:ascii="宋体" w:hAnsi="宋体" w:hint="eastAsia"/>
          <w:color w:val="000000"/>
        </w:rPr>
        <w:sectPr w:rsidSect="00C321EB">
          <w:footerReference w:type="default" r:id="rId17"/>
          <w:pgSz w:w="11906" w:h="16838"/>
          <w:pgMar w:top="910" w:right="1080" w:bottom="1440" w:left="1080" w:header="152" w:footer="0" w:gutter="0"/>
          <w:cols w:space="720"/>
          <w:titlePg w:val="0"/>
          <w:docGrid w:type="lines" w:linePitch="312"/>
        </w:sectPr>
      </w:pPr>
      <w:r>
        <w:rPr>
          <w:color w:val="000000"/>
        </w:rPr>
        <w:t>【小问</w:t>
      </w:r>
      <w:r>
        <w:rPr>
          <w:color w:val="000000"/>
        </w:rPr>
        <w:t>3</w:t>
      </w:r>
      <w:r>
        <w:rPr>
          <w:color w:val="000000"/>
        </w:rPr>
        <w:t>详解】</w:t>
      </w:r>
      <w:r>
        <w:rPr>
          <w:rFonts w:ascii="宋体" w:hAnsi="宋体"/>
          <w:color w:val="000000"/>
        </w:rPr>
        <w:t>要使用药物</w:t>
      </w:r>
      <w:r>
        <w:rPr>
          <w:rFonts w:eastAsia="Times New Roman" w:cs="Times New Roman"/>
          <w:color w:val="000000"/>
        </w:rPr>
        <w:t>S</w:t>
      </w:r>
      <w:r>
        <w:rPr>
          <w:rFonts w:ascii="宋体" w:hAnsi="宋体"/>
          <w:color w:val="000000"/>
        </w:rPr>
        <w:t>快速建成高血糖模型小鼠，需要明确建模成功所需的时间快时的药物</w:t>
      </w:r>
      <w:r>
        <w:rPr>
          <w:rFonts w:eastAsia="Times New Roman" w:cs="Times New Roman"/>
          <w:color w:val="000000"/>
        </w:rPr>
        <w:t>S</w:t>
      </w:r>
      <w:r>
        <w:rPr>
          <w:rFonts w:ascii="宋体" w:hAnsi="宋体"/>
          <w:color w:val="000000"/>
        </w:rPr>
        <w:t>浓度，同时也需要确定哪种给药途径建模成功所需的时间快，因此将具体的药物</w:t>
      </w:r>
      <w:r>
        <w:rPr>
          <w:rFonts w:eastAsia="Times New Roman" w:cs="Times New Roman"/>
          <w:color w:val="000000"/>
        </w:rPr>
        <w:t>S</w:t>
      </w:r>
      <w:r>
        <w:rPr>
          <w:rFonts w:ascii="宋体" w:hAnsi="宋体"/>
          <w:color w:val="000000"/>
        </w:rPr>
        <w:t>浓度和给药途径组合起来以确定建模成功所需的时间，可通过设置一系列浓度梯度的药物</w:t>
      </w:r>
      <w:r>
        <w:rPr>
          <w:rFonts w:eastAsia="Times New Roman" w:cs="Times New Roman"/>
          <w:color w:val="000000"/>
        </w:rPr>
        <w:t>S</w:t>
      </w:r>
      <w:r>
        <w:rPr>
          <w:rFonts w:ascii="宋体" w:hAnsi="宋体"/>
          <w:color w:val="000000"/>
        </w:rPr>
        <w:t>，每个浓度进行不同的给药途径，比较不同组合建模成功所需的时间，以确定快速建模所需药物</w:t>
      </w:r>
      <w:r>
        <w:rPr>
          <w:rFonts w:eastAsia="Times New Roman" w:cs="Times New Roman"/>
          <w:color w:val="000000"/>
        </w:rPr>
        <w:t>S</w:t>
      </w:r>
      <w:r>
        <w:rPr>
          <w:rFonts w:ascii="宋体" w:hAnsi="宋体"/>
          <w:color w:val="000000"/>
        </w:rPr>
        <w:t>的适宜浓度和给药途径的组合</w:t>
      </w:r>
    </w:p>
    <w:p w:rsidR="00E6070F" w14:paraId="7DD2106A" w14:textId="12C993C7"/>
    <w:sectPr>
      <w:footerReference w:type="default" r:id="rId18"/>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ymbol Tig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775904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B54D4"/>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779A3"/>
    <w:rsid w:val="00817391"/>
    <w:rsid w:val="00832EC9"/>
    <w:rsid w:val="008634CD"/>
    <w:rsid w:val="008731FA"/>
    <w:rsid w:val="00880A38"/>
    <w:rsid w:val="00893DD6"/>
    <w:rsid w:val="008A72F3"/>
    <w:rsid w:val="008D2E94"/>
    <w:rsid w:val="0097046B"/>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070F"/>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A968ED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wmf"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wmf" /><Relationship Id="rId16" Type="http://schemas.openxmlformats.org/officeDocument/2006/relationships/image" Target="media/image12.png"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