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6E8CD228" w14:textId="491C0618">
      <w:pPr>
        <w:spacing w:line="285"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10769600</wp:posOffset>
            </wp:positionH>
            <wp:positionV relativeFrom="topMargin">
              <wp:posOffset>11874500</wp:posOffset>
            </wp:positionV>
            <wp:extent cx="419100" cy="469900"/>
            <wp:effectExtent l="0" t="0" r="0" b="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
                    <a:stretch>
                      <a:fillRect/>
                    </a:stretch>
                  </pic:blipFill>
                  <pic:spPr>
                    <a:xfrm>
                      <a:off x="0" y="0"/>
                      <a:ext cx="419100" cy="469900"/>
                    </a:xfrm>
                    <a:prstGeom prst="rect">
                      <a:avLst/>
                    </a:prstGeom>
                  </pic:spPr>
                </pic:pic>
              </a:graphicData>
            </a:graphic>
          </wp:anchor>
        </w:drawing>
      </w:r>
      <w:r>
        <w:rPr>
          <w:rFonts w:eastAsia="Times New Roman" w:cs="Times New Roman"/>
          <w:b/>
          <w:sz w:val="32"/>
        </w:rPr>
        <w:t>2022</w:t>
      </w:r>
      <w:r>
        <w:rPr>
          <w:rFonts w:ascii="宋体" w:hAnsi="宋体"/>
          <w:b/>
          <w:sz w:val="32"/>
        </w:rPr>
        <w:t>年重庆市普通高等学校全国统一招生选择性考试</w:t>
      </w:r>
    </w:p>
    <w:p w:rsidR="00FC5860" w:rsidRPr="00BE1BCD" w14:paraId="2B6735B4" w14:textId="77777777">
      <w:pPr>
        <w:spacing w:line="285" w:lineRule="auto"/>
        <w:jc w:val="center"/>
      </w:pPr>
      <w:r>
        <w:rPr>
          <w:rFonts w:ascii="宋体" w:hAnsi="宋体"/>
          <w:b/>
          <w:sz w:val="32"/>
        </w:rPr>
        <w:t>生物试卷</w:t>
      </w:r>
    </w:p>
    <w:p w:rsidR="00FC5860" w:rsidRPr="00BE1BCD" w14:paraId="318406E5" w14:textId="77777777">
      <w:pPr>
        <w:spacing w:line="285" w:lineRule="auto"/>
      </w:pPr>
      <w:r>
        <w:rPr>
          <w:rFonts w:ascii="宋体" w:hAnsi="宋体"/>
          <w:b/>
          <w:sz w:val="24"/>
        </w:rPr>
        <w:t>一、单项选择题：</w:t>
      </w:r>
      <w:r>
        <w:rPr>
          <w:rFonts w:eastAsia="Times New Roman" w:cs="Times New Roman"/>
          <w:b/>
          <w:sz w:val="24"/>
        </w:rPr>
        <w:t xml:space="preserve"> </w:t>
      </w:r>
    </w:p>
    <w:p w:rsidR="00FC5860" w:rsidRPr="00BE1BCD" w14:paraId="31094420" w14:textId="77777777">
      <w:pPr>
        <w:spacing w:line="360" w:lineRule="auto"/>
      </w:pPr>
      <w:r>
        <w:t xml:space="preserve">1. </w:t>
      </w:r>
      <w:r>
        <w:rPr>
          <w:rFonts w:ascii="宋体" w:hAnsi="宋体"/>
        </w:rPr>
        <w:t>以蚕豆根尖为实验材料，在光学显微镜下不能观察到的是（</w:t>
      </w:r>
      <w:r>
        <w:rPr>
          <w:rFonts w:eastAsia="Times New Roman" w:cs="Times New Roman"/>
        </w:rPr>
        <w:t xml:space="preserve">    </w:t>
      </w:r>
      <w:r>
        <w:rPr>
          <w:rFonts w:ascii="宋体" w:hAnsi="宋体"/>
        </w:rPr>
        <w:t>）</w:t>
      </w:r>
    </w:p>
    <w:p w:rsidR="00BD70CB" w14:paraId="4B875DA9" w14:textId="77777777">
      <w:pPr>
        <w:tabs>
          <w:tab w:val="left" w:pos="2436"/>
          <w:tab w:val="left" w:pos="4873"/>
          <w:tab w:val="left" w:pos="7309"/>
        </w:tabs>
        <w:spacing w:line="360" w:lineRule="auto"/>
        <w:jc w:val="left"/>
        <w:textAlignment w:val="center"/>
        <w:rPr>
          <w:color w:val="000000"/>
        </w:rPr>
      </w:pPr>
      <w:r w:rsidRPr="00BE1BCD">
        <w:t xml:space="preserve">A. </w:t>
      </w:r>
      <w:r w:rsidR="00E14E27">
        <w:rPr>
          <w:rFonts w:ascii="宋体" w:hAnsi="宋体"/>
        </w:rPr>
        <w:t>中心体</w:t>
      </w:r>
      <w:r w:rsidRPr="00BE1BCD">
        <w:tab/>
        <w:t xml:space="preserve">B. </w:t>
      </w:r>
      <w:r w:rsidR="00E14E27">
        <w:rPr>
          <w:rFonts w:ascii="宋体" w:hAnsi="宋体"/>
        </w:rPr>
        <w:t>染色体</w:t>
      </w:r>
      <w:r w:rsidRPr="00BE1BCD">
        <w:tab/>
        <w:t xml:space="preserve">C. </w:t>
      </w:r>
      <w:r w:rsidR="00E14E27">
        <w:rPr>
          <w:rFonts w:ascii="宋体" w:hAnsi="宋体"/>
        </w:rPr>
        <w:t>细胞核</w:t>
      </w:r>
      <w:r w:rsidRPr="00BE1BCD">
        <w:tab/>
        <w:t xml:space="preserve">D. </w:t>
      </w:r>
      <w:r w:rsidR="00E14E27">
        <w:rPr>
          <w:rFonts w:ascii="宋体" w:hAnsi="宋体"/>
        </w:rPr>
        <w:t>细胞壁</w:t>
      </w:r>
    </w:p>
    <w:p w:rsidR="00BD70CB" w14:paraId="2320F4AA" w14:textId="77777777">
      <w:pPr>
        <w:spacing w:line="360" w:lineRule="auto"/>
        <w:textAlignment w:val="center"/>
        <w:rPr>
          <w:color w:val="000000"/>
        </w:rPr>
      </w:pPr>
      <w:r>
        <w:rPr>
          <w:color w:val="2E75B6"/>
        </w:rPr>
        <w:t>【答案】</w:t>
      </w:r>
      <w:r>
        <w:rPr>
          <w:color w:val="000000"/>
        </w:rPr>
        <w:t>A</w:t>
      </w:r>
    </w:p>
    <w:p w:rsidR="00BD70CB" w14:paraId="4256D02F" w14:textId="77777777">
      <w:pPr>
        <w:spacing w:line="360" w:lineRule="auto"/>
        <w:textAlignment w:val="center"/>
        <w:rPr>
          <w:color w:val="000000"/>
        </w:rPr>
      </w:pPr>
      <w:r>
        <w:rPr>
          <w:color w:val="2E75B6"/>
        </w:rPr>
        <w:t>【解析】</w:t>
      </w:r>
    </w:p>
    <w:p w:rsidR="00BD70CB" w14:paraId="177D7E48" w14:textId="77777777">
      <w:pPr>
        <w:spacing w:line="360" w:lineRule="auto"/>
        <w:jc w:val="left"/>
        <w:textAlignment w:val="center"/>
        <w:rPr>
          <w:color w:val="000000"/>
        </w:rPr>
      </w:pPr>
      <w:r>
        <w:rPr>
          <w:color w:val="000000"/>
        </w:rPr>
        <w:t>【分析】光学显微镜下可以观察到的结构有叶绿体、线粒体、液泡、染色体和细胞壁，光学显微镜下观察到的结构属于显微结构；光学显微镜下不能够观察到核糖体、细胞膜、中心体、叶绿体和线粒体的内部结构等，需要借助于电子显微镜，电子显微镜下观察到的结构属于亚显微结构。</w:t>
      </w:r>
    </w:p>
    <w:p w:rsidR="00BD70CB" w14:paraId="44625684" w14:textId="77777777">
      <w:pPr>
        <w:spacing w:line="360" w:lineRule="auto"/>
        <w:jc w:val="left"/>
        <w:textAlignment w:val="center"/>
        <w:rPr>
          <w:color w:val="000000"/>
        </w:rPr>
      </w:pPr>
      <w:r>
        <w:rPr>
          <w:color w:val="000000"/>
        </w:rPr>
        <w:t>【详解】</w:t>
      </w:r>
      <w:r>
        <w:rPr>
          <w:color w:val="000000"/>
        </w:rPr>
        <w:t>A</w:t>
      </w:r>
      <w:r>
        <w:rPr>
          <w:color w:val="000000"/>
        </w:rPr>
        <w:t>、中心体无色且体积小，光学显微镜下无法观察，需要借助于电子显微镜观察，且蚕豆</w:t>
      </w:r>
      <w:r>
        <w:rPr>
          <w:noProof/>
          <w:color w:val="000000"/>
        </w:rPr>
        <w:drawing>
          <wp:inline distT="0" distB="0" distL="0" distR="0">
            <wp:extent cx="132080" cy="167640"/>
            <wp:effectExtent l="0" t="0" r="0" b="0"/>
            <wp:docPr id="200369" name="图片 200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9" name=""/>
                    <pic:cNvPicPr>
                      <a:picLocks noChangeAspect="1"/>
                    </pic:cNvPicPr>
                  </pic:nvPicPr>
                  <pic:blipFill>
                    <a:blip xmlns:r="http://schemas.openxmlformats.org/officeDocument/2006/relationships" r:embed="rId6"/>
                    <a:stretch>
                      <a:fillRect/>
                    </a:stretch>
                  </pic:blipFill>
                  <pic:spPr>
                    <a:xfrm>
                      <a:off x="0" y="0"/>
                      <a:ext cx="132080" cy="167640"/>
                    </a:xfrm>
                    <a:prstGeom prst="rect">
                      <a:avLst/>
                    </a:prstGeom>
                  </pic:spPr>
                </pic:pic>
              </a:graphicData>
            </a:graphic>
          </wp:inline>
        </w:drawing>
      </w:r>
      <w:r>
        <w:rPr>
          <w:color w:val="000000"/>
        </w:rPr>
        <w:t>高等植物，其根尖细胞中无中心体，</w:t>
      </w:r>
      <w:r>
        <w:rPr>
          <w:color w:val="000000"/>
        </w:rPr>
        <w:t>A</w:t>
      </w:r>
      <w:r>
        <w:rPr>
          <w:color w:val="000000"/>
        </w:rPr>
        <w:t>符合题意；</w:t>
      </w:r>
    </w:p>
    <w:p w:rsidR="00BD70CB" w14:paraId="0B9DCEF0" w14:textId="77777777">
      <w:pPr>
        <w:spacing w:line="360" w:lineRule="auto"/>
        <w:jc w:val="left"/>
        <w:textAlignment w:val="center"/>
        <w:rPr>
          <w:color w:val="000000"/>
        </w:rPr>
      </w:pPr>
      <w:r>
        <w:rPr>
          <w:color w:val="000000"/>
        </w:rPr>
        <w:t>B</w:t>
      </w:r>
      <w:r>
        <w:rPr>
          <w:color w:val="000000"/>
        </w:rPr>
        <w:t>、用光学显微镜观察染色体时，利用碱性染料着色，便能够进行观察，</w:t>
      </w:r>
      <w:r>
        <w:rPr>
          <w:color w:val="000000"/>
        </w:rPr>
        <w:t>B</w:t>
      </w:r>
      <w:r>
        <w:rPr>
          <w:color w:val="000000"/>
        </w:rPr>
        <w:t>不符合题意；</w:t>
      </w:r>
    </w:p>
    <w:p w:rsidR="00BD70CB" w14:paraId="40187D84" w14:textId="77777777">
      <w:pPr>
        <w:spacing w:line="360" w:lineRule="auto"/>
        <w:jc w:val="left"/>
        <w:textAlignment w:val="center"/>
        <w:rPr>
          <w:color w:val="000000"/>
        </w:rPr>
      </w:pPr>
      <w:r>
        <w:rPr>
          <w:color w:val="000000"/>
        </w:rPr>
        <w:t>C</w:t>
      </w:r>
      <w:r>
        <w:rPr>
          <w:color w:val="000000"/>
        </w:rPr>
        <w:t>、细胞核体积较大，在显微镜下很容易找到，</w:t>
      </w:r>
      <w:r>
        <w:rPr>
          <w:color w:val="000000"/>
        </w:rPr>
        <w:t>C</w:t>
      </w:r>
      <w:r>
        <w:rPr>
          <w:color w:val="000000"/>
        </w:rPr>
        <w:t>不符合题意；</w:t>
      </w:r>
    </w:p>
    <w:p w:rsidR="00BD70CB" w14:paraId="069410DD" w14:textId="77777777">
      <w:pPr>
        <w:spacing w:line="360" w:lineRule="auto"/>
        <w:jc w:val="left"/>
        <w:textAlignment w:val="center"/>
        <w:rPr>
          <w:color w:val="000000"/>
        </w:rPr>
      </w:pPr>
      <w:r>
        <w:rPr>
          <w:color w:val="000000"/>
        </w:rPr>
        <w:t>D</w:t>
      </w:r>
      <w:r>
        <w:rPr>
          <w:color w:val="000000"/>
        </w:rPr>
        <w:t>、细胞壁位于细胞的最外面，具有保护、支持细胞的功能，在显微镜下很容易找到，</w:t>
      </w:r>
      <w:r>
        <w:rPr>
          <w:color w:val="000000"/>
        </w:rPr>
        <w:t>D</w:t>
      </w:r>
      <w:r>
        <w:rPr>
          <w:color w:val="000000"/>
        </w:rPr>
        <w:t>不符合题意。</w:t>
      </w:r>
    </w:p>
    <w:p w:rsidR="00BD70CB" w14:paraId="7957B4F0" w14:textId="77777777">
      <w:pPr>
        <w:spacing w:line="360" w:lineRule="auto"/>
        <w:jc w:val="left"/>
        <w:textAlignment w:val="center"/>
        <w:rPr>
          <w:color w:val="000000"/>
        </w:rPr>
      </w:pPr>
      <w:r>
        <w:rPr>
          <w:color w:val="000000"/>
        </w:rPr>
        <w:t>故选</w:t>
      </w:r>
      <w:r>
        <w:rPr>
          <w:color w:val="000000"/>
        </w:rPr>
        <w:t>A</w:t>
      </w:r>
      <w:r>
        <w:rPr>
          <w:color w:val="000000"/>
        </w:rPr>
        <w:t>。</w:t>
      </w:r>
    </w:p>
    <w:p w:rsidR="00BD70CB" w14:paraId="34C56668" w14:textId="77777777">
      <w:pPr>
        <w:spacing w:line="360" w:lineRule="auto"/>
        <w:textAlignment w:val="center"/>
        <w:rPr>
          <w:color w:val="000000"/>
        </w:rPr>
      </w:pPr>
      <w:r>
        <w:rPr>
          <w:color w:val="000000"/>
        </w:rPr>
        <w:t xml:space="preserve">2. </w:t>
      </w:r>
      <w:r>
        <w:rPr>
          <w:rFonts w:ascii="宋体" w:hAnsi="宋体"/>
          <w:color w:val="000000"/>
        </w:rPr>
        <w:t>如图为小肠上皮细胞吸收和释放铜离子的过程。下列关于该过程中铜离子的叙述，错误的是（</w:t>
      </w:r>
      <w:r>
        <w:rPr>
          <w:rFonts w:eastAsia="Times New Roman" w:cs="Times New Roman"/>
          <w:color w:val="000000"/>
        </w:rPr>
        <w:t xml:space="preserve">    </w:t>
      </w:r>
      <w:r>
        <w:rPr>
          <w:rFonts w:ascii="宋体" w:hAnsi="宋体"/>
          <w:color w:val="000000"/>
        </w:rPr>
        <w:t>）</w:t>
      </w:r>
    </w:p>
    <w:p w:rsidR="00BD70CB" w14:paraId="13F66A24" w14:textId="77777777">
      <w:pPr>
        <w:spacing w:line="360" w:lineRule="auto"/>
        <w:textAlignment w:val="center"/>
        <w:rPr>
          <w:color w:val="000000"/>
        </w:rPr>
      </w:pPr>
      <w:r>
        <w:rPr>
          <w:noProof/>
          <w:color w:val="000000"/>
        </w:rPr>
        <w:drawing>
          <wp:inline distT="0" distB="0" distL="0" distR="0">
            <wp:extent cx="2867025" cy="24860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2867025" cy="2486025"/>
                    </a:xfrm>
                    <a:prstGeom prst="rect">
                      <a:avLst/>
                    </a:prstGeom>
                  </pic:spPr>
                </pic:pic>
              </a:graphicData>
            </a:graphic>
          </wp:inline>
        </w:drawing>
      </w:r>
    </w:p>
    <w:p w:rsidR="00BD70CB" w14:paraId="6F52B00E" w14:textId="77777777">
      <w:pPr>
        <w:tabs>
          <w:tab w:val="left" w:pos="4873"/>
        </w:tabs>
        <w:spacing w:line="360" w:lineRule="auto"/>
        <w:jc w:val="left"/>
        <w:textAlignment w:val="center"/>
        <w:rPr>
          <w:color w:val="000000"/>
        </w:rPr>
      </w:pPr>
      <w:r>
        <w:rPr>
          <w:color w:val="000000"/>
        </w:rPr>
        <w:t>A</w:t>
      </w:r>
      <w:r>
        <w:rPr>
          <w:noProof/>
          <w:color w:val="000000"/>
          <w:position w:val="-22"/>
        </w:rPr>
        <w:drawing>
          <wp:inline distT="0" distB="0" distL="0" distR="0">
            <wp:extent cx="31750" cy="88900"/>
            <wp:effectExtent l="0" t="0" r="0" b="0"/>
            <wp:docPr id="200373" name="图片 20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3" name=""/>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进入细胞需要能量</w:t>
      </w:r>
      <w:r>
        <w:rPr>
          <w:color w:val="000000"/>
        </w:rPr>
        <w:tab/>
        <w:t xml:space="preserve">B. </w:t>
      </w:r>
      <w:r>
        <w:rPr>
          <w:rFonts w:ascii="宋体" w:hAnsi="宋体"/>
          <w:color w:val="000000"/>
        </w:rPr>
        <w:t>转运具有方向性</w:t>
      </w:r>
    </w:p>
    <w:p w:rsidR="00BD70CB" w14:paraId="52390624"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进出细胞的方式相同</w:t>
      </w:r>
      <w:r>
        <w:rPr>
          <w:color w:val="000000"/>
        </w:rPr>
        <w:tab/>
        <w:t xml:space="preserve">D. </w:t>
      </w:r>
      <w:r>
        <w:rPr>
          <w:rFonts w:ascii="宋体" w:hAnsi="宋体"/>
          <w:color w:val="000000"/>
        </w:rPr>
        <w:t>运输需要不同的载体</w:t>
      </w:r>
    </w:p>
    <w:p w:rsidR="00BD70CB" w14:paraId="70AD730F" w14:textId="77777777">
      <w:pPr>
        <w:spacing w:line="360" w:lineRule="auto"/>
        <w:textAlignment w:val="center"/>
        <w:rPr>
          <w:color w:val="000000"/>
        </w:rPr>
      </w:pPr>
      <w:r>
        <w:rPr>
          <w:color w:val="2E75B6"/>
        </w:rPr>
        <w:t>【答案】</w:t>
      </w:r>
      <w:r>
        <w:rPr>
          <w:color w:val="000000"/>
        </w:rPr>
        <w:t>C</w:t>
      </w:r>
    </w:p>
    <w:p w:rsidR="00BD70CB" w14:paraId="4923FA70" w14:textId="77777777">
      <w:pPr>
        <w:spacing w:line="360" w:lineRule="auto"/>
        <w:textAlignment w:val="center"/>
        <w:rPr>
          <w:color w:val="000000"/>
        </w:rPr>
      </w:pPr>
      <w:r>
        <w:rPr>
          <w:color w:val="2E75B6"/>
        </w:rPr>
        <w:t>【解析】</w:t>
      </w:r>
    </w:p>
    <w:p w:rsidR="00BD70CB" w14:paraId="044B7B6D" w14:textId="77777777">
      <w:pPr>
        <w:spacing w:line="360" w:lineRule="auto"/>
        <w:textAlignment w:val="center"/>
        <w:rPr>
          <w:color w:val="000000"/>
        </w:rPr>
      </w:pPr>
      <w:r>
        <w:rPr>
          <w:color w:val="000000"/>
        </w:rPr>
        <w:t>【分析】</w:t>
      </w:r>
      <w:r>
        <w:rPr>
          <w:rFonts w:ascii="宋体" w:hAnsi="宋体"/>
          <w:color w:val="000000"/>
        </w:rPr>
        <w:t>物质运输方式的区别：</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1710"/>
        <w:gridCol w:w="660"/>
        <w:gridCol w:w="660"/>
        <w:gridCol w:w="4925"/>
      </w:tblGrid>
      <w:tr w14:paraId="3F7A0783"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ECAA4D1" w14:textId="77777777">
            <w:pPr>
              <w:spacing w:line="360" w:lineRule="auto"/>
              <w:jc w:val="center"/>
              <w:textAlignment w:val="center"/>
              <w:rPr>
                <w:color w:val="000000"/>
              </w:rPr>
            </w:pPr>
            <w:r>
              <w:rPr>
                <w:rFonts w:ascii="宋体" w:hAnsi="宋体"/>
                <w:color w:val="000000"/>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F21C3D0" w14:textId="77777777">
            <w:pPr>
              <w:spacing w:line="360" w:lineRule="auto"/>
              <w:jc w:val="center"/>
              <w:textAlignment w:val="center"/>
              <w:rPr>
                <w:color w:val="000000"/>
              </w:rPr>
            </w:pPr>
            <w:r>
              <w:rPr>
                <w:rFonts w:ascii="宋体" w:hAnsi="宋体"/>
                <w:color w:val="000000"/>
              </w:rPr>
              <w:t>运输方向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D61CCE4" w14:textId="77777777">
            <w:pPr>
              <w:spacing w:line="360" w:lineRule="auto"/>
              <w:jc w:val="center"/>
              <w:textAlignment w:val="center"/>
              <w:rPr>
                <w:color w:val="000000"/>
              </w:rPr>
            </w:pPr>
            <w:r>
              <w:rPr>
                <w:rFonts w:ascii="宋体" w:hAnsi="宋体"/>
                <w:color w:val="000000"/>
              </w:rPr>
              <w:t>载体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BFE27DC" w14:textId="77777777">
            <w:pPr>
              <w:spacing w:line="360" w:lineRule="auto"/>
              <w:jc w:val="center"/>
              <w:textAlignment w:val="center"/>
              <w:rPr>
                <w:color w:val="000000"/>
              </w:rPr>
            </w:pPr>
            <w:r>
              <w:rPr>
                <w:rFonts w:ascii="宋体" w:hAnsi="宋体"/>
                <w:color w:val="000000"/>
              </w:rPr>
              <w:t>能量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404C0574" w14:textId="77777777">
            <w:pPr>
              <w:spacing w:line="360" w:lineRule="auto"/>
              <w:jc w:val="center"/>
              <w:textAlignment w:val="center"/>
              <w:rPr>
                <w:color w:val="000000"/>
              </w:rPr>
            </w:pPr>
            <w:r>
              <w:rPr>
                <w:rFonts w:ascii="宋体" w:hAnsi="宋体"/>
                <w:color w:val="000000"/>
              </w:rPr>
              <w:t>实例</w:t>
            </w:r>
          </w:p>
        </w:tc>
      </w:tr>
      <w:tr w14:paraId="210FBB3F"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477EF44C" w14:textId="77777777">
            <w:pPr>
              <w:spacing w:line="360" w:lineRule="auto"/>
              <w:jc w:val="center"/>
              <w:textAlignment w:val="center"/>
              <w:rPr>
                <w:color w:val="000000"/>
              </w:rPr>
            </w:pPr>
            <w:r>
              <w:rPr>
                <w:rFonts w:ascii="宋体" w:hAnsi="宋体"/>
                <w:color w:val="000000"/>
              </w:rPr>
              <w:t>自由扩散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C6EDAED" w14:textId="77777777">
            <w:pPr>
              <w:spacing w:line="360" w:lineRule="auto"/>
              <w:jc w:val="center"/>
              <w:textAlignment w:val="center"/>
              <w:rPr>
                <w:color w:val="000000"/>
              </w:rPr>
            </w:pPr>
            <w:r>
              <w:rPr>
                <w:rFonts w:ascii="宋体" w:hAnsi="宋体"/>
                <w:color w:val="000000"/>
              </w:rPr>
              <w:t>高浓度→低浓度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3D1B5B3" w14:textId="77777777">
            <w:pPr>
              <w:spacing w:line="360" w:lineRule="auto"/>
              <w:jc w:val="center"/>
              <w:textAlignment w:val="center"/>
              <w:rPr>
                <w:color w:val="000000"/>
              </w:rPr>
            </w:pPr>
            <w:r>
              <w:rPr>
                <w:rFonts w:ascii="宋体" w:hAnsi="宋体"/>
                <w:color w:val="000000"/>
              </w:rPr>
              <w:t>不需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4F347AC1" w14:textId="77777777">
            <w:pPr>
              <w:spacing w:line="360" w:lineRule="auto"/>
              <w:jc w:val="center"/>
              <w:textAlignment w:val="center"/>
              <w:rPr>
                <w:color w:val="000000"/>
              </w:rPr>
            </w:pPr>
            <w:r>
              <w:rPr>
                <w:rFonts w:ascii="宋体" w:hAnsi="宋体"/>
                <w:color w:val="000000"/>
              </w:rPr>
              <w:t>不需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B561927" w14:textId="77777777">
            <w:pPr>
              <w:spacing w:line="360" w:lineRule="auto"/>
              <w:jc w:val="center"/>
              <w:textAlignment w:val="center"/>
              <w:rPr>
                <w:color w:val="000000"/>
              </w:rPr>
            </w:pPr>
            <w:r>
              <w:rPr>
                <w:rFonts w:ascii="宋体" w:hAnsi="宋体"/>
                <w:color w:val="000000"/>
              </w:rPr>
              <w:t>水，</w:t>
            </w:r>
            <w:r>
              <w:rPr>
                <w:rFonts w:ascii="Calibri" w:eastAsia="Calibri" w:hAnsi="Calibri" w:cs="Calibri"/>
                <w:color w:val="000000"/>
              </w:rPr>
              <w:t>CO</w:t>
            </w:r>
            <w:r>
              <w:rPr>
                <w:rFonts w:ascii="Calibri" w:eastAsia="Calibri" w:hAnsi="Calibri" w:cs="Calibri"/>
                <w:color w:val="000000"/>
                <w:vertAlign w:val="subscript"/>
              </w:rPr>
              <w:t>2</w:t>
            </w:r>
            <w:r>
              <w:rPr>
                <w:rFonts w:ascii="宋体" w:hAnsi="宋体"/>
                <w:color w:val="000000"/>
              </w:rPr>
              <w:t>，</w:t>
            </w:r>
            <w:r>
              <w:rPr>
                <w:rFonts w:ascii="Calibri" w:eastAsia="Calibri" w:hAnsi="Calibri" w:cs="Calibri"/>
                <w:color w:val="000000"/>
              </w:rPr>
              <w:t>O</w:t>
            </w:r>
            <w:r>
              <w:rPr>
                <w:rFonts w:ascii="Calibri" w:eastAsia="Calibri" w:hAnsi="Calibri" w:cs="Calibri"/>
                <w:color w:val="000000"/>
                <w:vertAlign w:val="subscript"/>
              </w:rPr>
              <w:t>2</w:t>
            </w:r>
            <w:r>
              <w:rPr>
                <w:rFonts w:ascii="宋体" w:hAnsi="宋体"/>
                <w:color w:val="000000"/>
              </w:rPr>
              <w:t>，甘油，苯、酒精等</w:t>
            </w:r>
          </w:p>
        </w:tc>
      </w:tr>
      <w:tr w14:paraId="385F3F4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38F1DB3" w14:textId="77777777">
            <w:pPr>
              <w:spacing w:line="360" w:lineRule="auto"/>
              <w:jc w:val="center"/>
              <w:textAlignment w:val="center"/>
              <w:rPr>
                <w:color w:val="000000"/>
              </w:rPr>
            </w:pPr>
            <w:r>
              <w:rPr>
                <w:rFonts w:ascii="宋体" w:hAnsi="宋体"/>
                <w:color w:val="000000"/>
              </w:rPr>
              <w:t>协助扩散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473569C" w14:textId="77777777">
            <w:pPr>
              <w:spacing w:line="360" w:lineRule="auto"/>
              <w:jc w:val="center"/>
              <w:textAlignment w:val="center"/>
              <w:rPr>
                <w:color w:val="000000"/>
              </w:rPr>
            </w:pPr>
            <w:r>
              <w:rPr>
                <w:rFonts w:ascii="宋体" w:hAnsi="宋体"/>
                <w:color w:val="000000"/>
              </w:rPr>
              <w:t>高浓度→低浓度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7CE7ECE" w14:textId="77777777">
            <w:pPr>
              <w:spacing w:line="360" w:lineRule="auto"/>
              <w:jc w:val="center"/>
              <w:textAlignment w:val="center"/>
              <w:rPr>
                <w:color w:val="000000"/>
              </w:rPr>
            </w:pPr>
            <w:r>
              <w:rPr>
                <w:rFonts w:ascii="宋体" w:hAnsi="宋体"/>
                <w:color w:val="000000"/>
              </w:rPr>
              <w:t>需要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7E38065" w14:textId="77777777">
            <w:pPr>
              <w:spacing w:line="360" w:lineRule="auto"/>
              <w:jc w:val="center"/>
              <w:textAlignment w:val="center"/>
              <w:rPr>
                <w:color w:val="000000"/>
              </w:rPr>
            </w:pPr>
            <w:r>
              <w:rPr>
                <w:rFonts w:ascii="宋体" w:hAnsi="宋体"/>
                <w:color w:val="000000"/>
              </w:rPr>
              <w:t>不需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DC1A18B" w14:textId="77777777">
            <w:pPr>
              <w:spacing w:line="360" w:lineRule="auto"/>
              <w:jc w:val="center"/>
              <w:textAlignment w:val="center"/>
              <w:rPr>
                <w:color w:val="000000"/>
              </w:rPr>
            </w:pPr>
            <w:r>
              <w:rPr>
                <w:rFonts w:ascii="宋体" w:hAnsi="宋体"/>
                <w:color w:val="000000"/>
              </w:rPr>
              <w:t>红细胞吸收葡萄糖</w:t>
            </w:r>
          </w:p>
        </w:tc>
      </w:tr>
      <w:tr w14:paraId="263E79A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90AF197" w14:textId="77777777">
            <w:pPr>
              <w:spacing w:line="360" w:lineRule="auto"/>
              <w:jc w:val="center"/>
              <w:textAlignment w:val="center"/>
              <w:rPr>
                <w:color w:val="000000"/>
              </w:rPr>
            </w:pPr>
            <w:r>
              <w:rPr>
                <w:rFonts w:ascii="宋体" w:hAnsi="宋体"/>
                <w:color w:val="000000"/>
              </w:rPr>
              <w:t>主动运输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3E2F82E" w14:textId="77777777">
            <w:pPr>
              <w:spacing w:line="360" w:lineRule="auto"/>
              <w:jc w:val="center"/>
              <w:textAlignment w:val="center"/>
              <w:rPr>
                <w:color w:val="000000"/>
              </w:rPr>
            </w:pPr>
            <w:r>
              <w:rPr>
                <w:rFonts w:ascii="宋体" w:hAnsi="宋体"/>
                <w:color w:val="000000"/>
              </w:rPr>
              <w:t>低浓度→高浓度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558041B" w14:textId="77777777">
            <w:pPr>
              <w:spacing w:line="360" w:lineRule="auto"/>
              <w:jc w:val="center"/>
              <w:textAlignment w:val="center"/>
              <w:rPr>
                <w:color w:val="000000"/>
              </w:rPr>
            </w:pPr>
            <w:r>
              <w:rPr>
                <w:rFonts w:ascii="宋体" w:hAnsi="宋体"/>
                <w:color w:val="000000"/>
              </w:rPr>
              <w:t>需要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CA26256" w14:textId="77777777">
            <w:pPr>
              <w:spacing w:line="360" w:lineRule="auto"/>
              <w:jc w:val="center"/>
              <w:textAlignment w:val="center"/>
              <w:rPr>
                <w:color w:val="000000"/>
              </w:rPr>
            </w:pPr>
            <w:r>
              <w:rPr>
                <w:rFonts w:ascii="宋体" w:hAnsi="宋体"/>
                <w:color w:val="000000"/>
              </w:rPr>
              <w:t>需要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CA377F9" w14:textId="77777777">
            <w:pPr>
              <w:spacing w:line="360" w:lineRule="auto"/>
              <w:jc w:val="center"/>
              <w:textAlignment w:val="center"/>
              <w:rPr>
                <w:color w:val="000000"/>
              </w:rPr>
            </w:pPr>
            <w:r>
              <w:rPr>
                <w:rFonts w:ascii="宋体" w:hAnsi="宋体"/>
                <w:color w:val="000000"/>
              </w:rPr>
              <w:t>小肠绒毛上皮细胞吸收氨基酸，葡萄糖，</w:t>
            </w:r>
            <w:r>
              <w:rPr>
                <w:rFonts w:ascii="Calibri" w:eastAsia="Calibri" w:hAnsi="Calibri" w:cs="Calibri"/>
                <w:color w:val="000000"/>
              </w:rPr>
              <w:t>K</w:t>
            </w:r>
            <w:r>
              <w:rPr>
                <w:rFonts w:ascii="Calibri" w:eastAsia="Calibri" w:hAnsi="Calibri" w:cs="Calibri"/>
                <w:color w:val="000000"/>
                <w:vertAlign w:val="superscript"/>
              </w:rPr>
              <w:t>+</w:t>
            </w:r>
            <w:r>
              <w:rPr>
                <w:rFonts w:ascii="宋体" w:hAnsi="宋体"/>
                <w:color w:val="000000"/>
              </w:rPr>
              <w:t>，</w:t>
            </w:r>
            <w:r>
              <w:rPr>
                <w:rFonts w:ascii="Calibri" w:eastAsia="Calibri" w:hAnsi="Calibri" w:cs="Calibri"/>
                <w:color w:val="000000"/>
              </w:rPr>
              <w:t>Na</w:t>
            </w:r>
            <w:r>
              <w:rPr>
                <w:rFonts w:ascii="Calibri" w:eastAsia="Calibri" w:hAnsi="Calibri" w:cs="Calibri"/>
                <w:color w:val="000000"/>
                <w:vertAlign w:val="superscript"/>
              </w:rPr>
              <w:t>+</w:t>
            </w:r>
            <w:r>
              <w:rPr>
                <w:rFonts w:ascii="宋体" w:hAnsi="宋体"/>
                <w:color w:val="000000"/>
              </w:rPr>
              <w:t>等</w:t>
            </w:r>
          </w:p>
        </w:tc>
      </w:tr>
    </w:tbl>
    <w:p w:rsidR="00BD70CB" w14:paraId="45CEC32E" w14:textId="77777777">
      <w:pPr>
        <w:spacing w:line="360" w:lineRule="auto"/>
        <w:jc w:val="left"/>
        <w:textAlignment w:val="center"/>
        <w:rPr>
          <w:color w:val="000000"/>
        </w:rPr>
      </w:pPr>
      <w:r>
        <w:rPr>
          <w:color w:val="000000"/>
        </w:rPr>
        <w:t>【详解】</w:t>
      </w:r>
      <w:r>
        <w:rPr>
          <w:color w:val="000000"/>
        </w:rPr>
        <w:t>A</w:t>
      </w:r>
      <w:r>
        <w:rPr>
          <w:color w:val="000000"/>
        </w:rPr>
        <w:t>、由图示可知，铜离子进入细胞是由低浓度向高浓度运输，需要载体，消耗能量，</w:t>
      </w:r>
      <w:r>
        <w:rPr>
          <w:color w:val="000000"/>
        </w:rPr>
        <w:t>A</w:t>
      </w:r>
      <w:r>
        <w:rPr>
          <w:color w:val="000000"/>
        </w:rPr>
        <w:t>正确；</w:t>
      </w:r>
      <w:r>
        <w:rPr>
          <w:color w:val="000000"/>
        </w:rPr>
        <w:t>B</w:t>
      </w:r>
      <w:r>
        <w:rPr>
          <w:color w:val="000000"/>
        </w:rPr>
        <w:t>、铜离子转运具有方向性，</w:t>
      </w:r>
      <w:r>
        <w:rPr>
          <w:color w:val="000000"/>
        </w:rPr>
        <w:t>B</w:t>
      </w:r>
      <w:r>
        <w:rPr>
          <w:color w:val="000000"/>
        </w:rPr>
        <w:t>正确；</w:t>
      </w:r>
    </w:p>
    <w:p w:rsidR="00BD70CB" w14:paraId="282293AE" w14:textId="77777777">
      <w:pPr>
        <w:spacing w:line="360" w:lineRule="auto"/>
        <w:jc w:val="left"/>
        <w:textAlignment w:val="center"/>
        <w:rPr>
          <w:color w:val="000000"/>
        </w:rPr>
      </w:pPr>
      <w:r>
        <w:rPr>
          <w:color w:val="000000"/>
        </w:rPr>
        <w:t>C</w:t>
      </w:r>
      <w:r>
        <w:rPr>
          <w:color w:val="000000"/>
        </w:rPr>
        <w:t>、铜离子进入细胞是主动运输，运出细胞是先通过协助扩散进入高尔基体，然后由高尔基体膜包裹通过胞吐运出细胞，</w:t>
      </w:r>
      <w:r>
        <w:rPr>
          <w:color w:val="000000"/>
        </w:rPr>
        <w:t>C</w:t>
      </w:r>
      <w:r>
        <w:rPr>
          <w:color w:val="000000"/>
        </w:rPr>
        <w:t>错误；</w:t>
      </w:r>
    </w:p>
    <w:p w:rsidR="00BD70CB" w14:paraId="51883720" w14:textId="77777777">
      <w:pPr>
        <w:spacing w:line="360" w:lineRule="auto"/>
        <w:jc w:val="left"/>
        <w:textAlignment w:val="center"/>
        <w:rPr>
          <w:color w:val="000000"/>
        </w:rPr>
      </w:pPr>
      <w:r>
        <w:rPr>
          <w:color w:val="000000"/>
        </w:rPr>
        <w:t>D</w:t>
      </w:r>
      <w:r>
        <w:rPr>
          <w:color w:val="000000"/>
        </w:rPr>
        <w:t>、由图示可知进入细胞需要膜蛋白</w:t>
      </w:r>
      <w:r>
        <w:rPr>
          <w:color w:val="000000"/>
        </w:rPr>
        <w:t>1</w:t>
      </w:r>
      <w:r>
        <w:rPr>
          <w:color w:val="000000"/>
        </w:rPr>
        <w:t>协助，运出细胞需要膜蛋白</w:t>
      </w:r>
      <w:r>
        <w:rPr>
          <w:color w:val="000000"/>
        </w:rPr>
        <w:t>2</w:t>
      </w:r>
      <w:r>
        <w:rPr>
          <w:color w:val="000000"/>
        </w:rPr>
        <w:t>协助，</w:t>
      </w:r>
      <w:r>
        <w:rPr>
          <w:color w:val="000000"/>
        </w:rPr>
        <w:t>D</w:t>
      </w:r>
      <w:r>
        <w:rPr>
          <w:color w:val="000000"/>
        </w:rPr>
        <w:t>正确。</w:t>
      </w:r>
    </w:p>
    <w:p w:rsidR="00BD70CB" w14:paraId="71B7BA50" w14:textId="77777777">
      <w:pPr>
        <w:spacing w:line="360" w:lineRule="auto"/>
        <w:jc w:val="left"/>
        <w:textAlignment w:val="center"/>
        <w:rPr>
          <w:color w:val="000000"/>
        </w:rPr>
      </w:pPr>
      <w:r>
        <w:rPr>
          <w:color w:val="000000"/>
        </w:rPr>
        <w:t>故选</w:t>
      </w:r>
      <w:r>
        <w:rPr>
          <w:color w:val="000000"/>
        </w:rPr>
        <w:t>C</w:t>
      </w:r>
      <w:r>
        <w:rPr>
          <w:color w:val="000000"/>
        </w:rPr>
        <w:t>。</w:t>
      </w:r>
    </w:p>
    <w:p w:rsidR="00BD70CB" w14:paraId="30737A49" w14:textId="77777777">
      <w:pPr>
        <w:spacing w:line="360" w:lineRule="auto"/>
        <w:textAlignment w:val="center"/>
        <w:rPr>
          <w:color w:val="000000"/>
        </w:rPr>
      </w:pPr>
      <w:r>
        <w:rPr>
          <w:color w:val="000000"/>
        </w:rPr>
        <w:t xml:space="preserve">3. </w:t>
      </w:r>
      <w:r>
        <w:rPr>
          <w:rFonts w:ascii="宋体" w:hAnsi="宋体"/>
          <w:color w:val="000000"/>
        </w:rPr>
        <w:t>将人胰岛素</w:t>
      </w:r>
      <w:r>
        <w:rPr>
          <w:rFonts w:eastAsia="Times New Roman" w:cs="Times New Roman"/>
          <w:color w:val="000000"/>
        </w:rPr>
        <w:t>A</w:t>
      </w:r>
      <w:r>
        <w:rPr>
          <w:rFonts w:ascii="宋体" w:hAnsi="宋体"/>
          <w:color w:val="000000"/>
        </w:rPr>
        <w:t>链上</w:t>
      </w:r>
      <w:r>
        <w:rPr>
          <w:rFonts w:eastAsia="Times New Roman" w:cs="Times New Roman"/>
          <w:color w:val="000000"/>
        </w:rPr>
        <w:t>1</w:t>
      </w:r>
      <w:r>
        <w:rPr>
          <w:rFonts w:ascii="宋体" w:hAnsi="宋体"/>
          <w:color w:val="000000"/>
        </w:rPr>
        <w:t>个天冬氨酸替换为甘氨酸，</w:t>
      </w:r>
      <w:r>
        <w:rPr>
          <w:rFonts w:eastAsia="Times New Roman" w:cs="Times New Roman"/>
          <w:color w:val="000000"/>
        </w:rPr>
        <w:t>B</w:t>
      </w:r>
      <w:r>
        <w:rPr>
          <w:rFonts w:ascii="宋体" w:hAnsi="宋体"/>
          <w:color w:val="000000"/>
        </w:rPr>
        <w:t>链末端增加</w:t>
      </w:r>
      <w:r>
        <w:rPr>
          <w:rFonts w:eastAsia="Times New Roman" w:cs="Times New Roman"/>
          <w:color w:val="000000"/>
        </w:rPr>
        <w:t>2</w:t>
      </w:r>
      <w:r>
        <w:rPr>
          <w:rFonts w:ascii="宋体" w:hAnsi="宋体"/>
          <w:color w:val="000000"/>
        </w:rPr>
        <w:t>个精氨酸，可制备出一种人工长效胰岛素。下列关于该胰岛素的叙述，错误的是（</w:t>
      </w:r>
      <w:r>
        <w:rPr>
          <w:rFonts w:eastAsia="Times New Roman" w:cs="Times New Roman"/>
          <w:color w:val="000000"/>
        </w:rPr>
        <w:t xml:space="preserve">    </w:t>
      </w:r>
      <w:r>
        <w:rPr>
          <w:rFonts w:ascii="宋体" w:hAnsi="宋体"/>
          <w:color w:val="000000"/>
        </w:rPr>
        <w:t>）</w:t>
      </w:r>
    </w:p>
    <w:p w:rsidR="00BD70CB" w14:paraId="592719A9"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进入人体后需经高尔基体加工</w:t>
      </w:r>
      <w:r>
        <w:rPr>
          <w:color w:val="000000"/>
        </w:rPr>
        <w:tab/>
        <w:t xml:space="preserve">B. </w:t>
      </w:r>
      <w:r>
        <w:rPr>
          <w:rFonts w:ascii="宋体" w:hAnsi="宋体"/>
          <w:color w:val="000000"/>
        </w:rPr>
        <w:t>比人胰岛素多了</w:t>
      </w:r>
      <w:r>
        <w:rPr>
          <w:rFonts w:eastAsia="Times New Roman" w:cs="Times New Roman"/>
          <w:color w:val="000000"/>
        </w:rPr>
        <w:t>2</w:t>
      </w:r>
      <w:r>
        <w:rPr>
          <w:rFonts w:ascii="宋体" w:hAnsi="宋体"/>
          <w:color w:val="000000"/>
        </w:rPr>
        <w:t>个肽键</w:t>
      </w:r>
    </w:p>
    <w:p w:rsidR="00BD70CB" w14:paraId="4C104BC0"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与人胰岛素有相同的靶细胞</w:t>
      </w:r>
      <w:r>
        <w:rPr>
          <w:color w:val="000000"/>
        </w:rPr>
        <w:tab/>
        <w:t xml:space="preserve">D. </w:t>
      </w:r>
      <w:r>
        <w:rPr>
          <w:rFonts w:ascii="宋体" w:hAnsi="宋体"/>
          <w:color w:val="000000"/>
        </w:rPr>
        <w:t>可通过基因工程方法生产</w:t>
      </w:r>
    </w:p>
    <w:p w:rsidR="00BD70CB" w14:paraId="2836D90C" w14:textId="77777777">
      <w:pPr>
        <w:spacing w:line="360" w:lineRule="auto"/>
        <w:textAlignment w:val="center"/>
        <w:rPr>
          <w:color w:val="000000"/>
        </w:rPr>
      </w:pPr>
      <w:r>
        <w:rPr>
          <w:color w:val="2E75B6"/>
        </w:rPr>
        <w:t>【答案】</w:t>
      </w:r>
      <w:r>
        <w:rPr>
          <w:color w:val="000000"/>
        </w:rPr>
        <w:t>A</w:t>
      </w:r>
    </w:p>
    <w:p w:rsidR="00BD70CB" w14:paraId="5B316219" w14:textId="77777777">
      <w:pPr>
        <w:spacing w:line="360" w:lineRule="auto"/>
        <w:textAlignment w:val="center"/>
        <w:rPr>
          <w:color w:val="000000"/>
        </w:rPr>
      </w:pPr>
      <w:r>
        <w:rPr>
          <w:color w:val="2E75B6"/>
        </w:rPr>
        <w:t>【解析】</w:t>
      </w:r>
    </w:p>
    <w:p w:rsidR="00BD70CB" w14:paraId="108D3087" w14:textId="77777777">
      <w:pPr>
        <w:spacing w:line="360" w:lineRule="auto"/>
        <w:jc w:val="left"/>
        <w:textAlignment w:val="center"/>
        <w:rPr>
          <w:color w:val="000000"/>
        </w:rPr>
      </w:pPr>
      <w:r>
        <w:rPr>
          <w:color w:val="000000"/>
        </w:rPr>
        <w:t>【分析】基因工程只能生产已有的蛋白质，人工长胰岛素</w:t>
      </w:r>
      <w:r>
        <w:rPr>
          <w:color w:val="000000"/>
        </w:rPr>
        <w:t>A</w:t>
      </w:r>
      <w:r>
        <w:rPr>
          <w:color w:val="000000"/>
        </w:rPr>
        <w:t>链有氨基酸的替换，</w:t>
      </w:r>
      <w:r>
        <w:rPr>
          <w:color w:val="000000"/>
        </w:rPr>
        <w:t>B</w:t>
      </w:r>
      <w:r>
        <w:rPr>
          <w:color w:val="000000"/>
        </w:rPr>
        <w:t>链增加了两个氨基酸，需要通过蛋白质工程生产。</w:t>
      </w:r>
    </w:p>
    <w:p w:rsidR="00BD70CB" w14:paraId="138B5D8C" w14:textId="77777777">
      <w:pPr>
        <w:spacing w:line="360" w:lineRule="auto"/>
        <w:jc w:val="left"/>
        <w:textAlignment w:val="center"/>
        <w:rPr>
          <w:color w:val="000000"/>
        </w:rPr>
      </w:pPr>
      <w:r>
        <w:rPr>
          <w:color w:val="000000"/>
        </w:rPr>
        <w:t>【详解】</w:t>
      </w:r>
      <w:r>
        <w:rPr>
          <w:color w:val="000000"/>
        </w:rPr>
        <w:t>A</w:t>
      </w:r>
      <w:r>
        <w:rPr>
          <w:color w:val="000000"/>
        </w:rPr>
        <w:t>、胰岛素作用于细胞表面的受体，不需要经高尔基体的加工，</w:t>
      </w:r>
      <w:r>
        <w:rPr>
          <w:color w:val="000000"/>
        </w:rPr>
        <w:t>A</w:t>
      </w:r>
      <w:r>
        <w:rPr>
          <w:color w:val="000000"/>
        </w:rPr>
        <w:t>错误；</w:t>
      </w:r>
    </w:p>
    <w:p w:rsidR="00BD70CB" w14:paraId="649087AB" w14:textId="77777777">
      <w:pPr>
        <w:spacing w:line="360" w:lineRule="auto"/>
        <w:jc w:val="left"/>
        <w:textAlignment w:val="center"/>
        <w:rPr>
          <w:color w:val="000000"/>
        </w:rPr>
      </w:pPr>
      <w:r>
        <w:rPr>
          <w:color w:val="000000"/>
        </w:rPr>
        <w:t>B</w:t>
      </w:r>
      <w:r>
        <w:rPr>
          <w:color w:val="000000"/>
        </w:rPr>
        <w:t>、人工长效胰岛素比人胰岛素的</w:t>
      </w:r>
      <w:r>
        <w:rPr>
          <w:color w:val="000000"/>
        </w:rPr>
        <w:t>B</w:t>
      </w:r>
      <w:r>
        <w:rPr>
          <w:color w:val="000000"/>
        </w:rPr>
        <w:t>链上多了两个精氨酸，氨基酸与氨基酸之间通过肽键连接，故多</w:t>
      </w:r>
      <w:r>
        <w:rPr>
          <w:color w:val="000000"/>
        </w:rPr>
        <w:t>2</w:t>
      </w:r>
      <w:r>
        <w:rPr>
          <w:color w:val="000000"/>
        </w:rPr>
        <w:t>个肽键，</w:t>
      </w:r>
      <w:r>
        <w:rPr>
          <w:color w:val="000000"/>
        </w:rPr>
        <w:t>B</w:t>
      </w:r>
      <w:r>
        <w:rPr>
          <w:color w:val="000000"/>
        </w:rPr>
        <w:t>正确；</w:t>
      </w:r>
    </w:p>
    <w:p w:rsidR="00BD70CB" w14:paraId="17B193B9" w14:textId="77777777">
      <w:pPr>
        <w:spacing w:line="360" w:lineRule="auto"/>
        <w:jc w:val="left"/>
        <w:textAlignment w:val="center"/>
        <w:rPr>
          <w:color w:val="000000"/>
        </w:rPr>
      </w:pPr>
      <w:r>
        <w:rPr>
          <w:color w:val="000000"/>
        </w:rPr>
        <w:t>C</w:t>
      </w:r>
      <w:r>
        <w:rPr>
          <w:color w:val="000000"/>
        </w:rPr>
        <w:t>、人工胰岛素和人胰岛素作用相同，都是降血糖的作用，故靶细胞相同，</w:t>
      </w:r>
      <w:r>
        <w:rPr>
          <w:color w:val="000000"/>
        </w:rPr>
        <w:t>C</w:t>
      </w:r>
      <w:r>
        <w:rPr>
          <w:color w:val="000000"/>
        </w:rPr>
        <w:t>正确；</w:t>
      </w:r>
    </w:p>
    <w:p w:rsidR="00BD70CB" w14:paraId="127CE991" w14:textId="77777777">
      <w:pPr>
        <w:spacing w:line="360" w:lineRule="auto"/>
        <w:jc w:val="left"/>
        <w:textAlignment w:val="center"/>
        <w:rPr>
          <w:color w:val="000000"/>
        </w:rPr>
      </w:pPr>
      <w:r>
        <w:rPr>
          <w:color w:val="000000"/>
        </w:rPr>
        <w:t>D</w:t>
      </w:r>
      <w:r>
        <w:rPr>
          <w:color w:val="000000"/>
        </w:rPr>
        <w:t>、人工长效胰岛素是对天然蛋白质的改造，需要通过基因工程生产，</w:t>
      </w:r>
      <w:r>
        <w:rPr>
          <w:color w:val="000000"/>
        </w:rPr>
        <w:t>D</w:t>
      </w:r>
      <w:r>
        <w:rPr>
          <w:color w:val="000000"/>
        </w:rPr>
        <w:t>正确。</w:t>
      </w:r>
    </w:p>
    <w:p w:rsidR="00BD70CB" w14:paraId="5D190C7B" w14:textId="77777777">
      <w:pPr>
        <w:spacing w:line="360" w:lineRule="auto"/>
        <w:jc w:val="left"/>
        <w:textAlignment w:val="center"/>
        <w:rPr>
          <w:color w:val="000000"/>
        </w:rPr>
      </w:pPr>
      <w:r>
        <w:rPr>
          <w:color w:val="000000"/>
        </w:rPr>
        <w:t>故选</w:t>
      </w:r>
      <w:r>
        <w:rPr>
          <w:color w:val="000000"/>
        </w:rPr>
        <w:t>A</w:t>
      </w:r>
      <w:r>
        <w:rPr>
          <w:color w:val="000000"/>
        </w:rPr>
        <w:t>。</w:t>
      </w:r>
    </w:p>
    <w:p w:rsidR="00BD70CB" w14:paraId="2500BC5A" w14:textId="77777777">
      <w:pPr>
        <w:spacing w:line="360" w:lineRule="auto"/>
        <w:textAlignment w:val="center"/>
        <w:rPr>
          <w:color w:val="000000"/>
        </w:rPr>
      </w:pPr>
      <w:r>
        <w:rPr>
          <w:color w:val="000000"/>
        </w:rPr>
        <w:t xml:space="preserve">4. </w:t>
      </w:r>
      <w:r>
        <w:rPr>
          <w:rFonts w:ascii="宋体" w:hAnsi="宋体"/>
          <w:color w:val="000000"/>
        </w:rPr>
        <w:t>下列发现中，以</w:t>
      </w:r>
      <w:r>
        <w:rPr>
          <w:rFonts w:eastAsia="Times New Roman" w:cs="Times New Roman"/>
          <w:color w:val="000000"/>
        </w:rPr>
        <w:t>DNA</w:t>
      </w:r>
      <w:r>
        <w:rPr>
          <w:rFonts w:ascii="宋体" w:hAnsi="宋体"/>
          <w:color w:val="000000"/>
        </w:rPr>
        <w:t>双螺旋结构模型为理论基础的是（</w:t>
      </w:r>
      <w:r>
        <w:rPr>
          <w:rFonts w:eastAsia="Times New Roman" w:cs="Times New Roman"/>
          <w:color w:val="000000"/>
        </w:rPr>
        <w:t xml:space="preserve">    </w:t>
      </w:r>
      <w:r>
        <w:rPr>
          <w:rFonts w:ascii="宋体" w:hAnsi="宋体"/>
          <w:color w:val="000000"/>
        </w:rPr>
        <w:t>）</w:t>
      </w:r>
    </w:p>
    <w:p w:rsidR="00BD70CB" w14:paraId="2846913A"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遗传因子控制性状</w:t>
      </w:r>
      <w:r>
        <w:rPr>
          <w:color w:val="000000"/>
        </w:rPr>
        <w:tab/>
        <w:t xml:space="preserve">B. </w:t>
      </w:r>
      <w:r>
        <w:rPr>
          <w:rFonts w:ascii="宋体" w:hAnsi="宋体"/>
          <w:color w:val="000000"/>
        </w:rPr>
        <w:t>基因在染色体上</w:t>
      </w:r>
    </w:p>
    <w:p w:rsidR="00BD70CB" w14:paraId="363E3151"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DNA</w:t>
      </w:r>
      <w:r>
        <w:rPr>
          <w:rFonts w:ascii="宋体" w:hAnsi="宋体"/>
          <w:color w:val="000000"/>
        </w:rPr>
        <w:t>是遗传物质</w:t>
      </w:r>
      <w:r>
        <w:rPr>
          <w:color w:val="000000"/>
        </w:rPr>
        <w:tab/>
        <w:t xml:space="preserve">D. </w:t>
      </w:r>
      <w:r>
        <w:rPr>
          <w:rFonts w:eastAsia="Times New Roman" w:cs="Times New Roman"/>
          <w:color w:val="000000"/>
        </w:rPr>
        <w:t>DNA</w:t>
      </w:r>
      <w:r>
        <w:rPr>
          <w:rFonts w:ascii="宋体" w:hAnsi="宋体"/>
          <w:color w:val="000000"/>
        </w:rPr>
        <w:t>半保留复制</w:t>
      </w:r>
    </w:p>
    <w:p w:rsidR="00BD70CB" w14:paraId="0AF6C2B3" w14:textId="77777777">
      <w:pPr>
        <w:spacing w:line="360" w:lineRule="auto"/>
        <w:textAlignment w:val="center"/>
        <w:rPr>
          <w:color w:val="000000"/>
        </w:rPr>
      </w:pPr>
      <w:r>
        <w:rPr>
          <w:color w:val="2E75B6"/>
        </w:rPr>
        <w:t>【答案】</w:t>
      </w:r>
      <w:r>
        <w:rPr>
          <w:color w:val="000000"/>
        </w:rPr>
        <w:t>D</w:t>
      </w:r>
    </w:p>
    <w:p w:rsidR="00BD70CB" w14:paraId="37981170" w14:textId="77777777">
      <w:pPr>
        <w:spacing w:line="360" w:lineRule="auto"/>
        <w:textAlignment w:val="center"/>
        <w:rPr>
          <w:color w:val="000000"/>
        </w:rPr>
      </w:pPr>
      <w:r>
        <w:rPr>
          <w:color w:val="2E75B6"/>
        </w:rPr>
        <w:t>【解析】</w:t>
      </w:r>
    </w:p>
    <w:p w:rsidR="00BD70CB" w14:paraId="5FE1C94E" w14:textId="77777777">
      <w:pPr>
        <w:spacing w:line="360" w:lineRule="auto"/>
        <w:jc w:val="left"/>
        <w:textAlignment w:val="center"/>
        <w:rPr>
          <w:color w:val="000000"/>
        </w:rPr>
      </w:pPr>
      <w:r>
        <w:rPr>
          <w:color w:val="000000"/>
        </w:rPr>
        <w:t>【分析】</w:t>
      </w:r>
      <w:r>
        <w:rPr>
          <w:color w:val="000000"/>
        </w:rPr>
        <w:t>1</w:t>
      </w:r>
      <w:r>
        <w:rPr>
          <w:color w:val="000000"/>
        </w:rPr>
        <w:t>、</w:t>
      </w:r>
      <w:r>
        <w:rPr>
          <w:color w:val="000000"/>
        </w:rPr>
        <w:t>DNA</w:t>
      </w:r>
      <w:r>
        <w:rPr>
          <w:color w:val="000000"/>
        </w:rPr>
        <w:t>分子复制的特点：半保留复制；边解旋边复制。</w:t>
      </w:r>
    </w:p>
    <w:p w:rsidR="00BD70CB" w14:paraId="73F4AA72" w14:textId="77777777">
      <w:pPr>
        <w:spacing w:line="360" w:lineRule="auto"/>
        <w:jc w:val="left"/>
        <w:textAlignment w:val="center"/>
        <w:rPr>
          <w:color w:val="000000"/>
        </w:rPr>
      </w:pPr>
      <w:r>
        <w:rPr>
          <w:color w:val="000000"/>
        </w:rPr>
        <w:t>2</w:t>
      </w:r>
      <w:r>
        <w:rPr>
          <w:color w:val="000000"/>
        </w:rPr>
        <w:t>、</w:t>
      </w:r>
      <w:r>
        <w:rPr>
          <w:color w:val="000000"/>
        </w:rPr>
        <w:t>DNA</w:t>
      </w:r>
      <w:r>
        <w:rPr>
          <w:color w:val="000000"/>
        </w:rPr>
        <w:t>分子复制的场所：细胞核、线粒体和叶绿体。</w:t>
      </w:r>
    </w:p>
    <w:p w:rsidR="00BD70CB" w14:paraId="0C3BD3F3" w14:textId="77777777">
      <w:pPr>
        <w:spacing w:line="360" w:lineRule="auto"/>
        <w:jc w:val="left"/>
        <w:textAlignment w:val="center"/>
        <w:rPr>
          <w:color w:val="000000"/>
        </w:rPr>
      </w:pPr>
      <w:r>
        <w:rPr>
          <w:color w:val="000000"/>
        </w:rPr>
        <w:t>3</w:t>
      </w:r>
      <w:r>
        <w:rPr>
          <w:color w:val="000000"/>
        </w:rPr>
        <w:t>、</w:t>
      </w:r>
      <w:r>
        <w:rPr>
          <w:color w:val="000000"/>
        </w:rPr>
        <w:t>DNA</w:t>
      </w:r>
      <w:r>
        <w:rPr>
          <w:color w:val="000000"/>
        </w:rPr>
        <w:t>分子复制的过程：</w:t>
      </w:r>
      <w:r>
        <w:rPr>
          <w:color w:val="000000"/>
        </w:rPr>
        <w:t>①</w:t>
      </w:r>
      <w:r>
        <w:rPr>
          <w:color w:val="000000"/>
        </w:rPr>
        <w:t>解旋：在解旋酶的作用下，把两条螺旋的双链解开。</w:t>
      </w:r>
      <w:r>
        <w:rPr>
          <w:color w:val="000000"/>
        </w:rPr>
        <w:t>②</w:t>
      </w:r>
      <w:r>
        <w:rPr>
          <w:color w:val="000000"/>
        </w:rPr>
        <w:t>合成子链：以解开的每一条母链为模板，以游离的四种脱氧核苷酸为原料，遵循碱基互补配对原则，在有关酶的作用下，各自合成与母链互补的子链。</w:t>
      </w:r>
      <w:r>
        <w:rPr>
          <w:color w:val="000000"/>
        </w:rPr>
        <w:t>③</w:t>
      </w:r>
      <w:r>
        <w:rPr>
          <w:color w:val="000000"/>
        </w:rPr>
        <w:t>形成子代</w:t>
      </w:r>
      <w:r>
        <w:rPr>
          <w:color w:val="000000"/>
        </w:rPr>
        <w:t>DNA</w:t>
      </w:r>
      <w:r>
        <w:rPr>
          <w:color w:val="000000"/>
        </w:rPr>
        <w:t>：每条子链与其对应的母链盘旋成双螺旋结构。从而形成</w:t>
      </w:r>
      <w:r>
        <w:rPr>
          <w:color w:val="000000"/>
        </w:rPr>
        <w:t>2</w:t>
      </w:r>
      <w:r>
        <w:rPr>
          <w:color w:val="000000"/>
        </w:rPr>
        <w:t>个与亲代</w:t>
      </w:r>
      <w:r>
        <w:rPr>
          <w:color w:val="000000"/>
        </w:rPr>
        <w:t>DNA</w:t>
      </w:r>
      <w:r>
        <w:rPr>
          <w:color w:val="000000"/>
        </w:rPr>
        <w:t>完全相同的子代</w:t>
      </w:r>
      <w:r>
        <w:rPr>
          <w:color w:val="000000"/>
        </w:rPr>
        <w:t>DNA</w:t>
      </w:r>
      <w:r>
        <w:rPr>
          <w:color w:val="000000"/>
        </w:rPr>
        <w:t>分子。</w:t>
      </w:r>
    </w:p>
    <w:p w:rsidR="00BD70CB" w14:paraId="6E3EC08E" w14:textId="77777777">
      <w:pPr>
        <w:spacing w:line="360" w:lineRule="auto"/>
        <w:jc w:val="left"/>
        <w:textAlignment w:val="center"/>
        <w:rPr>
          <w:color w:val="000000"/>
        </w:rPr>
      </w:pPr>
      <w:r>
        <w:rPr>
          <w:color w:val="000000"/>
        </w:rPr>
        <w:t>4</w:t>
      </w:r>
      <w:r>
        <w:rPr>
          <w:color w:val="000000"/>
        </w:rPr>
        <w:t>、</w:t>
      </w:r>
      <w:r>
        <w:rPr>
          <w:color w:val="000000"/>
        </w:rPr>
        <w:t>DNA</w:t>
      </w:r>
      <w:r>
        <w:rPr>
          <w:color w:val="000000"/>
        </w:rPr>
        <w:t>分子复制的时间：有丝分裂的间期和减数第一次分裂前的间期。</w:t>
      </w:r>
    </w:p>
    <w:p w:rsidR="00BD70CB" w14:paraId="786DF906" w14:textId="77777777">
      <w:pPr>
        <w:spacing w:line="360" w:lineRule="auto"/>
        <w:jc w:val="left"/>
        <w:textAlignment w:val="center"/>
        <w:rPr>
          <w:color w:val="000000"/>
        </w:rPr>
      </w:pPr>
      <w:r>
        <w:rPr>
          <w:color w:val="000000"/>
        </w:rPr>
        <w:t>【详解】</w:t>
      </w:r>
      <w:r>
        <w:rPr>
          <w:color w:val="000000"/>
        </w:rPr>
        <w:t>A</w:t>
      </w:r>
      <w:r>
        <w:rPr>
          <w:color w:val="000000"/>
        </w:rPr>
        <w:t>、孟德尔利用假说</w:t>
      </w:r>
      <w:r>
        <w:rPr>
          <w:color w:val="000000"/>
        </w:rPr>
        <w:t>—</w:t>
      </w:r>
      <w:r>
        <w:rPr>
          <w:color w:val="000000"/>
        </w:rPr>
        <w:t>演绎法提出了生物的性状是由遗传因子控制的，总结出了分离定律，并未以</w:t>
      </w:r>
      <w:r>
        <w:rPr>
          <w:color w:val="000000"/>
        </w:rPr>
        <w:t>DNA</w:t>
      </w:r>
      <w:r>
        <w:rPr>
          <w:color w:val="000000"/>
        </w:rPr>
        <w:t>双螺旋结构模型为理论基础，</w:t>
      </w:r>
      <w:r>
        <w:rPr>
          <w:color w:val="000000"/>
        </w:rPr>
        <w:t>A</w:t>
      </w:r>
      <w:r>
        <w:rPr>
          <w:color w:val="000000"/>
        </w:rPr>
        <w:t>不符合题意；</w:t>
      </w:r>
    </w:p>
    <w:p w:rsidR="00BD70CB" w14:paraId="2DF75BAF" w14:textId="77777777">
      <w:pPr>
        <w:spacing w:line="360" w:lineRule="auto"/>
        <w:jc w:val="left"/>
        <w:textAlignment w:val="center"/>
        <w:rPr>
          <w:color w:val="000000"/>
        </w:rPr>
      </w:pPr>
      <w:r>
        <w:rPr>
          <w:color w:val="000000"/>
        </w:rPr>
        <w:t>B</w:t>
      </w:r>
      <w:r>
        <w:rPr>
          <w:color w:val="000000"/>
        </w:rPr>
        <w:t>、萨顿根据基因与染色体的平行关系，运用类比推理法得出基因位于染色体上的推论，并未以</w:t>
      </w:r>
      <w:r>
        <w:rPr>
          <w:color w:val="000000"/>
        </w:rPr>
        <w:t>DNA</w:t>
      </w:r>
      <w:r>
        <w:rPr>
          <w:color w:val="000000"/>
        </w:rPr>
        <w:t>双螺旋结构模型为理论基础，</w:t>
      </w:r>
      <w:r>
        <w:rPr>
          <w:color w:val="000000"/>
        </w:rPr>
        <w:t>B</w:t>
      </w:r>
      <w:r>
        <w:rPr>
          <w:color w:val="000000"/>
        </w:rPr>
        <w:t>不符合题意；</w:t>
      </w:r>
    </w:p>
    <w:p w:rsidR="00BD70CB" w14:paraId="05850FD6" w14:textId="77777777">
      <w:pPr>
        <w:spacing w:line="360" w:lineRule="auto"/>
        <w:jc w:val="left"/>
        <w:textAlignment w:val="center"/>
        <w:rPr>
          <w:color w:val="000000"/>
        </w:rPr>
      </w:pPr>
      <w:r>
        <w:rPr>
          <w:color w:val="000000"/>
        </w:rPr>
        <w:t>C</w:t>
      </w:r>
      <w:r>
        <w:rPr>
          <w:color w:val="000000"/>
        </w:rPr>
        <w:t>、艾弗里、赫尔希和蔡斯等科学家，设法将</w:t>
      </w:r>
      <w:r>
        <w:rPr>
          <w:color w:val="000000"/>
        </w:rPr>
        <w:t>DNA</w:t>
      </w:r>
      <w:r>
        <w:rPr>
          <w:color w:val="000000"/>
        </w:rPr>
        <w:t>和蛋白质分开，单独、直接地研究它们的作用，证明了</w:t>
      </w:r>
      <w:r>
        <w:rPr>
          <w:color w:val="000000"/>
        </w:rPr>
        <w:t>DNA</w:t>
      </w:r>
      <w:r>
        <w:rPr>
          <w:color w:val="000000"/>
        </w:rPr>
        <w:t>是遗传物质，并未以</w:t>
      </w:r>
      <w:r>
        <w:rPr>
          <w:color w:val="000000"/>
        </w:rPr>
        <w:t>DNA</w:t>
      </w:r>
      <w:r>
        <w:rPr>
          <w:color w:val="000000"/>
        </w:rPr>
        <w:t>双螺旋结构模型为理论基础，</w:t>
      </w:r>
      <w:r>
        <w:rPr>
          <w:color w:val="000000"/>
        </w:rPr>
        <w:t>C</w:t>
      </w:r>
      <w:r>
        <w:rPr>
          <w:color w:val="000000"/>
        </w:rPr>
        <w:t>不符合题意；</w:t>
      </w:r>
    </w:p>
    <w:p w:rsidR="00BD70CB" w14:paraId="5CBD2E40" w14:textId="77777777">
      <w:pPr>
        <w:spacing w:line="360" w:lineRule="auto"/>
        <w:jc w:val="left"/>
        <w:textAlignment w:val="center"/>
        <w:rPr>
          <w:color w:val="000000"/>
        </w:rPr>
      </w:pPr>
      <w:r>
        <w:rPr>
          <w:color w:val="000000"/>
        </w:rPr>
        <w:t>D</w:t>
      </w:r>
      <w:r>
        <w:rPr>
          <w:color w:val="000000"/>
        </w:rPr>
        <w:t>、沃森和克里克成功构建</w:t>
      </w:r>
      <w:r>
        <w:rPr>
          <w:color w:val="000000"/>
        </w:rPr>
        <w:t>DNA</w:t>
      </w:r>
      <w:r>
        <w:rPr>
          <w:color w:val="000000"/>
        </w:rPr>
        <w:t>双螺旋结构模型，并进一步提出了</w:t>
      </w:r>
      <w:r>
        <w:rPr>
          <w:color w:val="000000"/>
        </w:rPr>
        <w:t>DNA</w:t>
      </w:r>
      <w:r>
        <w:rPr>
          <w:color w:val="000000"/>
        </w:rPr>
        <w:t>半保留复制的假说，</w:t>
      </w:r>
      <w:r>
        <w:rPr>
          <w:color w:val="000000"/>
        </w:rPr>
        <w:t xml:space="preserve"> DNA</w:t>
      </w:r>
      <w:r>
        <w:rPr>
          <w:color w:val="000000"/>
        </w:rPr>
        <w:t>半保留复制，以</w:t>
      </w:r>
      <w:r>
        <w:rPr>
          <w:color w:val="000000"/>
        </w:rPr>
        <w:t>DNA</w:t>
      </w:r>
      <w:r>
        <w:rPr>
          <w:color w:val="000000"/>
        </w:rPr>
        <w:t>双螺旋结构模型为理论基础，</w:t>
      </w:r>
      <w:r>
        <w:rPr>
          <w:color w:val="000000"/>
        </w:rPr>
        <w:t>D</w:t>
      </w:r>
      <w:r>
        <w:rPr>
          <w:color w:val="000000"/>
        </w:rPr>
        <w:t>符合题意。</w:t>
      </w:r>
    </w:p>
    <w:p w:rsidR="00BD70CB" w14:paraId="60A43F37" w14:textId="77777777">
      <w:pPr>
        <w:spacing w:line="360" w:lineRule="auto"/>
        <w:jc w:val="left"/>
        <w:textAlignment w:val="center"/>
        <w:rPr>
          <w:color w:val="000000"/>
        </w:rPr>
      </w:pPr>
      <w:r>
        <w:rPr>
          <w:color w:val="000000"/>
        </w:rPr>
        <w:t>故选</w:t>
      </w:r>
      <w:r>
        <w:rPr>
          <w:color w:val="000000"/>
        </w:rPr>
        <w:t>D</w:t>
      </w:r>
      <w:r>
        <w:rPr>
          <w:color w:val="000000"/>
        </w:rPr>
        <w:t>。</w:t>
      </w:r>
    </w:p>
    <w:p w:rsidR="00BD70CB" w14:paraId="181A0563" w14:textId="77777777">
      <w:pPr>
        <w:spacing w:line="360" w:lineRule="auto"/>
        <w:textAlignment w:val="center"/>
        <w:rPr>
          <w:color w:val="000000"/>
        </w:rPr>
      </w:pPr>
      <w:r>
        <w:rPr>
          <w:color w:val="000000"/>
        </w:rPr>
        <w:t xml:space="preserve">5. </w:t>
      </w:r>
      <w:r>
        <w:rPr>
          <w:rFonts w:ascii="宋体" w:hAnsi="宋体"/>
          <w:color w:val="000000"/>
        </w:rPr>
        <w:t>合理均衡的膳食对维持人体正常生理活动有重要意义。据下表分析，叙述错误的是（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025"/>
        <w:gridCol w:w="1267"/>
        <w:gridCol w:w="1395"/>
        <w:gridCol w:w="1185"/>
        <w:gridCol w:w="1185"/>
      </w:tblGrid>
      <w:tr w14:paraId="3B1ACCF1"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43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94D69BA" w14:textId="77777777">
            <w:pPr>
              <w:spacing w:line="360" w:lineRule="auto"/>
              <w:ind w:firstLine="1365"/>
              <w:textAlignment w:val="center"/>
              <w:rPr>
                <w:color w:val="000000"/>
              </w:rPr>
            </w:pPr>
            <w:r>
              <w:rPr>
                <w:rFonts w:ascii="宋体" w:hAnsi="宋体"/>
                <w:color w:val="000000"/>
              </w:rPr>
              <w:t>项目</w:t>
            </w:r>
          </w:p>
          <w:p w:rsidR="00BD70CB" w14:paraId="69DDD857" w14:textId="77777777">
            <w:pPr>
              <w:spacing w:line="360" w:lineRule="auto"/>
              <w:textAlignment w:val="center"/>
              <w:rPr>
                <w:color w:val="000000"/>
              </w:rPr>
            </w:pPr>
            <w:r>
              <w:rPr>
                <w:rFonts w:ascii="宋体" w:hAnsi="宋体"/>
                <w:color w:val="000000"/>
              </w:rPr>
              <w:t>食物（</w:t>
            </w:r>
            <w:r>
              <w:rPr>
                <w:rFonts w:eastAsia="Times New Roman" w:cs="Times New Roman"/>
                <w:color w:val="000000"/>
              </w:rPr>
              <w:t>100g</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EC15E4A" w14:textId="77777777">
            <w:pPr>
              <w:spacing w:line="360" w:lineRule="auto"/>
              <w:jc w:val="center"/>
              <w:textAlignment w:val="center"/>
              <w:rPr>
                <w:color w:val="000000"/>
              </w:rPr>
            </w:pPr>
            <w:r>
              <w:rPr>
                <w:rFonts w:ascii="宋体" w:hAnsi="宋体"/>
                <w:color w:val="000000"/>
              </w:rPr>
              <w:t>能量（</w:t>
            </w:r>
            <w:r>
              <w:rPr>
                <w:rFonts w:eastAsia="Times New Roman" w:cs="Times New Roman"/>
                <w:color w:val="000000"/>
              </w:rPr>
              <w:t>kJ</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B4B312C" w14:textId="77777777">
            <w:pPr>
              <w:spacing w:line="360" w:lineRule="auto"/>
              <w:jc w:val="center"/>
              <w:textAlignment w:val="center"/>
              <w:rPr>
                <w:color w:val="000000"/>
              </w:rPr>
            </w:pPr>
            <w:r>
              <w:rPr>
                <w:rFonts w:ascii="宋体" w:hAnsi="宋体"/>
                <w:color w:val="000000"/>
              </w:rPr>
              <w:t>蛋白质（</w:t>
            </w:r>
            <w:r>
              <w:rPr>
                <w:rFonts w:eastAsia="Times New Roman" w:cs="Times New Roman"/>
                <w:color w:val="000000"/>
              </w:rPr>
              <w:t>g</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EAA3B39" w14:textId="77777777">
            <w:pPr>
              <w:spacing w:line="360" w:lineRule="auto"/>
              <w:jc w:val="center"/>
              <w:textAlignment w:val="center"/>
              <w:rPr>
                <w:color w:val="000000"/>
              </w:rPr>
            </w:pPr>
            <w:r>
              <w:rPr>
                <w:rFonts w:ascii="宋体" w:hAnsi="宋体"/>
                <w:color w:val="000000"/>
              </w:rPr>
              <w:t>脂肪（</w:t>
            </w:r>
            <w:r>
              <w:rPr>
                <w:rFonts w:eastAsia="Times New Roman" w:cs="Times New Roman"/>
                <w:color w:val="000000"/>
              </w:rPr>
              <w:t>g</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3AEFC89" w14:textId="77777777">
            <w:pPr>
              <w:spacing w:line="360" w:lineRule="auto"/>
              <w:jc w:val="center"/>
              <w:textAlignment w:val="center"/>
              <w:rPr>
                <w:color w:val="000000"/>
              </w:rPr>
            </w:pPr>
            <w:r>
              <w:rPr>
                <w:rFonts w:ascii="宋体" w:hAnsi="宋体"/>
                <w:color w:val="000000"/>
              </w:rPr>
              <w:t>糖类（</w:t>
            </w:r>
            <w:r>
              <w:rPr>
                <w:rFonts w:eastAsia="Times New Roman" w:cs="Times New Roman"/>
                <w:color w:val="000000"/>
              </w:rPr>
              <w:t>g</w:t>
            </w:r>
            <w:r>
              <w:rPr>
                <w:rFonts w:ascii="宋体" w:hAnsi="宋体"/>
                <w:color w:val="000000"/>
              </w:rPr>
              <w:t>）</w:t>
            </w:r>
          </w:p>
        </w:tc>
      </w:tr>
      <w:tr w14:paraId="7537B922" w14:textId="77777777">
        <w:tblPrEx>
          <w:tblW w:w="0" w:type="auto"/>
          <w:tblCellMar>
            <w:top w:w="120" w:type="dxa"/>
            <w:left w:w="120" w:type="dxa"/>
            <w:bottom w:w="120" w:type="dxa"/>
            <w:right w:w="120" w:type="dxa"/>
          </w:tblCellMar>
          <w:tblLook w:val="04A0"/>
        </w:tblPrEx>
        <w:trPr>
          <w:trHeight w:val="34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0E3503BC" w14:textId="77777777">
            <w:pPr>
              <w:spacing w:line="360" w:lineRule="auto"/>
              <w:jc w:val="center"/>
              <w:textAlignment w:val="center"/>
              <w:rPr>
                <w:color w:val="000000"/>
              </w:rPr>
            </w:pPr>
            <w:r>
              <w:rPr>
                <w:rFonts w:ascii="宋体" w:hAnsi="宋体"/>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2DCF008" w14:textId="77777777">
            <w:pPr>
              <w:spacing w:line="360" w:lineRule="auto"/>
              <w:jc w:val="center"/>
              <w:textAlignment w:val="center"/>
              <w:rPr>
                <w:color w:val="000000"/>
              </w:rPr>
            </w:pPr>
            <w:r>
              <w:rPr>
                <w:rFonts w:eastAsia="Times New Roman" w:cs="Times New Roman"/>
                <w:color w:val="000000"/>
              </w:rPr>
              <w:t>880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0F1273E" w14:textId="77777777">
            <w:pPr>
              <w:spacing w:line="360" w:lineRule="auto"/>
              <w:jc w:val="center"/>
              <w:textAlignment w:val="center"/>
              <w:rPr>
                <w:color w:val="000000"/>
              </w:rPr>
            </w:pPr>
            <w:r>
              <w:rPr>
                <w:rFonts w:eastAsia="Times New Roman" w:cs="Times New Roman"/>
                <w:color w:val="000000"/>
              </w:rPr>
              <w:t>6.2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0E7B422E" w14:textId="77777777">
            <w:pPr>
              <w:spacing w:line="360" w:lineRule="auto"/>
              <w:jc w:val="center"/>
              <w:textAlignment w:val="center"/>
              <w:rPr>
                <w:color w:val="000000"/>
              </w:rPr>
            </w:pPr>
            <w:r>
              <w:rPr>
                <w:rFonts w:eastAsia="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9A68B38" w14:textId="77777777">
            <w:pPr>
              <w:spacing w:line="360" w:lineRule="auto"/>
              <w:jc w:val="center"/>
              <w:textAlignment w:val="center"/>
              <w:rPr>
                <w:color w:val="000000"/>
              </w:rPr>
            </w:pPr>
            <w:r>
              <w:rPr>
                <w:rFonts w:eastAsia="Times New Roman" w:cs="Times New Roman"/>
                <w:color w:val="000000"/>
              </w:rPr>
              <w:t>44.2</w:t>
            </w:r>
          </w:p>
        </w:tc>
      </w:tr>
      <w:tr w14:paraId="325179C6" w14:textId="77777777">
        <w:tblPrEx>
          <w:tblW w:w="0" w:type="auto"/>
          <w:tblCellMar>
            <w:top w:w="120" w:type="dxa"/>
            <w:left w:w="120" w:type="dxa"/>
            <w:bottom w:w="120" w:type="dxa"/>
            <w:right w:w="120" w:type="dxa"/>
          </w:tblCellMar>
          <w:tblLook w:val="04A0"/>
        </w:tblPrEx>
        <w:trPr>
          <w:trHeight w:val="34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5C64CBA" w14:textId="77777777">
            <w:pPr>
              <w:spacing w:line="360" w:lineRule="auto"/>
              <w:jc w:val="center"/>
              <w:textAlignment w:val="center"/>
              <w:rPr>
                <w:color w:val="000000"/>
              </w:rPr>
            </w:pPr>
            <w:r>
              <w:rPr>
                <w:rFonts w:ascii="宋体" w:hAnsi="宋体"/>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37A73AE" w14:textId="77777777">
            <w:pPr>
              <w:spacing w:line="360" w:lineRule="auto"/>
              <w:jc w:val="center"/>
              <w:textAlignment w:val="center"/>
              <w:rPr>
                <w:color w:val="000000"/>
              </w:rPr>
            </w:pPr>
            <w:r>
              <w:rPr>
                <w:rFonts w:eastAsia="Times New Roman" w:cs="Times New Roman"/>
                <w:color w:val="000000"/>
              </w:rPr>
              <w:t>1580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BB4BAA5" w14:textId="77777777">
            <w:pPr>
              <w:spacing w:line="360" w:lineRule="auto"/>
              <w:jc w:val="center"/>
              <w:textAlignment w:val="center"/>
              <w:rPr>
                <w:color w:val="000000"/>
              </w:rPr>
            </w:pPr>
            <w:r>
              <w:rPr>
                <w:rFonts w:eastAsia="Times New Roman" w:cs="Times New Roman"/>
                <w:color w:val="000000"/>
              </w:rPr>
              <w:t>13.2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F691D03" w14:textId="77777777">
            <w:pPr>
              <w:spacing w:line="360" w:lineRule="auto"/>
              <w:jc w:val="center"/>
              <w:textAlignment w:val="center"/>
              <w:rPr>
                <w:color w:val="000000"/>
              </w:rPr>
            </w:pPr>
            <w:r>
              <w:rPr>
                <w:rFonts w:eastAsia="Times New Roman" w:cs="Times New Roman"/>
                <w:color w:val="000000"/>
              </w:rPr>
              <w:t>37.0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E8AEA75" w14:textId="77777777">
            <w:pPr>
              <w:spacing w:line="360" w:lineRule="auto"/>
              <w:jc w:val="center"/>
              <w:textAlignment w:val="center"/>
              <w:rPr>
                <w:color w:val="000000"/>
              </w:rPr>
            </w:pPr>
            <w:r>
              <w:rPr>
                <w:rFonts w:eastAsia="Times New Roman" w:cs="Times New Roman"/>
                <w:color w:val="000000"/>
              </w:rPr>
              <w:t>2.4</w:t>
            </w:r>
          </w:p>
        </w:tc>
      </w:tr>
      <w:tr w14:paraId="429A43EC" w14:textId="77777777">
        <w:tblPrEx>
          <w:tblW w:w="0" w:type="auto"/>
          <w:tblCellMar>
            <w:top w:w="120" w:type="dxa"/>
            <w:left w:w="120" w:type="dxa"/>
            <w:bottom w:w="120" w:type="dxa"/>
            <w:right w:w="120" w:type="dxa"/>
          </w:tblCellMar>
          <w:tblLook w:val="04A0"/>
        </w:tblPrEx>
        <w:trPr>
          <w:trHeight w:val="36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AB970BA" w14:textId="77777777">
            <w:pPr>
              <w:spacing w:line="360" w:lineRule="auto"/>
              <w:jc w:val="center"/>
              <w:textAlignment w:val="center"/>
              <w:rPr>
                <w:color w:val="000000"/>
              </w:rPr>
            </w:pPr>
            <w:r>
              <w:rPr>
                <w:rFonts w:ascii="宋体" w:hAnsi="宋体"/>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7267A92" w14:textId="77777777">
            <w:pPr>
              <w:spacing w:line="360" w:lineRule="auto"/>
              <w:jc w:val="center"/>
              <w:textAlignment w:val="center"/>
              <w:rPr>
                <w:color w:val="000000"/>
              </w:rPr>
            </w:pPr>
            <w:r>
              <w:rPr>
                <w:rFonts w:eastAsia="Times New Roman" w:cs="Times New Roman"/>
                <w:color w:val="000000"/>
              </w:rPr>
              <w:t>700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A38F533" w14:textId="77777777">
            <w:pPr>
              <w:spacing w:line="360" w:lineRule="auto"/>
              <w:jc w:val="center"/>
              <w:textAlignment w:val="center"/>
              <w:rPr>
                <w:color w:val="000000"/>
              </w:rPr>
            </w:pPr>
            <w:r>
              <w:rPr>
                <w:rFonts w:eastAsia="Times New Roman" w:cs="Times New Roman"/>
                <w:color w:val="000000"/>
              </w:rPr>
              <w:t>29.3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6238E47" w14:textId="77777777">
            <w:pPr>
              <w:spacing w:line="360" w:lineRule="auto"/>
              <w:jc w:val="center"/>
              <w:textAlignment w:val="center"/>
              <w:rPr>
                <w:color w:val="000000"/>
              </w:rPr>
            </w:pPr>
            <w:r>
              <w:rPr>
                <w:rFonts w:eastAsia="Times New Roman" w:cs="Times New Roman"/>
                <w:color w:val="000000"/>
              </w:rPr>
              <w:t>3.4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D161116" w14:textId="77777777">
            <w:pPr>
              <w:spacing w:line="360" w:lineRule="auto"/>
              <w:jc w:val="center"/>
              <w:textAlignment w:val="center"/>
              <w:rPr>
                <w:color w:val="000000"/>
              </w:rPr>
            </w:pPr>
            <w:r>
              <w:rPr>
                <w:rFonts w:eastAsia="Times New Roman" w:cs="Times New Roman"/>
                <w:color w:val="000000"/>
              </w:rPr>
              <w:t>1.2</w:t>
            </w:r>
          </w:p>
        </w:tc>
      </w:tr>
    </w:tbl>
    <w:p w:rsidR="00BD70CB" w14:paraId="332C80CA" w14:textId="77777777">
      <w:pPr>
        <w:spacing w:line="360" w:lineRule="auto"/>
        <w:textAlignment w:val="center"/>
        <w:rPr>
          <w:color w:val="000000"/>
        </w:rPr>
      </w:pPr>
    </w:p>
    <w:p w:rsidR="00BD70CB" w14:paraId="4D5586DF" w14:textId="77777777">
      <w:pPr>
        <w:spacing w:line="360" w:lineRule="auto"/>
        <w:jc w:val="left"/>
        <w:textAlignment w:val="center"/>
        <w:rPr>
          <w:color w:val="000000"/>
        </w:rPr>
      </w:pPr>
      <w:r>
        <w:rPr>
          <w:color w:val="000000"/>
        </w:rPr>
        <w:t xml:space="preserve">A. </w:t>
      </w:r>
      <w:r>
        <w:rPr>
          <w:rFonts w:ascii="宋体" w:hAnsi="宋体"/>
          <w:color w:val="000000"/>
        </w:rPr>
        <w:t>含主要能源物质最多的是②</w:t>
      </w:r>
    </w:p>
    <w:p w:rsidR="00BD70CB" w14:paraId="6523E968" w14:textId="77777777">
      <w:pPr>
        <w:spacing w:line="360" w:lineRule="auto"/>
        <w:jc w:val="left"/>
        <w:textAlignment w:val="center"/>
        <w:rPr>
          <w:color w:val="000000"/>
        </w:rPr>
      </w:pPr>
      <w:r>
        <w:rPr>
          <w:color w:val="000000"/>
        </w:rPr>
        <w:t xml:space="preserve">B. </w:t>
      </w:r>
      <w:r>
        <w:rPr>
          <w:rFonts w:ascii="宋体" w:hAnsi="宋体"/>
          <w:color w:val="000000"/>
        </w:rPr>
        <w:t>需控制体重的人应减少摄入①和②</w:t>
      </w:r>
    </w:p>
    <w:p w:rsidR="00BD70CB" w14:paraId="2DBE372A" w14:textId="77777777">
      <w:pPr>
        <w:spacing w:line="360" w:lineRule="auto"/>
        <w:jc w:val="left"/>
        <w:textAlignment w:val="center"/>
        <w:rPr>
          <w:color w:val="000000"/>
        </w:rPr>
      </w:pPr>
      <w:r>
        <w:rPr>
          <w:color w:val="000000"/>
        </w:rPr>
        <w:t xml:space="preserve">C. </w:t>
      </w:r>
      <w:r>
        <w:rPr>
          <w:rFonts w:ascii="宋体" w:hAnsi="宋体"/>
          <w:color w:val="000000"/>
        </w:rPr>
        <w:t>青少年应均衡摄入①、②和③</w:t>
      </w:r>
    </w:p>
    <w:p w:rsidR="00BD70CB" w14:paraId="75570DD0" w14:textId="77777777">
      <w:pPr>
        <w:spacing w:line="360" w:lineRule="auto"/>
        <w:jc w:val="left"/>
        <w:textAlignment w:val="center"/>
        <w:rPr>
          <w:color w:val="000000"/>
        </w:rPr>
      </w:pPr>
      <w:r>
        <w:rPr>
          <w:color w:val="000000"/>
        </w:rPr>
        <w:t xml:space="preserve">D. </w:t>
      </w:r>
      <w:r>
        <w:rPr>
          <w:rFonts w:ascii="宋体" w:hAnsi="宋体"/>
          <w:color w:val="000000"/>
        </w:rPr>
        <w:t>蛋白质、脂肪和糖类都可供能</w:t>
      </w:r>
    </w:p>
    <w:p w:rsidR="00BD70CB" w14:paraId="27B9D050" w14:textId="77777777">
      <w:pPr>
        <w:spacing w:line="360" w:lineRule="auto"/>
        <w:textAlignment w:val="center"/>
        <w:rPr>
          <w:color w:val="000000"/>
        </w:rPr>
      </w:pPr>
      <w:r>
        <w:rPr>
          <w:color w:val="2E75B6"/>
        </w:rPr>
        <w:t>【答案】</w:t>
      </w:r>
      <w:r>
        <w:rPr>
          <w:color w:val="000000"/>
        </w:rPr>
        <w:t>A</w:t>
      </w:r>
    </w:p>
    <w:p w:rsidR="00BD70CB" w14:paraId="1E794855" w14:textId="77777777">
      <w:pPr>
        <w:spacing w:line="360" w:lineRule="auto"/>
        <w:textAlignment w:val="center"/>
        <w:rPr>
          <w:color w:val="000000"/>
        </w:rPr>
      </w:pPr>
      <w:r>
        <w:rPr>
          <w:color w:val="2E75B6"/>
        </w:rPr>
        <w:t>【解析】</w:t>
      </w:r>
    </w:p>
    <w:p w:rsidR="00BD70CB" w14:paraId="2DD8B25B" w14:textId="77777777">
      <w:pPr>
        <w:spacing w:line="360" w:lineRule="auto"/>
        <w:jc w:val="left"/>
        <w:textAlignment w:val="center"/>
        <w:rPr>
          <w:color w:val="000000"/>
        </w:rPr>
      </w:pPr>
      <w:r>
        <w:rPr>
          <w:color w:val="000000"/>
        </w:rPr>
        <w:t>【分析】</w:t>
      </w:r>
      <w:r>
        <w:rPr>
          <w:color w:val="000000"/>
        </w:rPr>
        <w:t>1</w:t>
      </w:r>
      <w:r>
        <w:rPr>
          <w:color w:val="000000"/>
        </w:rPr>
        <w:t>、蛋白质是生命活动的主要承担者，蛋白质的结构多样，在细胞中承担的功能也多样：</w:t>
      </w:r>
      <w:r>
        <w:rPr>
          <w:color w:val="000000"/>
        </w:rPr>
        <w:t>①</w:t>
      </w:r>
      <w:r>
        <w:rPr>
          <w:color w:val="000000"/>
        </w:rPr>
        <w:t>有的蛋白质是细胞结构的重要组成成分，如肌肉蛋白；</w:t>
      </w:r>
      <w:r>
        <w:rPr>
          <w:color w:val="000000"/>
        </w:rPr>
        <w:t>②</w:t>
      </w:r>
      <w:r>
        <w:rPr>
          <w:color w:val="000000"/>
        </w:rPr>
        <w:t>有的蛋白质具有催化功能，如大多数酶的本质是蛋白质；</w:t>
      </w:r>
      <w:r>
        <w:rPr>
          <w:color w:val="000000"/>
        </w:rPr>
        <w:t>③</w:t>
      </w:r>
      <w:r>
        <w:rPr>
          <w:color w:val="000000"/>
        </w:rPr>
        <w:t>有的蛋白质具有运输功能，如载体蛋白和血红蛋白；</w:t>
      </w:r>
      <w:r>
        <w:rPr>
          <w:color w:val="000000"/>
        </w:rPr>
        <w:t>④</w:t>
      </w:r>
      <w:r>
        <w:rPr>
          <w:color w:val="000000"/>
        </w:rPr>
        <w:t>有的蛋白质具有信息传递，能够调节机体的生命活动，如胰岛素；</w:t>
      </w:r>
      <w:r>
        <w:rPr>
          <w:color w:val="000000"/>
        </w:rPr>
        <w:t>⑤</w:t>
      </w:r>
      <w:r>
        <w:rPr>
          <w:color w:val="000000"/>
        </w:rPr>
        <w:t>有的蛋白质具有免疫功能，如抗体。</w:t>
      </w:r>
    </w:p>
    <w:p w:rsidR="00BD70CB" w14:paraId="6D3F1FDA" w14:textId="77777777">
      <w:pPr>
        <w:spacing w:line="360" w:lineRule="auto"/>
        <w:jc w:val="left"/>
        <w:textAlignment w:val="center"/>
        <w:rPr>
          <w:color w:val="000000"/>
        </w:rPr>
      </w:pPr>
      <w:r>
        <w:rPr>
          <w:color w:val="000000"/>
        </w:rPr>
        <w:t>2</w:t>
      </w:r>
      <w:r>
        <w:rPr>
          <w:color w:val="000000"/>
        </w:rPr>
        <w:t>、糖类分为单糖、二糖和多糖，葡萄糖、核糖、脱氧核糖等不能水解的糖称为单糖，由</w:t>
      </w:r>
      <w:r>
        <w:rPr>
          <w:color w:val="000000"/>
        </w:rPr>
        <w:t>2</w:t>
      </w:r>
      <w:r>
        <w:rPr>
          <w:color w:val="000000"/>
        </w:rPr>
        <w:t>个单糖脱水缩合形成的糖称为二糖，多糖有淀粉、纤维素和糖原，糖原是动物细胞的储能物质，淀粉是植物细胞的储能物质，纤维素是植物细胞壁的成分。</w:t>
      </w:r>
    </w:p>
    <w:p w:rsidR="00BD70CB" w14:paraId="29B5E363" w14:textId="77777777">
      <w:pPr>
        <w:spacing w:line="360" w:lineRule="auto"/>
        <w:jc w:val="left"/>
        <w:textAlignment w:val="center"/>
        <w:rPr>
          <w:color w:val="000000"/>
        </w:rPr>
      </w:pPr>
      <w:r>
        <w:rPr>
          <w:color w:val="000000"/>
        </w:rPr>
        <w:t>3</w:t>
      </w:r>
      <w:r>
        <w:rPr>
          <w:color w:val="000000"/>
        </w:rPr>
        <w:t>、脂肪是最常见的脂质，是细胞内良好的储能物质，还是一种良好的绝热体，起保温作用，分布在内脏周围的脂肪还具有缓冲和减压的作用，可以保护内脏器官。</w:t>
      </w:r>
    </w:p>
    <w:p w:rsidR="00BD70CB" w14:paraId="41E103BD" w14:textId="77777777">
      <w:pPr>
        <w:spacing w:line="360" w:lineRule="auto"/>
        <w:jc w:val="left"/>
        <w:textAlignment w:val="center"/>
        <w:rPr>
          <w:color w:val="000000"/>
        </w:rPr>
      </w:pPr>
      <w:r>
        <w:rPr>
          <w:color w:val="000000"/>
        </w:rPr>
        <w:t>【详解】</w:t>
      </w:r>
      <w:r>
        <w:rPr>
          <w:color w:val="000000"/>
        </w:rPr>
        <w:t>A</w:t>
      </w:r>
      <w:r>
        <w:rPr>
          <w:color w:val="000000"/>
        </w:rPr>
        <w:t>、人体主要能源物质是糖类，表中主要能源物质最多的是</w:t>
      </w:r>
      <w:r>
        <w:rPr>
          <w:color w:val="000000"/>
        </w:rPr>
        <w:t>①</w:t>
      </w:r>
      <w:r>
        <w:rPr>
          <w:color w:val="000000"/>
        </w:rPr>
        <w:t>，</w:t>
      </w:r>
      <w:r>
        <w:rPr>
          <w:color w:val="000000"/>
        </w:rPr>
        <w:t>A</w:t>
      </w:r>
      <w:r>
        <w:rPr>
          <w:color w:val="000000"/>
        </w:rPr>
        <w:t>错误；</w:t>
      </w:r>
    </w:p>
    <w:p w:rsidR="00BD70CB" w14:paraId="70593B08" w14:textId="77777777">
      <w:pPr>
        <w:spacing w:line="360" w:lineRule="auto"/>
        <w:jc w:val="left"/>
        <w:textAlignment w:val="center"/>
        <w:rPr>
          <w:color w:val="000000"/>
        </w:rPr>
      </w:pPr>
      <w:r>
        <w:rPr>
          <w:color w:val="000000"/>
        </w:rPr>
        <w:t>B</w:t>
      </w:r>
      <w:r>
        <w:rPr>
          <w:color w:val="000000"/>
        </w:rPr>
        <w:t>、食物</w:t>
      </w:r>
      <w:r>
        <w:rPr>
          <w:color w:val="000000"/>
        </w:rPr>
        <w:t>①</w:t>
      </w:r>
      <w:r>
        <w:rPr>
          <w:color w:val="000000"/>
        </w:rPr>
        <w:t>和</w:t>
      </w:r>
      <w:r>
        <w:rPr>
          <w:color w:val="000000"/>
        </w:rPr>
        <w:t>②</w:t>
      </w:r>
      <w:r>
        <w:rPr>
          <w:color w:val="000000"/>
        </w:rPr>
        <w:t>中分别富含糖类和脂肪，所以需控制体重的人应减少摄入</w:t>
      </w:r>
      <w:r>
        <w:rPr>
          <w:color w:val="000000"/>
        </w:rPr>
        <w:t>①</w:t>
      </w:r>
      <w:r>
        <w:rPr>
          <w:color w:val="000000"/>
        </w:rPr>
        <w:t>和</w:t>
      </w:r>
      <w:r>
        <w:rPr>
          <w:color w:val="000000"/>
        </w:rPr>
        <w:t>②</w:t>
      </w:r>
      <w:r>
        <w:rPr>
          <w:color w:val="000000"/>
        </w:rPr>
        <w:t>，</w:t>
      </w:r>
      <w:r>
        <w:rPr>
          <w:color w:val="000000"/>
        </w:rPr>
        <w:t>B</w:t>
      </w:r>
      <w:r>
        <w:rPr>
          <w:color w:val="000000"/>
        </w:rPr>
        <w:t>正确；</w:t>
      </w:r>
    </w:p>
    <w:p w:rsidR="00BD70CB" w14:paraId="2A3A85CA" w14:textId="77777777">
      <w:pPr>
        <w:spacing w:line="360" w:lineRule="auto"/>
        <w:jc w:val="left"/>
        <w:textAlignment w:val="center"/>
        <w:rPr>
          <w:color w:val="000000"/>
        </w:rPr>
      </w:pPr>
      <w:r>
        <w:rPr>
          <w:color w:val="000000"/>
        </w:rPr>
        <w:t>C</w:t>
      </w:r>
      <w:r>
        <w:rPr>
          <w:color w:val="000000"/>
        </w:rPr>
        <w:t>、食物</w:t>
      </w:r>
      <w:r>
        <w:rPr>
          <w:color w:val="000000"/>
        </w:rPr>
        <w:t>①</w:t>
      </w:r>
      <w:r>
        <w:rPr>
          <w:color w:val="000000"/>
        </w:rPr>
        <w:t>、</w:t>
      </w:r>
      <w:r>
        <w:rPr>
          <w:color w:val="000000"/>
        </w:rPr>
        <w:t>②</w:t>
      </w:r>
      <w:r>
        <w:rPr>
          <w:color w:val="000000"/>
        </w:rPr>
        <w:t>和</w:t>
      </w:r>
      <w:r>
        <w:rPr>
          <w:color w:val="000000"/>
        </w:rPr>
        <w:t>③</w:t>
      </w:r>
      <w:r>
        <w:rPr>
          <w:color w:val="000000"/>
        </w:rPr>
        <w:t>中分别富含糖类、脂肪和蛋白质，所以青少年应均衡摄入</w:t>
      </w:r>
      <w:r>
        <w:rPr>
          <w:color w:val="000000"/>
        </w:rPr>
        <w:t>①</w:t>
      </w:r>
      <w:r>
        <w:rPr>
          <w:color w:val="000000"/>
        </w:rPr>
        <w:t>、</w:t>
      </w:r>
      <w:r>
        <w:rPr>
          <w:color w:val="000000"/>
        </w:rPr>
        <w:t>②</w:t>
      </w:r>
      <w:r>
        <w:rPr>
          <w:color w:val="000000"/>
        </w:rPr>
        <w:t>和</w:t>
      </w:r>
      <w:r>
        <w:rPr>
          <w:color w:val="000000"/>
        </w:rPr>
        <w:t>③</w:t>
      </w:r>
      <w:r>
        <w:rPr>
          <w:color w:val="000000"/>
        </w:rPr>
        <w:t>有利于身体的发育，</w:t>
      </w:r>
      <w:r>
        <w:rPr>
          <w:color w:val="000000"/>
        </w:rPr>
        <w:t>C</w:t>
      </w:r>
      <w:r>
        <w:rPr>
          <w:color w:val="000000"/>
        </w:rPr>
        <w:t>正确；</w:t>
      </w:r>
    </w:p>
    <w:p w:rsidR="00BD70CB" w14:paraId="222B4ECE" w14:textId="77777777">
      <w:pPr>
        <w:spacing w:line="360" w:lineRule="auto"/>
        <w:jc w:val="left"/>
        <w:textAlignment w:val="center"/>
        <w:rPr>
          <w:color w:val="000000"/>
        </w:rPr>
      </w:pPr>
      <w:r>
        <w:rPr>
          <w:color w:val="000000"/>
        </w:rPr>
        <w:t>D</w:t>
      </w:r>
      <w:r>
        <w:rPr>
          <w:color w:val="000000"/>
        </w:rPr>
        <w:t>、蛋白质、脂肪和糖类都属于储存能量的有机物，因而都可供能，</w:t>
      </w:r>
      <w:r>
        <w:rPr>
          <w:color w:val="000000"/>
        </w:rPr>
        <w:t>D</w:t>
      </w:r>
      <w:r>
        <w:rPr>
          <w:color w:val="000000"/>
        </w:rPr>
        <w:t>正确。</w:t>
      </w:r>
    </w:p>
    <w:p w:rsidR="00BD70CB" w14:paraId="727B060E" w14:textId="77777777">
      <w:pPr>
        <w:spacing w:line="360" w:lineRule="auto"/>
        <w:jc w:val="left"/>
        <w:textAlignment w:val="center"/>
        <w:rPr>
          <w:color w:val="000000"/>
        </w:rPr>
      </w:pPr>
      <w:r>
        <w:rPr>
          <w:color w:val="000000"/>
        </w:rPr>
        <w:t>故选</w:t>
      </w:r>
      <w:r>
        <w:rPr>
          <w:color w:val="000000"/>
        </w:rPr>
        <w:t>A</w:t>
      </w:r>
      <w:r>
        <w:rPr>
          <w:color w:val="000000"/>
        </w:rPr>
        <w:t>。</w:t>
      </w:r>
    </w:p>
    <w:p w:rsidR="00BD70CB" w14:paraId="74A44364" w14:textId="77777777">
      <w:pPr>
        <w:spacing w:line="360" w:lineRule="auto"/>
        <w:textAlignment w:val="center"/>
        <w:rPr>
          <w:color w:val="000000"/>
        </w:rPr>
      </w:pPr>
      <w:r>
        <w:rPr>
          <w:color w:val="000000"/>
        </w:rPr>
        <w:t xml:space="preserve">6. </w:t>
      </w:r>
      <w:r>
        <w:rPr>
          <w:rFonts w:ascii="宋体" w:hAnsi="宋体"/>
          <w:color w:val="000000"/>
        </w:rPr>
        <w:t>某化合物可使淋巴细胞分化为吞噬细胞。实验小组研究了该化合物对淋巴细胞的影响，结果见如表。下列关于实验组的叙述，正确的是（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70"/>
        <w:gridCol w:w="2760"/>
        <w:gridCol w:w="2890"/>
        <w:gridCol w:w="1500"/>
      </w:tblGrid>
      <w:tr w14:paraId="11459CC5"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CBA3A5A" w14:textId="77777777">
            <w:pPr>
              <w:spacing w:line="360" w:lineRule="auto"/>
              <w:jc w:val="center"/>
              <w:textAlignment w:val="center"/>
              <w:rPr>
                <w:color w:val="000000"/>
              </w:rPr>
            </w:pPr>
            <w:r>
              <w:rPr>
                <w:rFonts w:ascii="宋体" w:hAnsi="宋体"/>
                <w:color w:val="000000"/>
              </w:rPr>
              <w:t>分组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F5D859B" w14:textId="77777777">
            <w:pPr>
              <w:spacing w:line="360" w:lineRule="auto"/>
              <w:jc w:val="center"/>
              <w:textAlignment w:val="center"/>
              <w:rPr>
                <w:color w:val="000000"/>
              </w:rPr>
            </w:pPr>
            <w:r>
              <w:rPr>
                <w:rFonts w:ascii="宋体" w:hAnsi="宋体"/>
                <w:color w:val="000000"/>
              </w:rPr>
              <w:t>细胞特征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1DB6F43" w14:textId="77777777">
            <w:pPr>
              <w:spacing w:line="360" w:lineRule="auto"/>
              <w:jc w:val="center"/>
              <w:textAlignment w:val="center"/>
              <w:rPr>
                <w:color w:val="000000"/>
              </w:rPr>
            </w:pPr>
            <w:r>
              <w:rPr>
                <w:rFonts w:ascii="宋体" w:hAnsi="宋体"/>
                <w:color w:val="000000"/>
              </w:rPr>
              <w:t>核</w:t>
            </w:r>
            <w:r>
              <w:rPr>
                <w:rFonts w:eastAsia="Times New Roman" w:cs="Times New Roman"/>
                <w:color w:val="000000"/>
              </w:rPr>
              <w:t>DNA</w:t>
            </w:r>
            <w:r>
              <w:rPr>
                <w:rFonts w:ascii="宋体" w:hAnsi="宋体"/>
                <w:color w:val="000000"/>
              </w:rPr>
              <w:t>含量增加的细胞比例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0A48432C" w14:textId="77777777">
            <w:pPr>
              <w:spacing w:line="360" w:lineRule="auto"/>
              <w:jc w:val="center"/>
              <w:textAlignment w:val="center"/>
              <w:rPr>
                <w:color w:val="000000"/>
              </w:rPr>
            </w:pPr>
            <w:r>
              <w:rPr>
                <w:rFonts w:ascii="宋体" w:hAnsi="宋体"/>
                <w:color w:val="000000"/>
              </w:rPr>
              <w:t>吞噬细菌效率</w:t>
            </w:r>
          </w:p>
        </w:tc>
      </w:tr>
      <w:tr w14:paraId="61FA275B"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69BE45E" w14:textId="77777777">
            <w:pPr>
              <w:spacing w:line="360" w:lineRule="auto"/>
              <w:jc w:val="center"/>
              <w:textAlignment w:val="center"/>
              <w:rPr>
                <w:color w:val="000000"/>
              </w:rPr>
            </w:pPr>
            <w:r>
              <w:rPr>
                <w:rFonts w:ascii="宋体" w:hAnsi="宋体"/>
                <w:color w:val="000000"/>
              </w:rPr>
              <w:t>对照组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594C9D6" w14:textId="77777777">
            <w:pPr>
              <w:spacing w:line="360" w:lineRule="auto"/>
              <w:jc w:val="center"/>
              <w:textAlignment w:val="center"/>
              <w:rPr>
                <w:color w:val="000000"/>
              </w:rPr>
            </w:pPr>
            <w:r>
              <w:rPr>
                <w:rFonts w:ascii="宋体" w:hAnsi="宋体"/>
                <w:color w:val="000000"/>
              </w:rPr>
              <w:t>均呈球形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080FC880" w14:textId="77777777">
            <w:pPr>
              <w:spacing w:line="360" w:lineRule="auto"/>
              <w:jc w:val="center"/>
              <w:textAlignment w:val="center"/>
              <w:rPr>
                <w:color w:val="000000"/>
              </w:rPr>
            </w:pPr>
            <w:r>
              <w:rPr>
                <w:rFonts w:eastAsia="Times New Roman" w:cs="Times New Roman"/>
                <w:color w:val="000000"/>
              </w:rPr>
              <w:t>59.20%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08B7AFD" w14:textId="77777777">
            <w:pPr>
              <w:spacing w:line="360" w:lineRule="auto"/>
              <w:jc w:val="center"/>
              <w:textAlignment w:val="center"/>
              <w:rPr>
                <w:color w:val="000000"/>
              </w:rPr>
            </w:pPr>
            <w:r>
              <w:rPr>
                <w:rFonts w:eastAsia="Times New Roman" w:cs="Times New Roman"/>
                <w:color w:val="000000"/>
              </w:rPr>
              <w:t>4.61%</w:t>
            </w:r>
          </w:p>
        </w:tc>
      </w:tr>
      <w:tr w14:paraId="383A82C5"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4C4BA08" w14:textId="77777777">
            <w:pPr>
              <w:spacing w:line="360" w:lineRule="auto"/>
              <w:jc w:val="center"/>
              <w:textAlignment w:val="center"/>
              <w:rPr>
                <w:color w:val="000000"/>
              </w:rPr>
            </w:pPr>
            <w:r>
              <w:rPr>
                <w:rFonts w:ascii="宋体" w:hAnsi="宋体"/>
                <w:color w:val="000000"/>
              </w:rPr>
              <w:t>实验组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A2194EF" w14:textId="77777777">
            <w:pPr>
              <w:spacing w:line="360" w:lineRule="auto"/>
              <w:jc w:val="center"/>
              <w:textAlignment w:val="center"/>
              <w:rPr>
                <w:color w:val="000000"/>
              </w:rPr>
            </w:pPr>
            <w:r>
              <w:rPr>
                <w:rFonts w:ascii="宋体" w:hAnsi="宋体"/>
                <w:color w:val="000000"/>
              </w:rPr>
              <w:t>部分呈扁平状，溶酶体增多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55B4801" w14:textId="77777777">
            <w:pPr>
              <w:spacing w:line="360" w:lineRule="auto"/>
              <w:jc w:val="center"/>
              <w:textAlignment w:val="center"/>
              <w:rPr>
                <w:color w:val="000000"/>
              </w:rPr>
            </w:pPr>
            <w:r>
              <w:rPr>
                <w:rFonts w:eastAsia="Times New Roman" w:cs="Times New Roman"/>
                <w:color w:val="000000"/>
              </w:rPr>
              <w:t>9.57%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9E60429" w14:textId="77777777">
            <w:pPr>
              <w:spacing w:line="360" w:lineRule="auto"/>
              <w:jc w:val="center"/>
              <w:textAlignment w:val="center"/>
              <w:rPr>
                <w:color w:val="000000"/>
              </w:rPr>
            </w:pPr>
            <w:r>
              <w:rPr>
                <w:rFonts w:eastAsia="Times New Roman" w:cs="Times New Roman"/>
                <w:color w:val="000000"/>
              </w:rPr>
              <w:t>18.64%</w:t>
            </w:r>
          </w:p>
        </w:tc>
      </w:tr>
    </w:tbl>
    <w:p w:rsidR="00BD70CB" w14:paraId="37B78C4B" w14:textId="77777777">
      <w:pPr>
        <w:spacing w:line="360" w:lineRule="auto"/>
        <w:textAlignment w:val="center"/>
        <w:rPr>
          <w:color w:val="000000"/>
        </w:rPr>
      </w:pPr>
    </w:p>
    <w:p w:rsidR="00BD70CB" w14:paraId="178DF317" w14:textId="77777777">
      <w:pPr>
        <w:spacing w:line="360" w:lineRule="auto"/>
        <w:jc w:val="left"/>
        <w:textAlignment w:val="center"/>
        <w:rPr>
          <w:color w:val="000000"/>
        </w:rPr>
      </w:pPr>
      <w:r>
        <w:rPr>
          <w:color w:val="000000"/>
        </w:rPr>
        <w:t xml:space="preserve">A. </w:t>
      </w:r>
      <w:r>
        <w:rPr>
          <w:rFonts w:ascii="宋体" w:hAnsi="宋体"/>
          <w:color w:val="000000"/>
        </w:rPr>
        <w:t>细胞的形态变化是遗传物质改变引起的</w:t>
      </w:r>
    </w:p>
    <w:p w:rsidR="00BD70CB" w14:paraId="3BB364AA" w14:textId="77777777">
      <w:pPr>
        <w:spacing w:line="360" w:lineRule="auto"/>
        <w:jc w:val="left"/>
        <w:textAlignment w:val="center"/>
        <w:rPr>
          <w:color w:val="000000"/>
        </w:rPr>
      </w:pPr>
      <w:r>
        <w:rPr>
          <w:color w:val="000000"/>
        </w:rPr>
        <w:t xml:space="preserve">B. </w:t>
      </w:r>
      <w:r>
        <w:rPr>
          <w:rFonts w:ascii="宋体" w:hAnsi="宋体"/>
          <w:color w:val="000000"/>
        </w:rPr>
        <w:t>有</w:t>
      </w:r>
      <w:r>
        <w:rPr>
          <w:rFonts w:eastAsia="Times New Roman" w:cs="Times New Roman"/>
          <w:color w:val="000000"/>
        </w:rPr>
        <w:t>9.57%</w:t>
      </w:r>
      <w:r>
        <w:rPr>
          <w:rFonts w:ascii="宋体" w:hAnsi="宋体"/>
          <w:color w:val="000000"/>
        </w:rPr>
        <w:t>的细胞处于细胞分裂期</w:t>
      </w:r>
    </w:p>
    <w:p w:rsidR="00BD70CB" w14:paraId="6C29A725" w14:textId="77777777">
      <w:pPr>
        <w:spacing w:line="360" w:lineRule="auto"/>
        <w:jc w:val="left"/>
        <w:textAlignment w:val="center"/>
        <w:rPr>
          <w:color w:val="000000"/>
        </w:rPr>
      </w:pPr>
      <w:r>
        <w:rPr>
          <w:color w:val="000000"/>
        </w:rPr>
        <w:t xml:space="preserve">C. </w:t>
      </w:r>
      <w:r>
        <w:rPr>
          <w:rFonts w:ascii="宋体" w:hAnsi="宋体"/>
          <w:color w:val="000000"/>
        </w:rPr>
        <w:t>吞噬细菌效率的提高与溶酶体增多有关</w:t>
      </w:r>
    </w:p>
    <w:p w:rsidR="00BD70CB" w14:paraId="14FE2B08" w14:textId="77777777">
      <w:pPr>
        <w:spacing w:line="360" w:lineRule="auto"/>
        <w:jc w:val="left"/>
        <w:textAlignment w:val="center"/>
        <w:rPr>
          <w:color w:val="000000"/>
        </w:rPr>
      </w:pPr>
      <w:r>
        <w:rPr>
          <w:color w:val="000000"/>
        </w:rPr>
        <w:t xml:space="preserve">D. </w:t>
      </w:r>
      <w:r>
        <w:rPr>
          <w:rFonts w:ascii="宋体" w:hAnsi="宋体"/>
          <w:color w:val="000000"/>
        </w:rPr>
        <w:t>去除该化合物后扁平状细胞会恢复成球形</w:t>
      </w:r>
    </w:p>
    <w:p w:rsidR="00BD70CB" w14:paraId="75C59DA8" w14:textId="77777777">
      <w:pPr>
        <w:spacing w:line="360" w:lineRule="auto"/>
        <w:textAlignment w:val="center"/>
        <w:rPr>
          <w:color w:val="000000"/>
        </w:rPr>
      </w:pPr>
      <w:r>
        <w:rPr>
          <w:color w:val="2E75B6"/>
        </w:rPr>
        <w:t>【答案】</w:t>
      </w:r>
      <w:r>
        <w:rPr>
          <w:color w:val="000000"/>
        </w:rPr>
        <w:t>C</w:t>
      </w:r>
    </w:p>
    <w:p w:rsidR="00BD70CB" w14:paraId="393E285F" w14:textId="77777777">
      <w:pPr>
        <w:spacing w:line="360" w:lineRule="auto"/>
        <w:textAlignment w:val="center"/>
        <w:rPr>
          <w:color w:val="000000"/>
        </w:rPr>
      </w:pPr>
      <w:r>
        <w:rPr>
          <w:color w:val="2E75B6"/>
        </w:rPr>
        <w:t>【解析】</w:t>
      </w:r>
    </w:p>
    <w:p w:rsidR="00BD70CB" w14:paraId="209FA58C" w14:textId="77777777">
      <w:pPr>
        <w:spacing w:line="360" w:lineRule="auto"/>
        <w:textAlignment w:val="center"/>
        <w:rPr>
          <w:color w:val="000000"/>
        </w:rPr>
      </w:pPr>
      <w:r>
        <w:rPr>
          <w:color w:val="000000"/>
        </w:rPr>
        <w:t>【分析】</w:t>
      </w:r>
      <w:r>
        <w:rPr>
          <w:rFonts w:ascii="宋体" w:hAnsi="宋体"/>
          <w:color w:val="000000"/>
        </w:rPr>
        <w:t>细胞分化是指在个体发育中，由一个或一种细胞增殖产生的后代，在形态、结构和生理功能上发生稳定性差异的过程。细胞分化的实质是基因的选择性表达，即不同细胞基因表达情况不同，如血红蛋白基因</w:t>
      </w:r>
      <w:r>
        <w:rPr>
          <w:rFonts w:ascii="宋体" w:hAnsi="宋体"/>
          <w:color w:val="000000"/>
        </w:rPr>
        <w:t>只在红细胞中表达。</w:t>
      </w:r>
    </w:p>
    <w:p w:rsidR="00BD70CB" w14:paraId="279EA7F4" w14:textId="77777777">
      <w:pPr>
        <w:spacing w:line="360" w:lineRule="auto"/>
        <w:jc w:val="left"/>
        <w:textAlignment w:val="center"/>
        <w:rPr>
          <w:color w:val="000000"/>
        </w:rPr>
      </w:pPr>
      <w:r>
        <w:rPr>
          <w:color w:val="000000"/>
        </w:rPr>
        <w:t>【详解】</w:t>
      </w:r>
      <w:r>
        <w:rPr>
          <w:color w:val="000000"/>
        </w:rPr>
        <w:t>A</w:t>
      </w:r>
      <w:r>
        <w:rPr>
          <w:color w:val="000000"/>
        </w:rPr>
        <w:t>、细胞的形态变化是基因的选择性表达，遗传物质没有发生改变，</w:t>
      </w:r>
      <w:r>
        <w:rPr>
          <w:color w:val="000000"/>
        </w:rPr>
        <w:t>A</w:t>
      </w:r>
      <w:r>
        <w:rPr>
          <w:color w:val="000000"/>
        </w:rPr>
        <w:t>错误；</w:t>
      </w:r>
    </w:p>
    <w:p w:rsidR="00BD70CB" w14:paraId="0C9E090C" w14:textId="77777777">
      <w:pPr>
        <w:spacing w:line="360" w:lineRule="auto"/>
        <w:jc w:val="left"/>
        <w:textAlignment w:val="center"/>
        <w:rPr>
          <w:color w:val="000000"/>
        </w:rPr>
      </w:pPr>
      <w:r>
        <w:rPr>
          <w:color w:val="000000"/>
        </w:rPr>
        <w:t>B</w:t>
      </w:r>
      <w:r>
        <w:rPr>
          <w:color w:val="000000"/>
        </w:rPr>
        <w:t>、由表格信息可知，核</w:t>
      </w:r>
      <w:r>
        <w:rPr>
          <w:color w:val="000000"/>
        </w:rPr>
        <w:t>DNA</w:t>
      </w:r>
      <w:r>
        <w:rPr>
          <w:color w:val="000000"/>
        </w:rPr>
        <w:t>含量增加的细胞比例为</w:t>
      </w:r>
      <w:r>
        <w:rPr>
          <w:color w:val="000000"/>
        </w:rPr>
        <w:t>9.57%</w:t>
      </w:r>
      <w:r>
        <w:rPr>
          <w:color w:val="000000"/>
        </w:rPr>
        <w:t>，包括</w:t>
      </w:r>
      <w:r>
        <w:rPr>
          <w:color w:val="000000"/>
        </w:rPr>
        <w:t>G</w:t>
      </w:r>
      <w:r>
        <w:rPr>
          <w:color w:val="000000"/>
          <w:vertAlign w:val="subscript"/>
        </w:rPr>
        <w:t>2</w:t>
      </w:r>
      <w:r>
        <w:rPr>
          <w:color w:val="000000"/>
        </w:rPr>
        <w:t>期、有丝分裂前期、中期、后期，</w:t>
      </w:r>
      <w:r>
        <w:rPr>
          <w:color w:val="000000"/>
        </w:rPr>
        <w:t>B</w:t>
      </w:r>
      <w:r>
        <w:rPr>
          <w:color w:val="000000"/>
        </w:rPr>
        <w:t>错误；</w:t>
      </w:r>
    </w:p>
    <w:p w:rsidR="00BD70CB" w14:paraId="25CDB6D3" w14:textId="77777777">
      <w:pPr>
        <w:spacing w:line="360" w:lineRule="auto"/>
        <w:jc w:val="left"/>
        <w:textAlignment w:val="center"/>
        <w:rPr>
          <w:color w:val="000000"/>
        </w:rPr>
      </w:pPr>
      <w:r>
        <w:rPr>
          <w:color w:val="000000"/>
        </w:rPr>
        <w:t>C</w:t>
      </w:r>
      <w:r>
        <w:rPr>
          <w:color w:val="000000"/>
        </w:rPr>
        <w:t>、吞噬细胞中的溶酶体释放消化酶，可分解进入细胞的细菌，因此吞噬细菌效率的提高与吞噬细胞中溶酶体增多有关，</w:t>
      </w:r>
      <w:r>
        <w:rPr>
          <w:color w:val="000000"/>
        </w:rPr>
        <w:t>C</w:t>
      </w:r>
      <w:r>
        <w:rPr>
          <w:color w:val="000000"/>
        </w:rPr>
        <w:t>正确；</w:t>
      </w:r>
    </w:p>
    <w:p w:rsidR="00BD70CB" w14:paraId="5FEB8F99" w14:textId="77777777">
      <w:pPr>
        <w:spacing w:line="360" w:lineRule="auto"/>
        <w:jc w:val="left"/>
        <w:textAlignment w:val="center"/>
        <w:rPr>
          <w:color w:val="000000"/>
        </w:rPr>
      </w:pPr>
      <w:r>
        <w:rPr>
          <w:color w:val="000000"/>
        </w:rPr>
        <w:t>D</w:t>
      </w:r>
      <w:r>
        <w:rPr>
          <w:color w:val="000000"/>
        </w:rPr>
        <w:t>、去除该化合物后扁平状细胞不再分裂分化，扁平状细胞不会恢复成球形，</w:t>
      </w:r>
      <w:r>
        <w:rPr>
          <w:color w:val="000000"/>
        </w:rPr>
        <w:t>D</w:t>
      </w:r>
      <w:r>
        <w:rPr>
          <w:color w:val="000000"/>
        </w:rPr>
        <w:t>错误。</w:t>
      </w:r>
    </w:p>
    <w:p w:rsidR="00BD70CB" w14:paraId="6AF0BD57" w14:textId="77777777">
      <w:pPr>
        <w:spacing w:line="360" w:lineRule="auto"/>
        <w:jc w:val="left"/>
        <w:textAlignment w:val="center"/>
        <w:rPr>
          <w:color w:val="000000"/>
        </w:rPr>
      </w:pPr>
      <w:r>
        <w:rPr>
          <w:color w:val="000000"/>
        </w:rPr>
        <w:t>故选</w:t>
      </w:r>
      <w:r>
        <w:rPr>
          <w:color w:val="000000"/>
        </w:rPr>
        <w:t>C</w:t>
      </w:r>
      <w:r>
        <w:rPr>
          <w:color w:val="000000"/>
        </w:rPr>
        <w:t>。</w:t>
      </w:r>
    </w:p>
    <w:p w:rsidR="00BD70CB" w14:paraId="309CADDD" w14:textId="77777777">
      <w:pPr>
        <w:spacing w:line="360" w:lineRule="auto"/>
        <w:textAlignment w:val="center"/>
        <w:rPr>
          <w:color w:val="000000"/>
        </w:rPr>
      </w:pPr>
      <w:r>
        <w:rPr>
          <w:color w:val="000000"/>
        </w:rPr>
        <w:t xml:space="preserve">7. </w:t>
      </w:r>
      <w:r>
        <w:rPr>
          <w:rFonts w:ascii="宋体" w:hAnsi="宋体"/>
          <w:color w:val="000000"/>
        </w:rPr>
        <w:t>植物蛋白酶</w:t>
      </w:r>
      <w:r>
        <w:rPr>
          <w:rFonts w:eastAsia="Times New Roman" w:cs="Times New Roman"/>
          <w:color w:val="000000"/>
        </w:rPr>
        <w:t>M</w:t>
      </w:r>
      <w:r>
        <w:rPr>
          <w:rFonts w:ascii="宋体" w:hAnsi="宋体"/>
          <w:color w:val="000000"/>
        </w:rPr>
        <w:t>和</w:t>
      </w:r>
      <w:r>
        <w:rPr>
          <w:rFonts w:eastAsia="Times New Roman" w:cs="Times New Roman"/>
          <w:color w:val="000000"/>
        </w:rPr>
        <w:t>L</w:t>
      </w:r>
      <w:r>
        <w:rPr>
          <w:rFonts w:ascii="宋体" w:hAnsi="宋体"/>
          <w:color w:val="000000"/>
        </w:rPr>
        <w:t>能使肉类蛋白质部分水解，可用于制作肉类嫩化剂。某实验小组测定并计算了两种酶在</w:t>
      </w:r>
      <w:r>
        <w:rPr>
          <w:rFonts w:eastAsia="Times New Roman" w:cs="Times New Roman"/>
          <w:color w:val="000000"/>
        </w:rPr>
        <w:t>37</w:t>
      </w:r>
      <w:r>
        <w:rPr>
          <w:rFonts w:ascii="宋体" w:hAnsi="宋体"/>
          <w:color w:val="000000"/>
        </w:rPr>
        <w:t>℃、不同</w:t>
      </w:r>
      <w:r>
        <w:rPr>
          <w:rFonts w:eastAsia="Times New Roman" w:cs="Times New Roman"/>
          <w:color w:val="000000"/>
        </w:rPr>
        <w:t>pH</w:t>
      </w:r>
      <w:r>
        <w:rPr>
          <w:rFonts w:ascii="宋体" w:hAnsi="宋体"/>
          <w:color w:val="000000"/>
        </w:rPr>
        <w:t>下的相对活性，结果见如表。下列叙述最合理的是（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589"/>
        <w:gridCol w:w="503"/>
        <w:gridCol w:w="503"/>
        <w:gridCol w:w="503"/>
        <w:gridCol w:w="503"/>
        <w:gridCol w:w="503"/>
      </w:tblGrid>
      <w:tr w14:paraId="6182E49D"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05C6C97C" w14:textId="77777777">
            <w:pPr>
              <w:spacing w:line="360" w:lineRule="auto"/>
              <w:jc w:val="center"/>
              <w:textAlignment w:val="center"/>
              <w:rPr>
                <w:color w:val="000000"/>
              </w:rPr>
            </w:pPr>
            <w:r>
              <w:rPr>
                <w:rFonts w:eastAsia="Times New Roman" w:cs="Times New Roman"/>
                <w:color w:val="000000"/>
              </w:rPr>
              <w:t>pH</w:t>
            </w:r>
            <w:r>
              <w:rPr>
                <w:rFonts w:ascii="宋体" w:hAnsi="宋体"/>
                <w:color w:val="000000"/>
              </w:rPr>
              <w:t>酶相对活性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62C577D" w14:textId="77777777">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E252E26" w14:textId="77777777">
            <w:pPr>
              <w:spacing w:line="360" w:lineRule="auto"/>
              <w:jc w:val="center"/>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3685C8B" w14:textId="77777777">
            <w:pPr>
              <w:spacing w:line="360" w:lineRule="auto"/>
              <w:jc w:val="center"/>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5B31A2F" w14:textId="77777777">
            <w:pPr>
              <w:spacing w:line="360" w:lineRule="auto"/>
              <w:jc w:val="center"/>
              <w:textAlignment w:val="center"/>
              <w:rPr>
                <w:color w:val="000000"/>
              </w:rPr>
            </w:pP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300672D" w14:textId="77777777">
            <w:pPr>
              <w:spacing w:line="360" w:lineRule="auto"/>
              <w:jc w:val="center"/>
              <w:textAlignment w:val="center"/>
              <w:rPr>
                <w:color w:val="000000"/>
              </w:rPr>
            </w:pPr>
            <w:r>
              <w:rPr>
                <w:rFonts w:eastAsia="Times New Roman" w:cs="Times New Roman"/>
                <w:color w:val="000000"/>
              </w:rPr>
              <w:t>11</w:t>
            </w:r>
          </w:p>
        </w:tc>
      </w:tr>
      <w:tr w14:paraId="75507F15"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5894EDF" w14:textId="77777777">
            <w:pPr>
              <w:spacing w:line="360" w:lineRule="auto"/>
              <w:jc w:val="center"/>
              <w:textAlignment w:val="center"/>
              <w:rPr>
                <w:color w:val="000000"/>
              </w:rPr>
            </w:pPr>
            <w:r>
              <w:rPr>
                <w:rFonts w:eastAsia="Times New Roman" w:cs="Times New Roman"/>
                <w:color w:val="000000"/>
              </w:rP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FA3BA2C" w14:textId="77777777">
            <w:pPr>
              <w:spacing w:line="360" w:lineRule="auto"/>
              <w:jc w:val="center"/>
              <w:textAlignment w:val="center"/>
              <w:rPr>
                <w:color w:val="000000"/>
              </w:rPr>
            </w:pPr>
            <w:r>
              <w:rPr>
                <w:rFonts w:eastAsia="Times New Roman" w:cs="Times New Roman"/>
                <w:color w:val="000000"/>
              </w:rPr>
              <w:t>0.7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729F8E2" w14:textId="77777777">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03DDA34" w14:textId="77777777">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FE8F081" w14:textId="77777777">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65F691E" w14:textId="77777777">
            <w:pPr>
              <w:spacing w:line="360" w:lineRule="auto"/>
              <w:jc w:val="center"/>
              <w:textAlignment w:val="center"/>
              <w:rPr>
                <w:color w:val="000000"/>
              </w:rPr>
            </w:pPr>
            <w:r>
              <w:rPr>
                <w:rFonts w:eastAsia="Times New Roman" w:cs="Times New Roman"/>
                <w:color w:val="000000"/>
              </w:rPr>
              <w:t>0.6</w:t>
            </w:r>
          </w:p>
        </w:tc>
      </w:tr>
      <w:tr w14:paraId="3AF1F987"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C284B01" w14:textId="77777777">
            <w:pPr>
              <w:spacing w:line="360" w:lineRule="auto"/>
              <w:jc w:val="center"/>
              <w:textAlignment w:val="center"/>
              <w:rPr>
                <w:color w:val="000000"/>
              </w:rPr>
            </w:pPr>
            <w:r>
              <w:rPr>
                <w:rFonts w:eastAsia="Times New Roman" w:cs="Times New Roman"/>
                <w:color w:val="000000"/>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0D2414D" w14:textId="77777777">
            <w:pPr>
              <w:spacing w:line="360" w:lineRule="auto"/>
              <w:jc w:val="center"/>
              <w:textAlignment w:val="center"/>
              <w:rPr>
                <w:color w:val="000000"/>
              </w:rPr>
            </w:pPr>
            <w:r>
              <w:rPr>
                <w:rFonts w:eastAsia="Times New Roman" w:cs="Times New Roman"/>
                <w:color w:val="000000"/>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D1FFBF1" w14:textId="77777777">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0F1125A5" w14:textId="77777777">
            <w:pPr>
              <w:spacing w:line="360" w:lineRule="auto"/>
              <w:jc w:val="center"/>
              <w:textAlignment w:val="center"/>
              <w:rPr>
                <w:color w:val="000000"/>
              </w:rPr>
            </w:pPr>
            <w:r>
              <w:rPr>
                <w:rFonts w:eastAsia="Times New Roman" w:cs="Times New Roman"/>
                <w:color w:val="000000"/>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FDDDD4C" w14:textId="77777777">
            <w:pPr>
              <w:spacing w:line="360" w:lineRule="auto"/>
              <w:jc w:val="center"/>
              <w:textAlignment w:val="center"/>
              <w:rPr>
                <w:color w:val="000000"/>
              </w:rPr>
            </w:pPr>
            <w:r>
              <w:rPr>
                <w:rFonts w:eastAsia="Times New Roman" w:cs="Times New Roman"/>
                <w:color w:val="000000"/>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D7F627C" w14:textId="77777777">
            <w:pPr>
              <w:spacing w:line="360" w:lineRule="auto"/>
              <w:jc w:val="center"/>
              <w:textAlignment w:val="center"/>
              <w:rPr>
                <w:color w:val="000000"/>
              </w:rPr>
            </w:pPr>
            <w:r>
              <w:rPr>
                <w:rFonts w:eastAsia="Times New Roman" w:cs="Times New Roman"/>
                <w:color w:val="000000"/>
              </w:rPr>
              <w:t>0.1</w:t>
            </w:r>
          </w:p>
        </w:tc>
      </w:tr>
    </w:tbl>
    <w:p w:rsidR="00BD70CB" w14:paraId="6FFE78A5" w14:textId="77777777">
      <w:pPr>
        <w:spacing w:line="360" w:lineRule="auto"/>
        <w:textAlignment w:val="center"/>
        <w:rPr>
          <w:color w:val="000000"/>
        </w:rPr>
      </w:pPr>
    </w:p>
    <w:p w:rsidR="00BD70CB" w14:paraId="10675286" w14:textId="77777777">
      <w:pPr>
        <w:spacing w:line="360" w:lineRule="auto"/>
        <w:jc w:val="left"/>
        <w:textAlignment w:val="center"/>
        <w:rPr>
          <w:color w:val="000000"/>
        </w:rPr>
      </w:pPr>
      <w:r>
        <w:rPr>
          <w:color w:val="000000"/>
        </w:rPr>
        <w:t xml:space="preserve">A. </w:t>
      </w:r>
      <w:r>
        <w:rPr>
          <w:rFonts w:ascii="宋体" w:hAnsi="宋体"/>
          <w:color w:val="000000"/>
        </w:rPr>
        <w:t>在</w:t>
      </w:r>
      <w:r>
        <w:rPr>
          <w:rFonts w:eastAsia="Times New Roman" w:cs="Times New Roman"/>
          <w:color w:val="000000"/>
        </w:rPr>
        <w:t>37</w:t>
      </w:r>
      <w:r>
        <w:rPr>
          <w:rFonts w:ascii="宋体" w:hAnsi="宋体"/>
          <w:color w:val="000000"/>
        </w:rPr>
        <w:t>℃时，两种酶的最适</w:t>
      </w:r>
      <w:r>
        <w:rPr>
          <w:rFonts w:eastAsia="Times New Roman" w:cs="Times New Roman"/>
          <w:color w:val="000000"/>
        </w:rPr>
        <w:t>pH</w:t>
      </w:r>
      <w:r>
        <w:rPr>
          <w:rFonts w:ascii="宋体" w:hAnsi="宋体"/>
          <w:color w:val="000000"/>
        </w:rPr>
        <w:t>均为</w:t>
      </w:r>
      <w:r>
        <w:rPr>
          <w:rFonts w:eastAsia="Times New Roman" w:cs="Times New Roman"/>
          <w:color w:val="000000"/>
        </w:rPr>
        <w:t>3</w:t>
      </w:r>
    </w:p>
    <w:p w:rsidR="00BD70CB" w14:paraId="66D58677" w14:textId="77777777">
      <w:pPr>
        <w:spacing w:line="360" w:lineRule="auto"/>
        <w:jc w:val="left"/>
        <w:textAlignment w:val="center"/>
        <w:rPr>
          <w:color w:val="000000"/>
        </w:rPr>
      </w:pPr>
      <w:r>
        <w:rPr>
          <w:color w:val="000000"/>
        </w:rPr>
        <w:t xml:space="preserve">B. </w:t>
      </w:r>
      <w:r>
        <w:rPr>
          <w:rFonts w:ascii="宋体" w:hAnsi="宋体"/>
          <w:color w:val="000000"/>
        </w:rPr>
        <w:t>在</w:t>
      </w:r>
      <w:r>
        <w:rPr>
          <w:rFonts w:eastAsia="Times New Roman" w:cs="Times New Roman"/>
          <w:color w:val="000000"/>
        </w:rPr>
        <w:t>37</w:t>
      </w:r>
      <w:r>
        <w:rPr>
          <w:rFonts w:ascii="宋体" w:hAnsi="宋体"/>
          <w:color w:val="000000"/>
        </w:rPr>
        <w:t>℃长时间放置后，两种酶的活性不变</w:t>
      </w:r>
    </w:p>
    <w:p w:rsidR="00BD70CB" w14:paraId="28946E61" w14:textId="77777777">
      <w:pPr>
        <w:spacing w:line="360" w:lineRule="auto"/>
        <w:jc w:val="left"/>
        <w:textAlignment w:val="center"/>
        <w:rPr>
          <w:color w:val="000000"/>
        </w:rPr>
      </w:pPr>
      <w:r>
        <w:rPr>
          <w:color w:val="000000"/>
        </w:rPr>
        <w:t xml:space="preserve">C. </w:t>
      </w:r>
      <w:r>
        <w:rPr>
          <w:rFonts w:ascii="宋体" w:hAnsi="宋体"/>
          <w:color w:val="000000"/>
        </w:rPr>
        <w:t>从</w:t>
      </w:r>
      <w:r>
        <w:rPr>
          <w:rFonts w:eastAsia="Times New Roman" w:cs="Times New Roman"/>
          <w:color w:val="000000"/>
        </w:rPr>
        <w:t>37</w:t>
      </w:r>
      <w:r>
        <w:rPr>
          <w:rFonts w:ascii="宋体" w:hAnsi="宋体"/>
          <w:color w:val="000000"/>
        </w:rPr>
        <w:t>℃上升至</w:t>
      </w:r>
      <w:r>
        <w:rPr>
          <w:rFonts w:eastAsia="Times New Roman" w:cs="Times New Roman"/>
          <w:color w:val="000000"/>
        </w:rPr>
        <w:t>95</w:t>
      </w:r>
      <w:r>
        <w:rPr>
          <w:rFonts w:ascii="宋体" w:hAnsi="宋体"/>
          <w:color w:val="000000"/>
        </w:rPr>
        <w:t>℃，两种酶在</w:t>
      </w:r>
      <w:r>
        <w:rPr>
          <w:rFonts w:eastAsia="Times New Roman" w:cs="Times New Roman"/>
          <w:color w:val="000000"/>
        </w:rPr>
        <w:t>pH</w:t>
      </w:r>
      <w:r>
        <w:rPr>
          <w:rFonts w:ascii="宋体" w:hAnsi="宋体"/>
          <w:color w:val="000000"/>
        </w:rPr>
        <w:t>为</w:t>
      </w:r>
      <w:r>
        <w:rPr>
          <w:rFonts w:eastAsia="Times New Roman" w:cs="Times New Roman"/>
          <w:color w:val="000000"/>
        </w:rPr>
        <w:t>5</w:t>
      </w:r>
      <w:r>
        <w:rPr>
          <w:rFonts w:ascii="宋体" w:hAnsi="宋体"/>
          <w:color w:val="000000"/>
        </w:rPr>
        <w:t>时仍有较高活性</w:t>
      </w:r>
    </w:p>
    <w:p w:rsidR="00BD70CB" w14:paraId="615B4F56" w14:textId="77777777">
      <w:pPr>
        <w:spacing w:line="360" w:lineRule="auto"/>
        <w:jc w:val="left"/>
        <w:textAlignment w:val="center"/>
        <w:rPr>
          <w:color w:val="000000"/>
        </w:rPr>
      </w:pPr>
      <w:r>
        <w:rPr>
          <w:color w:val="000000"/>
        </w:rPr>
        <w:t xml:space="preserve">D. </w:t>
      </w:r>
      <w:r>
        <w:rPr>
          <w:rFonts w:ascii="宋体" w:hAnsi="宋体"/>
          <w:color w:val="000000"/>
        </w:rPr>
        <w:t>在</w:t>
      </w:r>
      <w:r>
        <w:rPr>
          <w:rFonts w:eastAsia="Times New Roman" w:cs="Times New Roman"/>
          <w:color w:val="000000"/>
        </w:rPr>
        <w:t>37</w:t>
      </w:r>
      <w:r>
        <w:rPr>
          <w:rFonts w:ascii="宋体" w:hAnsi="宋体"/>
          <w:color w:val="000000"/>
        </w:rPr>
        <w:t>℃、</w:t>
      </w:r>
      <w:r>
        <w:rPr>
          <w:rFonts w:eastAsia="Times New Roman" w:cs="Times New Roman"/>
          <w:color w:val="000000"/>
        </w:rPr>
        <w:t>pH</w:t>
      </w:r>
      <w:r>
        <w:rPr>
          <w:rFonts w:ascii="宋体" w:hAnsi="宋体"/>
          <w:color w:val="000000"/>
        </w:rPr>
        <w:t>为</w:t>
      </w:r>
      <w:r>
        <w:rPr>
          <w:rFonts w:eastAsia="Times New Roman" w:cs="Times New Roman"/>
          <w:color w:val="000000"/>
        </w:rPr>
        <w:t>3~11</w:t>
      </w:r>
      <w:r>
        <w:rPr>
          <w:rFonts w:ascii="宋体" w:hAnsi="宋体"/>
          <w:color w:val="000000"/>
        </w:rPr>
        <w:t>时，</w:t>
      </w:r>
      <w:r>
        <w:rPr>
          <w:rFonts w:eastAsia="Times New Roman" w:cs="Times New Roman"/>
          <w:color w:val="000000"/>
        </w:rPr>
        <w:t>M</w:t>
      </w:r>
      <w:r>
        <w:rPr>
          <w:rFonts w:ascii="宋体" w:hAnsi="宋体"/>
          <w:color w:val="000000"/>
        </w:rPr>
        <w:t>更适于制作肉类嫩化剂</w:t>
      </w:r>
    </w:p>
    <w:p w:rsidR="00BD70CB" w14:paraId="06FF76C1" w14:textId="77777777">
      <w:pPr>
        <w:spacing w:line="360" w:lineRule="auto"/>
        <w:textAlignment w:val="center"/>
        <w:rPr>
          <w:color w:val="000000"/>
        </w:rPr>
      </w:pPr>
      <w:r>
        <w:rPr>
          <w:color w:val="2E75B6"/>
        </w:rPr>
        <w:t>【答案】</w:t>
      </w:r>
      <w:r>
        <w:rPr>
          <w:color w:val="000000"/>
        </w:rPr>
        <w:t>D</w:t>
      </w:r>
    </w:p>
    <w:p w:rsidR="00BD70CB" w14:paraId="117B7BCB" w14:textId="77777777">
      <w:pPr>
        <w:spacing w:line="360" w:lineRule="auto"/>
        <w:textAlignment w:val="center"/>
        <w:rPr>
          <w:color w:val="000000"/>
        </w:rPr>
      </w:pPr>
      <w:r>
        <w:rPr>
          <w:color w:val="2E75B6"/>
        </w:rPr>
        <w:t>【解析】</w:t>
      </w:r>
    </w:p>
    <w:p w:rsidR="00BD70CB" w14:paraId="4948DEA2" w14:textId="77777777">
      <w:pPr>
        <w:spacing w:line="360" w:lineRule="auto"/>
        <w:textAlignment w:val="center"/>
        <w:rPr>
          <w:color w:val="000000"/>
        </w:rPr>
      </w:pPr>
      <w:r>
        <w:rPr>
          <w:color w:val="000000"/>
        </w:rPr>
        <w:t>【分析】</w:t>
      </w:r>
      <w:r>
        <w:rPr>
          <w:rFonts w:ascii="宋体" w:hAnsi="宋体"/>
          <w:color w:val="000000"/>
        </w:rPr>
        <w:t>分析表格数据：表中表示两种酶在</w:t>
      </w:r>
      <w:r>
        <w:rPr>
          <w:rFonts w:eastAsia="Times New Roman" w:cs="Times New Roman"/>
          <w:color w:val="000000"/>
        </w:rPr>
        <w:t>37°C</w:t>
      </w:r>
      <w:r>
        <w:rPr>
          <w:rFonts w:ascii="宋体" w:hAnsi="宋体"/>
          <w:color w:val="000000"/>
        </w:rPr>
        <w:t>、不同</w:t>
      </w:r>
      <w:r>
        <w:rPr>
          <w:rFonts w:eastAsia="Times New Roman" w:cs="Times New Roman"/>
          <w:color w:val="000000"/>
        </w:rPr>
        <w:t>pH</w:t>
      </w:r>
      <w:r>
        <w:rPr>
          <w:rFonts w:ascii="宋体" w:hAnsi="宋体"/>
          <w:color w:val="000000"/>
        </w:rPr>
        <w:t>下的相对活性。根据表中数据可知，</w:t>
      </w:r>
      <w:r>
        <w:rPr>
          <w:rFonts w:eastAsia="Times New Roman" w:cs="Times New Roman"/>
          <w:color w:val="000000"/>
        </w:rPr>
        <w:t>M</w:t>
      </w:r>
      <w:r>
        <w:rPr>
          <w:rFonts w:ascii="宋体" w:hAnsi="宋体"/>
          <w:color w:val="000000"/>
        </w:rPr>
        <w:t>的适宜</w:t>
      </w:r>
      <w:r>
        <w:rPr>
          <w:rFonts w:eastAsia="Times New Roman" w:cs="Times New Roman"/>
          <w:color w:val="000000"/>
        </w:rPr>
        <w:t>pH</w:t>
      </w:r>
      <w:r>
        <w:rPr>
          <w:rFonts w:ascii="宋体" w:hAnsi="宋体"/>
          <w:color w:val="000000"/>
        </w:rPr>
        <w:t>为</w:t>
      </w:r>
      <w:r>
        <w:rPr>
          <w:rFonts w:eastAsia="Times New Roman" w:cs="Times New Roman"/>
          <w:color w:val="000000"/>
        </w:rPr>
        <w:t>5~9</w:t>
      </w:r>
      <w:r>
        <w:rPr>
          <w:rFonts w:ascii="宋体" w:hAnsi="宋体"/>
          <w:color w:val="000000"/>
        </w:rPr>
        <w:t>，而</w:t>
      </w:r>
      <w:r>
        <w:rPr>
          <w:rFonts w:eastAsia="Times New Roman" w:cs="Times New Roman"/>
          <w:color w:val="000000"/>
        </w:rPr>
        <w:t>L</w:t>
      </w:r>
      <w:r>
        <w:rPr>
          <w:rFonts w:ascii="宋体" w:hAnsi="宋体"/>
          <w:color w:val="000000"/>
        </w:rPr>
        <w:t>的适宜</w:t>
      </w:r>
      <w:r>
        <w:rPr>
          <w:rFonts w:eastAsia="Times New Roman" w:cs="Times New Roman"/>
          <w:color w:val="000000"/>
        </w:rPr>
        <w:t>pH</w:t>
      </w:r>
      <w:r>
        <w:rPr>
          <w:rFonts w:ascii="宋体" w:hAnsi="宋体"/>
          <w:color w:val="000000"/>
        </w:rPr>
        <w:t>为</w:t>
      </w:r>
      <w:r>
        <w:rPr>
          <w:rFonts w:eastAsia="Times New Roman" w:cs="Times New Roman"/>
          <w:color w:val="000000"/>
        </w:rPr>
        <w:t>5</w:t>
      </w:r>
      <w:r>
        <w:rPr>
          <w:rFonts w:ascii="宋体" w:hAnsi="宋体"/>
          <w:color w:val="000000"/>
        </w:rPr>
        <w:t>左右；在</w:t>
      </w:r>
      <w:r>
        <w:rPr>
          <w:rFonts w:eastAsia="Times New Roman" w:cs="Times New Roman"/>
          <w:color w:val="000000"/>
        </w:rPr>
        <w:t>37°C</w:t>
      </w:r>
      <w:r>
        <w:rPr>
          <w:rFonts w:ascii="宋体" w:hAnsi="宋体"/>
          <w:color w:val="000000"/>
        </w:rPr>
        <w:t>、</w:t>
      </w:r>
      <w:r>
        <w:rPr>
          <w:rFonts w:eastAsia="Times New Roman" w:cs="Times New Roman"/>
          <w:color w:val="000000"/>
        </w:rPr>
        <w:t>pH</w:t>
      </w:r>
      <w:r>
        <w:rPr>
          <w:rFonts w:ascii="宋体" w:hAnsi="宋体"/>
          <w:color w:val="000000"/>
        </w:rPr>
        <w:t>为</w:t>
      </w:r>
      <w:r>
        <w:rPr>
          <w:rFonts w:eastAsia="Times New Roman" w:cs="Times New Roman"/>
          <w:color w:val="000000"/>
        </w:rPr>
        <w:t>3~11</w:t>
      </w:r>
      <w:r>
        <w:rPr>
          <w:rFonts w:ascii="宋体" w:hAnsi="宋体"/>
          <w:color w:val="000000"/>
        </w:rPr>
        <w:t>时，</w:t>
      </w:r>
      <w:r>
        <w:rPr>
          <w:rFonts w:eastAsia="Times New Roman" w:cs="Times New Roman"/>
          <w:color w:val="000000"/>
        </w:rPr>
        <w:t>M</w:t>
      </w:r>
      <w:r>
        <w:rPr>
          <w:rFonts w:ascii="宋体" w:hAnsi="宋体"/>
          <w:color w:val="000000"/>
        </w:rPr>
        <w:t>比</w:t>
      </w:r>
      <w:r>
        <w:rPr>
          <w:rFonts w:eastAsia="Times New Roman" w:cs="Times New Roman"/>
          <w:color w:val="000000"/>
        </w:rPr>
        <w:t>L</w:t>
      </w:r>
      <w:r>
        <w:rPr>
          <w:rFonts w:ascii="宋体" w:hAnsi="宋体"/>
          <w:color w:val="000000"/>
        </w:rPr>
        <w:t>的相对活性高。</w:t>
      </w:r>
    </w:p>
    <w:p w:rsidR="00BD70CB" w14:paraId="0B91B60F" w14:textId="77777777">
      <w:pPr>
        <w:spacing w:line="360" w:lineRule="auto"/>
        <w:jc w:val="left"/>
        <w:textAlignment w:val="center"/>
        <w:rPr>
          <w:color w:val="000000"/>
        </w:rPr>
      </w:pPr>
      <w:r>
        <w:rPr>
          <w:color w:val="000000"/>
        </w:rPr>
        <w:t>【详解】</w:t>
      </w:r>
      <w:r>
        <w:rPr>
          <w:color w:val="000000"/>
        </w:rPr>
        <w:t>A</w:t>
      </w:r>
      <w:r>
        <w:rPr>
          <w:color w:val="000000"/>
        </w:rPr>
        <w:t>、根据表格数据可知，在</w:t>
      </w:r>
      <w:r>
        <w:rPr>
          <w:color w:val="000000"/>
        </w:rPr>
        <w:t>37°C</w:t>
      </w:r>
      <w:r>
        <w:rPr>
          <w:color w:val="000000"/>
        </w:rPr>
        <w:t>时，</w:t>
      </w:r>
      <w:r>
        <w:rPr>
          <w:color w:val="000000"/>
        </w:rPr>
        <w:t>M</w:t>
      </w:r>
      <w:r>
        <w:rPr>
          <w:color w:val="000000"/>
        </w:rPr>
        <w:t>的适宜</w:t>
      </w:r>
      <w:r>
        <w:rPr>
          <w:color w:val="000000"/>
        </w:rPr>
        <w:t>pH</w:t>
      </w:r>
      <w:r>
        <w:rPr>
          <w:color w:val="000000"/>
        </w:rPr>
        <w:t>为</w:t>
      </w:r>
      <w:r>
        <w:rPr>
          <w:color w:val="000000"/>
        </w:rPr>
        <w:t>5~9</w:t>
      </w:r>
      <w:r>
        <w:rPr>
          <w:color w:val="000000"/>
        </w:rPr>
        <w:t>，而</w:t>
      </w:r>
      <w:r>
        <w:rPr>
          <w:color w:val="000000"/>
        </w:rPr>
        <w:t>L</w:t>
      </w:r>
      <w:r>
        <w:rPr>
          <w:color w:val="000000"/>
        </w:rPr>
        <w:t>的适宜</w:t>
      </w:r>
      <w:r>
        <w:rPr>
          <w:color w:val="000000"/>
        </w:rPr>
        <w:t>pH</w:t>
      </w:r>
      <w:r>
        <w:rPr>
          <w:color w:val="000000"/>
        </w:rPr>
        <w:t>为</w:t>
      </w:r>
      <w:r>
        <w:rPr>
          <w:color w:val="000000"/>
        </w:rPr>
        <w:t>5</w:t>
      </w:r>
      <w:r>
        <w:rPr>
          <w:color w:val="000000"/>
        </w:rPr>
        <w:t>左右，</w:t>
      </w:r>
      <w:r>
        <w:rPr>
          <w:color w:val="000000"/>
        </w:rPr>
        <w:t>A</w:t>
      </w:r>
      <w:r>
        <w:rPr>
          <w:color w:val="000000"/>
        </w:rPr>
        <w:t>错误；</w:t>
      </w:r>
    </w:p>
    <w:p w:rsidR="00BD70CB" w14:paraId="700222AE" w14:textId="77777777">
      <w:pPr>
        <w:spacing w:line="360" w:lineRule="auto"/>
        <w:jc w:val="left"/>
        <w:textAlignment w:val="center"/>
        <w:rPr>
          <w:color w:val="000000"/>
        </w:rPr>
      </w:pPr>
      <w:r>
        <w:rPr>
          <w:color w:val="000000"/>
        </w:rPr>
        <w:t>B</w:t>
      </w:r>
      <w:r>
        <w:rPr>
          <w:color w:val="000000"/>
        </w:rPr>
        <w:t>、酶适宜在低温条件下保存，在</w:t>
      </w:r>
      <w:r>
        <w:rPr>
          <w:color w:val="000000"/>
        </w:rPr>
        <w:t>37°C</w:t>
      </w:r>
      <w:r>
        <w:rPr>
          <w:color w:val="000000"/>
        </w:rPr>
        <w:t>长时间放置后，两种酶的活性会发生改变，</w:t>
      </w:r>
      <w:r>
        <w:rPr>
          <w:color w:val="000000"/>
        </w:rPr>
        <w:t>B</w:t>
      </w:r>
      <w:r>
        <w:rPr>
          <w:color w:val="000000"/>
        </w:rPr>
        <w:t>错误；</w:t>
      </w:r>
    </w:p>
    <w:p w:rsidR="00BD70CB" w14:paraId="1CF9671F" w14:textId="77777777">
      <w:pPr>
        <w:spacing w:line="360" w:lineRule="auto"/>
        <w:jc w:val="left"/>
        <w:textAlignment w:val="center"/>
        <w:rPr>
          <w:color w:val="000000"/>
        </w:rPr>
      </w:pPr>
      <w:r>
        <w:rPr>
          <w:color w:val="000000"/>
        </w:rPr>
        <w:t>C</w:t>
      </w:r>
      <w:r>
        <w:rPr>
          <w:color w:val="000000"/>
        </w:rPr>
        <w:t>、酶发挥作用需要适宜的温度，高温会导致酶变性失活，因此从</w:t>
      </w:r>
      <w:r>
        <w:rPr>
          <w:color w:val="000000"/>
        </w:rPr>
        <w:t>37°C</w:t>
      </w:r>
      <w:r>
        <w:rPr>
          <w:color w:val="000000"/>
        </w:rPr>
        <w:t>上升至</w:t>
      </w:r>
      <w:r>
        <w:rPr>
          <w:color w:val="000000"/>
        </w:rPr>
        <w:t>95°C</w:t>
      </w:r>
      <w:r>
        <w:rPr>
          <w:color w:val="000000"/>
        </w:rPr>
        <w:t>，两种酶在</w:t>
      </w:r>
      <w:r>
        <w:rPr>
          <w:color w:val="000000"/>
        </w:rPr>
        <w:t>pH</w:t>
      </w:r>
      <w:r>
        <w:rPr>
          <w:color w:val="000000"/>
        </w:rPr>
        <w:t>为</w:t>
      </w:r>
      <w:r>
        <w:rPr>
          <w:color w:val="000000"/>
        </w:rPr>
        <w:t>5</w:t>
      </w:r>
      <w:r>
        <w:rPr>
          <w:color w:val="000000"/>
        </w:rPr>
        <w:t>时都已经失活，</w:t>
      </w:r>
      <w:r>
        <w:rPr>
          <w:color w:val="000000"/>
        </w:rPr>
        <w:t>C</w:t>
      </w:r>
      <w:r>
        <w:rPr>
          <w:color w:val="000000"/>
        </w:rPr>
        <w:t>错误；</w:t>
      </w:r>
    </w:p>
    <w:p w:rsidR="00BD70CB" w14:paraId="26F5D81F" w14:textId="77777777">
      <w:pPr>
        <w:spacing w:line="360" w:lineRule="auto"/>
        <w:jc w:val="left"/>
        <w:textAlignment w:val="center"/>
        <w:rPr>
          <w:color w:val="000000"/>
        </w:rPr>
      </w:pPr>
      <w:r>
        <w:rPr>
          <w:color w:val="000000"/>
        </w:rPr>
        <w:t>D</w:t>
      </w:r>
      <w:r>
        <w:rPr>
          <w:color w:val="000000"/>
        </w:rPr>
        <w:t>、在</w:t>
      </w:r>
      <w:r>
        <w:rPr>
          <w:color w:val="000000"/>
        </w:rPr>
        <w:t>37°C</w:t>
      </w:r>
      <w:r>
        <w:rPr>
          <w:color w:val="000000"/>
        </w:rPr>
        <w:t>、</w:t>
      </w:r>
      <w:r>
        <w:rPr>
          <w:color w:val="000000"/>
        </w:rPr>
        <w:t>pH</w:t>
      </w:r>
      <w:r>
        <w:rPr>
          <w:color w:val="000000"/>
        </w:rPr>
        <w:t>为</w:t>
      </w:r>
      <w:r>
        <w:rPr>
          <w:color w:val="000000"/>
        </w:rPr>
        <w:t>3~11</w:t>
      </w:r>
      <w:r>
        <w:rPr>
          <w:color w:val="000000"/>
        </w:rPr>
        <w:t>时，</w:t>
      </w:r>
      <w:r>
        <w:rPr>
          <w:color w:val="000000"/>
        </w:rPr>
        <w:t>M</w:t>
      </w:r>
      <w:r>
        <w:rPr>
          <w:color w:val="000000"/>
        </w:rPr>
        <w:t>比</w:t>
      </w:r>
      <w:r>
        <w:rPr>
          <w:color w:val="000000"/>
        </w:rPr>
        <w:t>L</w:t>
      </w:r>
      <w:r>
        <w:rPr>
          <w:color w:val="000000"/>
        </w:rPr>
        <w:t>的相对活性高，因此</w:t>
      </w:r>
      <w:r>
        <w:rPr>
          <w:color w:val="000000"/>
        </w:rPr>
        <w:t>M</w:t>
      </w:r>
      <w:r>
        <w:rPr>
          <w:color w:val="000000"/>
        </w:rPr>
        <w:t>更适于制作肉类嫩化剂，</w:t>
      </w:r>
      <w:r>
        <w:rPr>
          <w:color w:val="000000"/>
        </w:rPr>
        <w:t>D</w:t>
      </w:r>
      <w:r>
        <w:rPr>
          <w:color w:val="000000"/>
        </w:rPr>
        <w:t>正确。</w:t>
      </w:r>
    </w:p>
    <w:p w:rsidR="00BD70CB" w14:paraId="4070D828" w14:textId="77777777">
      <w:pPr>
        <w:spacing w:line="360" w:lineRule="auto"/>
        <w:jc w:val="left"/>
        <w:textAlignment w:val="center"/>
        <w:rPr>
          <w:color w:val="000000"/>
        </w:rPr>
      </w:pPr>
      <w:r>
        <w:rPr>
          <w:color w:val="000000"/>
        </w:rPr>
        <w:t>故选</w:t>
      </w:r>
      <w:r>
        <w:rPr>
          <w:color w:val="000000"/>
        </w:rPr>
        <w:t>D</w:t>
      </w:r>
      <w:r>
        <w:rPr>
          <w:color w:val="000000"/>
        </w:rPr>
        <w:t>。</w:t>
      </w:r>
    </w:p>
    <w:p w:rsidR="00BD70CB" w14:paraId="44214787" w14:textId="77777777">
      <w:pPr>
        <w:spacing w:line="360" w:lineRule="auto"/>
        <w:textAlignment w:val="center"/>
        <w:rPr>
          <w:color w:val="000000"/>
        </w:rPr>
      </w:pPr>
      <w:r>
        <w:rPr>
          <w:color w:val="000000"/>
        </w:rPr>
        <w:t xml:space="preserve">8. </w:t>
      </w:r>
      <w:r>
        <w:rPr>
          <w:rFonts w:ascii="宋体" w:hAnsi="宋体"/>
          <w:color w:val="000000"/>
        </w:rPr>
        <w:t>如图为两种细胞代谢过程的示意图。转运到神经元的乳酸过多会导致其损伤。下列叙述错误的是（</w:t>
      </w:r>
      <w:r>
        <w:rPr>
          <w:rFonts w:eastAsia="Times New Roman" w:cs="Times New Roman"/>
          <w:color w:val="000000"/>
        </w:rPr>
        <w:t xml:space="preserve">    </w:t>
      </w:r>
      <w:r>
        <w:rPr>
          <w:rFonts w:ascii="宋体" w:hAnsi="宋体"/>
          <w:color w:val="000000"/>
        </w:rPr>
        <w:t>）</w:t>
      </w:r>
    </w:p>
    <w:p w:rsidR="00BD70CB" w14:paraId="4BC1ED72" w14:textId="77777777">
      <w:pPr>
        <w:spacing w:line="360" w:lineRule="auto"/>
        <w:textAlignment w:val="center"/>
        <w:rPr>
          <w:color w:val="000000"/>
        </w:rPr>
      </w:pPr>
      <w:r>
        <w:rPr>
          <w:noProof/>
          <w:color w:val="000000"/>
        </w:rPr>
        <w:drawing>
          <wp:inline distT="0" distB="0" distL="0" distR="0">
            <wp:extent cx="3295650" cy="20288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3295650" cy="2028825"/>
                    </a:xfrm>
                    <a:prstGeom prst="rect">
                      <a:avLst/>
                    </a:prstGeom>
                  </pic:spPr>
                </pic:pic>
              </a:graphicData>
            </a:graphic>
          </wp:inline>
        </w:drawing>
      </w:r>
    </w:p>
    <w:p w:rsidR="00BD70CB" w14:paraId="69BEFB5D" w14:textId="77777777">
      <w:pPr>
        <w:spacing w:line="360" w:lineRule="auto"/>
        <w:jc w:val="left"/>
        <w:textAlignment w:val="center"/>
        <w:rPr>
          <w:color w:val="000000"/>
        </w:rPr>
      </w:pPr>
      <w:r>
        <w:rPr>
          <w:color w:val="000000"/>
        </w:rPr>
        <w:t xml:space="preserve">A. </w:t>
      </w:r>
      <w:r>
        <w:rPr>
          <w:rFonts w:ascii="宋体" w:hAnsi="宋体"/>
          <w:color w:val="000000"/>
        </w:rPr>
        <w:t>抑制</w:t>
      </w:r>
      <w:r>
        <w:rPr>
          <w:rFonts w:eastAsia="Times New Roman" w:cs="Times New Roman"/>
          <w:color w:val="000000"/>
        </w:rPr>
        <w:t>MCT</w:t>
      </w:r>
      <w:r>
        <w:rPr>
          <w:rFonts w:ascii="宋体" w:hAnsi="宋体"/>
          <w:color w:val="000000"/>
        </w:rPr>
        <w:t>可降低神经元损伤</w:t>
      </w:r>
    </w:p>
    <w:p w:rsidR="00BD70CB" w14:paraId="5EBE0D87" w14:textId="77777777">
      <w:pPr>
        <w:spacing w:line="360" w:lineRule="auto"/>
        <w:jc w:val="left"/>
        <w:textAlignment w:val="center"/>
        <w:rPr>
          <w:color w:val="000000"/>
        </w:rPr>
      </w:pPr>
      <w:r>
        <w:rPr>
          <w:color w:val="000000"/>
        </w:rPr>
        <w:t xml:space="preserve">B. </w:t>
      </w:r>
      <w:r>
        <w:rPr>
          <w:rFonts w:eastAsia="Times New Roman" w:cs="Times New Roman"/>
          <w:color w:val="000000"/>
        </w:rPr>
        <w:t>Rheb</w:t>
      </w:r>
      <w:r>
        <w:rPr>
          <w:rFonts w:ascii="宋体" w:hAnsi="宋体"/>
          <w:color w:val="000000"/>
        </w:rPr>
        <w:t>蛋白失活可降低神经元损伤</w:t>
      </w:r>
    </w:p>
    <w:p w:rsidR="00BD70CB" w14:paraId="3C19DFB7" w14:textId="77777777">
      <w:pPr>
        <w:spacing w:line="360" w:lineRule="auto"/>
        <w:jc w:val="left"/>
        <w:textAlignment w:val="center"/>
        <w:rPr>
          <w:color w:val="000000"/>
        </w:rPr>
      </w:pPr>
      <w:r>
        <w:rPr>
          <w:color w:val="000000"/>
        </w:rPr>
        <w:t xml:space="preserve">C. </w:t>
      </w:r>
      <w:r>
        <w:rPr>
          <w:rFonts w:ascii="宋体" w:hAnsi="宋体"/>
          <w:color w:val="000000"/>
        </w:rPr>
        <w:t>乳酸可作为神经元的能源物质</w:t>
      </w:r>
    </w:p>
    <w:p w:rsidR="00BD70CB" w14:paraId="47A849FE" w14:textId="77777777">
      <w:pPr>
        <w:spacing w:line="360" w:lineRule="auto"/>
        <w:jc w:val="left"/>
        <w:textAlignment w:val="center"/>
        <w:rPr>
          <w:color w:val="000000"/>
        </w:rPr>
      </w:pPr>
      <w:r>
        <w:rPr>
          <w:color w:val="000000"/>
        </w:rPr>
        <w:t xml:space="preserve">D. </w:t>
      </w:r>
      <w:r>
        <w:rPr>
          <w:rFonts w:ascii="宋体" w:hAnsi="宋体"/>
          <w:color w:val="000000"/>
        </w:rPr>
        <w:t>自由基累积可破坏细胞内的生物分子</w:t>
      </w:r>
    </w:p>
    <w:p w:rsidR="00BD70CB" w14:paraId="1E2B7F4D" w14:textId="77777777">
      <w:pPr>
        <w:spacing w:line="360" w:lineRule="auto"/>
        <w:textAlignment w:val="center"/>
        <w:rPr>
          <w:color w:val="000000"/>
        </w:rPr>
      </w:pPr>
      <w:r>
        <w:rPr>
          <w:color w:val="2E75B6"/>
        </w:rPr>
        <w:t>【答案】</w:t>
      </w:r>
      <w:r>
        <w:rPr>
          <w:color w:val="000000"/>
        </w:rPr>
        <w:t>B</w:t>
      </w:r>
    </w:p>
    <w:p w:rsidR="00BD70CB" w14:paraId="05BF6147" w14:textId="77777777">
      <w:pPr>
        <w:spacing w:line="360" w:lineRule="auto"/>
        <w:textAlignment w:val="center"/>
        <w:rPr>
          <w:color w:val="000000"/>
        </w:rPr>
      </w:pPr>
      <w:r>
        <w:rPr>
          <w:color w:val="2E75B6"/>
        </w:rPr>
        <w:t>【解析】</w:t>
      </w:r>
    </w:p>
    <w:p w:rsidR="00BD70CB" w14:paraId="1A038C07" w14:textId="77777777">
      <w:pPr>
        <w:spacing w:line="360" w:lineRule="auto"/>
        <w:jc w:val="left"/>
        <w:textAlignment w:val="center"/>
        <w:rPr>
          <w:color w:val="000000"/>
        </w:rPr>
      </w:pPr>
      <w:r>
        <w:rPr>
          <w:color w:val="000000"/>
        </w:rPr>
        <w:t>【分析】分析图形：图中胶质细胞中的葡萄糖分解成丙酮酸后一方面在</w:t>
      </w:r>
      <w:r>
        <w:rPr>
          <w:color w:val="000000"/>
        </w:rPr>
        <w:t>Rheb</w:t>
      </w:r>
      <w:r>
        <w:rPr>
          <w:color w:val="000000"/>
        </w:rPr>
        <w:t>蛋白的作用下，促进丙酮酸进入线粒体氧化分解供能，另一方面，丙酮酸转变成乳酸，乳酸经</w:t>
      </w:r>
      <w:r>
        <w:rPr>
          <w:color w:val="000000"/>
        </w:rPr>
        <w:t>MCT</w:t>
      </w:r>
      <w:r>
        <w:rPr>
          <w:color w:val="000000"/>
        </w:rPr>
        <w:t>运输进入神经元，进入线粒体分解产生自由基和</w:t>
      </w:r>
      <w:r>
        <w:rPr>
          <w:color w:val="000000"/>
        </w:rPr>
        <w:t>ATP</w:t>
      </w:r>
      <w:r>
        <w:rPr>
          <w:color w:val="000000"/>
        </w:rPr>
        <w:t>。</w:t>
      </w:r>
    </w:p>
    <w:p w:rsidR="00BD70CB" w14:paraId="151FBAF8" w14:textId="77777777">
      <w:pPr>
        <w:spacing w:line="360" w:lineRule="auto"/>
        <w:jc w:val="left"/>
        <w:textAlignment w:val="center"/>
        <w:rPr>
          <w:color w:val="000000"/>
        </w:rPr>
      </w:pPr>
      <w:r>
        <w:rPr>
          <w:color w:val="000000"/>
        </w:rPr>
        <w:t>【详解】</w:t>
      </w:r>
      <w:r>
        <w:rPr>
          <w:color w:val="000000"/>
        </w:rPr>
        <w:t>A</w:t>
      </w:r>
      <w:r>
        <w:rPr>
          <w:color w:val="000000"/>
        </w:rPr>
        <w:t>、抑制</w:t>
      </w:r>
      <w:r>
        <w:rPr>
          <w:color w:val="000000"/>
        </w:rPr>
        <w:t>MCT</w:t>
      </w:r>
      <w:r>
        <w:rPr>
          <w:color w:val="000000"/>
        </w:rPr>
        <w:t>，可减少乳酸进入神经元，减少自由基的产生，降低神经元损伤，</w:t>
      </w:r>
      <w:r>
        <w:rPr>
          <w:color w:val="000000"/>
        </w:rPr>
        <w:t>A</w:t>
      </w:r>
      <w:r>
        <w:rPr>
          <w:color w:val="000000"/>
        </w:rPr>
        <w:t>正确；</w:t>
      </w:r>
    </w:p>
    <w:p w:rsidR="00BD70CB" w14:paraId="7D546813" w14:textId="77777777">
      <w:pPr>
        <w:spacing w:line="360" w:lineRule="auto"/>
        <w:jc w:val="left"/>
        <w:textAlignment w:val="center"/>
        <w:rPr>
          <w:color w:val="000000"/>
        </w:rPr>
      </w:pPr>
      <w:r>
        <w:rPr>
          <w:color w:val="000000"/>
        </w:rPr>
        <w:t>B</w:t>
      </w:r>
      <w:r>
        <w:rPr>
          <w:color w:val="000000"/>
        </w:rPr>
        <w:t>、</w:t>
      </w:r>
      <w:r>
        <w:rPr>
          <w:color w:val="000000"/>
        </w:rPr>
        <w:t>Rheb</w:t>
      </w:r>
      <w:r>
        <w:rPr>
          <w:color w:val="000000"/>
        </w:rPr>
        <w:t>蛋白能促进丙酮酸进入线粒体氧化分解供能，而</w:t>
      </w:r>
      <w:r>
        <w:rPr>
          <w:color w:val="000000"/>
        </w:rPr>
        <w:t>Rheb</w:t>
      </w:r>
      <w:r>
        <w:rPr>
          <w:color w:val="000000"/>
        </w:rPr>
        <w:t>蛋白失活会导致乳酸进入神经元的量更多，产生更多的自由基，使神经元损伤增加，</w:t>
      </w:r>
      <w:r>
        <w:rPr>
          <w:color w:val="000000"/>
        </w:rPr>
        <w:t>B</w:t>
      </w:r>
      <w:r>
        <w:rPr>
          <w:color w:val="000000"/>
        </w:rPr>
        <w:t>错误；</w:t>
      </w:r>
    </w:p>
    <w:p w:rsidR="00BD70CB" w14:paraId="2A2992A5" w14:textId="77777777">
      <w:pPr>
        <w:spacing w:line="360" w:lineRule="auto"/>
        <w:jc w:val="left"/>
        <w:textAlignment w:val="center"/>
        <w:rPr>
          <w:color w:val="000000"/>
        </w:rPr>
      </w:pPr>
      <w:r>
        <w:rPr>
          <w:color w:val="000000"/>
        </w:rPr>
        <w:t>C</w:t>
      </w:r>
      <w:r>
        <w:rPr>
          <w:color w:val="000000"/>
        </w:rPr>
        <w:t>、图中乳酸能进入神经元的线粒体分解，产生</w:t>
      </w:r>
      <w:r>
        <w:rPr>
          <w:color w:val="000000"/>
        </w:rPr>
        <w:t>ATP</w:t>
      </w:r>
      <w:r>
        <w:rPr>
          <w:color w:val="000000"/>
        </w:rPr>
        <w:t>，故可作为神经元的能源物质，</w:t>
      </w:r>
      <w:r>
        <w:rPr>
          <w:color w:val="000000"/>
        </w:rPr>
        <w:t>C</w:t>
      </w:r>
      <w:r>
        <w:rPr>
          <w:color w:val="000000"/>
        </w:rPr>
        <w:t>正确；</w:t>
      </w:r>
    </w:p>
    <w:p w:rsidR="00BD70CB" w14:paraId="17EB9398" w14:textId="77777777">
      <w:pPr>
        <w:spacing w:line="360" w:lineRule="auto"/>
        <w:jc w:val="left"/>
        <w:textAlignment w:val="center"/>
        <w:rPr>
          <w:color w:val="000000"/>
        </w:rPr>
      </w:pPr>
      <w:r>
        <w:rPr>
          <w:color w:val="000000"/>
        </w:rPr>
        <w:t>D</w:t>
      </w:r>
      <w:r>
        <w:rPr>
          <w:color w:val="000000"/>
        </w:rPr>
        <w:t>、自由基可使蛋白质活性降低，自由基可攻击</w:t>
      </w:r>
      <w:r>
        <w:rPr>
          <w:color w:val="000000"/>
        </w:rPr>
        <w:t>DNA</w:t>
      </w:r>
      <w:r>
        <w:rPr>
          <w:color w:val="000000"/>
        </w:rPr>
        <w:t>分子导致</w:t>
      </w:r>
      <w:r>
        <w:rPr>
          <w:color w:val="000000"/>
        </w:rPr>
        <w:t>DNA</w:t>
      </w:r>
      <w:r>
        <w:rPr>
          <w:color w:val="000000"/>
        </w:rPr>
        <w:t>损伤，故自由基累积可破坏细胞内的生物分子，</w:t>
      </w:r>
      <w:r>
        <w:rPr>
          <w:color w:val="000000"/>
        </w:rPr>
        <w:t>D</w:t>
      </w:r>
      <w:r>
        <w:rPr>
          <w:color w:val="000000"/>
        </w:rPr>
        <w:t>正确。</w:t>
      </w:r>
    </w:p>
    <w:p w:rsidR="00BD70CB" w14:paraId="4389E4EB" w14:textId="77777777">
      <w:pPr>
        <w:spacing w:line="360" w:lineRule="auto"/>
        <w:jc w:val="left"/>
        <w:textAlignment w:val="center"/>
        <w:rPr>
          <w:color w:val="000000"/>
        </w:rPr>
      </w:pPr>
      <w:r>
        <w:rPr>
          <w:color w:val="000000"/>
        </w:rPr>
        <w:t>故选</w:t>
      </w:r>
      <w:r>
        <w:rPr>
          <w:color w:val="000000"/>
        </w:rPr>
        <w:t>B</w:t>
      </w:r>
      <w:r>
        <w:rPr>
          <w:color w:val="000000"/>
        </w:rPr>
        <w:t>。</w:t>
      </w:r>
    </w:p>
    <w:p w:rsidR="00BD70CB" w14:paraId="1C1FD5C7" w14:textId="77777777">
      <w:pPr>
        <w:spacing w:line="360" w:lineRule="auto"/>
        <w:textAlignment w:val="center"/>
        <w:rPr>
          <w:color w:val="000000"/>
        </w:rPr>
      </w:pPr>
      <w:r>
        <w:rPr>
          <w:color w:val="000000"/>
        </w:rPr>
        <w:t xml:space="preserve">9. </w:t>
      </w:r>
      <w:r>
        <w:rPr>
          <w:rFonts w:ascii="宋体" w:hAnsi="宋体"/>
          <w:color w:val="000000"/>
        </w:rPr>
        <w:t>双酚</w:t>
      </w:r>
      <w:r>
        <w:rPr>
          <w:rFonts w:eastAsia="Times New Roman" w:cs="Times New Roman"/>
          <w:color w:val="000000"/>
        </w:rPr>
        <w:t>A</w:t>
      </w:r>
      <w:r>
        <w:rPr>
          <w:rFonts w:ascii="宋体" w:hAnsi="宋体"/>
          <w:color w:val="000000"/>
        </w:rPr>
        <w:t>是一种干扰内分泌的环境激素，进入机体后能通过与雌激素相同的方式影响机体功能。下列关于双酚</w:t>
      </w:r>
      <w:r>
        <w:rPr>
          <w:rFonts w:eastAsia="Times New Roman" w:cs="Times New Roman"/>
          <w:color w:val="000000"/>
        </w:rPr>
        <w:t>A</w:t>
      </w:r>
      <w:r>
        <w:rPr>
          <w:rFonts w:ascii="宋体" w:hAnsi="宋体"/>
          <w:color w:val="000000"/>
        </w:rPr>
        <w:t>的叙述，正确的是（</w:t>
      </w:r>
      <w:r>
        <w:rPr>
          <w:rFonts w:eastAsia="Times New Roman" w:cs="Times New Roman"/>
          <w:color w:val="000000"/>
        </w:rPr>
        <w:t xml:space="preserve">    </w:t>
      </w:r>
      <w:r>
        <w:rPr>
          <w:rFonts w:ascii="宋体" w:hAnsi="宋体"/>
          <w:color w:val="000000"/>
        </w:rPr>
        <w:t>）</w:t>
      </w:r>
    </w:p>
    <w:p w:rsidR="00BD70CB" w14:paraId="0C58F4EF" w14:textId="77777777">
      <w:pPr>
        <w:spacing w:line="360" w:lineRule="auto"/>
        <w:jc w:val="left"/>
        <w:textAlignment w:val="center"/>
        <w:rPr>
          <w:color w:val="000000"/>
        </w:rPr>
      </w:pPr>
      <w:r>
        <w:rPr>
          <w:color w:val="000000"/>
        </w:rPr>
        <w:t xml:space="preserve">A. </w:t>
      </w:r>
      <w:r>
        <w:rPr>
          <w:rFonts w:ascii="宋体" w:hAnsi="宋体"/>
          <w:color w:val="000000"/>
        </w:rPr>
        <w:t>通过体液运输发挥作用</w:t>
      </w:r>
    </w:p>
    <w:p w:rsidR="00BD70CB" w14:paraId="4BB92CCC" w14:textId="77777777">
      <w:pPr>
        <w:spacing w:line="360" w:lineRule="auto"/>
        <w:jc w:val="left"/>
        <w:textAlignment w:val="center"/>
        <w:rPr>
          <w:color w:val="000000"/>
        </w:rPr>
      </w:pPr>
      <w:r>
        <w:rPr>
          <w:color w:val="000000"/>
        </w:rPr>
        <w:t xml:space="preserve">B. </w:t>
      </w:r>
      <w:r>
        <w:rPr>
          <w:rFonts w:ascii="宋体" w:hAnsi="宋体"/>
          <w:color w:val="000000"/>
        </w:rPr>
        <w:t>进入机体后会引起雌激素的分泌增加</w:t>
      </w:r>
    </w:p>
    <w:p w:rsidR="00BD70CB" w14:paraId="19F85BE3" w14:textId="77777777">
      <w:pPr>
        <w:spacing w:line="360" w:lineRule="auto"/>
        <w:jc w:val="left"/>
        <w:textAlignment w:val="center"/>
        <w:rPr>
          <w:color w:val="000000"/>
        </w:rPr>
      </w:pPr>
      <w:r>
        <w:rPr>
          <w:color w:val="000000"/>
        </w:rPr>
        <w:t xml:space="preserve">C. </w:t>
      </w:r>
      <w:r>
        <w:rPr>
          <w:rFonts w:ascii="宋体" w:hAnsi="宋体"/>
          <w:color w:val="000000"/>
        </w:rPr>
        <w:t>不能与雌激素受体结合</w:t>
      </w:r>
    </w:p>
    <w:p w:rsidR="00BD70CB" w14:paraId="67E9DBC5" w14:textId="77777777">
      <w:pPr>
        <w:spacing w:line="360" w:lineRule="auto"/>
        <w:jc w:val="left"/>
        <w:textAlignment w:val="center"/>
        <w:rPr>
          <w:color w:val="000000"/>
        </w:rPr>
      </w:pPr>
      <w:r>
        <w:rPr>
          <w:color w:val="000000"/>
        </w:rPr>
        <w:t xml:space="preserve">D. </w:t>
      </w:r>
      <w:r>
        <w:rPr>
          <w:rFonts w:ascii="宋体" w:hAnsi="宋体"/>
          <w:color w:val="000000"/>
        </w:rPr>
        <w:t>在体内大量积累后才会改变生理活动</w:t>
      </w:r>
    </w:p>
    <w:p w:rsidR="00BD70CB" w14:paraId="11A0F946" w14:textId="77777777">
      <w:pPr>
        <w:spacing w:line="360" w:lineRule="auto"/>
        <w:textAlignment w:val="center"/>
        <w:rPr>
          <w:color w:val="000000"/>
        </w:rPr>
      </w:pPr>
      <w:r>
        <w:rPr>
          <w:color w:val="2E75B6"/>
        </w:rPr>
        <w:t>【答案】</w:t>
      </w:r>
      <w:r>
        <w:rPr>
          <w:color w:val="000000"/>
        </w:rPr>
        <w:t>A</w:t>
      </w:r>
    </w:p>
    <w:p w:rsidR="00BD70CB" w14:paraId="6787AAB3" w14:textId="77777777">
      <w:pPr>
        <w:spacing w:line="360" w:lineRule="auto"/>
        <w:textAlignment w:val="center"/>
        <w:rPr>
          <w:color w:val="000000"/>
        </w:rPr>
      </w:pPr>
      <w:r>
        <w:rPr>
          <w:color w:val="2E75B6"/>
        </w:rPr>
        <w:t>【解析】</w:t>
      </w:r>
    </w:p>
    <w:p w:rsidR="00BD70CB" w14:paraId="5AAC7EAD" w14:textId="77777777">
      <w:pPr>
        <w:spacing w:line="360" w:lineRule="auto"/>
        <w:jc w:val="left"/>
        <w:textAlignment w:val="center"/>
        <w:rPr>
          <w:color w:val="000000"/>
        </w:rPr>
      </w:pPr>
      <w:r>
        <w:rPr>
          <w:color w:val="000000"/>
        </w:rPr>
        <w:t>【分析】激素的作用：激素种类多、含量极微，既不组成细胞结构，也不提供能量，只起到调节生命活动的作用。</w:t>
      </w:r>
    </w:p>
    <w:p w:rsidR="00BD70CB" w14:paraId="26849109" w14:textId="77777777">
      <w:pPr>
        <w:spacing w:line="360" w:lineRule="auto"/>
        <w:jc w:val="left"/>
        <w:textAlignment w:val="center"/>
        <w:rPr>
          <w:color w:val="000000"/>
        </w:rPr>
      </w:pPr>
      <w:r>
        <w:rPr>
          <w:color w:val="000000"/>
        </w:rPr>
        <w:t>【详解】</w:t>
      </w:r>
      <w:r>
        <w:rPr>
          <w:color w:val="000000"/>
        </w:rPr>
        <w:t>A</w:t>
      </w:r>
      <w:r>
        <w:rPr>
          <w:color w:val="000000"/>
        </w:rPr>
        <w:t>、双酚</w:t>
      </w:r>
      <w:r>
        <w:rPr>
          <w:color w:val="000000"/>
        </w:rPr>
        <w:t>A</w:t>
      </w:r>
      <w:r>
        <w:rPr>
          <w:color w:val="000000"/>
        </w:rPr>
        <w:t>是一种环境激素，进入机体后能通过与雌激素相同的方式影响机体功能，说明双酚</w:t>
      </w:r>
      <w:r>
        <w:rPr>
          <w:color w:val="000000"/>
        </w:rPr>
        <w:t>A</w:t>
      </w:r>
      <w:r>
        <w:rPr>
          <w:color w:val="000000"/>
        </w:rPr>
        <w:t>也是通过体液运输发挥作用，</w:t>
      </w:r>
      <w:r>
        <w:rPr>
          <w:color w:val="000000"/>
        </w:rPr>
        <w:t>A</w:t>
      </w:r>
      <w:r>
        <w:rPr>
          <w:color w:val="000000"/>
        </w:rPr>
        <w:t>正确；</w:t>
      </w:r>
    </w:p>
    <w:p w:rsidR="00BD70CB" w14:paraId="46BCC61C" w14:textId="77777777">
      <w:pPr>
        <w:spacing w:line="360" w:lineRule="auto"/>
        <w:jc w:val="left"/>
        <w:textAlignment w:val="center"/>
        <w:rPr>
          <w:color w:val="000000"/>
        </w:rPr>
      </w:pPr>
      <w:r>
        <w:rPr>
          <w:color w:val="000000"/>
        </w:rPr>
        <w:t>B</w:t>
      </w:r>
      <w:r>
        <w:rPr>
          <w:color w:val="000000"/>
        </w:rPr>
        <w:t>、由题</w:t>
      </w:r>
      <w:r>
        <w:rPr>
          <w:rFonts w:ascii="宋体" w:hAnsi="宋体"/>
          <w:color w:val="000000"/>
        </w:rPr>
        <w:t>意“</w:t>
      </w:r>
      <w:r>
        <w:rPr>
          <w:color w:val="000000"/>
        </w:rPr>
        <w:t>双酚</w:t>
      </w:r>
      <w:r>
        <w:rPr>
          <w:color w:val="000000"/>
        </w:rPr>
        <w:t>A</w:t>
      </w:r>
      <w:r>
        <w:rPr>
          <w:color w:val="000000"/>
        </w:rPr>
        <w:t>进入机体后能通过与雌激素相同的方式影响机体功能</w:t>
      </w:r>
      <w:r>
        <w:rPr>
          <w:rFonts w:ascii="宋体" w:hAnsi="宋体"/>
          <w:color w:val="000000"/>
        </w:rPr>
        <w:t>”</w:t>
      </w:r>
      <w:r>
        <w:rPr>
          <w:color w:val="000000"/>
        </w:rPr>
        <w:t>可知，双酚</w:t>
      </w:r>
      <w:r>
        <w:rPr>
          <w:color w:val="000000"/>
        </w:rPr>
        <w:t>A</w:t>
      </w:r>
      <w:r>
        <w:rPr>
          <w:color w:val="000000"/>
        </w:rPr>
        <w:t>进入机体能通过负反馈调节，抑制下丘脑、垂体分泌促性腺激素释放激素、促性腺激素，进而导致雌激素的分泌减少，</w:t>
      </w:r>
      <w:r>
        <w:rPr>
          <w:color w:val="000000"/>
        </w:rPr>
        <w:t>B</w:t>
      </w:r>
      <w:r>
        <w:rPr>
          <w:color w:val="000000"/>
        </w:rPr>
        <w:t>错误；</w:t>
      </w:r>
    </w:p>
    <w:p w:rsidR="00BD70CB" w14:paraId="5308F0B8" w14:textId="77777777">
      <w:pPr>
        <w:spacing w:line="360" w:lineRule="auto"/>
        <w:jc w:val="left"/>
        <w:textAlignment w:val="center"/>
        <w:rPr>
          <w:color w:val="000000"/>
        </w:rPr>
      </w:pPr>
      <w:r>
        <w:rPr>
          <w:color w:val="000000"/>
        </w:rPr>
        <w:t>C</w:t>
      </w:r>
      <w:r>
        <w:rPr>
          <w:color w:val="000000"/>
        </w:rPr>
        <w:t>、由题意</w:t>
      </w:r>
      <w:r>
        <w:rPr>
          <w:rFonts w:ascii="宋体" w:hAnsi="宋体"/>
          <w:color w:val="000000"/>
        </w:rPr>
        <w:t>“</w:t>
      </w:r>
      <w:r>
        <w:rPr>
          <w:color w:val="000000"/>
        </w:rPr>
        <w:t>双酚</w:t>
      </w:r>
      <w:r>
        <w:rPr>
          <w:color w:val="000000"/>
        </w:rPr>
        <w:t>A</w:t>
      </w:r>
      <w:r>
        <w:rPr>
          <w:color w:val="000000"/>
        </w:rPr>
        <w:t>进入机体后能通过与雌激素相同的方式影响机体功能</w:t>
      </w:r>
      <w:r>
        <w:rPr>
          <w:rFonts w:ascii="宋体" w:hAnsi="宋体"/>
          <w:color w:val="000000"/>
        </w:rPr>
        <w:t>”</w:t>
      </w:r>
      <w:r>
        <w:rPr>
          <w:color w:val="000000"/>
        </w:rPr>
        <w:t>可知，双酚</w:t>
      </w:r>
      <w:r>
        <w:rPr>
          <w:color w:val="000000"/>
        </w:rPr>
        <w:t>A</w:t>
      </w:r>
      <w:r>
        <w:rPr>
          <w:color w:val="000000"/>
        </w:rPr>
        <w:t>能与雌激素受体特异性结合，</w:t>
      </w:r>
      <w:r>
        <w:rPr>
          <w:color w:val="000000"/>
        </w:rPr>
        <w:t>C</w:t>
      </w:r>
      <w:r>
        <w:rPr>
          <w:color w:val="000000"/>
        </w:rPr>
        <w:t>错误；</w:t>
      </w:r>
    </w:p>
    <w:p w:rsidR="00BD70CB" w14:paraId="1907A6CD" w14:textId="77777777">
      <w:pPr>
        <w:spacing w:line="360" w:lineRule="auto"/>
        <w:jc w:val="left"/>
        <w:textAlignment w:val="center"/>
        <w:rPr>
          <w:color w:val="000000"/>
        </w:rPr>
      </w:pPr>
      <w:r>
        <w:rPr>
          <w:color w:val="000000"/>
        </w:rPr>
        <w:t>D</w:t>
      </w:r>
      <w:r>
        <w:rPr>
          <w:color w:val="000000"/>
        </w:rPr>
        <w:t>、激素的含量极微，但其作用显著，双酚</w:t>
      </w:r>
      <w:r>
        <w:rPr>
          <w:color w:val="000000"/>
        </w:rPr>
        <w:t>A</w:t>
      </w:r>
      <w:r>
        <w:rPr>
          <w:color w:val="000000"/>
        </w:rPr>
        <w:t>通过与雌激素相同的方式影响机体功能，说明双酚</w:t>
      </w:r>
      <w:r>
        <w:rPr>
          <w:color w:val="000000"/>
        </w:rPr>
        <w:t>A</w:t>
      </w:r>
      <w:r>
        <w:rPr>
          <w:color w:val="000000"/>
        </w:rPr>
        <w:t>的含量极微，但作用显著，</w:t>
      </w:r>
      <w:r>
        <w:rPr>
          <w:color w:val="000000"/>
        </w:rPr>
        <w:t>D</w:t>
      </w:r>
      <w:r>
        <w:rPr>
          <w:color w:val="000000"/>
        </w:rPr>
        <w:t>错误。</w:t>
      </w:r>
    </w:p>
    <w:p w:rsidR="00BD70CB" w14:paraId="5596C5C9" w14:textId="77777777">
      <w:pPr>
        <w:spacing w:line="360" w:lineRule="auto"/>
        <w:jc w:val="left"/>
        <w:textAlignment w:val="center"/>
        <w:rPr>
          <w:color w:val="000000"/>
        </w:rPr>
      </w:pPr>
      <w:r>
        <w:rPr>
          <w:color w:val="000000"/>
        </w:rPr>
        <w:t>故选</w:t>
      </w:r>
      <w:r>
        <w:rPr>
          <w:color w:val="000000"/>
        </w:rPr>
        <w:t>A</w:t>
      </w:r>
      <w:r>
        <w:rPr>
          <w:color w:val="000000"/>
        </w:rPr>
        <w:t>。</w:t>
      </w:r>
    </w:p>
    <w:p w:rsidR="00BD70CB" w14:paraId="142E9C85" w14:textId="77777777">
      <w:pPr>
        <w:spacing w:line="360" w:lineRule="auto"/>
        <w:textAlignment w:val="center"/>
        <w:rPr>
          <w:color w:val="000000"/>
        </w:rPr>
      </w:pPr>
      <w:r>
        <w:rPr>
          <w:color w:val="000000"/>
        </w:rPr>
        <w:t xml:space="preserve">10. </w:t>
      </w:r>
      <w:r>
        <w:rPr>
          <w:rFonts w:ascii="宋体" w:hAnsi="宋体"/>
          <w:color w:val="000000"/>
        </w:rPr>
        <w:t>某同学登山后出现腿部肌肉酸痛，一段时间后缓解。查阅资料得知，肌细胞生成的乳酸可在肝脏转化为葡萄糖被细胞再利用。下列叙述正确的是（</w:t>
      </w:r>
      <w:r>
        <w:rPr>
          <w:rFonts w:eastAsia="Times New Roman" w:cs="Times New Roman"/>
          <w:color w:val="000000"/>
        </w:rPr>
        <w:t xml:space="preserve">    </w:t>
      </w:r>
      <w:r>
        <w:rPr>
          <w:rFonts w:ascii="宋体" w:hAnsi="宋体"/>
          <w:color w:val="000000"/>
        </w:rPr>
        <w:t>）</w:t>
      </w:r>
    </w:p>
    <w:p w:rsidR="00BD70CB" w14:paraId="5B374E64" w14:textId="77777777">
      <w:pPr>
        <w:spacing w:line="360" w:lineRule="auto"/>
        <w:jc w:val="left"/>
        <w:textAlignment w:val="center"/>
        <w:rPr>
          <w:color w:val="000000"/>
        </w:rPr>
      </w:pPr>
      <w:r>
        <w:rPr>
          <w:color w:val="000000"/>
        </w:rPr>
        <w:t xml:space="preserve">A. </w:t>
      </w:r>
      <w:r>
        <w:rPr>
          <w:rFonts w:ascii="宋体" w:hAnsi="宋体"/>
          <w:color w:val="000000"/>
        </w:rPr>
        <w:t>酸痛是因为乳酸积累导致血浆</w:t>
      </w:r>
      <w:r>
        <w:rPr>
          <w:rFonts w:eastAsia="Times New Roman" w:cs="Times New Roman"/>
          <w:color w:val="000000"/>
        </w:rPr>
        <w:t>pH</w:t>
      </w:r>
      <w:r>
        <w:rPr>
          <w:rFonts w:ascii="宋体" w:hAnsi="宋体"/>
          <w:color w:val="000000"/>
        </w:rPr>
        <w:t>显著下降所致</w:t>
      </w:r>
    </w:p>
    <w:p w:rsidR="00BD70CB" w14:paraId="73C73561" w14:textId="77777777">
      <w:pPr>
        <w:spacing w:line="360" w:lineRule="auto"/>
        <w:jc w:val="left"/>
        <w:textAlignment w:val="center"/>
        <w:rPr>
          <w:color w:val="000000"/>
        </w:rPr>
      </w:pPr>
      <w:r>
        <w:rPr>
          <w:color w:val="000000"/>
        </w:rPr>
        <w:t xml:space="preserve">B. </w:t>
      </w:r>
      <w:r>
        <w:rPr>
          <w:rFonts w:ascii="宋体" w:hAnsi="宋体"/>
          <w:color w:val="000000"/>
        </w:rPr>
        <w:t>肌细胞生成的乳酸进入肝细胞只需通过组织液</w:t>
      </w:r>
    </w:p>
    <w:p w:rsidR="00BD70CB" w14:paraId="3C57CF63" w14:textId="77777777">
      <w:pPr>
        <w:spacing w:line="360" w:lineRule="auto"/>
        <w:jc w:val="left"/>
        <w:textAlignment w:val="center"/>
        <w:rPr>
          <w:color w:val="000000"/>
        </w:rPr>
      </w:pPr>
      <w:r>
        <w:rPr>
          <w:color w:val="000000"/>
        </w:rPr>
        <w:t xml:space="preserve">C. </w:t>
      </w:r>
      <w:r>
        <w:rPr>
          <w:rFonts w:ascii="宋体" w:hAnsi="宋体"/>
          <w:color w:val="000000"/>
        </w:rPr>
        <w:t>乳酸转化为葡萄糖的过程在内环境中进行</w:t>
      </w:r>
    </w:p>
    <w:p w:rsidR="00BD70CB" w14:paraId="0FBBDA44" w14:textId="77777777">
      <w:pPr>
        <w:spacing w:line="360" w:lineRule="auto"/>
        <w:jc w:val="left"/>
        <w:textAlignment w:val="center"/>
        <w:rPr>
          <w:color w:val="000000"/>
        </w:rPr>
      </w:pPr>
      <w:r>
        <w:rPr>
          <w:color w:val="000000"/>
        </w:rPr>
        <w:t xml:space="preserve">D. </w:t>
      </w:r>
      <w:r>
        <w:rPr>
          <w:rFonts w:ascii="宋体" w:hAnsi="宋体"/>
          <w:color w:val="000000"/>
        </w:rPr>
        <w:t>促进乳酸在体内的运输有利于缓解酸痛</w:t>
      </w:r>
    </w:p>
    <w:p w:rsidR="00BD70CB" w14:paraId="34B11940" w14:textId="77777777">
      <w:pPr>
        <w:spacing w:line="360" w:lineRule="auto"/>
        <w:textAlignment w:val="center"/>
        <w:rPr>
          <w:color w:val="000000"/>
        </w:rPr>
      </w:pPr>
      <w:r>
        <w:rPr>
          <w:color w:val="2E75B6"/>
        </w:rPr>
        <w:t>【答案】</w:t>
      </w:r>
      <w:r>
        <w:rPr>
          <w:color w:val="000000"/>
        </w:rPr>
        <w:t>D</w:t>
      </w:r>
    </w:p>
    <w:p w:rsidR="00BD70CB" w14:paraId="09228F16" w14:textId="77777777">
      <w:pPr>
        <w:spacing w:line="360" w:lineRule="auto"/>
        <w:textAlignment w:val="center"/>
        <w:rPr>
          <w:color w:val="000000"/>
        </w:rPr>
      </w:pPr>
      <w:r>
        <w:rPr>
          <w:color w:val="2E75B6"/>
        </w:rPr>
        <w:t>【解析】</w:t>
      </w:r>
    </w:p>
    <w:p w:rsidR="00BD70CB" w14:paraId="0DD7E283" w14:textId="77777777">
      <w:pPr>
        <w:spacing w:line="360" w:lineRule="auto"/>
        <w:jc w:val="left"/>
        <w:textAlignment w:val="center"/>
        <w:rPr>
          <w:color w:val="000000"/>
        </w:rPr>
      </w:pPr>
      <w:r>
        <w:rPr>
          <w:color w:val="000000"/>
        </w:rPr>
        <w:t>【分析】人在剧烈运动时，细胞代谢旺盛，氧气供应不足导致肌肉细胞无氧呼吸产生乳酸；内环境的理化性质主要包括温度、</w:t>
      </w:r>
      <w:r>
        <w:rPr>
          <w:color w:val="000000"/>
        </w:rPr>
        <w:t>pH</w:t>
      </w:r>
      <w:r>
        <w:rPr>
          <w:color w:val="000000"/>
        </w:rPr>
        <w:t>和渗透压：（</w:t>
      </w:r>
      <w:r>
        <w:rPr>
          <w:color w:val="000000"/>
        </w:rPr>
        <w:t>1</w:t>
      </w:r>
      <w:r>
        <w:rPr>
          <w:color w:val="000000"/>
        </w:rPr>
        <w:t>）人体细胞外液的温度一般维持在</w:t>
      </w:r>
      <w:r>
        <w:rPr>
          <w:color w:val="000000"/>
        </w:rPr>
        <w:t>37°C</w:t>
      </w:r>
      <w:r>
        <w:rPr>
          <w:color w:val="000000"/>
        </w:rPr>
        <w:t>左右；（</w:t>
      </w:r>
      <w:r>
        <w:rPr>
          <w:color w:val="000000"/>
        </w:rPr>
        <w:t>2</w:t>
      </w:r>
      <w:r>
        <w:rPr>
          <w:color w:val="000000"/>
        </w:rPr>
        <w:t>）正常人的血浆接近中性，</w:t>
      </w:r>
      <w:r>
        <w:rPr>
          <w:color w:val="000000"/>
        </w:rPr>
        <w:t>pH</w:t>
      </w:r>
      <w:r>
        <w:rPr>
          <w:color w:val="000000"/>
        </w:rPr>
        <w:t>为</w:t>
      </w:r>
      <w:r>
        <w:rPr>
          <w:color w:val="000000"/>
        </w:rPr>
        <w:t>7.35~7.45</w:t>
      </w:r>
      <w:r>
        <w:rPr>
          <w:color w:val="000000"/>
        </w:rPr>
        <w:t>，血浆的</w:t>
      </w:r>
      <w:r>
        <w:rPr>
          <w:color w:val="000000"/>
        </w:rPr>
        <w:t>pH</w:t>
      </w:r>
      <w:r>
        <w:rPr>
          <w:color w:val="000000"/>
        </w:rPr>
        <w:t>之所以能够保持稳定，与它含有的缓冲物质有关；（</w:t>
      </w:r>
      <w:r>
        <w:rPr>
          <w:color w:val="000000"/>
        </w:rPr>
        <w:t>3</w:t>
      </w:r>
      <w:r>
        <w:rPr>
          <w:color w:val="000000"/>
        </w:rPr>
        <w:t>）血浆渗透压的大小主要与无机盐、蛋白质的含量有关。</w:t>
      </w:r>
    </w:p>
    <w:p w:rsidR="00BD70CB" w14:paraId="2E1972D0" w14:textId="77777777">
      <w:pPr>
        <w:spacing w:line="360" w:lineRule="auto"/>
        <w:jc w:val="left"/>
        <w:textAlignment w:val="center"/>
        <w:rPr>
          <w:color w:val="000000"/>
        </w:rPr>
      </w:pPr>
      <w:r>
        <w:rPr>
          <w:color w:val="000000"/>
        </w:rPr>
        <w:t>【详解】</w:t>
      </w:r>
      <w:r>
        <w:rPr>
          <w:color w:val="000000"/>
        </w:rPr>
        <w:t>A</w:t>
      </w:r>
      <w:r>
        <w:rPr>
          <w:color w:val="000000"/>
        </w:rPr>
        <w:t>、肌肉酸痛是因机体产生乳酸积累造成的，但由于血浆存在缓冲物质的调节作用，血浆</w:t>
      </w:r>
      <w:r>
        <w:rPr>
          <w:color w:val="000000"/>
        </w:rPr>
        <w:t>pH</w:t>
      </w:r>
      <w:r>
        <w:rPr>
          <w:color w:val="000000"/>
        </w:rPr>
        <w:t>下降并不明显，</w:t>
      </w:r>
      <w:r>
        <w:rPr>
          <w:color w:val="000000"/>
        </w:rPr>
        <w:t>A</w:t>
      </w:r>
      <w:r>
        <w:rPr>
          <w:color w:val="000000"/>
        </w:rPr>
        <w:t>错误；</w:t>
      </w:r>
    </w:p>
    <w:p w:rsidR="00BD70CB" w14:paraId="21566A62" w14:textId="77777777">
      <w:pPr>
        <w:spacing w:line="360" w:lineRule="auto"/>
        <w:jc w:val="left"/>
        <w:textAlignment w:val="center"/>
        <w:rPr>
          <w:color w:val="000000"/>
        </w:rPr>
      </w:pPr>
      <w:r>
        <w:rPr>
          <w:color w:val="000000"/>
        </w:rPr>
        <w:t>B</w:t>
      </w:r>
      <w:r>
        <w:rPr>
          <w:color w:val="000000"/>
        </w:rPr>
        <w:t>、肌细胞生成的乳酸进入肝细胞需要血液和组织液的运输，</w:t>
      </w:r>
      <w:r>
        <w:rPr>
          <w:color w:val="000000"/>
        </w:rPr>
        <w:t>B</w:t>
      </w:r>
      <w:r>
        <w:rPr>
          <w:color w:val="000000"/>
        </w:rPr>
        <w:t>错误；</w:t>
      </w:r>
    </w:p>
    <w:p w:rsidR="00BD70CB" w14:paraId="0B3BFCC2" w14:textId="77777777">
      <w:pPr>
        <w:spacing w:line="360" w:lineRule="auto"/>
        <w:jc w:val="left"/>
        <w:textAlignment w:val="center"/>
        <w:rPr>
          <w:color w:val="000000"/>
        </w:rPr>
      </w:pPr>
      <w:r>
        <w:rPr>
          <w:color w:val="000000"/>
        </w:rPr>
        <w:t>C</w:t>
      </w:r>
      <w:r>
        <w:rPr>
          <w:color w:val="000000"/>
        </w:rPr>
        <w:t>、乳酸转化为葡萄糖的过程在肝细胞中进行，</w:t>
      </w:r>
      <w:r>
        <w:rPr>
          <w:color w:val="000000"/>
        </w:rPr>
        <w:t>C</w:t>
      </w:r>
      <w:r>
        <w:rPr>
          <w:color w:val="000000"/>
        </w:rPr>
        <w:t>错误；</w:t>
      </w:r>
    </w:p>
    <w:p w:rsidR="00BD70CB" w14:paraId="175C5913" w14:textId="77777777">
      <w:pPr>
        <w:spacing w:line="360" w:lineRule="auto"/>
        <w:jc w:val="left"/>
        <w:textAlignment w:val="center"/>
        <w:rPr>
          <w:color w:val="000000"/>
        </w:rPr>
      </w:pPr>
      <w:r>
        <w:rPr>
          <w:color w:val="000000"/>
        </w:rPr>
        <w:t>D</w:t>
      </w:r>
      <w:r>
        <w:rPr>
          <w:color w:val="000000"/>
        </w:rPr>
        <w:t>、肌细胞生成的乳酸可在肝脏转化为葡萄糖被细胞再利用，该过程促进乳酸在体内的运输，降低内环境中乳酸的含量，有利于缓解酸痛，</w:t>
      </w:r>
      <w:r>
        <w:rPr>
          <w:color w:val="000000"/>
        </w:rPr>
        <w:t>D</w:t>
      </w:r>
      <w:r>
        <w:rPr>
          <w:color w:val="000000"/>
        </w:rPr>
        <w:t>正确。</w:t>
      </w:r>
    </w:p>
    <w:p w:rsidR="00BD70CB" w14:paraId="4CD1E307" w14:textId="77777777">
      <w:pPr>
        <w:spacing w:line="360" w:lineRule="auto"/>
        <w:jc w:val="left"/>
        <w:textAlignment w:val="center"/>
        <w:rPr>
          <w:color w:val="000000"/>
        </w:rPr>
      </w:pPr>
      <w:r>
        <w:rPr>
          <w:color w:val="000000"/>
        </w:rPr>
        <w:t>故选</w:t>
      </w:r>
      <w:r>
        <w:rPr>
          <w:color w:val="000000"/>
        </w:rPr>
        <w:t>D</w:t>
      </w:r>
      <w:r>
        <w:rPr>
          <w:color w:val="000000"/>
        </w:rPr>
        <w:t>。</w:t>
      </w:r>
    </w:p>
    <w:p w:rsidR="00BD70CB" w14:paraId="2AFF5511" w14:textId="77777777">
      <w:pPr>
        <w:spacing w:line="360" w:lineRule="auto"/>
        <w:textAlignment w:val="center"/>
        <w:rPr>
          <w:color w:val="000000"/>
        </w:rPr>
      </w:pPr>
      <w:r>
        <w:rPr>
          <w:color w:val="000000"/>
        </w:rPr>
        <w:t xml:space="preserve">11. </w:t>
      </w:r>
      <w:r>
        <w:rPr>
          <w:rFonts w:ascii="宋体" w:hAnsi="宋体"/>
          <w:color w:val="000000"/>
        </w:rPr>
        <w:t>在一定条件下，斐林试剂可与葡萄糖反应生成砖红色沉淀，去除沉淀后的溶液蓝色变浅，测定其吸光值可用于计算葡萄糖含量。下表是用该方法检测不同样本的结果。下列叙述正确的是（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329"/>
        <w:gridCol w:w="713"/>
        <w:gridCol w:w="713"/>
        <w:gridCol w:w="713"/>
        <w:gridCol w:w="713"/>
        <w:gridCol w:w="713"/>
        <w:gridCol w:w="713"/>
      </w:tblGrid>
      <w:tr w14:paraId="34398B80"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06F38A1" w14:textId="77777777">
            <w:pPr>
              <w:spacing w:line="360" w:lineRule="auto"/>
              <w:jc w:val="center"/>
              <w:textAlignment w:val="center"/>
              <w:rPr>
                <w:color w:val="000000"/>
              </w:rPr>
            </w:pPr>
            <w:r>
              <w:rPr>
                <w:rFonts w:ascii="宋体" w:hAnsi="宋体"/>
                <w:color w:val="000000"/>
              </w:rPr>
              <w:t>样本</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5DC4EF4" w14:textId="77777777">
            <w:pPr>
              <w:spacing w:line="360" w:lineRule="auto"/>
              <w:jc w:val="center"/>
              <w:textAlignment w:val="center"/>
              <w:rPr>
                <w:color w:val="000000"/>
              </w:rPr>
            </w:pPr>
            <w:r>
              <w:rPr>
                <w:rFonts w:ascii="宋体" w:hAnsi="宋体"/>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4FCDD802" w14:textId="77777777">
            <w:pPr>
              <w:spacing w:line="360" w:lineRule="auto"/>
              <w:jc w:val="center"/>
              <w:textAlignment w:val="center"/>
              <w:rPr>
                <w:color w:val="000000"/>
              </w:rPr>
            </w:pPr>
            <w:r>
              <w:rPr>
                <w:rFonts w:ascii="宋体" w:hAnsi="宋体"/>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6E497C0" w14:textId="77777777">
            <w:pPr>
              <w:spacing w:line="360" w:lineRule="auto"/>
              <w:jc w:val="center"/>
              <w:textAlignment w:val="center"/>
              <w:rPr>
                <w:color w:val="000000"/>
              </w:rPr>
            </w:pPr>
            <w:r>
              <w:rPr>
                <w:rFonts w:ascii="宋体" w:hAnsi="宋体"/>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A9E5E1E" w14:textId="77777777">
            <w:pPr>
              <w:spacing w:line="360" w:lineRule="auto"/>
              <w:jc w:val="center"/>
              <w:textAlignment w:val="center"/>
              <w:rPr>
                <w:color w:val="000000"/>
              </w:rPr>
            </w:pPr>
            <w:r>
              <w:rPr>
                <w:rFonts w:ascii="宋体" w:hAnsi="宋体"/>
                <w:color w:val="000000"/>
              </w:rPr>
              <w:t>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88D75AD" w14:textId="77777777">
            <w:pPr>
              <w:spacing w:line="360" w:lineRule="auto"/>
              <w:jc w:val="center"/>
              <w:textAlignment w:val="center"/>
              <w:rPr>
                <w:color w:val="000000"/>
              </w:rPr>
            </w:pPr>
            <w:r>
              <w:rPr>
                <w:rFonts w:ascii="宋体" w:hAnsi="宋体"/>
                <w:color w:val="000000"/>
              </w:rPr>
              <w:t>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05E819FC" w14:textId="77777777">
            <w:pPr>
              <w:spacing w:line="360" w:lineRule="auto"/>
              <w:jc w:val="center"/>
              <w:textAlignment w:val="center"/>
              <w:rPr>
                <w:color w:val="000000"/>
              </w:rPr>
            </w:pPr>
            <w:r>
              <w:rPr>
                <w:rFonts w:ascii="宋体" w:hAnsi="宋体"/>
                <w:color w:val="000000"/>
              </w:rPr>
              <w:t>⑥</w:t>
            </w:r>
          </w:p>
        </w:tc>
      </w:tr>
      <w:tr w14:paraId="11EC9B9E" w14:textId="77777777">
        <w:tblPrEx>
          <w:tblW w:w="0" w:type="auto"/>
          <w:tblCellMar>
            <w:top w:w="120" w:type="dxa"/>
            <w:left w:w="120" w:type="dxa"/>
            <w:bottom w:w="120" w:type="dxa"/>
            <w:right w:w="120" w:type="dxa"/>
          </w:tblCellMar>
          <w:tblLook w:val="04A0"/>
        </w:tblPrEx>
        <w:trPr>
          <w:trHeight w:val="30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EA974C2" w14:textId="77777777">
            <w:pPr>
              <w:spacing w:line="360" w:lineRule="auto"/>
              <w:jc w:val="center"/>
              <w:textAlignment w:val="center"/>
              <w:rPr>
                <w:color w:val="000000"/>
              </w:rPr>
            </w:pPr>
            <w:r>
              <w:rPr>
                <w:rFonts w:ascii="宋体" w:hAnsi="宋体"/>
                <w:color w:val="000000"/>
              </w:rPr>
              <w:t>吸光值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5F10659" w14:textId="77777777">
            <w:pPr>
              <w:spacing w:line="360" w:lineRule="auto"/>
              <w:jc w:val="center"/>
              <w:textAlignment w:val="center"/>
              <w:rPr>
                <w:color w:val="000000"/>
              </w:rPr>
            </w:pPr>
            <w:r>
              <w:rPr>
                <w:rFonts w:eastAsia="Times New Roman" w:cs="Times New Roman"/>
                <w:color w:val="000000"/>
              </w:rPr>
              <w:t>0.616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A8D764C" w14:textId="77777777">
            <w:pPr>
              <w:spacing w:line="360" w:lineRule="auto"/>
              <w:jc w:val="center"/>
              <w:textAlignment w:val="center"/>
              <w:rPr>
                <w:color w:val="000000"/>
              </w:rPr>
            </w:pPr>
            <w:r>
              <w:rPr>
                <w:rFonts w:eastAsia="Times New Roman" w:cs="Times New Roman"/>
                <w:color w:val="000000"/>
              </w:rPr>
              <w:t>0.606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0002603" w14:textId="77777777">
            <w:pPr>
              <w:spacing w:line="360" w:lineRule="auto"/>
              <w:jc w:val="center"/>
              <w:textAlignment w:val="center"/>
              <w:rPr>
                <w:color w:val="000000"/>
              </w:rPr>
            </w:pPr>
            <w:r>
              <w:rPr>
                <w:rFonts w:eastAsia="Times New Roman" w:cs="Times New Roman"/>
                <w:color w:val="000000"/>
              </w:rPr>
              <w:t>0.595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0BF2A37" w14:textId="77777777">
            <w:pPr>
              <w:spacing w:line="360" w:lineRule="auto"/>
              <w:jc w:val="center"/>
              <w:textAlignment w:val="center"/>
              <w:rPr>
                <w:color w:val="000000"/>
              </w:rPr>
            </w:pPr>
            <w:r>
              <w:rPr>
                <w:rFonts w:eastAsia="Times New Roman" w:cs="Times New Roman"/>
                <w:color w:val="000000"/>
              </w:rPr>
              <w:t>0.583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0C353C0" w14:textId="77777777">
            <w:pPr>
              <w:spacing w:line="360" w:lineRule="auto"/>
              <w:jc w:val="center"/>
              <w:textAlignment w:val="center"/>
              <w:rPr>
                <w:color w:val="000000"/>
              </w:rPr>
            </w:pPr>
            <w:r>
              <w:rPr>
                <w:rFonts w:eastAsia="Times New Roman" w:cs="Times New Roman"/>
                <w:color w:val="000000"/>
              </w:rPr>
              <w:t>0.571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070C970" w14:textId="77777777">
            <w:pPr>
              <w:spacing w:line="360" w:lineRule="auto"/>
              <w:jc w:val="center"/>
              <w:textAlignment w:val="center"/>
              <w:rPr>
                <w:color w:val="000000"/>
              </w:rPr>
            </w:pPr>
            <w:r>
              <w:rPr>
                <w:rFonts w:eastAsia="Times New Roman" w:cs="Times New Roman"/>
                <w:color w:val="000000"/>
              </w:rPr>
              <w:t>0.564</w:t>
            </w:r>
          </w:p>
        </w:tc>
      </w:tr>
      <w:tr w14:paraId="567C0E36" w14:textId="77777777">
        <w:tblPrEx>
          <w:tblW w:w="0" w:type="auto"/>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D1AAC47" w14:textId="77777777">
            <w:pPr>
              <w:spacing w:line="360" w:lineRule="auto"/>
              <w:jc w:val="center"/>
              <w:textAlignment w:val="center"/>
              <w:rPr>
                <w:color w:val="000000"/>
              </w:rPr>
            </w:pPr>
            <w:r>
              <w:rPr>
                <w:rFonts w:ascii="宋体" w:hAnsi="宋体"/>
                <w:color w:val="000000"/>
              </w:rPr>
              <w:t>葡萄糖含量（</w:t>
            </w:r>
            <w:r>
              <w:rPr>
                <w:rFonts w:eastAsia="Times New Roman" w:cs="Times New Roman"/>
                <w:color w:val="000000"/>
              </w:rPr>
              <w:t>mg/mL</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434FFC41" w14:textId="77777777">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E8D28FF" w14:textId="77777777">
            <w:pPr>
              <w:spacing w:line="360" w:lineRule="auto"/>
              <w:jc w:val="center"/>
              <w:textAlignment w:val="center"/>
              <w:rPr>
                <w:color w:val="000000"/>
              </w:rPr>
            </w:pPr>
            <w:r>
              <w:rPr>
                <w:rFonts w:eastAsia="Times New Roman" w:cs="Times New Roman"/>
                <w:color w:val="000000"/>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86AA13E" w14:textId="77777777">
            <w:pPr>
              <w:spacing w:line="360" w:lineRule="auto"/>
              <w:jc w:val="center"/>
              <w:textAlignment w:val="center"/>
              <w:rPr>
                <w:color w:val="000000"/>
              </w:rPr>
            </w:pPr>
            <w:r>
              <w:rPr>
                <w:rFonts w:eastAsia="Times New Roman" w:cs="Times New Roman"/>
                <w:color w:val="000000"/>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DB8A2DC" w14:textId="77777777">
            <w:pPr>
              <w:spacing w:line="360" w:lineRule="auto"/>
              <w:jc w:val="center"/>
              <w:textAlignment w:val="center"/>
              <w:rPr>
                <w:color w:val="000000"/>
              </w:rPr>
            </w:pPr>
            <w:r>
              <w:rPr>
                <w:rFonts w:eastAsia="Times New Roman" w:cs="Times New Roman"/>
                <w:color w:val="000000"/>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F4CBBDE" w14:textId="77777777">
            <w:pPr>
              <w:spacing w:line="360" w:lineRule="auto"/>
              <w:jc w:val="center"/>
              <w:textAlignment w:val="center"/>
              <w:rPr>
                <w:color w:val="000000"/>
              </w:rPr>
            </w:pPr>
            <w:r>
              <w:rPr>
                <w:rFonts w:eastAsia="Times New Roman" w:cs="Times New Roman"/>
                <w:color w:val="000000"/>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DD02DDC" w14:textId="77777777">
            <w:pPr>
              <w:spacing w:line="360" w:lineRule="auto"/>
              <w:jc w:val="center"/>
              <w:textAlignment w:val="center"/>
              <w:rPr>
                <w:color w:val="000000"/>
              </w:rPr>
            </w:pPr>
            <w:r>
              <w:rPr>
                <w:rFonts w:eastAsia="Times New Roman" w:cs="Times New Roman"/>
                <w:color w:val="000000"/>
              </w:rPr>
              <w:t>0.5</w:t>
            </w:r>
          </w:p>
        </w:tc>
      </w:tr>
    </w:tbl>
    <w:p w:rsidR="00BD70CB" w14:paraId="703A1DC8" w14:textId="77777777">
      <w:pPr>
        <w:spacing w:line="360" w:lineRule="auto"/>
        <w:textAlignment w:val="center"/>
        <w:rPr>
          <w:color w:val="000000"/>
        </w:rPr>
      </w:pPr>
    </w:p>
    <w:p w:rsidR="00BD70CB" w14:paraId="00957EA4" w14:textId="77777777">
      <w:pPr>
        <w:spacing w:line="360" w:lineRule="auto"/>
        <w:jc w:val="left"/>
        <w:textAlignment w:val="center"/>
        <w:rPr>
          <w:color w:val="000000"/>
        </w:rPr>
      </w:pPr>
      <w:r>
        <w:rPr>
          <w:color w:val="000000"/>
        </w:rPr>
        <w:t xml:space="preserve">A. </w:t>
      </w:r>
      <w:r>
        <w:rPr>
          <w:rFonts w:ascii="宋体" w:hAnsi="宋体"/>
          <w:color w:val="000000"/>
        </w:rPr>
        <w:t>斐林试剂与样本混合后立即生成砖红色沉淀</w:t>
      </w:r>
    </w:p>
    <w:p w:rsidR="00BD70CB" w14:paraId="02280C29" w14:textId="77777777">
      <w:pPr>
        <w:spacing w:line="360" w:lineRule="auto"/>
        <w:jc w:val="left"/>
        <w:textAlignment w:val="center"/>
        <w:rPr>
          <w:color w:val="000000"/>
        </w:rPr>
      </w:pPr>
      <w:r>
        <w:rPr>
          <w:color w:val="000000"/>
        </w:rPr>
        <w:t xml:space="preserve">B. </w:t>
      </w:r>
      <w:r>
        <w:rPr>
          <w:rFonts w:ascii="宋体" w:hAnsi="宋体"/>
          <w:color w:val="000000"/>
        </w:rPr>
        <w:t>吸光值与样本的葡萄糖含量有关，与斐林试剂的用量无关</w:t>
      </w:r>
    </w:p>
    <w:p w:rsidR="00BD70CB" w14:paraId="5567254F" w14:textId="77777777">
      <w:pPr>
        <w:spacing w:line="360" w:lineRule="auto"/>
        <w:jc w:val="left"/>
        <w:textAlignment w:val="center"/>
        <w:rPr>
          <w:color w:val="000000"/>
        </w:rPr>
      </w:pPr>
      <w:r>
        <w:rPr>
          <w:color w:val="000000"/>
        </w:rPr>
        <w:t xml:space="preserve">C. </w:t>
      </w:r>
      <w:r>
        <w:rPr>
          <w:rFonts w:ascii="宋体" w:hAnsi="宋体"/>
          <w:color w:val="000000"/>
        </w:rPr>
        <w:t>若某样本的吸光值为</w:t>
      </w:r>
      <w:r>
        <w:rPr>
          <w:rFonts w:eastAsia="Times New Roman" w:cs="Times New Roman"/>
          <w:color w:val="000000"/>
        </w:rPr>
        <w:t>0.578</w:t>
      </w:r>
      <w:r>
        <w:rPr>
          <w:rFonts w:ascii="宋体" w:hAnsi="宋体"/>
          <w:color w:val="000000"/>
        </w:rPr>
        <w:t>，则其葡萄糖含量大于</w:t>
      </w:r>
      <w:r>
        <w:rPr>
          <w:rFonts w:eastAsia="Times New Roman" w:cs="Times New Roman"/>
          <w:color w:val="000000"/>
        </w:rPr>
        <w:t>0.4mg/mL</w:t>
      </w:r>
    </w:p>
    <w:p w:rsidR="00BD70CB" w14:paraId="710F37AD" w14:textId="77777777">
      <w:pPr>
        <w:spacing w:line="360" w:lineRule="auto"/>
        <w:jc w:val="left"/>
        <w:textAlignment w:val="center"/>
        <w:rPr>
          <w:color w:val="000000"/>
        </w:rPr>
      </w:pPr>
      <w:r>
        <w:rPr>
          <w:color w:val="000000"/>
        </w:rPr>
        <w:t xml:space="preserve">D. </w:t>
      </w:r>
      <w:r>
        <w:rPr>
          <w:rFonts w:ascii="宋体" w:hAnsi="宋体"/>
          <w:color w:val="000000"/>
        </w:rPr>
        <w:t>在一定范围内葡萄糖含量越高，反应液去除沉淀后蓝色越浅</w:t>
      </w:r>
    </w:p>
    <w:p w:rsidR="00BD70CB" w14:paraId="6FD7CF9F" w14:textId="77777777">
      <w:pPr>
        <w:spacing w:line="360" w:lineRule="auto"/>
        <w:textAlignment w:val="center"/>
        <w:rPr>
          <w:color w:val="000000"/>
        </w:rPr>
      </w:pPr>
      <w:r>
        <w:rPr>
          <w:color w:val="2E75B6"/>
        </w:rPr>
        <w:t>【答案】</w:t>
      </w:r>
      <w:r>
        <w:rPr>
          <w:color w:val="000000"/>
        </w:rPr>
        <w:t>D</w:t>
      </w:r>
    </w:p>
    <w:p w:rsidR="00BD70CB" w14:paraId="4544F6A1" w14:textId="77777777">
      <w:pPr>
        <w:spacing w:line="360" w:lineRule="auto"/>
        <w:textAlignment w:val="center"/>
        <w:rPr>
          <w:color w:val="000000"/>
        </w:rPr>
      </w:pPr>
      <w:r>
        <w:rPr>
          <w:color w:val="2E75B6"/>
        </w:rPr>
        <w:t>【解析】</w:t>
      </w:r>
    </w:p>
    <w:p w:rsidR="00BD70CB" w14:paraId="01B65FAD" w14:textId="77777777">
      <w:pPr>
        <w:spacing w:line="360" w:lineRule="auto"/>
        <w:jc w:val="left"/>
        <w:textAlignment w:val="center"/>
        <w:rPr>
          <w:color w:val="000000"/>
        </w:rPr>
      </w:pPr>
      <w:r>
        <w:rPr>
          <w:color w:val="000000"/>
        </w:rPr>
        <w:t>【分析】斐林试剂可用于鉴定还原糖，在水浴加热的条件下，溶液的颜色变化为砖红色（沉淀）。斐林试剂只能检验生物组织中还原糖（如葡萄糖、麦芽糖、果糖）存在与否，而不能鉴定非还原性糖（如淀粉）。斐林试剂是由甲液（质量浓度为</w:t>
      </w:r>
      <w:r>
        <w:rPr>
          <w:color w:val="000000"/>
        </w:rPr>
        <w:t>0.1g/mL</w:t>
      </w:r>
      <w:r>
        <w:rPr>
          <w:color w:val="000000"/>
        </w:rPr>
        <w:t>氢氧化钠溶液）和乙液（质量浓度为</w:t>
      </w:r>
      <w:r>
        <w:rPr>
          <w:color w:val="000000"/>
        </w:rPr>
        <w:t>0.05g/mL</w:t>
      </w:r>
      <w:r>
        <w:rPr>
          <w:color w:val="000000"/>
        </w:rPr>
        <w:t>硫酸铜溶液）组成，使用时要将甲液和乙液混合均匀后再加入含样品的试管中，生成的砖红色沉淀是氧化亚铜。</w:t>
      </w:r>
    </w:p>
    <w:p w:rsidR="00BD70CB" w14:paraId="4C811383" w14:textId="77777777">
      <w:pPr>
        <w:spacing w:line="360" w:lineRule="auto"/>
        <w:jc w:val="left"/>
        <w:textAlignment w:val="center"/>
        <w:rPr>
          <w:color w:val="000000"/>
        </w:rPr>
      </w:pPr>
      <w:r>
        <w:rPr>
          <w:color w:val="000000"/>
        </w:rPr>
        <w:t>【详解】</w:t>
      </w:r>
      <w:r>
        <w:rPr>
          <w:color w:val="000000"/>
        </w:rPr>
        <w:t>A</w:t>
      </w:r>
      <w:r>
        <w:rPr>
          <w:color w:val="000000"/>
        </w:rPr>
        <w:t>、斐林试剂可用于鉴定还原糖，在水浴加热的条件下，会产生砖红色沉淀，</w:t>
      </w:r>
      <w:r>
        <w:rPr>
          <w:color w:val="000000"/>
        </w:rPr>
        <w:t>A</w:t>
      </w:r>
      <w:r>
        <w:rPr>
          <w:color w:val="000000"/>
        </w:rPr>
        <w:t>错误；</w:t>
      </w:r>
    </w:p>
    <w:p w:rsidR="00BD70CB" w14:paraId="0ED6741E" w14:textId="77777777">
      <w:pPr>
        <w:spacing w:line="360" w:lineRule="auto"/>
        <w:jc w:val="left"/>
        <w:textAlignment w:val="center"/>
        <w:rPr>
          <w:color w:val="000000"/>
        </w:rPr>
      </w:pPr>
      <w:r>
        <w:rPr>
          <w:color w:val="000000"/>
        </w:rPr>
        <w:t>B</w:t>
      </w:r>
      <w:r>
        <w:rPr>
          <w:color w:val="000000"/>
        </w:rPr>
        <w:t>、吸光值与溶液的浓度有关，故与样本的葡萄糖含量和斐林试剂的均用量有关，</w:t>
      </w:r>
      <w:r>
        <w:rPr>
          <w:color w:val="000000"/>
        </w:rPr>
        <w:t>B</w:t>
      </w:r>
      <w:r>
        <w:rPr>
          <w:color w:val="000000"/>
        </w:rPr>
        <w:t>错误；</w:t>
      </w:r>
    </w:p>
    <w:p w:rsidR="00BD70CB" w14:paraId="5431601D" w14:textId="77777777">
      <w:pPr>
        <w:spacing w:line="360" w:lineRule="auto"/>
        <w:jc w:val="left"/>
        <w:textAlignment w:val="center"/>
        <w:rPr>
          <w:color w:val="000000"/>
        </w:rPr>
      </w:pPr>
      <w:r>
        <w:rPr>
          <w:color w:val="000000"/>
        </w:rPr>
        <w:t>C</w:t>
      </w:r>
      <w:r>
        <w:rPr>
          <w:color w:val="000000"/>
        </w:rPr>
        <w:t>、由表格内容可知，葡萄糖含量越高，吸光值越小，若某样本的吸光值为</w:t>
      </w:r>
      <w:r>
        <w:rPr>
          <w:color w:val="000000"/>
        </w:rPr>
        <w:t>0.578</w:t>
      </w:r>
      <w:r>
        <w:rPr>
          <w:color w:val="000000"/>
        </w:rPr>
        <w:t>，则其葡萄糖含量小于</w:t>
      </w:r>
      <w:r>
        <w:rPr>
          <w:color w:val="000000"/>
        </w:rPr>
        <w:t>0.4mg/mL</w:t>
      </w:r>
      <w:r>
        <w:rPr>
          <w:color w:val="000000"/>
        </w:rPr>
        <w:t>，即葡萄糖含量在</w:t>
      </w:r>
      <w:r>
        <w:rPr>
          <w:color w:val="000000"/>
        </w:rPr>
        <w:t>0.3mg/mL</w:t>
      </w:r>
      <w:r>
        <w:rPr>
          <w:color w:val="000000"/>
        </w:rPr>
        <w:t>～</w:t>
      </w:r>
      <w:r>
        <w:rPr>
          <w:color w:val="000000"/>
        </w:rPr>
        <w:t>0.4mg/mL</w:t>
      </w:r>
      <w:r>
        <w:rPr>
          <w:color w:val="000000"/>
        </w:rPr>
        <w:t>，</w:t>
      </w:r>
      <w:r>
        <w:rPr>
          <w:color w:val="000000"/>
        </w:rPr>
        <w:t>C</w:t>
      </w:r>
      <w:r>
        <w:rPr>
          <w:color w:val="000000"/>
        </w:rPr>
        <w:t>错误；</w:t>
      </w:r>
    </w:p>
    <w:p w:rsidR="00BD70CB" w14:paraId="054121BD" w14:textId="77777777">
      <w:pPr>
        <w:spacing w:line="360" w:lineRule="auto"/>
        <w:jc w:val="left"/>
        <w:textAlignment w:val="center"/>
        <w:rPr>
          <w:color w:val="000000"/>
        </w:rPr>
      </w:pPr>
      <w:r>
        <w:rPr>
          <w:color w:val="000000"/>
        </w:rPr>
        <w:t>D</w:t>
      </w:r>
      <w:r>
        <w:rPr>
          <w:color w:val="000000"/>
        </w:rPr>
        <w:t>、在一定范围内葡萄糖含量越高，生成的砖红色沉淀（氧化亚铜）越多，反应液去除沉淀后的溶液中游离的</w:t>
      </w:r>
      <w:r>
        <w:rPr>
          <w:color w:val="000000"/>
        </w:rPr>
        <w:t>Cu</w:t>
      </w:r>
      <w:r>
        <w:rPr>
          <w:color w:val="000000"/>
          <w:vertAlign w:val="superscript"/>
        </w:rPr>
        <w:t>2+</w:t>
      </w:r>
      <w:r>
        <w:rPr>
          <w:color w:val="000000"/>
        </w:rPr>
        <w:t>越少，则蓝色越浅，</w:t>
      </w:r>
      <w:r>
        <w:rPr>
          <w:color w:val="000000"/>
        </w:rPr>
        <w:t>D</w:t>
      </w:r>
      <w:r>
        <w:rPr>
          <w:color w:val="000000"/>
        </w:rPr>
        <w:t>正确。</w:t>
      </w:r>
    </w:p>
    <w:p w:rsidR="00BD70CB" w14:paraId="2EB80409" w14:textId="77777777">
      <w:pPr>
        <w:spacing w:line="360" w:lineRule="auto"/>
        <w:jc w:val="left"/>
        <w:textAlignment w:val="center"/>
        <w:rPr>
          <w:color w:val="000000"/>
        </w:rPr>
      </w:pPr>
      <w:r>
        <w:rPr>
          <w:color w:val="000000"/>
        </w:rPr>
        <w:t>故选</w:t>
      </w:r>
      <w:r>
        <w:rPr>
          <w:color w:val="000000"/>
        </w:rPr>
        <w:t>D</w:t>
      </w:r>
      <w:r>
        <w:rPr>
          <w:color w:val="000000"/>
        </w:rPr>
        <w:t>。</w:t>
      </w:r>
    </w:p>
    <w:p w:rsidR="00BD70CB" w14:paraId="647FA5D5" w14:textId="77777777">
      <w:pPr>
        <w:spacing w:line="360" w:lineRule="auto"/>
        <w:textAlignment w:val="center"/>
        <w:rPr>
          <w:color w:val="000000"/>
        </w:rPr>
      </w:pPr>
      <w:r>
        <w:rPr>
          <w:color w:val="000000"/>
        </w:rPr>
        <w:t xml:space="preserve">12. </w:t>
      </w:r>
      <w:r>
        <w:rPr>
          <w:rFonts w:ascii="宋体" w:hAnsi="宋体"/>
          <w:color w:val="000000"/>
        </w:rPr>
        <w:t>从如图中选取装置，用于探究酵母菌细胞呼吸方式，正确的组合是（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920"/>
        <w:gridCol w:w="1920"/>
        <w:gridCol w:w="2220"/>
        <w:gridCol w:w="3211"/>
      </w:tblGrid>
      <w:tr w14:paraId="6946F943"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009D10C" w14:textId="77777777">
            <w:pPr>
              <w:spacing w:line="360" w:lineRule="auto"/>
              <w:jc w:val="center"/>
              <w:textAlignment w:val="center"/>
              <w:rPr>
                <w:color w:val="000000"/>
              </w:rPr>
            </w:pPr>
            <w:r>
              <w:rPr>
                <w:noProof/>
                <w:color w:val="000000"/>
              </w:rPr>
              <w:drawing>
                <wp:inline distT="0" distB="0" distL="0" distR="0">
                  <wp:extent cx="733425" cy="10382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733425" cy="1038225"/>
                          </a:xfrm>
                          <a:prstGeom prst="rect">
                            <a:avLst/>
                          </a:prstGeom>
                        </pic:spPr>
                      </pic:pic>
                    </a:graphicData>
                  </a:graphic>
                </wp:inline>
              </w:drawing>
            </w:r>
          </w:p>
          <w:p w:rsidR="00BD70CB" w14:paraId="63A565B7" w14:textId="77777777">
            <w:pPr>
              <w:spacing w:line="360" w:lineRule="auto"/>
              <w:jc w:val="center"/>
              <w:textAlignment w:val="center"/>
              <w:rPr>
                <w:color w:val="000000"/>
              </w:rPr>
            </w:pPr>
            <w:r>
              <w:rPr>
                <w:rFonts w:ascii="宋体" w:hAnsi="宋体"/>
                <w:color w:val="000000"/>
              </w:rPr>
              <w:t>酵母菌培养液①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B3C0BB3" w14:textId="77777777">
            <w:pPr>
              <w:spacing w:line="360" w:lineRule="auto"/>
              <w:jc w:val="center"/>
              <w:textAlignment w:val="center"/>
              <w:rPr>
                <w:color w:val="000000"/>
              </w:rPr>
            </w:pPr>
            <w:r>
              <w:rPr>
                <w:noProof/>
                <w:color w:val="000000"/>
              </w:rPr>
              <w:drawing>
                <wp:inline distT="0" distB="0" distL="0" distR="0">
                  <wp:extent cx="790575" cy="11049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790575" cy="1104900"/>
                          </a:xfrm>
                          <a:prstGeom prst="rect">
                            <a:avLst/>
                          </a:prstGeom>
                        </pic:spPr>
                      </pic:pic>
                    </a:graphicData>
                  </a:graphic>
                </wp:inline>
              </w:drawing>
            </w:r>
          </w:p>
          <w:p w:rsidR="00BD70CB" w14:paraId="2999B349" w14:textId="77777777">
            <w:pPr>
              <w:spacing w:line="360" w:lineRule="auto"/>
              <w:jc w:val="center"/>
              <w:textAlignment w:val="center"/>
              <w:rPr>
                <w:color w:val="000000"/>
              </w:rPr>
            </w:pPr>
            <w:r>
              <w:rPr>
                <w:rFonts w:ascii="宋体" w:hAnsi="宋体"/>
                <w:color w:val="000000"/>
              </w:rPr>
              <w:t>酵母菌培养液②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087FC885" w14:textId="77777777">
            <w:pPr>
              <w:spacing w:line="360" w:lineRule="auto"/>
              <w:jc w:val="center"/>
              <w:textAlignment w:val="center"/>
              <w:rPr>
                <w:color w:val="000000"/>
              </w:rPr>
            </w:pPr>
            <w:r>
              <w:rPr>
                <w:noProof/>
                <w:color w:val="000000"/>
              </w:rPr>
              <w:drawing>
                <wp:inline distT="0" distB="0" distL="0" distR="0">
                  <wp:extent cx="904875" cy="12001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904875" cy="1200150"/>
                          </a:xfrm>
                          <a:prstGeom prst="rect">
                            <a:avLst/>
                          </a:prstGeom>
                        </pic:spPr>
                      </pic:pic>
                    </a:graphicData>
                  </a:graphic>
                </wp:inline>
              </w:drawing>
            </w:r>
          </w:p>
          <w:p w:rsidR="00BD70CB" w14:paraId="293C575B" w14:textId="77777777">
            <w:pPr>
              <w:spacing w:line="360" w:lineRule="auto"/>
              <w:jc w:val="center"/>
              <w:textAlignment w:val="center"/>
              <w:rPr>
                <w:color w:val="000000"/>
              </w:rPr>
            </w:pPr>
            <w:r>
              <w:rPr>
                <w:rFonts w:ascii="宋体" w:hAnsi="宋体"/>
                <w:color w:val="000000"/>
              </w:rPr>
              <w:t>澄清的石灰水③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0AF00B03" w14:textId="77777777">
            <w:pPr>
              <w:spacing w:line="360" w:lineRule="auto"/>
              <w:jc w:val="center"/>
              <w:textAlignment w:val="center"/>
              <w:rPr>
                <w:color w:val="000000"/>
              </w:rPr>
            </w:pPr>
            <w:r>
              <w:rPr>
                <w:noProof/>
                <w:color w:val="000000"/>
              </w:rPr>
              <w:drawing>
                <wp:inline distT="0" distB="0" distL="0" distR="0">
                  <wp:extent cx="1247775" cy="13049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1247775" cy="1304925"/>
                          </a:xfrm>
                          <a:prstGeom prst="rect">
                            <a:avLst/>
                          </a:prstGeom>
                        </pic:spPr>
                      </pic:pic>
                    </a:graphicData>
                  </a:graphic>
                </wp:inline>
              </w:drawing>
            </w:r>
          </w:p>
          <w:p w:rsidR="00BD70CB" w14:paraId="35E33A79" w14:textId="77777777">
            <w:pPr>
              <w:spacing w:line="360" w:lineRule="auto"/>
              <w:jc w:val="center"/>
              <w:textAlignment w:val="center"/>
              <w:rPr>
                <w:color w:val="000000"/>
              </w:rPr>
            </w:pPr>
            <w:r>
              <w:rPr>
                <w:rFonts w:ascii="宋体" w:hAnsi="宋体"/>
                <w:color w:val="000000"/>
              </w:rPr>
              <w:t>酵母菌培养液④</w:t>
            </w:r>
          </w:p>
        </w:tc>
      </w:tr>
      <w:tr w14:paraId="41845706"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2D58037" w14:textId="77777777">
            <w:pPr>
              <w:spacing w:line="360" w:lineRule="auto"/>
              <w:jc w:val="center"/>
              <w:textAlignment w:val="center"/>
              <w:rPr>
                <w:color w:val="000000"/>
              </w:rPr>
            </w:pPr>
            <w:r>
              <w:rPr>
                <w:noProof/>
                <w:color w:val="000000"/>
              </w:rPr>
              <w:drawing>
                <wp:inline distT="0" distB="0" distL="0" distR="0">
                  <wp:extent cx="1066800" cy="14859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
                          <a:stretch>
                            <a:fillRect/>
                          </a:stretch>
                        </pic:blipFill>
                        <pic:spPr>
                          <a:xfrm>
                            <a:off x="0" y="0"/>
                            <a:ext cx="1066800" cy="1485900"/>
                          </a:xfrm>
                          <a:prstGeom prst="rect">
                            <a:avLst/>
                          </a:prstGeom>
                        </pic:spPr>
                      </pic:pic>
                    </a:graphicData>
                  </a:graphic>
                </wp:inline>
              </w:drawing>
            </w:r>
          </w:p>
          <w:p w:rsidR="00BD70CB" w14:paraId="33A4A801" w14:textId="77777777">
            <w:pPr>
              <w:spacing w:line="360" w:lineRule="auto"/>
              <w:jc w:val="center"/>
              <w:textAlignment w:val="center"/>
              <w:rPr>
                <w:color w:val="000000"/>
              </w:rPr>
            </w:pPr>
            <w:r>
              <w:rPr>
                <w:rFonts w:ascii="宋体" w:hAnsi="宋体"/>
                <w:color w:val="000000"/>
              </w:rPr>
              <w:t>酵母菌培养液⑤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4ECE0907" w14:textId="77777777">
            <w:pPr>
              <w:spacing w:line="360" w:lineRule="auto"/>
              <w:jc w:val="center"/>
              <w:textAlignment w:val="center"/>
              <w:rPr>
                <w:color w:val="000000"/>
              </w:rPr>
            </w:pPr>
            <w:r>
              <w:rPr>
                <w:noProof/>
                <w:color w:val="000000"/>
              </w:rPr>
              <w:drawing>
                <wp:inline distT="0" distB="0" distL="0" distR="0">
                  <wp:extent cx="1066800" cy="14097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
                          <a:stretch>
                            <a:fillRect/>
                          </a:stretch>
                        </pic:blipFill>
                        <pic:spPr>
                          <a:xfrm>
                            <a:off x="0" y="0"/>
                            <a:ext cx="1066800" cy="1409700"/>
                          </a:xfrm>
                          <a:prstGeom prst="rect">
                            <a:avLst/>
                          </a:prstGeom>
                        </pic:spPr>
                      </pic:pic>
                    </a:graphicData>
                  </a:graphic>
                </wp:inline>
              </w:drawing>
            </w:r>
          </w:p>
          <w:p w:rsidR="00BD70CB" w14:paraId="513D2324" w14:textId="77777777">
            <w:pPr>
              <w:spacing w:line="360" w:lineRule="auto"/>
              <w:jc w:val="center"/>
              <w:textAlignment w:val="center"/>
              <w:rPr>
                <w:color w:val="000000"/>
              </w:rPr>
            </w:pPr>
            <w:r>
              <w:rPr>
                <w:rFonts w:ascii="宋体" w:hAnsi="宋体"/>
                <w:color w:val="000000"/>
              </w:rPr>
              <w:t>酵母菌培养液⑥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179EE80" w14:textId="77777777">
            <w:pPr>
              <w:spacing w:line="360" w:lineRule="auto"/>
              <w:jc w:val="center"/>
              <w:textAlignment w:val="center"/>
              <w:rPr>
                <w:color w:val="000000"/>
              </w:rPr>
            </w:pPr>
            <w:r>
              <w:rPr>
                <w:noProof/>
                <w:color w:val="000000"/>
              </w:rPr>
              <w:drawing>
                <wp:inline distT="0" distB="0" distL="0" distR="0">
                  <wp:extent cx="1257300" cy="13525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1257300" cy="1352550"/>
                          </a:xfrm>
                          <a:prstGeom prst="rect">
                            <a:avLst/>
                          </a:prstGeom>
                        </pic:spPr>
                      </pic:pic>
                    </a:graphicData>
                  </a:graphic>
                </wp:inline>
              </w:drawing>
            </w:r>
          </w:p>
          <w:p w:rsidR="00BD70CB" w14:paraId="2DBF76D9" w14:textId="77777777">
            <w:pPr>
              <w:spacing w:line="360" w:lineRule="auto"/>
              <w:jc w:val="center"/>
              <w:textAlignment w:val="center"/>
              <w:rPr>
                <w:color w:val="000000"/>
              </w:rPr>
            </w:pPr>
            <w:r>
              <w:rPr>
                <w:rFonts w:ascii="宋体" w:hAnsi="宋体"/>
                <w:color w:val="000000"/>
              </w:rPr>
              <w:t>澄清的石灰水⑦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53F2E36" w14:textId="77777777">
            <w:pPr>
              <w:spacing w:line="360" w:lineRule="auto"/>
              <w:jc w:val="center"/>
              <w:textAlignment w:val="center"/>
              <w:rPr>
                <w:color w:val="000000"/>
              </w:rPr>
            </w:pPr>
            <w:r>
              <w:rPr>
                <w:noProof/>
                <w:color w:val="000000"/>
              </w:rPr>
              <w:drawing>
                <wp:inline distT="0" distB="0" distL="0" distR="0">
                  <wp:extent cx="1076325" cy="13620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
                          <a:stretch>
                            <a:fillRect/>
                          </a:stretch>
                        </pic:blipFill>
                        <pic:spPr>
                          <a:xfrm>
                            <a:off x="0" y="0"/>
                            <a:ext cx="1076325" cy="1362075"/>
                          </a:xfrm>
                          <a:prstGeom prst="rect">
                            <a:avLst/>
                          </a:prstGeom>
                        </pic:spPr>
                      </pic:pic>
                    </a:graphicData>
                  </a:graphic>
                </wp:inline>
              </w:drawing>
            </w:r>
          </w:p>
          <w:p w:rsidR="00BD70CB" w14:paraId="03DC9D1F" w14:textId="77777777">
            <w:pPr>
              <w:spacing w:line="360" w:lineRule="auto"/>
              <w:jc w:val="center"/>
              <w:textAlignment w:val="center"/>
              <w:rPr>
                <w:color w:val="000000"/>
              </w:rPr>
            </w:pPr>
            <w:r>
              <w:rPr>
                <w:rFonts w:ascii="宋体" w:hAnsi="宋体"/>
                <w:color w:val="000000"/>
              </w:rPr>
              <w:t>质量分数为</w:t>
            </w:r>
            <w:r>
              <w:rPr>
                <w:rFonts w:eastAsia="Times New Roman" w:cs="Times New Roman"/>
                <w:color w:val="000000"/>
              </w:rPr>
              <w:t>10%</w:t>
            </w:r>
            <w:r>
              <w:rPr>
                <w:rFonts w:ascii="宋体" w:hAnsi="宋体"/>
                <w:color w:val="000000"/>
              </w:rPr>
              <w:t>的</w:t>
            </w:r>
            <w:r>
              <w:rPr>
                <w:rFonts w:eastAsia="Times New Roman" w:cs="Times New Roman"/>
                <w:color w:val="000000"/>
              </w:rPr>
              <w:t>NaOH</w:t>
            </w:r>
            <w:r>
              <w:rPr>
                <w:rFonts w:ascii="宋体" w:hAnsi="宋体"/>
                <w:color w:val="000000"/>
              </w:rPr>
              <w:t>溶液⑧</w:t>
            </w:r>
          </w:p>
        </w:tc>
      </w:tr>
    </w:tbl>
    <w:p w:rsidR="00BD70CB" w14:paraId="0D0B53D4" w14:textId="77777777">
      <w:pPr>
        <w:spacing w:line="360" w:lineRule="auto"/>
        <w:jc w:val="left"/>
        <w:textAlignment w:val="center"/>
        <w:rPr>
          <w:color w:val="000000"/>
        </w:rPr>
      </w:pPr>
      <w:r>
        <w:rPr>
          <w:rFonts w:ascii="宋体" w:hAnsi="宋体"/>
          <w:color w:val="000000"/>
        </w:rPr>
        <w:t>注：箭头表示气流方向</w:t>
      </w:r>
    </w:p>
    <w:p w:rsidR="00BD70CB" w14:paraId="069BACE8"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⑤</w:t>
      </w:r>
      <w:r>
        <w:rPr>
          <w:rFonts w:eastAsia="Times New Roman" w:cs="Times New Roman"/>
          <w:color w:val="000000"/>
        </w:rPr>
        <w:t>→</w:t>
      </w:r>
      <w:r>
        <w:rPr>
          <w:rFonts w:ascii="宋体" w:hAnsi="宋体"/>
          <w:color w:val="000000"/>
        </w:rPr>
        <w:t>⑧</w:t>
      </w:r>
      <w:r>
        <w:rPr>
          <w:rFonts w:eastAsia="Times New Roman" w:cs="Times New Roman"/>
          <w:color w:val="000000"/>
        </w:rPr>
        <w:t>→</w:t>
      </w:r>
      <w:r>
        <w:rPr>
          <w:rFonts w:ascii="宋体" w:hAnsi="宋体"/>
          <w:color w:val="000000"/>
        </w:rPr>
        <w:t>⑦和⑥</w:t>
      </w:r>
      <w:r>
        <w:rPr>
          <w:rFonts w:eastAsia="Times New Roman" w:cs="Times New Roman"/>
          <w:color w:val="000000"/>
        </w:rPr>
        <w:t>→</w:t>
      </w:r>
      <w:r>
        <w:rPr>
          <w:rFonts w:ascii="宋体" w:hAnsi="宋体"/>
          <w:color w:val="000000"/>
        </w:rPr>
        <w:t>③</w:t>
      </w:r>
      <w:r>
        <w:rPr>
          <w:color w:val="000000"/>
        </w:rPr>
        <w:tab/>
        <w:t xml:space="preserve">B. </w:t>
      </w:r>
      <w:r>
        <w:rPr>
          <w:rFonts w:ascii="宋体" w:hAnsi="宋体"/>
          <w:color w:val="000000"/>
        </w:rPr>
        <w:t>⑧</w:t>
      </w:r>
      <w:r>
        <w:rPr>
          <w:rFonts w:eastAsia="Times New Roman" w:cs="Times New Roman"/>
          <w:color w:val="000000"/>
        </w:rPr>
        <w:t>→</w:t>
      </w:r>
      <w:r>
        <w:rPr>
          <w:rFonts w:ascii="宋体" w:hAnsi="宋体"/>
          <w:color w:val="000000"/>
        </w:rPr>
        <w:t>①</w:t>
      </w:r>
      <w:r>
        <w:rPr>
          <w:rFonts w:eastAsia="Times New Roman" w:cs="Times New Roman"/>
          <w:color w:val="000000"/>
        </w:rPr>
        <w:t>→</w:t>
      </w:r>
      <w:r>
        <w:rPr>
          <w:rFonts w:ascii="宋体" w:hAnsi="宋体"/>
          <w:color w:val="000000"/>
        </w:rPr>
        <w:t>③和②</w:t>
      </w:r>
      <w:r>
        <w:rPr>
          <w:rFonts w:eastAsia="Times New Roman" w:cs="Times New Roman"/>
          <w:color w:val="000000"/>
        </w:rPr>
        <w:t>→</w:t>
      </w:r>
      <w:r>
        <w:rPr>
          <w:rFonts w:ascii="宋体" w:hAnsi="宋体"/>
          <w:color w:val="000000"/>
        </w:rPr>
        <w:t>③</w:t>
      </w:r>
    </w:p>
    <w:p w:rsidR="00BD70CB" w14:paraId="1D44FF4C"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⑤</w:t>
      </w:r>
      <w:r>
        <w:rPr>
          <w:rFonts w:eastAsia="Times New Roman" w:cs="Times New Roman"/>
          <w:color w:val="000000"/>
        </w:rPr>
        <w:t>→</w:t>
      </w:r>
      <w:r>
        <w:rPr>
          <w:rFonts w:ascii="宋体" w:hAnsi="宋体"/>
          <w:color w:val="000000"/>
        </w:rPr>
        <w:t>⑧</w:t>
      </w:r>
      <w:r>
        <w:rPr>
          <w:rFonts w:eastAsia="Times New Roman" w:cs="Times New Roman"/>
          <w:color w:val="000000"/>
        </w:rPr>
        <w:t>→</w:t>
      </w:r>
      <w:r>
        <w:rPr>
          <w:rFonts w:ascii="宋体" w:hAnsi="宋体"/>
          <w:color w:val="000000"/>
        </w:rPr>
        <w:t>③和④</w:t>
      </w:r>
      <w:r>
        <w:rPr>
          <w:rFonts w:eastAsia="Times New Roman" w:cs="Times New Roman"/>
          <w:color w:val="000000"/>
        </w:rPr>
        <w:t>→</w:t>
      </w:r>
      <w:r>
        <w:rPr>
          <w:rFonts w:ascii="宋体" w:hAnsi="宋体"/>
          <w:color w:val="000000"/>
        </w:rPr>
        <w:t>⑦</w:t>
      </w:r>
      <w:r>
        <w:rPr>
          <w:color w:val="000000"/>
        </w:rPr>
        <w:tab/>
        <w:t xml:space="preserve">D. </w:t>
      </w:r>
      <w:r>
        <w:rPr>
          <w:rFonts w:ascii="宋体" w:hAnsi="宋体"/>
          <w:color w:val="000000"/>
        </w:rPr>
        <w:t>⑧</w:t>
      </w:r>
      <w:r>
        <w:rPr>
          <w:rFonts w:eastAsia="Times New Roman" w:cs="Times New Roman"/>
          <w:color w:val="000000"/>
        </w:rPr>
        <w:t>→</w:t>
      </w:r>
      <w:r>
        <w:rPr>
          <w:rFonts w:ascii="宋体" w:hAnsi="宋体"/>
          <w:color w:val="000000"/>
        </w:rPr>
        <w:t>⑤</w:t>
      </w:r>
      <w:r>
        <w:rPr>
          <w:rFonts w:eastAsia="Times New Roman" w:cs="Times New Roman"/>
          <w:color w:val="000000"/>
        </w:rPr>
        <w:t>→</w:t>
      </w:r>
      <w:r>
        <w:rPr>
          <w:rFonts w:ascii="宋体" w:hAnsi="宋体"/>
          <w:color w:val="000000"/>
        </w:rPr>
        <w:t>③和⑥</w:t>
      </w:r>
      <w:r>
        <w:rPr>
          <w:rFonts w:eastAsia="Times New Roman" w:cs="Times New Roman"/>
          <w:color w:val="000000"/>
        </w:rPr>
        <w:t>→</w:t>
      </w:r>
      <w:r>
        <w:rPr>
          <w:rFonts w:ascii="宋体" w:hAnsi="宋体"/>
          <w:color w:val="000000"/>
        </w:rPr>
        <w:t>⑦</w:t>
      </w:r>
    </w:p>
    <w:p w:rsidR="00BD70CB" w14:paraId="7B02D73B" w14:textId="77777777">
      <w:pPr>
        <w:spacing w:line="360" w:lineRule="auto"/>
        <w:textAlignment w:val="center"/>
        <w:rPr>
          <w:color w:val="000000"/>
        </w:rPr>
      </w:pPr>
      <w:r>
        <w:rPr>
          <w:color w:val="2E75B6"/>
        </w:rPr>
        <w:t>【答案】</w:t>
      </w:r>
      <w:r>
        <w:rPr>
          <w:color w:val="000000"/>
        </w:rPr>
        <w:t>B</w:t>
      </w:r>
    </w:p>
    <w:p w:rsidR="00BD70CB" w14:paraId="3707DD5B" w14:textId="77777777">
      <w:pPr>
        <w:spacing w:line="360" w:lineRule="auto"/>
        <w:textAlignment w:val="center"/>
        <w:rPr>
          <w:color w:val="000000"/>
        </w:rPr>
      </w:pPr>
      <w:r>
        <w:rPr>
          <w:color w:val="2E75B6"/>
        </w:rPr>
        <w:t>【解析】</w:t>
      </w:r>
    </w:p>
    <w:p w:rsidR="00BD70CB" w14:paraId="43C3CDB1" w14:textId="77777777">
      <w:pPr>
        <w:spacing w:line="360" w:lineRule="auto"/>
        <w:textAlignment w:val="center"/>
        <w:rPr>
          <w:color w:val="000000"/>
        </w:rPr>
      </w:pPr>
      <w:r>
        <w:rPr>
          <w:color w:val="000000"/>
        </w:rPr>
        <w:t>【分析】</w:t>
      </w:r>
      <w:r>
        <w:rPr>
          <w:rFonts w:ascii="宋体" w:hAnsi="宋体"/>
          <w:color w:val="000000"/>
        </w:rPr>
        <w:t>酵母菌的代谢类型为异养兼性厌氧型。</w:t>
      </w:r>
    </w:p>
    <w:p w:rsidR="00BD70CB" w14:paraId="49B6CCC7" w14:textId="77777777">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）在有氧条件下，反应式如下：</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16.75pt;height:18.75pt" o:ole="">
            <v:imagedata r:id="rId18" o:title="eqId0f1ba70ab70b40b25b405cdcbc476ffc"/>
          </v:shape>
          <o:OLEObject Type="Embed" ProgID="Equation.DSMT4" ShapeID="_x0000_i1025" DrawAspect="Content" ObjectID="_1750943633" r:id="rId19"/>
        </w:object>
      </w:r>
      <w:r>
        <w:rPr>
          <w:rFonts w:ascii="宋体" w:hAnsi="宋体"/>
          <w:color w:val="000000"/>
        </w:rPr>
        <w:t>能量；</w:t>
      </w:r>
    </w:p>
    <w:p w:rsidR="00BD70CB" w14:paraId="04DAC118" w14:textId="77777777">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）在无氧条件下，反应式如下：</w:t>
      </w:r>
      <w:r>
        <w:object>
          <v:shape id="_x0000_i1026" type="#_x0000_t75" alt="学科网(www.zxxk.com)--教育资源门户，提供试卷、教案、课件、论文、素材以及各类教学资源下载，还有大量而丰富的教学相关资讯！" style="width:170.25pt;height:18.75pt" o:ole="">
            <v:imagedata r:id="rId20" o:title="eqId18e92ba56a17659292e812e980f7d0fb"/>
          </v:shape>
          <o:OLEObject Type="Embed" ProgID="Equation.DSMT4" ShapeID="_x0000_i1026" DrawAspect="Content" ObjectID="_1750943634" r:id="rId21"/>
        </w:object>
      </w:r>
      <w:r>
        <w:rPr>
          <w:rFonts w:ascii="宋体" w:hAnsi="宋体"/>
          <w:color w:val="000000"/>
        </w:rPr>
        <w:t>能量。</w:t>
      </w:r>
    </w:p>
    <w:p w:rsidR="00BD70CB" w14:paraId="572E5E2E" w14:textId="77777777">
      <w:pPr>
        <w:spacing w:line="360" w:lineRule="auto"/>
        <w:jc w:val="left"/>
        <w:textAlignment w:val="center"/>
        <w:rPr>
          <w:color w:val="000000"/>
        </w:rPr>
      </w:pPr>
      <w:r>
        <w:rPr>
          <w:color w:val="000000"/>
        </w:rPr>
        <w:t>【详解】酵母菌属于异养兼性厌氧型生物，既能进行有氧呼吸，又能进行无氧呼吸。进行有氧呼吸时，先用</w:t>
      </w:r>
      <w:r>
        <w:rPr>
          <w:color w:val="000000"/>
        </w:rPr>
        <w:t>NaOH</w:t>
      </w:r>
      <w:r>
        <w:rPr>
          <w:color w:val="000000"/>
        </w:rPr>
        <w:t>去除空气中的</w:t>
      </w:r>
      <w:r>
        <w:rPr>
          <w:color w:val="000000"/>
        </w:rPr>
        <w:t>CO</w:t>
      </w:r>
      <w:r>
        <w:rPr>
          <w:color w:val="000000"/>
          <w:vertAlign w:val="subscript"/>
        </w:rPr>
        <w:t>2</w:t>
      </w:r>
      <w:r>
        <w:rPr>
          <w:color w:val="000000"/>
        </w:rPr>
        <w:t>，再将空气通入酵母菌培养液，最后连接澄清石灰水检测</w:t>
      </w:r>
      <w:r>
        <w:rPr>
          <w:color w:val="000000"/>
        </w:rPr>
        <w:t>CO</w:t>
      </w:r>
      <w:r>
        <w:rPr>
          <w:color w:val="000000"/>
          <w:vertAlign w:val="subscript"/>
        </w:rPr>
        <w:t>2</w:t>
      </w:r>
      <w:r>
        <w:rPr>
          <w:color w:val="000000"/>
        </w:rPr>
        <w:t>的浓度，通气体的管子要注意应该长进短出，装置组合是</w:t>
      </w:r>
      <w:r>
        <w:rPr>
          <w:color w:val="000000"/>
        </w:rPr>
        <w:t>⑧→①→③</w:t>
      </w:r>
      <w:r>
        <w:rPr>
          <w:color w:val="000000"/>
        </w:rPr>
        <w:t>；无氧呼吸装置是直接将酵母菌培养液与澄清石灰水相连，装酵母菌溶液的瓶子不能太满，以免溢出，装置组合是</w:t>
      </w:r>
      <w:r>
        <w:rPr>
          <w:color w:val="000000"/>
        </w:rPr>
        <w:t>②→③</w:t>
      </w:r>
      <w:r>
        <w:rPr>
          <w:color w:val="000000"/>
        </w:rPr>
        <w:t>，</w:t>
      </w:r>
      <w:r>
        <w:rPr>
          <w:color w:val="000000"/>
        </w:rPr>
        <w:t>B</w:t>
      </w:r>
      <w:r>
        <w:rPr>
          <w:color w:val="000000"/>
        </w:rPr>
        <w:t>正确，</w:t>
      </w:r>
      <w:r>
        <w:rPr>
          <w:color w:val="000000"/>
        </w:rPr>
        <w:t>ACD</w:t>
      </w:r>
      <w:r>
        <w:rPr>
          <w:color w:val="000000"/>
        </w:rPr>
        <w:t>错误。</w:t>
      </w:r>
    </w:p>
    <w:p w:rsidR="00BD70CB" w14:paraId="28DFE7D9" w14:textId="77777777">
      <w:pPr>
        <w:spacing w:line="360" w:lineRule="auto"/>
        <w:jc w:val="left"/>
        <w:textAlignment w:val="center"/>
        <w:rPr>
          <w:color w:val="000000"/>
        </w:rPr>
      </w:pPr>
      <w:r>
        <w:rPr>
          <w:color w:val="000000"/>
        </w:rPr>
        <w:t>故选</w:t>
      </w:r>
      <w:r>
        <w:rPr>
          <w:color w:val="000000"/>
        </w:rPr>
        <w:t>B</w:t>
      </w:r>
      <w:r>
        <w:rPr>
          <w:color w:val="000000"/>
        </w:rPr>
        <w:t>。</w:t>
      </w:r>
    </w:p>
    <w:p w:rsidR="00BD70CB" w14:paraId="30CE4135" w14:textId="77777777">
      <w:pPr>
        <w:spacing w:line="360" w:lineRule="auto"/>
        <w:textAlignment w:val="center"/>
        <w:rPr>
          <w:color w:val="000000"/>
        </w:rPr>
      </w:pPr>
      <w:r>
        <w:rPr>
          <w:color w:val="000000"/>
        </w:rPr>
        <w:t xml:space="preserve">13. </w:t>
      </w:r>
      <w:r>
        <w:rPr>
          <w:rFonts w:ascii="宋体" w:hAnsi="宋体"/>
          <w:color w:val="000000"/>
        </w:rPr>
        <w:t>如图表示人动脉血压维持相对稳定的一种反射过程。动脉血压正常时，过高过紧的衣领会直接刺激颈动脉窦压力感受器，引起后续的反射过程，使人头晕甚至晕厥，即“衣领综合征”。下列叙述错误的是（</w:t>
      </w:r>
      <w:r>
        <w:rPr>
          <w:rFonts w:eastAsia="Times New Roman" w:cs="Times New Roman"/>
          <w:color w:val="000000"/>
        </w:rPr>
        <w:t xml:space="preserve">    </w:t>
      </w:r>
      <w:r>
        <w:rPr>
          <w:rFonts w:ascii="宋体" w:hAnsi="宋体"/>
          <w:color w:val="000000"/>
        </w:rPr>
        <w:t>）</w:t>
      </w:r>
    </w:p>
    <w:p w:rsidR="00BD70CB" w14:paraId="73A84BC4" w14:textId="77777777">
      <w:pPr>
        <w:spacing w:line="360" w:lineRule="auto"/>
        <w:textAlignment w:val="center"/>
        <w:rPr>
          <w:color w:val="000000"/>
        </w:rPr>
      </w:pPr>
      <w:r>
        <w:rPr>
          <w:noProof/>
          <w:color w:val="000000"/>
        </w:rPr>
        <w:drawing>
          <wp:inline distT="0" distB="0" distL="0" distR="0">
            <wp:extent cx="2200275" cy="20669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2"/>
                    <a:stretch>
                      <a:fillRect/>
                    </a:stretch>
                  </pic:blipFill>
                  <pic:spPr>
                    <a:xfrm>
                      <a:off x="0" y="0"/>
                      <a:ext cx="2200275" cy="2066925"/>
                    </a:xfrm>
                    <a:prstGeom prst="rect">
                      <a:avLst/>
                    </a:prstGeom>
                  </pic:spPr>
                </pic:pic>
              </a:graphicData>
            </a:graphic>
          </wp:inline>
        </w:drawing>
      </w:r>
    </w:p>
    <w:p w:rsidR="00BD70CB" w14:paraId="1A6FA347" w14:textId="77777777">
      <w:pPr>
        <w:spacing w:line="360" w:lineRule="auto"/>
        <w:jc w:val="left"/>
        <w:textAlignment w:val="center"/>
        <w:rPr>
          <w:color w:val="000000"/>
        </w:rPr>
      </w:pPr>
      <w:r>
        <w:rPr>
          <w:color w:val="000000"/>
        </w:rPr>
        <w:t xml:space="preserve">A. </w:t>
      </w:r>
      <w:r>
        <w:rPr>
          <w:rFonts w:ascii="宋体" w:hAnsi="宋体"/>
          <w:color w:val="000000"/>
        </w:rPr>
        <w:t>窦神经受损时，颈动脉窦压力感受器仍可产生兴奋</w:t>
      </w:r>
    </w:p>
    <w:p w:rsidR="00BD70CB" w14:paraId="47D7A50C" w14:textId="77777777">
      <w:pPr>
        <w:spacing w:line="360" w:lineRule="auto"/>
        <w:jc w:val="left"/>
        <w:textAlignment w:val="center"/>
        <w:rPr>
          <w:color w:val="000000"/>
        </w:rPr>
      </w:pPr>
      <w:r>
        <w:rPr>
          <w:color w:val="000000"/>
        </w:rPr>
        <w:t xml:space="preserve">B. </w:t>
      </w:r>
      <w:r>
        <w:rPr>
          <w:rFonts w:ascii="宋体" w:hAnsi="宋体"/>
          <w:color w:val="000000"/>
        </w:rPr>
        <w:t>动脉血压的波动可通过神经调节快速恢复正常</w:t>
      </w:r>
    </w:p>
    <w:p w:rsidR="00BD70CB" w14:paraId="36E3976D" w14:textId="77777777">
      <w:pPr>
        <w:spacing w:line="360" w:lineRule="auto"/>
        <w:jc w:val="left"/>
        <w:textAlignment w:val="center"/>
        <w:rPr>
          <w:color w:val="000000"/>
        </w:rPr>
      </w:pPr>
      <w:r>
        <w:rPr>
          <w:color w:val="000000"/>
        </w:rPr>
        <w:t xml:space="preserve">C. </w:t>
      </w:r>
      <w:r>
        <w:rPr>
          <w:rFonts w:ascii="宋体" w:hAnsi="宋体"/>
          <w:color w:val="000000"/>
        </w:rPr>
        <w:t>“衣领综合征”是反射启动后引起血压升高所致</w:t>
      </w:r>
    </w:p>
    <w:p w:rsidR="00BD70CB" w14:paraId="5434F0CF" w14:textId="77777777">
      <w:pPr>
        <w:spacing w:line="360" w:lineRule="auto"/>
        <w:jc w:val="left"/>
        <w:textAlignment w:val="center"/>
        <w:rPr>
          <w:color w:val="000000"/>
        </w:rPr>
      </w:pPr>
      <w:r>
        <w:rPr>
          <w:color w:val="000000"/>
        </w:rPr>
        <w:t xml:space="preserve">D. </w:t>
      </w:r>
      <w:r>
        <w:rPr>
          <w:rFonts w:ascii="宋体" w:hAnsi="宋体"/>
          <w:color w:val="000000"/>
        </w:rPr>
        <w:t>动脉血压维持相对稳定的过程体现了负反馈调节作用</w:t>
      </w:r>
    </w:p>
    <w:p w:rsidR="00BD70CB" w14:paraId="0E072898" w14:textId="77777777">
      <w:pPr>
        <w:spacing w:line="360" w:lineRule="auto"/>
        <w:textAlignment w:val="center"/>
        <w:rPr>
          <w:color w:val="000000"/>
        </w:rPr>
      </w:pPr>
      <w:r>
        <w:rPr>
          <w:color w:val="2E75B6"/>
        </w:rPr>
        <w:t>【答案】</w:t>
      </w:r>
      <w:r>
        <w:rPr>
          <w:color w:val="000000"/>
        </w:rPr>
        <w:t>C</w:t>
      </w:r>
    </w:p>
    <w:p w:rsidR="00BD70CB" w14:paraId="43ACF834" w14:textId="77777777">
      <w:pPr>
        <w:spacing w:line="360" w:lineRule="auto"/>
        <w:textAlignment w:val="center"/>
        <w:rPr>
          <w:color w:val="000000"/>
        </w:rPr>
      </w:pPr>
      <w:r>
        <w:rPr>
          <w:color w:val="2E75B6"/>
        </w:rPr>
        <w:t>【解析】</w:t>
      </w:r>
    </w:p>
    <w:p w:rsidR="00BD70CB" w14:paraId="5DBACA71" w14:textId="77777777">
      <w:pPr>
        <w:spacing w:line="360" w:lineRule="auto"/>
        <w:jc w:val="left"/>
        <w:textAlignment w:val="center"/>
        <w:rPr>
          <w:color w:val="000000"/>
        </w:rPr>
      </w:pPr>
      <w:r>
        <w:rPr>
          <w:color w:val="000000"/>
        </w:rPr>
        <w:t>【分析】</w:t>
      </w:r>
      <w:r>
        <w:rPr>
          <w:color w:val="000000"/>
        </w:rPr>
        <w:t>1</w:t>
      </w:r>
      <w:r>
        <w:rPr>
          <w:color w:val="000000"/>
        </w:rPr>
        <w:t>、反射：在中枢神经系统的参与下，动物体或人体对外界环境变化作出的规律性应答。</w:t>
      </w:r>
      <w:r>
        <w:rPr>
          <w:color w:val="000000"/>
        </w:rPr>
        <w:t>2</w:t>
      </w:r>
      <w:r>
        <w:rPr>
          <w:color w:val="000000"/>
        </w:rPr>
        <w:t>、反射弧是反射活动的结构基础，包括</w:t>
      </w:r>
      <w:r>
        <w:rPr>
          <w:color w:val="000000"/>
        </w:rPr>
        <w:t>5</w:t>
      </w:r>
      <w:r>
        <w:rPr>
          <w:color w:val="000000"/>
        </w:rPr>
        <w:t>部分：</w:t>
      </w:r>
      <w:r>
        <w:rPr>
          <w:color w:val="000000"/>
        </w:rPr>
        <w:t>①</w:t>
      </w:r>
      <w:r>
        <w:rPr>
          <w:color w:val="000000"/>
        </w:rPr>
        <w:t>感受器：感受刺激，将外界刺激的信息转变为神经的兴奋；</w:t>
      </w:r>
      <w:r>
        <w:rPr>
          <w:color w:val="000000"/>
        </w:rPr>
        <w:t>②</w:t>
      </w:r>
      <w:r>
        <w:rPr>
          <w:color w:val="000000"/>
        </w:rPr>
        <w:t>传入神经：将兴奋传入神经中枢；</w:t>
      </w:r>
      <w:r>
        <w:rPr>
          <w:color w:val="000000"/>
        </w:rPr>
        <w:t>③</w:t>
      </w:r>
      <w:r>
        <w:rPr>
          <w:color w:val="000000"/>
        </w:rPr>
        <w:t>神经中枢：对兴奋进行分析综合；</w:t>
      </w:r>
      <w:r>
        <w:rPr>
          <w:color w:val="000000"/>
        </w:rPr>
        <w:t>④</w:t>
      </w:r>
      <w:r>
        <w:rPr>
          <w:color w:val="000000"/>
        </w:rPr>
        <w:t>传出神经：将兴奋由神经中枢传至效应器；</w:t>
      </w:r>
      <w:r>
        <w:rPr>
          <w:color w:val="000000"/>
        </w:rPr>
        <w:t>⑤</w:t>
      </w:r>
      <w:r>
        <w:rPr>
          <w:color w:val="000000"/>
        </w:rPr>
        <w:t>效应器：对外界刺激作出反应。</w:t>
      </w:r>
    </w:p>
    <w:p w:rsidR="00BD70CB" w14:paraId="61F52BF0" w14:textId="77777777">
      <w:pPr>
        <w:spacing w:line="360" w:lineRule="auto"/>
        <w:jc w:val="left"/>
        <w:textAlignment w:val="center"/>
        <w:rPr>
          <w:color w:val="000000"/>
        </w:rPr>
      </w:pPr>
      <w:r>
        <w:rPr>
          <w:color w:val="000000"/>
        </w:rPr>
        <w:t>【详解】</w:t>
      </w:r>
      <w:r>
        <w:rPr>
          <w:color w:val="000000"/>
        </w:rPr>
        <w:t>A</w:t>
      </w:r>
      <w:r>
        <w:rPr>
          <w:color w:val="000000"/>
        </w:rPr>
        <w:t>、感受器的功能是感受刺激，将外界刺激的信息转变为神经的兴奋，窦神经是传入神经，连接在感受器之后，故窦神经受损时，颈动脉窦压力感受器仍可产生兴奋，</w:t>
      </w:r>
      <w:r>
        <w:rPr>
          <w:color w:val="000000"/>
        </w:rPr>
        <w:t>A</w:t>
      </w:r>
      <w:r>
        <w:rPr>
          <w:color w:val="000000"/>
        </w:rPr>
        <w:t>正确；</w:t>
      </w:r>
    </w:p>
    <w:p w:rsidR="00BD70CB" w14:paraId="15A37CB1" w14:textId="77777777">
      <w:pPr>
        <w:spacing w:line="360" w:lineRule="auto"/>
        <w:jc w:val="left"/>
        <w:textAlignment w:val="center"/>
        <w:rPr>
          <w:color w:val="000000"/>
        </w:rPr>
      </w:pPr>
      <w:r>
        <w:rPr>
          <w:color w:val="000000"/>
        </w:rPr>
        <w:t>B</w:t>
      </w:r>
      <w:r>
        <w:rPr>
          <w:color w:val="000000"/>
        </w:rPr>
        <w:t>、由图可知，动脉血压升高时，可通过反射弧的调节动脉血压下降，最终使动脉血压维持动态平衡，而神经调节具有速度快的特点，</w:t>
      </w:r>
      <w:r>
        <w:rPr>
          <w:color w:val="000000"/>
        </w:rPr>
        <w:t>B</w:t>
      </w:r>
      <w:r>
        <w:rPr>
          <w:color w:val="000000"/>
        </w:rPr>
        <w:t>正确；</w:t>
      </w:r>
    </w:p>
    <w:p w:rsidR="00BD70CB" w14:paraId="3BF3585C" w14:textId="77777777">
      <w:pPr>
        <w:spacing w:line="360" w:lineRule="auto"/>
        <w:jc w:val="left"/>
        <w:textAlignment w:val="center"/>
        <w:rPr>
          <w:color w:val="000000"/>
        </w:rPr>
      </w:pPr>
      <w:r>
        <w:rPr>
          <w:color w:val="000000"/>
        </w:rPr>
        <w:t>C</w:t>
      </w:r>
      <w:r>
        <w:rPr>
          <w:color w:val="000000"/>
        </w:rPr>
        <w:t>、</w:t>
      </w:r>
      <w:r>
        <w:rPr>
          <w:color w:val="000000"/>
        </w:rPr>
        <w:t>“</w:t>
      </w:r>
      <w:r>
        <w:rPr>
          <w:color w:val="000000"/>
        </w:rPr>
        <w:t>衣领综合征</w:t>
      </w:r>
      <w:r>
        <w:rPr>
          <w:color w:val="000000"/>
        </w:rPr>
        <w:t>”</w:t>
      </w:r>
      <w:r>
        <w:rPr>
          <w:color w:val="000000"/>
        </w:rPr>
        <w:t>是血压升高启动反射，使动脉血压下降所致，</w:t>
      </w:r>
      <w:r>
        <w:rPr>
          <w:color w:val="000000"/>
        </w:rPr>
        <w:t>C</w:t>
      </w:r>
      <w:r>
        <w:rPr>
          <w:color w:val="000000"/>
        </w:rPr>
        <w:t>错误；</w:t>
      </w:r>
    </w:p>
    <w:p w:rsidR="00BD70CB" w14:paraId="019194E5" w14:textId="77777777">
      <w:pPr>
        <w:spacing w:line="360" w:lineRule="auto"/>
        <w:jc w:val="left"/>
        <w:textAlignment w:val="center"/>
        <w:rPr>
          <w:color w:val="000000"/>
        </w:rPr>
      </w:pPr>
      <w:r>
        <w:rPr>
          <w:color w:val="000000"/>
        </w:rPr>
        <w:t>D</w:t>
      </w:r>
      <w:r>
        <w:rPr>
          <w:color w:val="000000"/>
        </w:rPr>
        <w:t>、在一个系统中，系统本身工作的效果可以反过来作为信息调节该系统的工作，这种方式叫反馈调节，由图可知，动脉血压维持相对稳定的过程体现了负反馈调节作用，</w:t>
      </w:r>
      <w:r>
        <w:rPr>
          <w:color w:val="000000"/>
        </w:rPr>
        <w:t>D</w:t>
      </w:r>
      <w:r>
        <w:rPr>
          <w:color w:val="000000"/>
        </w:rPr>
        <w:t>正确。</w:t>
      </w:r>
    </w:p>
    <w:p w:rsidR="00BD70CB" w14:paraId="4909D601" w14:textId="77777777">
      <w:pPr>
        <w:spacing w:line="360" w:lineRule="auto"/>
        <w:jc w:val="left"/>
        <w:textAlignment w:val="center"/>
        <w:rPr>
          <w:color w:val="000000"/>
        </w:rPr>
      </w:pPr>
      <w:r>
        <w:rPr>
          <w:color w:val="000000"/>
        </w:rPr>
        <w:t>故选</w:t>
      </w:r>
      <w:r>
        <w:rPr>
          <w:color w:val="000000"/>
        </w:rPr>
        <w:t>C</w:t>
      </w:r>
      <w:r>
        <w:rPr>
          <w:color w:val="000000"/>
        </w:rPr>
        <w:t>。</w:t>
      </w:r>
    </w:p>
    <w:p w:rsidR="00BD70CB" w14:paraId="1963C2C7" w14:textId="77777777">
      <w:pPr>
        <w:spacing w:line="360" w:lineRule="auto"/>
        <w:textAlignment w:val="center"/>
        <w:rPr>
          <w:color w:val="000000"/>
        </w:rPr>
      </w:pPr>
      <w:r>
        <w:rPr>
          <w:color w:val="000000"/>
        </w:rPr>
        <w:t xml:space="preserve">14. </w:t>
      </w:r>
      <w:r>
        <w:rPr>
          <w:rFonts w:ascii="宋体" w:hAnsi="宋体"/>
          <w:color w:val="000000"/>
        </w:rPr>
        <w:t>乔木种群的径级结构（代表年龄组成）可以反映种群与环境之间的相互关系，预测种群未来发展趋势。研究人员调查了甲、乙两地不同坡向某种乔木的径级结构，结果见如图。下列叙述错误的是（</w:t>
      </w:r>
      <w:r>
        <w:rPr>
          <w:rFonts w:eastAsia="Times New Roman" w:cs="Times New Roman"/>
          <w:color w:val="000000"/>
        </w:rPr>
        <w:t xml:space="preserve">    </w:t>
      </w:r>
      <w:r>
        <w:rPr>
          <w:rFonts w:ascii="宋体" w:hAnsi="宋体"/>
          <w:color w:val="000000"/>
        </w:rPr>
        <w:t>）</w:t>
      </w:r>
    </w:p>
    <w:p w:rsidR="00BD70CB" w14:paraId="23340624" w14:textId="77777777">
      <w:pPr>
        <w:spacing w:line="360" w:lineRule="auto"/>
        <w:textAlignment w:val="center"/>
        <w:rPr>
          <w:color w:val="000000"/>
        </w:rPr>
      </w:pPr>
      <w:r>
        <w:rPr>
          <w:noProof/>
          <w:color w:val="000000"/>
        </w:rPr>
        <w:drawing>
          <wp:inline distT="0" distB="0" distL="0" distR="0">
            <wp:extent cx="3676650" cy="18573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3"/>
                    <a:stretch>
                      <a:fillRect/>
                    </a:stretch>
                  </pic:blipFill>
                  <pic:spPr>
                    <a:xfrm>
                      <a:off x="0" y="0"/>
                      <a:ext cx="3676650" cy="1857375"/>
                    </a:xfrm>
                    <a:prstGeom prst="rect">
                      <a:avLst/>
                    </a:prstGeom>
                  </pic:spPr>
                </pic:pic>
              </a:graphicData>
            </a:graphic>
          </wp:inline>
        </w:drawing>
      </w:r>
      <w:r>
        <w:rPr>
          <w:noProof/>
          <w:color w:val="000000"/>
        </w:rPr>
        <w:drawing>
          <wp:inline distT="0" distB="0" distL="0" distR="0">
            <wp:extent cx="3552825" cy="18383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4"/>
                    <a:stretch>
                      <a:fillRect/>
                    </a:stretch>
                  </pic:blipFill>
                  <pic:spPr>
                    <a:xfrm>
                      <a:off x="0" y="0"/>
                      <a:ext cx="3552825" cy="1838325"/>
                    </a:xfrm>
                    <a:prstGeom prst="rect">
                      <a:avLst/>
                    </a:prstGeom>
                  </pic:spPr>
                </pic:pic>
              </a:graphicData>
            </a:graphic>
          </wp:inline>
        </w:drawing>
      </w:r>
    </w:p>
    <w:p w:rsidR="00BD70CB" w14:paraId="1DDC4F3F" w14:textId="77777777">
      <w:pPr>
        <w:spacing w:line="360" w:lineRule="auto"/>
        <w:jc w:val="left"/>
        <w:textAlignment w:val="center"/>
        <w:rPr>
          <w:color w:val="000000"/>
        </w:rPr>
      </w:pPr>
      <w:r>
        <w:rPr>
          <w:rFonts w:eastAsia="Times New Roman" w:cs="Times New Roman"/>
          <w:color w:val="000000"/>
        </w:rPr>
        <w:t xml:space="preserve">          </w:t>
      </w:r>
      <w:r>
        <w:rPr>
          <w:rFonts w:ascii="宋体" w:hAnsi="宋体"/>
          <w:color w:val="000000"/>
        </w:rPr>
        <w:t>注：</w:t>
      </w:r>
      <w:r>
        <w:rPr>
          <w:rFonts w:eastAsia="Times New Roman" w:cs="Times New Roman"/>
          <w:color w:val="000000"/>
        </w:rPr>
        <w:t>I</w:t>
      </w:r>
      <w:r>
        <w:rPr>
          <w:rFonts w:ascii="宋体" w:hAnsi="宋体"/>
          <w:color w:val="000000"/>
        </w:rPr>
        <w:t>和</w:t>
      </w:r>
      <w:r>
        <w:rPr>
          <w:rFonts w:eastAsia="Times New Roman" w:cs="Times New Roman"/>
          <w:color w:val="000000"/>
        </w:rPr>
        <w:t>II</w:t>
      </w:r>
      <w:r>
        <w:rPr>
          <w:rFonts w:ascii="宋体" w:hAnsi="宋体"/>
          <w:color w:val="000000"/>
        </w:rPr>
        <w:t>为幼年期，</w:t>
      </w:r>
      <w:r>
        <w:rPr>
          <w:rFonts w:eastAsia="Times New Roman" w:cs="Times New Roman"/>
          <w:color w:val="000000"/>
        </w:rPr>
        <w:t>III</w:t>
      </w:r>
      <w:r>
        <w:rPr>
          <w:rFonts w:ascii="宋体" w:hAnsi="宋体"/>
          <w:color w:val="000000"/>
        </w:rPr>
        <w:t>和</w:t>
      </w:r>
      <w:r>
        <w:rPr>
          <w:rFonts w:eastAsia="Times New Roman" w:cs="Times New Roman"/>
          <w:color w:val="000000"/>
        </w:rPr>
        <w:t>IV</w:t>
      </w:r>
      <w:r>
        <w:rPr>
          <w:rFonts w:ascii="宋体" w:hAnsi="宋体"/>
          <w:color w:val="000000"/>
        </w:rPr>
        <w:t>为成年期，</w:t>
      </w:r>
      <w:r>
        <w:rPr>
          <w:rFonts w:eastAsia="Times New Roman" w:cs="Times New Roman"/>
          <w:color w:val="000000"/>
        </w:rPr>
        <w:t>V</w:t>
      </w:r>
      <w:r>
        <w:rPr>
          <w:rFonts w:ascii="宋体" w:hAnsi="宋体"/>
          <w:color w:val="000000"/>
        </w:rPr>
        <w:t>和</w:t>
      </w:r>
      <w:r>
        <w:rPr>
          <w:rFonts w:eastAsia="Times New Roman" w:cs="Times New Roman"/>
          <w:color w:val="000000"/>
        </w:rPr>
        <w:t>VI</w:t>
      </w:r>
      <w:r>
        <w:rPr>
          <w:rFonts w:ascii="宋体" w:hAnsi="宋体"/>
          <w:color w:val="000000"/>
        </w:rPr>
        <w:t>为老年期</w:t>
      </w:r>
    </w:p>
    <w:p w:rsidR="00BD70CB" w14:paraId="27D8F842" w14:textId="77777777">
      <w:pPr>
        <w:spacing w:line="360" w:lineRule="auto"/>
        <w:jc w:val="left"/>
        <w:textAlignment w:val="center"/>
        <w:rPr>
          <w:color w:val="000000"/>
        </w:rPr>
      </w:pPr>
      <w:r>
        <w:rPr>
          <w:color w:val="000000"/>
        </w:rPr>
        <w:t xml:space="preserve">A. </w:t>
      </w:r>
      <w:r>
        <w:rPr>
          <w:rFonts w:ascii="宋体" w:hAnsi="宋体"/>
          <w:color w:val="000000"/>
        </w:rPr>
        <w:t>甲地</w:t>
      </w:r>
      <w:r>
        <w:rPr>
          <w:rFonts w:eastAsia="Times New Roman" w:cs="Times New Roman"/>
          <w:color w:val="000000"/>
        </w:rPr>
        <w:t>III</w:t>
      </w:r>
      <w:r>
        <w:rPr>
          <w:rFonts w:ascii="宋体" w:hAnsi="宋体"/>
          <w:color w:val="000000"/>
        </w:rPr>
        <w:t>径级个体可能在幼年期经历了干旱等不利环境</w:t>
      </w:r>
    </w:p>
    <w:p w:rsidR="00BD70CB" w14:paraId="49B8C3AF" w14:textId="77777777">
      <w:pPr>
        <w:spacing w:line="360" w:lineRule="auto"/>
        <w:jc w:val="left"/>
        <w:textAlignment w:val="center"/>
        <w:rPr>
          <w:color w:val="000000"/>
        </w:rPr>
      </w:pPr>
      <w:r>
        <w:rPr>
          <w:color w:val="000000"/>
        </w:rPr>
        <w:t xml:space="preserve">B. </w:t>
      </w:r>
      <w:r>
        <w:rPr>
          <w:rFonts w:ascii="宋体" w:hAnsi="宋体"/>
          <w:color w:val="000000"/>
        </w:rPr>
        <w:t>乙地阳坡的种群密度比甲地阳坡的种群密度低</w:t>
      </w:r>
    </w:p>
    <w:p w:rsidR="00BD70CB" w14:paraId="5037E3E5" w14:textId="77777777">
      <w:pPr>
        <w:spacing w:line="360" w:lineRule="auto"/>
        <w:jc w:val="left"/>
        <w:textAlignment w:val="center"/>
        <w:rPr>
          <w:color w:val="000000"/>
        </w:rPr>
      </w:pPr>
      <w:r>
        <w:rPr>
          <w:color w:val="000000"/>
        </w:rPr>
        <w:t xml:space="preserve">C. </w:t>
      </w:r>
      <w:r>
        <w:rPr>
          <w:rFonts w:ascii="宋体" w:hAnsi="宋体"/>
          <w:color w:val="000000"/>
        </w:rPr>
        <w:t>甲、乙两地阳坡的种群年龄结构分别为稳定型和衰退型</w:t>
      </w:r>
    </w:p>
    <w:p w:rsidR="00BD70CB" w14:paraId="0B2EA16F" w14:textId="77777777">
      <w:pPr>
        <w:spacing w:line="360" w:lineRule="auto"/>
        <w:jc w:val="left"/>
        <w:textAlignment w:val="center"/>
        <w:rPr>
          <w:color w:val="000000"/>
        </w:rPr>
      </w:pPr>
      <w:r>
        <w:rPr>
          <w:color w:val="000000"/>
        </w:rPr>
        <w:t xml:space="preserve">D. </w:t>
      </w:r>
      <w:r>
        <w:rPr>
          <w:rFonts w:ascii="宋体" w:hAnsi="宋体"/>
          <w:color w:val="000000"/>
        </w:rPr>
        <w:t>甲、乙两地阴坡的种群增长曲线均为</w:t>
      </w:r>
      <w:r>
        <w:rPr>
          <w:rFonts w:eastAsia="Times New Roman" w:cs="Times New Roman"/>
          <w:color w:val="000000"/>
        </w:rPr>
        <w:t>S</w:t>
      </w:r>
      <w:r>
        <w:rPr>
          <w:rFonts w:ascii="宋体" w:hAnsi="宋体"/>
          <w:color w:val="000000"/>
        </w:rPr>
        <w:t>型</w:t>
      </w:r>
    </w:p>
    <w:p w:rsidR="00BD70CB" w14:paraId="16F3DF9E" w14:textId="77777777">
      <w:pPr>
        <w:spacing w:line="360" w:lineRule="auto"/>
        <w:textAlignment w:val="center"/>
        <w:rPr>
          <w:color w:val="000000"/>
        </w:rPr>
      </w:pPr>
      <w:r>
        <w:rPr>
          <w:color w:val="2E75B6"/>
        </w:rPr>
        <w:t>【答案】</w:t>
      </w:r>
      <w:r>
        <w:rPr>
          <w:color w:val="000000"/>
        </w:rPr>
        <w:t>B</w:t>
      </w:r>
    </w:p>
    <w:p w:rsidR="00BD70CB" w14:paraId="24D65E08" w14:textId="77777777">
      <w:pPr>
        <w:spacing w:line="360" w:lineRule="auto"/>
        <w:textAlignment w:val="center"/>
        <w:rPr>
          <w:color w:val="000000"/>
        </w:rPr>
      </w:pPr>
      <w:r>
        <w:rPr>
          <w:color w:val="2E75B6"/>
        </w:rPr>
        <w:t>【解析】</w:t>
      </w:r>
    </w:p>
    <w:p w:rsidR="00BD70CB" w14:paraId="4EE22422" w14:textId="77777777">
      <w:pPr>
        <w:spacing w:line="360" w:lineRule="auto"/>
        <w:jc w:val="left"/>
        <w:textAlignment w:val="center"/>
        <w:rPr>
          <w:color w:val="000000"/>
        </w:rPr>
      </w:pPr>
      <w:r>
        <w:rPr>
          <w:color w:val="000000"/>
        </w:rPr>
        <w:t>【分析】种群的特征包括种群密度、出生率和死亡率、迁入率和迁出率、年龄组成和性别比例。其中，种群密度是种群最基本的数量特征；出生率和死亡率对种群数量起着决定性作用；年龄组成可以预测一个种群数量发展的变化趋势，年龄组成包括增长型、稳定型和衰退型。</w:t>
      </w:r>
    </w:p>
    <w:p w:rsidR="00BD70CB" w14:paraId="54911447" w14:textId="77777777">
      <w:pPr>
        <w:spacing w:line="360" w:lineRule="auto"/>
        <w:jc w:val="left"/>
        <w:textAlignment w:val="center"/>
        <w:rPr>
          <w:color w:val="000000"/>
        </w:rPr>
      </w:pPr>
      <w:r>
        <w:rPr>
          <w:color w:val="000000"/>
        </w:rPr>
        <w:t>【详解】</w:t>
      </w:r>
      <w:r>
        <w:rPr>
          <w:color w:val="000000"/>
        </w:rPr>
        <w:t>A</w:t>
      </w:r>
      <w:r>
        <w:rPr>
          <w:color w:val="000000"/>
        </w:rPr>
        <w:t>、由甲地个体数的柱形图可知，甲地</w:t>
      </w:r>
      <w:r>
        <w:rPr>
          <w:color w:val="000000"/>
        </w:rPr>
        <w:t>III</w:t>
      </w:r>
      <w:r>
        <w:rPr>
          <w:color w:val="000000"/>
        </w:rPr>
        <w:t>径级个体数量明显少于其他径级，可能在幼年期经历了干旱等不利环境，</w:t>
      </w:r>
      <w:r>
        <w:rPr>
          <w:color w:val="000000"/>
        </w:rPr>
        <w:t>A</w:t>
      </w:r>
      <w:r>
        <w:rPr>
          <w:color w:val="000000"/>
        </w:rPr>
        <w:t>正确；</w:t>
      </w:r>
    </w:p>
    <w:p w:rsidR="00BD70CB" w14:paraId="5CC3BF28" w14:textId="77777777">
      <w:pPr>
        <w:spacing w:line="360" w:lineRule="auto"/>
        <w:jc w:val="left"/>
        <w:textAlignment w:val="center"/>
        <w:rPr>
          <w:color w:val="000000"/>
        </w:rPr>
      </w:pPr>
      <w:r>
        <w:rPr>
          <w:color w:val="000000"/>
        </w:rPr>
        <w:t>B</w:t>
      </w:r>
      <w:r>
        <w:rPr>
          <w:color w:val="000000"/>
        </w:rPr>
        <w:t>、乙地阳坡的种群密度为</w:t>
      </w:r>
      <w:r>
        <w:rPr>
          <w:color w:val="000000"/>
        </w:rPr>
        <w:t>(10+15+20+25+30+40)=140</w:t>
      </w:r>
      <w:r>
        <w:rPr>
          <w:color w:val="000000"/>
        </w:rPr>
        <w:t>个</w:t>
      </w:r>
      <w:r>
        <w:rPr>
          <w:color w:val="000000"/>
        </w:rPr>
        <w:t>/500m</w:t>
      </w:r>
      <w:r>
        <w:rPr>
          <w:color w:val="000000"/>
          <w:vertAlign w:val="superscript"/>
        </w:rPr>
        <w:t>2</w:t>
      </w:r>
      <w:r>
        <w:rPr>
          <w:color w:val="000000"/>
        </w:rPr>
        <w:t>，甲地阳坡的种群密度为</w:t>
      </w:r>
      <w:r>
        <w:rPr>
          <w:color w:val="000000"/>
        </w:rPr>
        <w:t>(20+20+5+20+25+20)=110</w:t>
      </w:r>
      <w:r>
        <w:rPr>
          <w:color w:val="000000"/>
        </w:rPr>
        <w:t>个</w:t>
      </w:r>
      <w:r>
        <w:rPr>
          <w:color w:val="000000"/>
        </w:rPr>
        <w:t>/500m</w:t>
      </w:r>
      <w:r>
        <w:rPr>
          <w:color w:val="000000"/>
          <w:vertAlign w:val="superscript"/>
        </w:rPr>
        <w:t>2</w:t>
      </w:r>
      <w:r>
        <w:rPr>
          <w:color w:val="000000"/>
        </w:rPr>
        <w:t>，故乙地阳坡的种群密度比甲地阳坡的种群密度高，</w:t>
      </w:r>
      <w:r>
        <w:rPr>
          <w:color w:val="000000"/>
        </w:rPr>
        <w:t>B</w:t>
      </w:r>
      <w:r>
        <w:rPr>
          <w:color w:val="000000"/>
        </w:rPr>
        <w:t>错误；</w:t>
      </w:r>
    </w:p>
    <w:p w:rsidR="00BD70CB" w14:paraId="5C8959CA" w14:textId="77777777">
      <w:pPr>
        <w:spacing w:line="360" w:lineRule="auto"/>
        <w:jc w:val="left"/>
        <w:textAlignment w:val="center"/>
        <w:rPr>
          <w:color w:val="000000"/>
        </w:rPr>
      </w:pPr>
      <w:r>
        <w:rPr>
          <w:color w:val="000000"/>
        </w:rPr>
        <w:t>C</w:t>
      </w:r>
      <w:r>
        <w:rPr>
          <w:color w:val="000000"/>
        </w:rPr>
        <w:t>、甲地阳坡各径级的个体数相当，属于稳定型；乙地阳坡的老年期个体数</w:t>
      </w:r>
      <w:r>
        <w:rPr>
          <w:color w:val="000000"/>
        </w:rPr>
        <w:t>&gt;</w:t>
      </w:r>
      <w:r>
        <w:rPr>
          <w:color w:val="000000"/>
        </w:rPr>
        <w:t>中年期个体数</w:t>
      </w:r>
      <w:r>
        <w:rPr>
          <w:color w:val="000000"/>
        </w:rPr>
        <w:t>&gt;</w:t>
      </w:r>
      <w:r>
        <w:rPr>
          <w:color w:val="000000"/>
        </w:rPr>
        <w:t>幼年期个体数，属于衰退型，</w:t>
      </w:r>
      <w:r>
        <w:rPr>
          <w:color w:val="000000"/>
        </w:rPr>
        <w:t>C</w:t>
      </w:r>
      <w:r>
        <w:rPr>
          <w:color w:val="000000"/>
        </w:rPr>
        <w:t>正确；</w:t>
      </w:r>
    </w:p>
    <w:p w:rsidR="00BD70CB" w14:paraId="1C4688AE" w14:textId="77777777">
      <w:pPr>
        <w:spacing w:line="360" w:lineRule="auto"/>
        <w:jc w:val="left"/>
        <w:textAlignment w:val="center"/>
        <w:rPr>
          <w:color w:val="000000"/>
        </w:rPr>
      </w:pPr>
      <w:r>
        <w:rPr>
          <w:color w:val="000000"/>
        </w:rPr>
        <w:t>D</w:t>
      </w:r>
      <w:r>
        <w:rPr>
          <w:color w:val="000000"/>
        </w:rPr>
        <w:t>、甲、乙两地阴坡的种群数量均有幼年时期个体数多（增长快）、老年期数量趋于稳定的特点，故二者种</w:t>
      </w:r>
      <w:r>
        <w:rPr>
          <w:color w:val="000000"/>
        </w:rPr>
        <w:t>群增长曲线均为</w:t>
      </w:r>
      <w:r>
        <w:rPr>
          <w:color w:val="000000"/>
        </w:rPr>
        <w:t>S</w:t>
      </w:r>
      <w:r>
        <w:rPr>
          <w:color w:val="000000"/>
        </w:rPr>
        <w:t>型，</w:t>
      </w:r>
      <w:r>
        <w:rPr>
          <w:color w:val="000000"/>
        </w:rPr>
        <w:t>D</w:t>
      </w:r>
      <w:r>
        <w:rPr>
          <w:color w:val="000000"/>
        </w:rPr>
        <w:t>正确。</w:t>
      </w:r>
    </w:p>
    <w:p w:rsidR="00BD70CB" w14:paraId="58F63D12" w14:textId="77777777">
      <w:pPr>
        <w:spacing w:line="360" w:lineRule="auto"/>
        <w:jc w:val="left"/>
        <w:textAlignment w:val="center"/>
        <w:rPr>
          <w:color w:val="000000"/>
        </w:rPr>
      </w:pPr>
      <w:r>
        <w:rPr>
          <w:color w:val="000000"/>
        </w:rPr>
        <w:t>故选</w:t>
      </w:r>
      <w:r>
        <w:rPr>
          <w:color w:val="000000"/>
        </w:rPr>
        <w:t>B</w:t>
      </w:r>
      <w:r>
        <w:rPr>
          <w:color w:val="000000"/>
        </w:rPr>
        <w:t>。</w:t>
      </w:r>
    </w:p>
    <w:p w:rsidR="00BD70CB" w14:paraId="7991CEC7" w14:textId="77777777">
      <w:pPr>
        <w:spacing w:line="360" w:lineRule="auto"/>
        <w:textAlignment w:val="center"/>
        <w:rPr>
          <w:color w:val="000000"/>
        </w:rPr>
      </w:pPr>
      <w:r>
        <w:rPr>
          <w:color w:val="000000"/>
        </w:rPr>
        <w:t xml:space="preserve">15. </w:t>
      </w:r>
      <w:r>
        <w:rPr>
          <w:rFonts w:ascii="宋体" w:hAnsi="宋体"/>
          <w:color w:val="000000"/>
        </w:rPr>
        <w:t>植物体细胞通常被诱导为愈伤组织后才能表现全能性。研究发现，愈伤组织的中层细胞是根或芽再生的源头干细胞，其在不同条件下，通过基因的特异性表达调控生长素、细胞分裂素的作用，表现出不同的效应（见如表）。已知生长素的生理作用大于细胞分裂素时有利于根的再生；反之，有利于芽的再生。下列推论不合理的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60"/>
        <w:gridCol w:w="2722"/>
        <w:gridCol w:w="1710"/>
      </w:tblGrid>
      <w:tr w14:paraId="2A2705DF"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9B69011" w14:textId="77777777">
            <w:pPr>
              <w:spacing w:line="360" w:lineRule="auto"/>
              <w:jc w:val="center"/>
              <w:textAlignment w:val="center"/>
              <w:rPr>
                <w:color w:val="000000"/>
              </w:rPr>
            </w:pPr>
            <w:r>
              <w:rPr>
                <w:rFonts w:ascii="宋体" w:hAnsi="宋体"/>
                <w:color w:val="000000"/>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BC1CC0C" w14:textId="77777777">
            <w:pPr>
              <w:spacing w:line="360" w:lineRule="auto"/>
              <w:jc w:val="center"/>
              <w:textAlignment w:val="center"/>
              <w:rPr>
                <w:color w:val="000000"/>
              </w:rPr>
            </w:pPr>
            <w:r>
              <w:rPr>
                <w:rFonts w:ascii="宋体" w:hAnsi="宋体"/>
                <w:color w:val="000000"/>
              </w:rPr>
              <w:t>基因表达产物和相互作用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4BDA31A" w14:textId="77777777">
            <w:pPr>
              <w:spacing w:line="360" w:lineRule="auto"/>
              <w:jc w:val="center"/>
              <w:textAlignment w:val="center"/>
              <w:rPr>
                <w:color w:val="000000"/>
              </w:rPr>
            </w:pPr>
            <w:r>
              <w:rPr>
                <w:rFonts w:ascii="宋体" w:hAnsi="宋体"/>
                <w:color w:val="000000"/>
              </w:rPr>
              <w:t>效应</w:t>
            </w:r>
          </w:p>
        </w:tc>
      </w:tr>
      <w:tr w14:paraId="62D60C53"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619055E" w14:textId="77777777">
            <w:pPr>
              <w:spacing w:line="360" w:lineRule="auto"/>
              <w:jc w:val="center"/>
              <w:textAlignment w:val="center"/>
              <w:rPr>
                <w:color w:val="000000"/>
              </w:rPr>
            </w:pPr>
            <w:r>
              <w:rPr>
                <w:rFonts w:ascii="宋体" w:hAnsi="宋体"/>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8EFBA51" w14:textId="77777777">
            <w:pPr>
              <w:spacing w:line="360" w:lineRule="auto"/>
              <w:jc w:val="center"/>
              <w:textAlignment w:val="center"/>
              <w:rPr>
                <w:color w:val="000000"/>
              </w:rPr>
            </w:pPr>
            <w:r>
              <w:rPr>
                <w:rFonts w:eastAsia="Times New Roman" w:cs="Times New Roman"/>
                <w:color w:val="000000"/>
              </w:rPr>
              <w:t>WOX5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FCBA718" w14:textId="77777777">
            <w:pPr>
              <w:spacing w:line="360" w:lineRule="auto"/>
              <w:jc w:val="center"/>
              <w:textAlignment w:val="center"/>
              <w:rPr>
                <w:color w:val="000000"/>
              </w:rPr>
            </w:pPr>
            <w:r>
              <w:rPr>
                <w:rFonts w:ascii="宋体" w:hAnsi="宋体"/>
                <w:color w:val="000000"/>
              </w:rPr>
              <w:t>维持未分化状态</w:t>
            </w:r>
          </w:p>
        </w:tc>
      </w:tr>
      <w:tr w14:paraId="63E57A93"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48A3A65E" w14:textId="77777777">
            <w:pPr>
              <w:spacing w:line="360" w:lineRule="auto"/>
              <w:jc w:val="center"/>
              <w:textAlignment w:val="center"/>
              <w:rPr>
                <w:color w:val="000000"/>
              </w:rPr>
            </w:pPr>
            <w:r>
              <w:rPr>
                <w:rFonts w:ascii="宋体" w:hAnsi="宋体"/>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4932324C" w14:textId="77777777">
            <w:pPr>
              <w:spacing w:line="360" w:lineRule="auto"/>
              <w:jc w:val="center"/>
              <w:textAlignment w:val="center"/>
              <w:rPr>
                <w:color w:val="000000"/>
              </w:rPr>
            </w:pPr>
            <w:r>
              <w:rPr>
                <w:rFonts w:eastAsia="Times New Roman" w:cs="Times New Roman"/>
                <w:color w:val="000000"/>
              </w:rPr>
              <w:t>WOX5+PLT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5C078C2" w14:textId="77777777">
            <w:pPr>
              <w:spacing w:line="360" w:lineRule="auto"/>
              <w:jc w:val="center"/>
              <w:textAlignment w:val="center"/>
              <w:rPr>
                <w:color w:val="000000"/>
              </w:rPr>
            </w:pPr>
            <w:r>
              <w:rPr>
                <w:rFonts w:ascii="宋体" w:hAnsi="宋体"/>
                <w:color w:val="000000"/>
              </w:rPr>
              <w:t>诱导出根</w:t>
            </w:r>
          </w:p>
        </w:tc>
      </w:tr>
      <w:tr w14:paraId="73E76DBA"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59C39E8" w14:textId="77777777">
            <w:pPr>
              <w:spacing w:line="360" w:lineRule="auto"/>
              <w:jc w:val="center"/>
              <w:textAlignment w:val="center"/>
              <w:rPr>
                <w:color w:val="000000"/>
              </w:rPr>
            </w:pPr>
            <w:r>
              <w:rPr>
                <w:rFonts w:ascii="宋体" w:hAnsi="宋体"/>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056677B0" w14:textId="77777777">
            <w:pPr>
              <w:spacing w:line="360" w:lineRule="auto"/>
              <w:jc w:val="center"/>
              <w:textAlignment w:val="center"/>
              <w:rPr>
                <w:color w:val="000000"/>
              </w:rPr>
            </w:pPr>
            <w:r>
              <w:rPr>
                <w:rFonts w:eastAsia="Times New Roman" w:cs="Times New Roman"/>
                <w:color w:val="000000"/>
              </w:rPr>
              <w:t>WOX5+ARR2</w:t>
            </w:r>
            <w:r>
              <w:rPr>
                <w:rFonts w:ascii="宋体" w:hAnsi="宋体"/>
                <w:color w:val="000000"/>
              </w:rPr>
              <w:t>，抑制</w:t>
            </w:r>
            <w:r>
              <w:rPr>
                <w:rFonts w:eastAsia="Times New Roman" w:cs="Times New Roman"/>
                <w:color w:val="000000"/>
              </w:rPr>
              <w:t>ARR5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470A5EE6" w14:textId="77777777">
            <w:pPr>
              <w:spacing w:line="360" w:lineRule="auto"/>
              <w:jc w:val="center"/>
              <w:textAlignment w:val="center"/>
              <w:rPr>
                <w:color w:val="000000"/>
              </w:rPr>
            </w:pPr>
            <w:r>
              <w:rPr>
                <w:rFonts w:ascii="宋体" w:hAnsi="宋体"/>
                <w:color w:val="000000"/>
              </w:rPr>
              <w:t>诱导出芽</w:t>
            </w:r>
          </w:p>
        </w:tc>
      </w:tr>
    </w:tbl>
    <w:p w:rsidR="00BD70CB" w14:paraId="1069600D" w14:textId="77777777">
      <w:pPr>
        <w:spacing w:line="360" w:lineRule="auto"/>
        <w:textAlignment w:val="center"/>
        <w:rPr>
          <w:color w:val="000000"/>
        </w:rPr>
      </w:pPr>
    </w:p>
    <w:p w:rsidR="00BD70CB" w14:paraId="3596805B" w14:textId="77777777">
      <w:pPr>
        <w:spacing w:line="360" w:lineRule="auto"/>
        <w:jc w:val="left"/>
        <w:textAlignment w:val="center"/>
        <w:rPr>
          <w:color w:val="000000"/>
        </w:rPr>
      </w:pPr>
      <w:r>
        <w:rPr>
          <w:color w:val="000000"/>
        </w:rPr>
        <w:t xml:space="preserve">A. </w:t>
      </w:r>
      <w:r>
        <w:rPr>
          <w:rFonts w:eastAsia="Times New Roman" w:cs="Times New Roman"/>
          <w:color w:val="000000"/>
        </w:rPr>
        <w:t>WOX5</w:t>
      </w:r>
      <w:r>
        <w:rPr>
          <w:rFonts w:ascii="宋体" w:hAnsi="宋体"/>
          <w:color w:val="000000"/>
        </w:rPr>
        <w:t>失活后，中层细胞会丧失干细胞特性</w:t>
      </w:r>
    </w:p>
    <w:p w:rsidR="00BD70CB" w14:paraId="69C6EE49" w14:textId="77777777">
      <w:pPr>
        <w:spacing w:line="360" w:lineRule="auto"/>
        <w:jc w:val="left"/>
        <w:textAlignment w:val="center"/>
        <w:rPr>
          <w:color w:val="000000"/>
        </w:rPr>
      </w:pPr>
      <w:r>
        <w:rPr>
          <w:color w:val="000000"/>
        </w:rPr>
        <w:t xml:space="preserve">B. </w:t>
      </w:r>
      <w:r>
        <w:rPr>
          <w:rFonts w:eastAsia="Times New Roman" w:cs="Times New Roman"/>
          <w:color w:val="000000"/>
        </w:rPr>
        <w:t>WOX5+PLT</w:t>
      </w:r>
      <w:r>
        <w:rPr>
          <w:rFonts w:ascii="宋体" w:hAnsi="宋体"/>
          <w:color w:val="000000"/>
        </w:rPr>
        <w:t>可能有利于愈伤组织中生长素的积累</w:t>
      </w:r>
    </w:p>
    <w:p w:rsidR="00BD70CB" w14:paraId="0FB04E73" w14:textId="77777777">
      <w:pPr>
        <w:spacing w:line="360" w:lineRule="auto"/>
        <w:jc w:val="left"/>
        <w:textAlignment w:val="center"/>
        <w:rPr>
          <w:color w:val="000000"/>
        </w:rPr>
      </w:pPr>
      <w:r>
        <w:rPr>
          <w:color w:val="000000"/>
        </w:rPr>
        <w:t xml:space="preserve">C. </w:t>
      </w:r>
      <w:r>
        <w:rPr>
          <w:rFonts w:eastAsia="Times New Roman" w:cs="Times New Roman"/>
          <w:color w:val="000000"/>
        </w:rPr>
        <w:t>ARR5</w:t>
      </w:r>
      <w:r>
        <w:rPr>
          <w:rFonts w:ascii="宋体" w:hAnsi="宋体"/>
          <w:color w:val="000000"/>
        </w:rPr>
        <w:t>促进细胞分裂素积累或提高细胞对细胞分裂素的敏感性</w:t>
      </w:r>
    </w:p>
    <w:p w:rsidR="00BD70CB" w14:paraId="79BE42C7" w14:textId="77777777">
      <w:pPr>
        <w:spacing w:line="360" w:lineRule="auto"/>
        <w:jc w:val="left"/>
        <w:textAlignment w:val="center"/>
        <w:rPr>
          <w:color w:val="000000"/>
        </w:rPr>
      </w:pPr>
      <w:r>
        <w:rPr>
          <w:color w:val="000000"/>
        </w:rPr>
        <w:t xml:space="preserve">D. </w:t>
      </w:r>
      <w:r>
        <w:rPr>
          <w:rFonts w:ascii="宋体" w:hAnsi="宋体"/>
          <w:color w:val="000000"/>
        </w:rPr>
        <w:t>体细胞中生长素和细胞分裂素的作用可能相互抑制</w:t>
      </w:r>
    </w:p>
    <w:p w:rsidR="00BD70CB" w14:paraId="1314C48E" w14:textId="77777777">
      <w:pPr>
        <w:spacing w:line="360" w:lineRule="auto"/>
        <w:textAlignment w:val="center"/>
        <w:rPr>
          <w:color w:val="000000"/>
        </w:rPr>
      </w:pPr>
      <w:r>
        <w:rPr>
          <w:color w:val="2E75B6"/>
        </w:rPr>
        <w:t>【答案】</w:t>
      </w:r>
      <w:r>
        <w:rPr>
          <w:color w:val="000000"/>
        </w:rPr>
        <w:t>C</w:t>
      </w:r>
    </w:p>
    <w:p w:rsidR="00BD70CB" w14:paraId="1EC54398" w14:textId="77777777">
      <w:pPr>
        <w:spacing w:line="360" w:lineRule="auto"/>
        <w:textAlignment w:val="center"/>
        <w:rPr>
          <w:color w:val="000000"/>
        </w:rPr>
      </w:pPr>
      <w:r>
        <w:rPr>
          <w:color w:val="2E75B6"/>
        </w:rPr>
        <w:t>【解析】</w:t>
      </w:r>
    </w:p>
    <w:p w:rsidR="00BD70CB" w14:paraId="10BEE70D" w14:textId="77777777">
      <w:pPr>
        <w:spacing w:line="360" w:lineRule="auto"/>
        <w:jc w:val="left"/>
        <w:textAlignment w:val="center"/>
        <w:rPr>
          <w:color w:val="000000"/>
        </w:rPr>
      </w:pPr>
      <w:r>
        <w:rPr>
          <w:color w:val="000000"/>
        </w:rPr>
        <w:t>【分析】植物细胞一般具有全能性。在一定的激素和营养等条件的诱导下，已经分化的细胞可以经过脱分化，即失去其特有的结构和功能，转变成未分化的细胞，进而形成不定形的薄壁组织团块，这称为愈伤组织。愈伤组织能重新分化成芽、根等器官，该过程称为再分化。植物激素中生长素和细胞分裂素是启动细胞分裂、脱分化和再分化的关键激素。生长素的用量比细胞分裂素用量，比值高时，有利于根的分化、抑制芽的形成；比值低时，有利于芽的分化、抑制根的形成。比值适中时，促进愈伤组织的形成。</w:t>
      </w:r>
    </w:p>
    <w:p w:rsidR="00BD70CB" w14:paraId="06B2A67B" w14:textId="77777777">
      <w:pPr>
        <w:spacing w:line="360" w:lineRule="auto"/>
        <w:jc w:val="left"/>
        <w:textAlignment w:val="center"/>
        <w:rPr>
          <w:color w:val="000000"/>
        </w:rPr>
      </w:pPr>
      <w:r>
        <w:rPr>
          <w:color w:val="000000"/>
        </w:rPr>
        <w:t>【详解】</w:t>
      </w:r>
      <w:r>
        <w:rPr>
          <w:color w:val="000000"/>
        </w:rPr>
        <w:t>A</w:t>
      </w:r>
      <w:r>
        <w:rPr>
          <w:color w:val="000000"/>
        </w:rPr>
        <w:t>、根据表格信息可知，</w:t>
      </w:r>
      <w:r>
        <w:rPr>
          <w:color w:val="000000"/>
        </w:rPr>
        <w:t>WOX5</w:t>
      </w:r>
      <w:r>
        <w:rPr>
          <w:color w:val="000000"/>
        </w:rPr>
        <w:t>能维持未分化状态，使植物细胞保持分裂能力强、较大的全能性，若</w:t>
      </w:r>
      <w:r>
        <w:rPr>
          <w:color w:val="000000"/>
        </w:rPr>
        <w:t>WOX5</w:t>
      </w:r>
      <w:r>
        <w:rPr>
          <w:color w:val="000000"/>
        </w:rPr>
        <w:t>失活后，中层细胞会丧失干细胞分裂能力强、分化程度低的特性，</w:t>
      </w:r>
      <w:r>
        <w:rPr>
          <w:color w:val="000000"/>
        </w:rPr>
        <w:t>A</w:t>
      </w:r>
      <w:r>
        <w:rPr>
          <w:color w:val="000000"/>
        </w:rPr>
        <w:t>正确；</w:t>
      </w:r>
    </w:p>
    <w:p w:rsidR="00BD70CB" w14:paraId="0EA97E79" w14:textId="77777777">
      <w:pPr>
        <w:spacing w:line="360" w:lineRule="auto"/>
        <w:jc w:val="left"/>
        <w:textAlignment w:val="center"/>
        <w:rPr>
          <w:color w:val="000000"/>
        </w:rPr>
      </w:pPr>
      <w:r>
        <w:rPr>
          <w:color w:val="000000"/>
        </w:rPr>
        <w:t>B</w:t>
      </w:r>
      <w:r>
        <w:rPr>
          <w:color w:val="000000"/>
        </w:rPr>
        <w:t>、由题干信息</w:t>
      </w:r>
      <w:r>
        <w:rPr>
          <w:color w:val="000000"/>
        </w:rPr>
        <w:t>“</w:t>
      </w:r>
      <w:r>
        <w:rPr>
          <w:color w:val="000000"/>
        </w:rPr>
        <w:t>生长素的生理作用大于细胞分裂素时有利于根的再生</w:t>
      </w:r>
      <w:r>
        <w:rPr>
          <w:color w:val="000000"/>
        </w:rPr>
        <w:t>”</w:t>
      </w:r>
      <w:r>
        <w:rPr>
          <w:color w:val="000000"/>
        </w:rPr>
        <w:t>，再结合表格信息，</w:t>
      </w:r>
      <w:r>
        <w:rPr>
          <w:color w:val="000000"/>
        </w:rPr>
        <w:t>WOX5+PLT</w:t>
      </w:r>
      <w:r>
        <w:rPr>
          <w:color w:val="000000"/>
        </w:rPr>
        <w:t>可能诱导出根，可推测</w:t>
      </w:r>
      <w:r>
        <w:rPr>
          <w:color w:val="000000"/>
        </w:rPr>
        <w:t>WOX5+PLT</w:t>
      </w:r>
      <w:r>
        <w:rPr>
          <w:color w:val="000000"/>
        </w:rPr>
        <w:t>可能有利于愈伤组织中生长素的积累，</w:t>
      </w:r>
      <w:r>
        <w:rPr>
          <w:color w:val="000000"/>
        </w:rPr>
        <w:t>B</w:t>
      </w:r>
      <w:r>
        <w:rPr>
          <w:color w:val="000000"/>
        </w:rPr>
        <w:t>正确；</w:t>
      </w:r>
    </w:p>
    <w:p w:rsidR="00BD70CB" w14:paraId="1765ADDE" w14:textId="77777777">
      <w:pPr>
        <w:spacing w:line="360" w:lineRule="auto"/>
        <w:jc w:val="left"/>
        <w:textAlignment w:val="center"/>
        <w:rPr>
          <w:color w:val="000000"/>
        </w:rPr>
      </w:pPr>
      <w:r>
        <w:rPr>
          <w:color w:val="000000"/>
        </w:rPr>
        <w:t>C</w:t>
      </w:r>
      <w:r>
        <w:rPr>
          <w:color w:val="000000"/>
        </w:rPr>
        <w:t>、由题意可知，生长素的生理作用小于细胞分裂素时有利于芽的再生，而抑制</w:t>
      </w:r>
      <w:r>
        <w:rPr>
          <w:color w:val="000000"/>
        </w:rPr>
        <w:t>ARR5</w:t>
      </w:r>
      <w:r>
        <w:rPr>
          <w:color w:val="000000"/>
        </w:rPr>
        <w:t>能诱导出芽，可知</w:t>
      </w:r>
      <w:r>
        <w:rPr>
          <w:color w:val="000000"/>
        </w:rPr>
        <w:t>ARR5</w:t>
      </w:r>
      <w:r>
        <w:rPr>
          <w:color w:val="000000"/>
        </w:rPr>
        <w:t>被抑制时细胞分裂素较多，故可推测</w:t>
      </w:r>
      <w:r>
        <w:rPr>
          <w:color w:val="000000"/>
        </w:rPr>
        <w:t>ARR5</w:t>
      </w:r>
      <w:r>
        <w:rPr>
          <w:color w:val="000000"/>
        </w:rPr>
        <w:t>抑制细胞分裂素积累或降低细胞对细胞分裂素的敏感性，</w:t>
      </w:r>
      <w:r>
        <w:rPr>
          <w:color w:val="000000"/>
        </w:rPr>
        <w:t>C</w:t>
      </w:r>
      <w:r>
        <w:rPr>
          <w:color w:val="000000"/>
        </w:rPr>
        <w:t>错误；</w:t>
      </w:r>
    </w:p>
    <w:p w:rsidR="00BD70CB" w14:paraId="32CBE32F" w14:textId="77777777">
      <w:pPr>
        <w:spacing w:line="360" w:lineRule="auto"/>
        <w:jc w:val="left"/>
        <w:textAlignment w:val="center"/>
        <w:rPr>
          <w:color w:val="000000"/>
        </w:rPr>
      </w:pPr>
      <w:r>
        <w:rPr>
          <w:color w:val="000000"/>
        </w:rPr>
        <w:t>D</w:t>
      </w:r>
      <w:r>
        <w:rPr>
          <w:color w:val="000000"/>
        </w:rPr>
        <w:t>、由题干信息可知，出芽或出根都是生长素与细胞分裂素含量不均衡时才会发生，故可推测体细胞中生长素和细胞分裂素的作用可能相互抑制，</w:t>
      </w:r>
      <w:r>
        <w:rPr>
          <w:color w:val="000000"/>
        </w:rPr>
        <w:t>D</w:t>
      </w:r>
      <w:r>
        <w:rPr>
          <w:color w:val="000000"/>
        </w:rPr>
        <w:t>正确。</w:t>
      </w:r>
    </w:p>
    <w:p w:rsidR="00BD70CB" w14:paraId="52D74B21" w14:textId="77777777">
      <w:pPr>
        <w:spacing w:line="360" w:lineRule="auto"/>
        <w:jc w:val="left"/>
        <w:textAlignment w:val="center"/>
        <w:rPr>
          <w:color w:val="000000"/>
        </w:rPr>
      </w:pPr>
      <w:r>
        <w:rPr>
          <w:color w:val="000000"/>
        </w:rPr>
        <w:t>故选</w:t>
      </w:r>
      <w:r>
        <w:rPr>
          <w:color w:val="000000"/>
        </w:rPr>
        <w:t>C</w:t>
      </w:r>
      <w:r>
        <w:rPr>
          <w:color w:val="000000"/>
        </w:rPr>
        <w:t>。</w:t>
      </w:r>
    </w:p>
    <w:p w:rsidR="00BD70CB" w14:paraId="286A0EA7" w14:textId="77777777">
      <w:pPr>
        <w:spacing w:line="360" w:lineRule="auto"/>
        <w:textAlignment w:val="center"/>
        <w:rPr>
          <w:color w:val="000000"/>
        </w:rPr>
      </w:pPr>
      <w:r>
        <w:rPr>
          <w:color w:val="000000"/>
        </w:rPr>
        <w:t xml:space="preserve">16. </w:t>
      </w:r>
      <w:r>
        <w:rPr>
          <w:rFonts w:ascii="宋体" w:hAnsi="宋体"/>
          <w:color w:val="000000"/>
        </w:rPr>
        <w:t>当茎端生长素的浓度高于叶片端时，叶片脱落，反之不脱落；乙烯会促进叶片脱落。为验证生长素和乙烯对叶片脱落的影响，某小组进行了如图所示实验：制备长势和大小一致的外植体，均分为</w:t>
      </w:r>
      <w:r>
        <w:rPr>
          <w:rFonts w:eastAsia="Times New Roman" w:cs="Times New Roman"/>
          <w:color w:val="000000"/>
        </w:rPr>
        <w:t>4</w:t>
      </w:r>
      <w:r>
        <w:rPr>
          <w:rFonts w:ascii="宋体" w:hAnsi="宋体"/>
          <w:color w:val="000000"/>
        </w:rPr>
        <w:t>组，分别将其基部插入培养皿的琼脂中，封严皿盖，培养并观察。根据实验结果分析，下列叙述合理的是（</w:t>
      </w:r>
      <w:r>
        <w:rPr>
          <w:rFonts w:eastAsia="Times New Roman" w:cs="Times New Roman"/>
          <w:color w:val="000000"/>
        </w:rPr>
        <w:t xml:space="preserve">    </w:t>
      </w:r>
      <w:r>
        <w:rPr>
          <w:rFonts w:ascii="宋体" w:hAnsi="宋体"/>
          <w:color w:val="000000"/>
        </w:rPr>
        <w:t>）</w:t>
      </w:r>
    </w:p>
    <w:p w:rsidR="00BD70CB" w14:paraId="07C0D218" w14:textId="77777777">
      <w:pPr>
        <w:spacing w:line="360" w:lineRule="auto"/>
        <w:textAlignment w:val="center"/>
        <w:rPr>
          <w:color w:val="000000"/>
        </w:rPr>
      </w:pPr>
      <w:r>
        <w:rPr>
          <w:noProof/>
          <w:color w:val="000000"/>
        </w:rPr>
        <w:drawing>
          <wp:inline distT="0" distB="0" distL="0" distR="0">
            <wp:extent cx="4591050" cy="14097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5"/>
                    <a:stretch>
                      <a:fillRect/>
                    </a:stretch>
                  </pic:blipFill>
                  <pic:spPr>
                    <a:xfrm>
                      <a:off x="0" y="0"/>
                      <a:ext cx="4591050" cy="1409700"/>
                    </a:xfrm>
                    <a:prstGeom prst="rect">
                      <a:avLst/>
                    </a:prstGeom>
                  </pic:spPr>
                </pic:pic>
              </a:graphicData>
            </a:graphic>
          </wp:inline>
        </w:drawing>
      </w:r>
    </w:p>
    <w:p w:rsidR="00BD70CB" w14:paraId="0B48A9C1" w14:textId="77777777">
      <w:pPr>
        <w:spacing w:line="360" w:lineRule="auto"/>
        <w:jc w:val="left"/>
        <w:textAlignment w:val="center"/>
        <w:rPr>
          <w:color w:val="000000"/>
        </w:rPr>
      </w:pPr>
      <w:r>
        <w:rPr>
          <w:color w:val="000000"/>
        </w:rPr>
        <w:t xml:space="preserve">A. </w:t>
      </w:r>
      <w:r>
        <w:rPr>
          <w:rFonts w:ascii="宋体" w:hAnsi="宋体"/>
          <w:color w:val="000000"/>
        </w:rPr>
        <w:t>③中的叶柄脱落率大于①，是因为④中</w:t>
      </w:r>
      <w:r>
        <w:rPr>
          <w:rFonts w:eastAsia="Times New Roman" w:cs="Times New Roman"/>
          <w:color w:val="000000"/>
        </w:rPr>
        <w:t>NAA</w:t>
      </w:r>
      <w:r>
        <w:rPr>
          <w:rFonts w:ascii="宋体" w:hAnsi="宋体"/>
          <w:color w:val="000000"/>
        </w:rPr>
        <w:t>扩散至③</w:t>
      </w:r>
    </w:p>
    <w:p w:rsidR="00BD70CB" w14:paraId="7DA50C14" w14:textId="77777777">
      <w:pPr>
        <w:spacing w:line="360" w:lineRule="auto"/>
        <w:jc w:val="left"/>
        <w:textAlignment w:val="center"/>
        <w:rPr>
          <w:color w:val="000000"/>
        </w:rPr>
      </w:pPr>
      <w:r>
        <w:rPr>
          <w:color w:val="000000"/>
        </w:rPr>
        <w:t xml:space="preserve">B. </w:t>
      </w:r>
      <w:r>
        <w:rPr>
          <w:rFonts w:ascii="宋体" w:hAnsi="宋体"/>
          <w:color w:val="000000"/>
        </w:rPr>
        <w:t>④中的叶柄脱落率大于②，是因为④中乙烯浓度小于②</w:t>
      </w:r>
    </w:p>
    <w:p w:rsidR="00BD70CB" w14:paraId="3FCD5998" w14:textId="77777777">
      <w:pPr>
        <w:spacing w:line="360" w:lineRule="auto"/>
        <w:jc w:val="left"/>
        <w:textAlignment w:val="center"/>
        <w:rPr>
          <w:color w:val="000000"/>
        </w:rPr>
      </w:pPr>
      <w:r>
        <w:rPr>
          <w:color w:val="000000"/>
        </w:rPr>
        <w:t xml:space="preserve">C. </w:t>
      </w:r>
      <w:r>
        <w:rPr>
          <w:rFonts w:ascii="宋体" w:hAnsi="宋体"/>
          <w:color w:val="000000"/>
        </w:rPr>
        <w:t>①中的叶柄脱落率小于②，是因为茎端生长素浓度①低于②</w:t>
      </w:r>
    </w:p>
    <w:p w:rsidR="00BD70CB" w14:paraId="43F2FFA6" w14:textId="77777777">
      <w:pPr>
        <w:spacing w:line="360" w:lineRule="auto"/>
        <w:jc w:val="left"/>
        <w:textAlignment w:val="center"/>
        <w:rPr>
          <w:color w:val="000000"/>
        </w:rPr>
      </w:pPr>
      <w:r>
        <w:rPr>
          <w:color w:val="000000"/>
        </w:rPr>
        <w:t xml:space="preserve">D. </w:t>
      </w:r>
      <w:r>
        <w:rPr>
          <w:rFonts w:ascii="宋体" w:hAnsi="宋体"/>
          <w:color w:val="000000"/>
        </w:rPr>
        <w:t>①中叶柄脱落率随时间延长而增高，是因为①中茎端生长素浓度逐渐升高</w:t>
      </w:r>
    </w:p>
    <w:p w:rsidR="00BD70CB" w14:paraId="5C465E91" w14:textId="77777777">
      <w:pPr>
        <w:spacing w:line="360" w:lineRule="auto"/>
        <w:textAlignment w:val="center"/>
        <w:rPr>
          <w:color w:val="000000"/>
        </w:rPr>
      </w:pPr>
      <w:r>
        <w:rPr>
          <w:color w:val="2E75B6"/>
        </w:rPr>
        <w:t>【答案】</w:t>
      </w:r>
      <w:r>
        <w:rPr>
          <w:color w:val="000000"/>
        </w:rPr>
        <w:t>C</w:t>
      </w:r>
    </w:p>
    <w:p w:rsidR="00BD70CB" w14:paraId="12A6C3A9" w14:textId="77777777">
      <w:pPr>
        <w:spacing w:line="360" w:lineRule="auto"/>
        <w:textAlignment w:val="center"/>
        <w:rPr>
          <w:color w:val="000000"/>
        </w:rPr>
      </w:pPr>
      <w:r>
        <w:rPr>
          <w:color w:val="2E75B6"/>
        </w:rPr>
        <w:t>【解析】</w:t>
      </w:r>
    </w:p>
    <w:p w:rsidR="00BD70CB" w14:paraId="22ACDBD9" w14:textId="77777777">
      <w:pPr>
        <w:spacing w:line="360" w:lineRule="auto"/>
        <w:jc w:val="left"/>
        <w:textAlignment w:val="center"/>
        <w:rPr>
          <w:color w:val="000000"/>
        </w:rPr>
      </w:pPr>
      <w:r>
        <w:rPr>
          <w:color w:val="000000"/>
        </w:rPr>
        <w:t>【分析】分析题意，当茎端生长素的浓度高于叶片端时，叶片脱落，反之不脱落；乙烯会促进叶片脱落</w:t>
      </w:r>
    </w:p>
    <w:p w:rsidR="00BD70CB" w14:paraId="5C7AE92D"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③</w:t>
      </w:r>
      <w:r>
        <w:rPr>
          <w:color w:val="000000"/>
        </w:rPr>
        <w:t>和</w:t>
      </w:r>
      <w:r>
        <w:rPr>
          <w:color w:val="000000"/>
        </w:rPr>
        <w:t>④</w:t>
      </w:r>
      <w:r>
        <w:rPr>
          <w:color w:val="000000"/>
        </w:rPr>
        <w:t>之间有玻璃隔板，与琼脂等高，</w:t>
      </w:r>
      <w:r>
        <w:rPr>
          <w:color w:val="000000"/>
        </w:rPr>
        <w:t>④</w:t>
      </w:r>
      <w:r>
        <w:rPr>
          <w:color w:val="000000"/>
        </w:rPr>
        <w:t>中的</w:t>
      </w:r>
      <w:r>
        <w:rPr>
          <w:color w:val="000000"/>
        </w:rPr>
        <w:t>NAA</w:t>
      </w:r>
      <w:r>
        <w:rPr>
          <w:color w:val="000000"/>
        </w:rPr>
        <w:t>不会扩散至</w:t>
      </w:r>
      <w:r>
        <w:rPr>
          <w:color w:val="000000"/>
        </w:rPr>
        <w:t>③</w:t>
      </w:r>
      <w:r>
        <w:rPr>
          <w:color w:val="000000"/>
        </w:rPr>
        <w:t>，但</w:t>
      </w:r>
      <w:r>
        <w:rPr>
          <w:color w:val="000000"/>
        </w:rPr>
        <w:t>④</w:t>
      </w:r>
      <w:r>
        <w:rPr>
          <w:color w:val="000000"/>
        </w:rPr>
        <w:t>的</w:t>
      </w:r>
      <w:r>
        <w:rPr>
          <w:color w:val="000000"/>
        </w:rPr>
        <w:t>NAA</w:t>
      </w:r>
      <w:r>
        <w:rPr>
          <w:color w:val="000000"/>
        </w:rPr>
        <w:t>浓度较高，可促进</w:t>
      </w:r>
      <w:r>
        <w:rPr>
          <w:color w:val="000000"/>
        </w:rPr>
        <w:t>④</w:t>
      </w:r>
      <w:r>
        <w:rPr>
          <w:color w:val="000000"/>
        </w:rPr>
        <w:t>生成乙烯，乙烯是气体，可扩散作用于</w:t>
      </w:r>
      <w:r>
        <w:rPr>
          <w:color w:val="000000"/>
        </w:rPr>
        <w:t>③</w:t>
      </w:r>
      <w:r>
        <w:rPr>
          <w:color w:val="000000"/>
        </w:rPr>
        <w:t>，导致</w:t>
      </w:r>
      <w:r>
        <w:rPr>
          <w:color w:val="000000"/>
        </w:rPr>
        <w:t>③</w:t>
      </w:r>
      <w:r>
        <w:rPr>
          <w:color w:val="000000"/>
        </w:rPr>
        <w:t>中的叶柄脱落率大于</w:t>
      </w:r>
      <w:r>
        <w:rPr>
          <w:color w:val="000000"/>
        </w:rPr>
        <w:t>①</w:t>
      </w:r>
      <w:r>
        <w:rPr>
          <w:color w:val="000000"/>
        </w:rPr>
        <w:t>，</w:t>
      </w:r>
      <w:r>
        <w:rPr>
          <w:color w:val="000000"/>
        </w:rPr>
        <w:t>A</w:t>
      </w:r>
      <w:r>
        <w:rPr>
          <w:color w:val="000000"/>
        </w:rPr>
        <w:t>错误；</w:t>
      </w:r>
    </w:p>
    <w:p w:rsidR="00BD70CB" w14:paraId="725038EA" w14:textId="77777777">
      <w:pPr>
        <w:spacing w:line="360" w:lineRule="auto"/>
        <w:jc w:val="left"/>
        <w:textAlignment w:val="center"/>
        <w:rPr>
          <w:color w:val="000000"/>
        </w:rPr>
      </w:pPr>
      <w:r>
        <w:rPr>
          <w:color w:val="000000"/>
        </w:rPr>
        <w:t>B</w:t>
      </w:r>
      <w:r>
        <w:rPr>
          <w:color w:val="000000"/>
        </w:rPr>
        <w:t>、乙烯会促进叶片脱落，</w:t>
      </w:r>
      <w:r>
        <w:rPr>
          <w:color w:val="000000"/>
        </w:rPr>
        <w:t>④</w:t>
      </w:r>
      <w:r>
        <w:rPr>
          <w:color w:val="000000"/>
        </w:rPr>
        <w:t>中的叶柄脱落率大于</w:t>
      </w:r>
      <w:r>
        <w:rPr>
          <w:color w:val="000000"/>
        </w:rPr>
        <w:t>②</w:t>
      </w:r>
      <w:r>
        <w:rPr>
          <w:color w:val="000000"/>
        </w:rPr>
        <w:t>，据此推知</w:t>
      </w:r>
      <w:r>
        <w:rPr>
          <w:color w:val="000000"/>
        </w:rPr>
        <w:t>④</w:t>
      </w:r>
      <w:r>
        <w:rPr>
          <w:color w:val="000000"/>
        </w:rPr>
        <w:t>中乙烯浓度不会小于</w:t>
      </w:r>
      <w:r>
        <w:rPr>
          <w:color w:val="000000"/>
        </w:rPr>
        <w:t>②</w:t>
      </w:r>
      <w:r>
        <w:rPr>
          <w:color w:val="000000"/>
        </w:rPr>
        <w:t>，</w:t>
      </w:r>
      <w:r>
        <w:rPr>
          <w:color w:val="000000"/>
        </w:rPr>
        <w:t>B</w:t>
      </w:r>
      <w:r>
        <w:rPr>
          <w:color w:val="000000"/>
        </w:rPr>
        <w:t>错误；</w:t>
      </w:r>
    </w:p>
    <w:p w:rsidR="00BD70CB" w14:paraId="0AA4537C" w14:textId="77777777">
      <w:pPr>
        <w:spacing w:line="360" w:lineRule="auto"/>
        <w:jc w:val="left"/>
        <w:textAlignment w:val="center"/>
        <w:rPr>
          <w:color w:val="000000"/>
        </w:rPr>
      </w:pPr>
      <w:r>
        <w:rPr>
          <w:color w:val="000000"/>
        </w:rPr>
        <w:t>C</w:t>
      </w:r>
      <w:r>
        <w:rPr>
          <w:color w:val="000000"/>
        </w:rPr>
        <w:t>、由题意可知，茎端生长素的浓度高于叶片端时，叶片脱落，</w:t>
      </w:r>
      <w:r>
        <w:rPr>
          <w:color w:val="000000"/>
        </w:rPr>
        <w:t>①</w:t>
      </w:r>
      <w:r>
        <w:rPr>
          <w:color w:val="000000"/>
        </w:rPr>
        <w:t>中的叶柄脱落率小于</w:t>
      </w:r>
      <w:r>
        <w:rPr>
          <w:color w:val="000000"/>
        </w:rPr>
        <w:t>②</w:t>
      </w:r>
      <w:r>
        <w:rPr>
          <w:color w:val="000000"/>
        </w:rPr>
        <w:t>，</w:t>
      </w:r>
      <w:r>
        <w:rPr>
          <w:color w:val="000000"/>
        </w:rPr>
        <w:t>②</w:t>
      </w:r>
      <w:r>
        <w:rPr>
          <w:color w:val="000000"/>
        </w:rPr>
        <w:t>中的茎端生长素浓度高于</w:t>
      </w:r>
      <w:r>
        <w:rPr>
          <w:color w:val="000000"/>
        </w:rPr>
        <w:t>①</w:t>
      </w:r>
      <w:r>
        <w:rPr>
          <w:color w:val="000000"/>
        </w:rPr>
        <w:t>，</w:t>
      </w:r>
      <w:r>
        <w:rPr>
          <w:color w:val="000000"/>
        </w:rPr>
        <w:t>C</w:t>
      </w:r>
      <w:r>
        <w:rPr>
          <w:color w:val="000000"/>
        </w:rPr>
        <w:t>正确；</w:t>
      </w:r>
    </w:p>
    <w:p w:rsidR="00BD70CB" w14:paraId="5D2373DE" w14:textId="77777777">
      <w:pPr>
        <w:spacing w:line="360" w:lineRule="auto"/>
        <w:jc w:val="left"/>
        <w:textAlignment w:val="center"/>
        <w:rPr>
          <w:color w:val="000000"/>
        </w:rPr>
      </w:pPr>
      <w:r>
        <w:rPr>
          <w:color w:val="000000"/>
        </w:rPr>
        <w:t>D</w:t>
      </w:r>
      <w:r>
        <w:rPr>
          <w:color w:val="000000"/>
        </w:rPr>
        <w:t>、</w:t>
      </w:r>
      <w:r>
        <w:rPr>
          <w:color w:val="000000"/>
        </w:rPr>
        <w:t>①</w:t>
      </w:r>
      <w:r>
        <w:rPr>
          <w:color w:val="000000"/>
        </w:rPr>
        <w:t>中叶柄脱落率随时间延长而增高，是因为植物成熟后会释放乙烯，乙烯会促进叶片脱落，</w:t>
      </w:r>
      <w:r>
        <w:rPr>
          <w:color w:val="000000"/>
        </w:rPr>
        <w:t>D</w:t>
      </w:r>
      <w:r>
        <w:rPr>
          <w:color w:val="000000"/>
        </w:rPr>
        <w:t>错误。</w:t>
      </w:r>
    </w:p>
    <w:p w:rsidR="00BD70CB" w14:paraId="3420F1DA" w14:textId="77777777">
      <w:pPr>
        <w:spacing w:line="360" w:lineRule="auto"/>
        <w:jc w:val="left"/>
        <w:textAlignment w:val="center"/>
        <w:rPr>
          <w:color w:val="000000"/>
        </w:rPr>
      </w:pPr>
      <w:r>
        <w:rPr>
          <w:color w:val="000000"/>
        </w:rPr>
        <w:t>故选</w:t>
      </w:r>
      <w:r>
        <w:rPr>
          <w:color w:val="000000"/>
        </w:rPr>
        <w:t>C</w:t>
      </w:r>
      <w:r>
        <w:rPr>
          <w:color w:val="000000"/>
        </w:rPr>
        <w:t>。</w:t>
      </w:r>
    </w:p>
    <w:p w:rsidR="00BD70CB" w14:paraId="6EEB08BE" w14:textId="77777777">
      <w:pPr>
        <w:spacing w:line="360" w:lineRule="auto"/>
        <w:textAlignment w:val="center"/>
        <w:rPr>
          <w:color w:val="000000"/>
        </w:rPr>
      </w:pPr>
      <w:r>
        <w:rPr>
          <w:color w:val="000000"/>
        </w:rPr>
        <w:t xml:space="preserve">17. </w:t>
      </w:r>
      <w:r>
        <w:rPr>
          <w:rFonts w:ascii="宋体" w:hAnsi="宋体"/>
          <w:color w:val="000000"/>
        </w:rPr>
        <w:t>人的扣手行为属于常染色体遗传，右型扣手（</w:t>
      </w:r>
      <w:r>
        <w:rPr>
          <w:rFonts w:eastAsia="Times New Roman" w:cs="Times New Roman"/>
          <w:color w:val="000000"/>
        </w:rPr>
        <w:t>A</w:t>
      </w:r>
      <w:r>
        <w:rPr>
          <w:rFonts w:ascii="宋体" w:hAnsi="宋体"/>
          <w:color w:val="000000"/>
        </w:rPr>
        <w:t>）对左型扣手（</w:t>
      </w:r>
      <w:r>
        <w:rPr>
          <w:rFonts w:eastAsia="Times New Roman" w:cs="Times New Roman"/>
          <w:color w:val="000000"/>
        </w:rPr>
        <w:t>a</w:t>
      </w:r>
      <w:r>
        <w:rPr>
          <w:rFonts w:ascii="宋体" w:hAnsi="宋体"/>
          <w:color w:val="000000"/>
        </w:rPr>
        <w:t>）为显性。某地区人群中</w:t>
      </w:r>
      <w:r>
        <w:rPr>
          <w:rFonts w:eastAsia="Times New Roman" w:cs="Times New Roman"/>
          <w:color w:val="000000"/>
        </w:rPr>
        <w:t>AA</w:t>
      </w:r>
      <w:r>
        <w:rPr>
          <w:rFonts w:ascii="宋体" w:hAnsi="宋体"/>
          <w:color w:val="000000"/>
        </w:rPr>
        <w:t>、</w:t>
      </w:r>
      <w:r>
        <w:rPr>
          <w:rFonts w:eastAsia="Times New Roman" w:cs="Times New Roman"/>
          <w:color w:val="000000"/>
        </w:rPr>
        <w:t>Aa</w:t>
      </w:r>
      <w:r>
        <w:rPr>
          <w:rFonts w:ascii="宋体" w:hAnsi="宋体"/>
          <w:color w:val="000000"/>
        </w:rPr>
        <w:t>、</w:t>
      </w:r>
      <w:r>
        <w:rPr>
          <w:rFonts w:eastAsia="Times New Roman" w:cs="Times New Roman"/>
          <w:color w:val="000000"/>
        </w:rPr>
        <w:t>aa</w:t>
      </w:r>
      <w:r>
        <w:rPr>
          <w:rFonts w:ascii="宋体" w:hAnsi="宋体"/>
          <w:color w:val="000000"/>
        </w:rPr>
        <w:t>基因型频率分别为</w:t>
      </w:r>
      <w:r>
        <w:rPr>
          <w:rFonts w:eastAsia="Times New Roman" w:cs="Times New Roman"/>
          <w:color w:val="000000"/>
        </w:rPr>
        <w:t>0.16</w:t>
      </w:r>
      <w:r>
        <w:rPr>
          <w:rFonts w:ascii="宋体" w:hAnsi="宋体"/>
          <w:color w:val="000000"/>
        </w:rPr>
        <w:t>、</w:t>
      </w:r>
      <w:r>
        <w:rPr>
          <w:rFonts w:eastAsia="Times New Roman" w:cs="Times New Roman"/>
          <w:color w:val="000000"/>
        </w:rPr>
        <w:t>0.20</w:t>
      </w:r>
      <w:r>
        <w:rPr>
          <w:rFonts w:ascii="宋体" w:hAnsi="宋体"/>
          <w:color w:val="000000"/>
        </w:rPr>
        <w:t>、</w:t>
      </w:r>
      <w:r>
        <w:rPr>
          <w:rFonts w:eastAsia="Times New Roman" w:cs="Times New Roman"/>
          <w:color w:val="000000"/>
        </w:rPr>
        <w:t>0.64</w:t>
      </w:r>
      <w:r>
        <w:rPr>
          <w:rFonts w:ascii="宋体" w:hAnsi="宋体"/>
          <w:color w:val="000000"/>
        </w:rPr>
        <w:t>。下列叙述正确的是（</w:t>
      </w:r>
      <w:r>
        <w:rPr>
          <w:rFonts w:eastAsia="Times New Roman" w:cs="Times New Roman"/>
          <w:color w:val="000000"/>
        </w:rPr>
        <w:t xml:space="preserve">    </w:t>
      </w:r>
      <w:r>
        <w:rPr>
          <w:rFonts w:ascii="宋体" w:hAnsi="宋体"/>
          <w:color w:val="000000"/>
        </w:rPr>
        <w:t>）</w:t>
      </w:r>
    </w:p>
    <w:p w:rsidR="00BD70CB" w14:paraId="49BB44FA" w14:textId="77777777">
      <w:pPr>
        <w:spacing w:line="360" w:lineRule="auto"/>
        <w:jc w:val="left"/>
        <w:textAlignment w:val="center"/>
        <w:rPr>
          <w:color w:val="000000"/>
        </w:rPr>
      </w:pPr>
      <w:r>
        <w:rPr>
          <w:color w:val="000000"/>
        </w:rPr>
        <w:t xml:space="preserve">A. </w:t>
      </w:r>
      <w:r>
        <w:rPr>
          <w:rFonts w:ascii="宋体" w:hAnsi="宋体"/>
          <w:color w:val="000000"/>
        </w:rPr>
        <w:t>该群体中两个左型扣手的人婚配，后代左型扣手的概率为</w:t>
      </w:r>
      <w:r>
        <w:rPr>
          <w:rFonts w:eastAsia="Times New Roman" w:cs="Times New Roman"/>
          <w:color w:val="000000"/>
        </w:rPr>
        <w:t>3/50</w:t>
      </w:r>
    </w:p>
    <w:p w:rsidR="00BD70CB" w14:paraId="305210A6" w14:textId="77777777">
      <w:pPr>
        <w:spacing w:line="360" w:lineRule="auto"/>
        <w:jc w:val="left"/>
        <w:textAlignment w:val="center"/>
        <w:rPr>
          <w:color w:val="000000"/>
        </w:rPr>
      </w:pPr>
      <w:r>
        <w:rPr>
          <w:color w:val="000000"/>
        </w:rPr>
        <w:t xml:space="preserve">B. </w:t>
      </w:r>
      <w:r>
        <w:rPr>
          <w:rFonts w:ascii="宋体" w:hAnsi="宋体"/>
          <w:color w:val="000000"/>
        </w:rPr>
        <w:t>该群体中两个右型扣手</w:t>
      </w:r>
      <w:r>
        <w:rPr>
          <w:rFonts w:ascii="宋体" w:hAnsi="宋体"/>
          <w:noProof/>
          <w:color w:val="000000"/>
        </w:rPr>
        <w:drawing>
          <wp:inline distT="0" distB="0" distL="0" distR="0">
            <wp:extent cx="133350" cy="177800"/>
            <wp:effectExtent l="0" t="0" r="0" b="0"/>
            <wp:docPr id="200367" name="图片 20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7" name=""/>
                    <pic:cNvPicPr>
                      <a:picLocks noChangeAspect="1"/>
                    </pic:cNvPicPr>
                  </pic:nvPicPr>
                  <pic:blipFill>
                    <a:blip xmlns:r="http://schemas.openxmlformats.org/officeDocument/2006/relationships" r:embed="rId26"/>
                    <a:stretch>
                      <a:fillRect/>
                    </a:stretch>
                  </pic:blipFill>
                  <pic:spPr>
                    <a:xfrm>
                      <a:off x="0" y="0"/>
                      <a:ext cx="133350" cy="177800"/>
                    </a:xfrm>
                    <a:prstGeom prst="rect">
                      <a:avLst/>
                    </a:prstGeom>
                  </pic:spPr>
                </pic:pic>
              </a:graphicData>
            </a:graphic>
          </wp:inline>
        </w:drawing>
      </w:r>
      <w:r>
        <w:rPr>
          <w:rFonts w:ascii="宋体" w:hAnsi="宋体"/>
          <w:color w:val="000000"/>
        </w:rPr>
        <w:t>人婚配，后代左型扣手的概率为</w:t>
      </w:r>
      <w:r>
        <w:rPr>
          <w:rFonts w:eastAsia="Times New Roman" w:cs="Times New Roman"/>
          <w:color w:val="000000"/>
        </w:rPr>
        <w:t>25/324</w:t>
      </w:r>
    </w:p>
    <w:p w:rsidR="00BD70CB" w14:paraId="57558460" w14:textId="77777777">
      <w:pPr>
        <w:spacing w:line="360" w:lineRule="auto"/>
        <w:jc w:val="left"/>
        <w:textAlignment w:val="center"/>
        <w:rPr>
          <w:color w:val="000000"/>
        </w:rPr>
      </w:pPr>
      <w:r>
        <w:rPr>
          <w:color w:val="000000"/>
        </w:rPr>
        <w:t xml:space="preserve">C. </w:t>
      </w:r>
      <w:r>
        <w:rPr>
          <w:rFonts w:ascii="宋体" w:hAnsi="宋体"/>
          <w:color w:val="000000"/>
        </w:rPr>
        <w:t>该群体下一代</w:t>
      </w:r>
      <w:r>
        <w:rPr>
          <w:rFonts w:eastAsia="Times New Roman" w:cs="Times New Roman"/>
          <w:color w:val="000000"/>
        </w:rPr>
        <w:t>AA</w:t>
      </w:r>
      <w:r>
        <w:rPr>
          <w:rFonts w:ascii="宋体" w:hAnsi="宋体"/>
          <w:color w:val="000000"/>
        </w:rPr>
        <w:t>基因型频率为</w:t>
      </w:r>
      <w:r>
        <w:rPr>
          <w:rFonts w:eastAsia="Times New Roman" w:cs="Times New Roman"/>
          <w:color w:val="000000"/>
        </w:rPr>
        <w:t>0.16</w:t>
      </w:r>
      <w:r>
        <w:rPr>
          <w:rFonts w:ascii="宋体" w:hAnsi="宋体"/>
          <w:color w:val="000000"/>
        </w:rPr>
        <w:t>，</w:t>
      </w:r>
      <w:r>
        <w:rPr>
          <w:rFonts w:eastAsia="Times New Roman" w:cs="Times New Roman"/>
          <w:color w:val="000000"/>
        </w:rPr>
        <w:t>aa</w:t>
      </w:r>
      <w:r>
        <w:rPr>
          <w:rFonts w:ascii="宋体" w:hAnsi="宋体"/>
          <w:color w:val="000000"/>
        </w:rPr>
        <w:t>基因型频率为</w:t>
      </w:r>
      <w:r>
        <w:rPr>
          <w:rFonts w:eastAsia="Times New Roman" w:cs="Times New Roman"/>
          <w:color w:val="000000"/>
        </w:rPr>
        <w:t>0.64</w:t>
      </w:r>
    </w:p>
    <w:p w:rsidR="00BD70CB" w14:paraId="06C42913" w14:textId="77777777">
      <w:pPr>
        <w:spacing w:line="360" w:lineRule="auto"/>
        <w:jc w:val="left"/>
        <w:textAlignment w:val="center"/>
        <w:rPr>
          <w:color w:val="000000"/>
        </w:rPr>
      </w:pPr>
      <w:r>
        <w:rPr>
          <w:color w:val="000000"/>
        </w:rPr>
        <w:t xml:space="preserve">D. </w:t>
      </w:r>
      <w:r>
        <w:rPr>
          <w:rFonts w:ascii="宋体" w:hAnsi="宋体"/>
          <w:color w:val="000000"/>
        </w:rPr>
        <w:t>该群体下一代</w:t>
      </w:r>
      <w:r>
        <w:rPr>
          <w:rFonts w:eastAsia="Times New Roman" w:cs="Times New Roman"/>
          <w:color w:val="000000"/>
        </w:rPr>
        <w:t>A</w:t>
      </w:r>
      <w:r>
        <w:rPr>
          <w:rFonts w:ascii="宋体" w:hAnsi="宋体"/>
          <w:color w:val="000000"/>
        </w:rPr>
        <w:t>基因频率为</w:t>
      </w:r>
      <w:r>
        <w:rPr>
          <w:rFonts w:eastAsia="Times New Roman" w:cs="Times New Roman"/>
          <w:color w:val="000000"/>
        </w:rPr>
        <w:t>0.4</w:t>
      </w:r>
      <w:r>
        <w:rPr>
          <w:rFonts w:ascii="宋体" w:hAnsi="宋体"/>
          <w:color w:val="000000"/>
        </w:rPr>
        <w:t>，</w:t>
      </w:r>
      <w:r>
        <w:rPr>
          <w:rFonts w:eastAsia="Times New Roman" w:cs="Times New Roman"/>
          <w:color w:val="000000"/>
        </w:rPr>
        <w:t>a</w:t>
      </w:r>
      <w:r>
        <w:rPr>
          <w:rFonts w:ascii="宋体" w:hAnsi="宋体"/>
          <w:color w:val="000000"/>
        </w:rPr>
        <w:t>基因频率为</w:t>
      </w:r>
      <w:r>
        <w:rPr>
          <w:rFonts w:eastAsia="Times New Roman" w:cs="Times New Roman"/>
          <w:color w:val="000000"/>
        </w:rPr>
        <w:t>0.6</w:t>
      </w:r>
    </w:p>
    <w:p w:rsidR="00BD70CB" w14:paraId="2E687B58" w14:textId="77777777">
      <w:pPr>
        <w:spacing w:line="360" w:lineRule="auto"/>
        <w:textAlignment w:val="center"/>
        <w:rPr>
          <w:color w:val="000000"/>
        </w:rPr>
      </w:pPr>
      <w:r>
        <w:rPr>
          <w:color w:val="2E75B6"/>
        </w:rPr>
        <w:t>【答案】</w:t>
      </w:r>
      <w:r>
        <w:rPr>
          <w:color w:val="000000"/>
        </w:rPr>
        <w:t>B</w:t>
      </w:r>
    </w:p>
    <w:p w:rsidR="00BD70CB" w14:paraId="7950B6B5" w14:textId="77777777">
      <w:pPr>
        <w:spacing w:line="360" w:lineRule="auto"/>
        <w:textAlignment w:val="center"/>
        <w:rPr>
          <w:color w:val="000000"/>
        </w:rPr>
      </w:pPr>
      <w:r>
        <w:rPr>
          <w:color w:val="2E75B6"/>
        </w:rPr>
        <w:t>【解析】</w:t>
      </w:r>
    </w:p>
    <w:p w:rsidR="00BD70CB" w14:paraId="287E327E" w14:textId="77777777">
      <w:pPr>
        <w:spacing w:line="360" w:lineRule="auto"/>
        <w:textAlignment w:val="center"/>
        <w:rPr>
          <w:color w:val="000000"/>
        </w:rPr>
      </w:pPr>
      <w:r>
        <w:rPr>
          <w:color w:val="000000"/>
        </w:rPr>
        <w:t>【分析】</w:t>
      </w:r>
      <w:r>
        <w:rPr>
          <w:rFonts w:ascii="宋体" w:hAnsi="宋体"/>
          <w:color w:val="000000"/>
        </w:rPr>
        <w:t>根据</w:t>
      </w:r>
      <w:r>
        <w:rPr>
          <w:rFonts w:eastAsia="Times New Roman" w:cs="Times New Roman"/>
          <w:color w:val="000000"/>
        </w:rPr>
        <w:t>AA</w:t>
      </w:r>
      <w:r>
        <w:rPr>
          <w:rFonts w:ascii="宋体" w:hAnsi="宋体"/>
          <w:color w:val="000000"/>
        </w:rPr>
        <w:t>、</w:t>
      </w:r>
      <w:r>
        <w:rPr>
          <w:rFonts w:eastAsia="Times New Roman" w:cs="Times New Roman"/>
          <w:color w:val="000000"/>
        </w:rPr>
        <w:t>Aa</w:t>
      </w:r>
      <w:r>
        <w:rPr>
          <w:rFonts w:ascii="宋体" w:hAnsi="宋体"/>
          <w:color w:val="000000"/>
        </w:rPr>
        <w:t>、</w:t>
      </w:r>
      <w:r>
        <w:rPr>
          <w:rFonts w:eastAsia="Times New Roman" w:cs="Times New Roman"/>
          <w:color w:val="000000"/>
        </w:rPr>
        <w:t>aa</w:t>
      </w:r>
      <w:r>
        <w:rPr>
          <w:rFonts w:ascii="宋体" w:hAnsi="宋体"/>
          <w:color w:val="000000"/>
        </w:rPr>
        <w:t>基因型频率分别为</w:t>
      </w:r>
      <w:r>
        <w:rPr>
          <w:rFonts w:eastAsia="Times New Roman" w:cs="Times New Roman"/>
          <w:color w:val="000000"/>
        </w:rPr>
        <w:t>0.16</w:t>
      </w:r>
      <w:r>
        <w:rPr>
          <w:rFonts w:ascii="宋体" w:hAnsi="宋体"/>
          <w:color w:val="000000"/>
        </w:rPr>
        <w:t>、</w:t>
      </w:r>
      <w:r>
        <w:rPr>
          <w:rFonts w:eastAsia="Times New Roman" w:cs="Times New Roman"/>
          <w:color w:val="000000"/>
        </w:rPr>
        <w:t>0.20</w:t>
      </w:r>
      <w:r>
        <w:rPr>
          <w:rFonts w:ascii="宋体" w:hAnsi="宋体"/>
          <w:color w:val="000000"/>
        </w:rPr>
        <w:t>、</w:t>
      </w:r>
      <w:r>
        <w:rPr>
          <w:rFonts w:eastAsia="Times New Roman" w:cs="Times New Roman"/>
          <w:color w:val="000000"/>
        </w:rPr>
        <w:t>0.64</w:t>
      </w:r>
      <w:r>
        <w:rPr>
          <w:rFonts w:ascii="宋体" w:hAnsi="宋体"/>
          <w:color w:val="000000"/>
        </w:rPr>
        <w:t>，分别是4/25、1/5、16/25，可知人群中</w:t>
      </w:r>
      <w:r>
        <w:rPr>
          <w:rFonts w:eastAsia="Times New Roman" w:cs="Times New Roman"/>
          <w:color w:val="000000"/>
        </w:rPr>
        <w:t>A</w:t>
      </w:r>
      <w:r>
        <w:rPr>
          <w:rFonts w:ascii="宋体" w:hAnsi="宋体"/>
          <w:color w:val="000000"/>
        </w:rPr>
        <w:t>的基因频率=0.16+0.20×1/2=13/50，则</w:t>
      </w:r>
      <w:r>
        <w:rPr>
          <w:rFonts w:eastAsia="Times New Roman" w:cs="Times New Roman"/>
          <w:color w:val="000000"/>
        </w:rPr>
        <w:t>a</w:t>
      </w:r>
      <w:r>
        <w:rPr>
          <w:rFonts w:ascii="宋体" w:hAnsi="宋体"/>
          <w:color w:val="000000"/>
        </w:rPr>
        <w:t>的基因频率=1－13/50=37/50。</w:t>
      </w:r>
    </w:p>
    <w:p w:rsidR="00BD70CB" w14:paraId="0C63E59E" w14:textId="77777777">
      <w:pPr>
        <w:spacing w:line="360" w:lineRule="auto"/>
        <w:jc w:val="left"/>
        <w:textAlignment w:val="center"/>
        <w:rPr>
          <w:color w:val="000000"/>
        </w:rPr>
      </w:pPr>
      <w:r>
        <w:rPr>
          <w:color w:val="000000"/>
        </w:rPr>
        <w:t>【详解】</w:t>
      </w:r>
      <w:r>
        <w:rPr>
          <w:color w:val="000000"/>
        </w:rPr>
        <w:t>A</w:t>
      </w:r>
      <w:r>
        <w:rPr>
          <w:color w:val="000000"/>
        </w:rPr>
        <w:t>、该群体中两个左型扣手的人（基因型均为</w:t>
      </w:r>
      <w:r>
        <w:rPr>
          <w:color w:val="000000"/>
        </w:rPr>
        <w:t>aa</w:t>
      </w:r>
      <w:r>
        <w:rPr>
          <w:color w:val="000000"/>
        </w:rPr>
        <w:t>）婚配，后代左型扣手的概率为</w:t>
      </w:r>
      <w:r>
        <w:rPr>
          <w:color w:val="000000"/>
        </w:rPr>
        <w:t>1</w:t>
      </w:r>
      <w:r>
        <w:rPr>
          <w:color w:val="000000"/>
        </w:rPr>
        <w:t>，</w:t>
      </w:r>
      <w:r>
        <w:rPr>
          <w:color w:val="000000"/>
        </w:rPr>
        <w:t>A</w:t>
      </w:r>
      <w:r>
        <w:rPr>
          <w:color w:val="000000"/>
        </w:rPr>
        <w:t>错误；</w:t>
      </w:r>
    </w:p>
    <w:p w:rsidR="00BD70CB" w14:paraId="6F6C89B4" w14:textId="77777777">
      <w:pPr>
        <w:spacing w:line="360" w:lineRule="auto"/>
        <w:jc w:val="left"/>
        <w:textAlignment w:val="center"/>
        <w:rPr>
          <w:color w:val="000000"/>
        </w:rPr>
      </w:pPr>
      <w:r>
        <w:rPr>
          <w:color w:val="000000"/>
        </w:rPr>
        <w:t>B</w:t>
      </w:r>
      <w:r>
        <w:rPr>
          <w:color w:val="000000"/>
        </w:rPr>
        <w:t>、根据</w:t>
      </w:r>
      <w:r>
        <w:rPr>
          <w:color w:val="000000"/>
        </w:rPr>
        <w:t>AA</w:t>
      </w:r>
      <w:r>
        <w:rPr>
          <w:color w:val="000000"/>
        </w:rPr>
        <w:t>、</w:t>
      </w:r>
      <w:r>
        <w:rPr>
          <w:color w:val="000000"/>
        </w:rPr>
        <w:t>Aa</w:t>
      </w:r>
      <w:r>
        <w:rPr>
          <w:color w:val="000000"/>
        </w:rPr>
        <w:t>、</w:t>
      </w:r>
      <w:r>
        <w:rPr>
          <w:color w:val="000000"/>
        </w:rPr>
        <w:t>aa</w:t>
      </w:r>
      <w:r>
        <w:rPr>
          <w:color w:val="000000"/>
        </w:rPr>
        <w:t>基因型频率分别为</w:t>
      </w:r>
      <w:r>
        <w:rPr>
          <w:color w:val="000000"/>
        </w:rPr>
        <w:t>0.16</w:t>
      </w:r>
      <w:r>
        <w:rPr>
          <w:color w:val="000000"/>
        </w:rPr>
        <w:t>、</w:t>
      </w:r>
      <w:r>
        <w:rPr>
          <w:color w:val="000000"/>
        </w:rPr>
        <w:t>0.20</w:t>
      </w:r>
      <w:r>
        <w:rPr>
          <w:color w:val="000000"/>
        </w:rPr>
        <w:t>、</w:t>
      </w:r>
      <w:r>
        <w:rPr>
          <w:color w:val="000000"/>
        </w:rPr>
        <w:t>0.64</w:t>
      </w:r>
      <w:r>
        <w:rPr>
          <w:color w:val="000000"/>
        </w:rPr>
        <w:t>，分别是</w:t>
      </w:r>
      <w:r>
        <w:rPr>
          <w:color w:val="000000"/>
        </w:rPr>
        <w:t>4/25</w:t>
      </w:r>
      <w:r>
        <w:rPr>
          <w:color w:val="000000"/>
        </w:rPr>
        <w:t>、</w:t>
      </w:r>
      <w:r>
        <w:rPr>
          <w:color w:val="000000"/>
        </w:rPr>
        <w:t>1/5</w:t>
      </w:r>
      <w:r>
        <w:rPr>
          <w:color w:val="000000"/>
        </w:rPr>
        <w:t>、</w:t>
      </w:r>
      <w:r>
        <w:rPr>
          <w:color w:val="000000"/>
        </w:rPr>
        <w:t>16/25</w:t>
      </w:r>
      <w:r>
        <w:rPr>
          <w:color w:val="000000"/>
        </w:rPr>
        <w:t>，可知人群中</w:t>
      </w:r>
      <w:r>
        <w:rPr>
          <w:color w:val="000000"/>
        </w:rPr>
        <w:t>A</w:t>
      </w:r>
      <w:r>
        <w:rPr>
          <w:color w:val="000000"/>
        </w:rPr>
        <w:t>的基因频率</w:t>
      </w:r>
      <w:r>
        <w:rPr>
          <w:color w:val="000000"/>
        </w:rPr>
        <w:t>=0.16+0.20×1/2=13/50</w:t>
      </w:r>
      <w:r>
        <w:rPr>
          <w:color w:val="000000"/>
        </w:rPr>
        <w:t>，则</w:t>
      </w:r>
      <w:r>
        <w:rPr>
          <w:color w:val="000000"/>
        </w:rPr>
        <w:t>a</w:t>
      </w:r>
      <w:r>
        <w:rPr>
          <w:color w:val="000000"/>
        </w:rPr>
        <w:t>的基因频率</w:t>
      </w:r>
      <w:r>
        <w:rPr>
          <w:color w:val="000000"/>
        </w:rPr>
        <w:t>=1</w:t>
      </w:r>
      <w:r>
        <w:rPr>
          <w:color w:val="000000"/>
        </w:rPr>
        <w:t>－</w:t>
      </w:r>
      <w:r>
        <w:rPr>
          <w:color w:val="000000"/>
        </w:rPr>
        <w:t>13/50=37/50</w:t>
      </w:r>
      <w:r>
        <w:rPr>
          <w:color w:val="000000"/>
        </w:rPr>
        <w:t>，该群体中两个右型扣手的人婚配，人群中右型扣手的杂合子所占概率为</w:t>
      </w:r>
      <w:r>
        <w:rPr>
          <w:color w:val="000000"/>
        </w:rPr>
        <w:t>1/5÷</w:t>
      </w:r>
      <w:r>
        <w:rPr>
          <w:color w:val="000000"/>
        </w:rPr>
        <w:t>（</w:t>
      </w:r>
      <w:r>
        <w:rPr>
          <w:color w:val="000000"/>
        </w:rPr>
        <w:t>4/25+1/5</w:t>
      </w:r>
      <w:r>
        <w:rPr>
          <w:color w:val="000000"/>
        </w:rPr>
        <w:t>）</w:t>
      </w:r>
      <w:r>
        <w:rPr>
          <w:color w:val="000000"/>
        </w:rPr>
        <w:t xml:space="preserve">=5/9 </w:t>
      </w:r>
      <w:r>
        <w:rPr>
          <w:color w:val="000000"/>
        </w:rPr>
        <w:t>，二者后代左型扣手（基因型为</w:t>
      </w:r>
      <w:r>
        <w:rPr>
          <w:color w:val="000000"/>
        </w:rPr>
        <w:t>aa</w:t>
      </w:r>
      <w:r>
        <w:rPr>
          <w:color w:val="000000"/>
        </w:rPr>
        <w:t>）的概率为</w:t>
      </w:r>
      <w:r>
        <w:rPr>
          <w:color w:val="000000"/>
        </w:rPr>
        <w:t xml:space="preserve">5/9×5/9×1/4=25/324 </w:t>
      </w:r>
      <w:r>
        <w:rPr>
          <w:color w:val="000000"/>
        </w:rPr>
        <w:t>，</w:t>
      </w:r>
      <w:r>
        <w:rPr>
          <w:color w:val="000000"/>
        </w:rPr>
        <w:t>B</w:t>
      </w:r>
      <w:r>
        <w:rPr>
          <w:color w:val="000000"/>
        </w:rPr>
        <w:t>正确；</w:t>
      </w:r>
    </w:p>
    <w:p w:rsidR="00BD70CB" w14:paraId="31EBBE25" w14:textId="77777777">
      <w:pPr>
        <w:spacing w:line="360" w:lineRule="auto"/>
        <w:jc w:val="left"/>
        <w:textAlignment w:val="center"/>
        <w:rPr>
          <w:color w:val="000000"/>
        </w:rPr>
      </w:pPr>
      <w:r>
        <w:rPr>
          <w:color w:val="000000"/>
        </w:rPr>
        <w:t>C</w:t>
      </w:r>
      <w:r>
        <w:rPr>
          <w:color w:val="000000"/>
        </w:rPr>
        <w:t>、由</w:t>
      </w:r>
      <w:r>
        <w:rPr>
          <w:color w:val="000000"/>
        </w:rPr>
        <w:t>B</w:t>
      </w:r>
      <w:r>
        <w:rPr>
          <w:color w:val="000000"/>
        </w:rPr>
        <w:t>选项分析可知，人群中</w:t>
      </w:r>
      <w:r>
        <w:rPr>
          <w:color w:val="000000"/>
        </w:rPr>
        <w:t>A</w:t>
      </w:r>
      <w:r>
        <w:rPr>
          <w:color w:val="000000"/>
        </w:rPr>
        <w:t>的基因频率</w:t>
      </w:r>
      <w:r>
        <w:rPr>
          <w:color w:val="000000"/>
        </w:rPr>
        <w:t xml:space="preserve">=13/50 </w:t>
      </w:r>
      <w:r>
        <w:rPr>
          <w:color w:val="000000"/>
        </w:rPr>
        <w:t>，</w:t>
      </w:r>
      <w:r>
        <w:rPr>
          <w:color w:val="000000"/>
        </w:rPr>
        <w:t>a</w:t>
      </w:r>
      <w:r>
        <w:rPr>
          <w:color w:val="000000"/>
        </w:rPr>
        <w:t>的基因频率</w:t>
      </w:r>
      <w:r>
        <w:rPr>
          <w:color w:val="000000"/>
        </w:rPr>
        <w:t xml:space="preserve">37/50 </w:t>
      </w:r>
      <w:r>
        <w:rPr>
          <w:color w:val="000000"/>
        </w:rPr>
        <w:t>，根据遗传平衡定律，下一代</w:t>
      </w:r>
      <w:r>
        <w:rPr>
          <w:color w:val="000000"/>
        </w:rPr>
        <w:t>AA</w:t>
      </w:r>
      <w:r>
        <w:rPr>
          <w:color w:val="000000"/>
        </w:rPr>
        <w:t>基因型频率为（</w:t>
      </w:r>
      <w:r>
        <w:rPr>
          <w:color w:val="000000"/>
        </w:rPr>
        <w:t>13/50</w:t>
      </w:r>
      <w:r>
        <w:rPr>
          <w:color w:val="000000"/>
        </w:rPr>
        <w:t>）</w:t>
      </w:r>
      <w:r>
        <w:rPr>
          <w:color w:val="000000"/>
          <w:vertAlign w:val="superscript"/>
        </w:rPr>
        <w:t>2</w:t>
      </w:r>
      <w:r>
        <w:rPr>
          <w:color w:val="000000"/>
        </w:rPr>
        <w:t xml:space="preserve">=169/2500=0.0676 </w:t>
      </w:r>
      <w:r>
        <w:rPr>
          <w:color w:val="000000"/>
        </w:rPr>
        <w:t>，</w:t>
      </w:r>
      <w:r>
        <w:rPr>
          <w:color w:val="000000"/>
        </w:rPr>
        <w:t>aa</w:t>
      </w:r>
      <w:r>
        <w:rPr>
          <w:color w:val="000000"/>
        </w:rPr>
        <w:t>基因型频率为（</w:t>
      </w:r>
      <w:r>
        <w:rPr>
          <w:color w:val="000000"/>
        </w:rPr>
        <w:t>37/50</w:t>
      </w:r>
      <w:r>
        <w:rPr>
          <w:color w:val="000000"/>
        </w:rPr>
        <w:t>）</w:t>
      </w:r>
      <w:r>
        <w:rPr>
          <w:color w:val="000000"/>
          <w:vertAlign w:val="superscript"/>
        </w:rPr>
        <w:t>2</w:t>
      </w:r>
      <w:r>
        <w:rPr>
          <w:color w:val="000000"/>
        </w:rPr>
        <w:t xml:space="preserve">=0.5476 </w:t>
      </w:r>
      <w:r>
        <w:rPr>
          <w:color w:val="000000"/>
        </w:rPr>
        <w:t>，</w:t>
      </w:r>
      <w:r>
        <w:rPr>
          <w:color w:val="000000"/>
        </w:rPr>
        <w:t>C</w:t>
      </w:r>
      <w:r>
        <w:rPr>
          <w:color w:val="000000"/>
        </w:rPr>
        <w:t>错误；</w:t>
      </w:r>
    </w:p>
    <w:p w:rsidR="00BD70CB" w14:paraId="3BEA5FBE" w14:textId="77777777">
      <w:pPr>
        <w:spacing w:line="360" w:lineRule="auto"/>
        <w:jc w:val="left"/>
        <w:textAlignment w:val="center"/>
        <w:rPr>
          <w:color w:val="000000"/>
        </w:rPr>
      </w:pPr>
      <w:r>
        <w:rPr>
          <w:color w:val="000000"/>
        </w:rPr>
        <w:t>D</w:t>
      </w:r>
      <w:r>
        <w:rPr>
          <w:color w:val="000000"/>
        </w:rPr>
        <w:t>、根据遗传平衡定律，每一代的基因频率都不变，下一代</w:t>
      </w:r>
      <w:r>
        <w:rPr>
          <w:color w:val="000000"/>
        </w:rPr>
        <w:t>A</w:t>
      </w:r>
      <w:r>
        <w:rPr>
          <w:color w:val="000000"/>
        </w:rPr>
        <w:t>基因频率为（</w:t>
      </w:r>
      <w:r>
        <w:rPr>
          <w:color w:val="000000"/>
        </w:rPr>
        <w:t>0.16+0.20×1/2</w:t>
      </w:r>
      <w:r>
        <w:rPr>
          <w:color w:val="000000"/>
        </w:rPr>
        <w:t>）</w:t>
      </w:r>
      <w:r>
        <w:rPr>
          <w:color w:val="000000"/>
        </w:rPr>
        <w:t xml:space="preserve">=0.26 </w:t>
      </w:r>
      <w:r>
        <w:rPr>
          <w:color w:val="000000"/>
        </w:rPr>
        <w:t>，</w:t>
      </w:r>
      <w:r>
        <w:rPr>
          <w:color w:val="000000"/>
        </w:rPr>
        <w:t>a</w:t>
      </w:r>
      <w:r>
        <w:rPr>
          <w:color w:val="000000"/>
        </w:rPr>
        <w:t>的基因频率为</w:t>
      </w:r>
      <w:r>
        <w:rPr>
          <w:color w:val="000000"/>
        </w:rPr>
        <w:t>1</w:t>
      </w:r>
      <w:r>
        <w:rPr>
          <w:color w:val="000000"/>
        </w:rPr>
        <w:t>－</w:t>
      </w:r>
      <w:r>
        <w:rPr>
          <w:color w:val="000000"/>
        </w:rPr>
        <w:t xml:space="preserve">0.26=0.74 </w:t>
      </w:r>
      <w:r>
        <w:rPr>
          <w:color w:val="000000"/>
        </w:rPr>
        <w:t>，</w:t>
      </w:r>
      <w:r>
        <w:rPr>
          <w:color w:val="000000"/>
        </w:rPr>
        <w:t>D</w:t>
      </w:r>
      <w:r>
        <w:rPr>
          <w:color w:val="000000"/>
        </w:rPr>
        <w:t>错误。</w:t>
      </w:r>
    </w:p>
    <w:p w:rsidR="00BD70CB" w14:paraId="2967CEBF" w14:textId="77777777">
      <w:pPr>
        <w:spacing w:line="360" w:lineRule="auto"/>
        <w:jc w:val="left"/>
        <w:textAlignment w:val="center"/>
        <w:rPr>
          <w:color w:val="000000"/>
        </w:rPr>
      </w:pPr>
      <w:r>
        <w:rPr>
          <w:color w:val="000000"/>
        </w:rPr>
        <w:t>故选</w:t>
      </w:r>
      <w:r>
        <w:rPr>
          <w:color w:val="000000"/>
        </w:rPr>
        <w:t>B</w:t>
      </w:r>
      <w:r>
        <w:rPr>
          <w:color w:val="000000"/>
        </w:rPr>
        <w:t>。</w:t>
      </w:r>
    </w:p>
    <w:p w:rsidR="00BD70CB" w14:paraId="0E733D3F" w14:textId="77777777">
      <w:pPr>
        <w:spacing w:line="360" w:lineRule="auto"/>
        <w:textAlignment w:val="center"/>
        <w:rPr>
          <w:color w:val="000000"/>
        </w:rPr>
      </w:pPr>
      <w:r>
        <w:rPr>
          <w:color w:val="000000"/>
        </w:rPr>
        <w:t xml:space="preserve">18. </w:t>
      </w:r>
      <w:r>
        <w:rPr>
          <w:rFonts w:ascii="宋体" w:hAnsi="宋体"/>
          <w:color w:val="000000"/>
        </w:rPr>
        <w:t>研究发现在野生型果蝇幼虫中降低</w:t>
      </w:r>
      <w:r>
        <w:rPr>
          <w:rFonts w:eastAsia="Times New Roman" w:cs="Times New Roman"/>
          <w:color w:val="000000"/>
        </w:rPr>
        <w:t>lint</w:t>
      </w:r>
      <w:r>
        <w:rPr>
          <w:rFonts w:ascii="宋体" w:hAnsi="宋体"/>
          <w:color w:val="000000"/>
        </w:rPr>
        <w:t>基因表达，能影响另一基因</w:t>
      </w:r>
      <w:r>
        <w:rPr>
          <w:rFonts w:eastAsia="Times New Roman" w:cs="Times New Roman"/>
          <w:color w:val="000000"/>
        </w:rPr>
        <w:t>inr</w:t>
      </w:r>
      <w:r>
        <w:rPr>
          <w:rFonts w:ascii="宋体" w:hAnsi="宋体"/>
          <w:color w:val="000000"/>
        </w:rPr>
        <w:t>的表达（如图），导致果蝇体型变小等异常。下列叙述错误的是（</w:t>
      </w:r>
      <w:r>
        <w:rPr>
          <w:rFonts w:eastAsia="Times New Roman" w:cs="Times New Roman"/>
          <w:color w:val="000000"/>
        </w:rPr>
        <w:t xml:space="preserve">    </w:t>
      </w:r>
      <w:r>
        <w:rPr>
          <w:rFonts w:ascii="宋体" w:hAnsi="宋体"/>
          <w:color w:val="000000"/>
        </w:rPr>
        <w:t>）</w:t>
      </w:r>
    </w:p>
    <w:p w:rsidR="00BD70CB" w14:paraId="760154C7" w14:textId="77777777">
      <w:pPr>
        <w:spacing w:line="360" w:lineRule="auto"/>
        <w:textAlignment w:val="center"/>
        <w:rPr>
          <w:color w:val="000000"/>
        </w:rPr>
      </w:pPr>
      <w:r>
        <w:rPr>
          <w:noProof/>
          <w:color w:val="000000"/>
        </w:rPr>
        <w:drawing>
          <wp:inline distT="0" distB="0" distL="0" distR="0">
            <wp:extent cx="1885950" cy="204787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7"/>
                    <a:stretch>
                      <a:fillRect/>
                    </a:stretch>
                  </pic:blipFill>
                  <pic:spPr>
                    <a:xfrm>
                      <a:off x="0" y="0"/>
                      <a:ext cx="1885950" cy="2047875"/>
                    </a:xfrm>
                    <a:prstGeom prst="rect">
                      <a:avLst/>
                    </a:prstGeom>
                  </pic:spPr>
                </pic:pic>
              </a:graphicData>
            </a:graphic>
          </wp:inline>
        </w:drawing>
      </w:r>
    </w:p>
    <w:p w:rsidR="00BD70CB" w14:paraId="2C1E4DA8" w14:textId="77777777">
      <w:pPr>
        <w:spacing w:line="360" w:lineRule="auto"/>
        <w:textAlignment w:val="center"/>
        <w:rPr>
          <w:color w:val="000000"/>
        </w:rPr>
      </w:pPr>
      <w:r>
        <w:rPr>
          <w:rFonts w:eastAsia="Times New Roman" w:cs="Times New Roman"/>
          <w:color w:val="000000"/>
        </w:rPr>
        <w:t>WT</w:t>
      </w:r>
      <w:r>
        <w:rPr>
          <w:rFonts w:ascii="宋体" w:hAnsi="宋体"/>
          <w:color w:val="000000"/>
        </w:rPr>
        <w:t>：野生型果蝇幼虫</w:t>
      </w:r>
    </w:p>
    <w:p w:rsidR="00BD70CB" w14:paraId="2195E725" w14:textId="77777777">
      <w:pPr>
        <w:spacing w:line="360" w:lineRule="auto"/>
        <w:textAlignment w:val="center"/>
        <w:rPr>
          <w:color w:val="000000"/>
        </w:rPr>
      </w:pPr>
      <w:r>
        <w:rPr>
          <w:rFonts w:eastAsia="Times New Roman" w:cs="Times New Roman"/>
          <w:i/>
          <w:color w:val="000000"/>
        </w:rPr>
        <w:t>lint</w:t>
      </w:r>
      <w:r>
        <w:rPr>
          <w:rFonts w:eastAsia="Times New Roman" w:cs="Times New Roman"/>
          <w:color w:val="000000"/>
        </w:rPr>
        <w:t>Ri</w:t>
      </w:r>
      <w:r>
        <w:rPr>
          <w:rFonts w:ascii="宋体" w:hAnsi="宋体"/>
          <w:color w:val="000000"/>
        </w:rPr>
        <w:t>：降低</w:t>
      </w:r>
      <w:r>
        <w:rPr>
          <w:rFonts w:eastAsia="Times New Roman" w:cs="Times New Roman"/>
          <w:i/>
          <w:color w:val="000000"/>
        </w:rPr>
        <w:t>lint</w:t>
      </w:r>
      <w:r>
        <w:rPr>
          <w:rFonts w:ascii="宋体" w:hAnsi="宋体"/>
          <w:color w:val="000000"/>
        </w:rPr>
        <w:t>基因表达后的幼虫</w:t>
      </w:r>
    </w:p>
    <w:p w:rsidR="00BD70CB" w14:paraId="0ED14A5D" w14:textId="77777777">
      <w:pPr>
        <w:spacing w:line="360" w:lineRule="auto"/>
        <w:jc w:val="left"/>
        <w:textAlignment w:val="center"/>
        <w:rPr>
          <w:color w:val="000000"/>
        </w:rPr>
      </w:pPr>
      <w:r>
        <w:rPr>
          <w:color w:val="000000"/>
        </w:rPr>
        <w:t xml:space="preserve">A. </w:t>
      </w:r>
      <w:r>
        <w:rPr>
          <w:rFonts w:eastAsia="Times New Roman" w:cs="Times New Roman"/>
          <w:color w:val="000000"/>
        </w:rPr>
        <w:t>lint</w:t>
      </w:r>
      <w:r>
        <w:rPr>
          <w:rFonts w:ascii="宋体" w:hAnsi="宋体"/>
          <w:color w:val="000000"/>
        </w:rPr>
        <w:t>基因的表达对</w:t>
      </w:r>
      <w:r>
        <w:rPr>
          <w:rFonts w:eastAsia="Times New Roman" w:cs="Times New Roman"/>
          <w:color w:val="000000"/>
        </w:rPr>
        <w:t>inr</w:t>
      </w:r>
      <w:r>
        <w:rPr>
          <w:rFonts w:ascii="宋体" w:hAnsi="宋体"/>
          <w:color w:val="000000"/>
        </w:rPr>
        <w:t>基因的表达有促进作用</w:t>
      </w:r>
    </w:p>
    <w:p w:rsidR="00BD70CB" w14:paraId="0E1E960C" w14:textId="77777777">
      <w:pPr>
        <w:spacing w:line="360" w:lineRule="auto"/>
        <w:jc w:val="left"/>
        <w:textAlignment w:val="center"/>
        <w:rPr>
          <w:color w:val="000000"/>
        </w:rPr>
      </w:pPr>
      <w:r>
        <w:rPr>
          <w:color w:val="000000"/>
        </w:rPr>
        <w:t xml:space="preserve">B. </w:t>
      </w:r>
      <w:r>
        <w:rPr>
          <w:rFonts w:ascii="宋体" w:hAnsi="宋体"/>
          <w:color w:val="000000"/>
        </w:rPr>
        <w:t>提高幼虫</w:t>
      </w:r>
      <w:r>
        <w:rPr>
          <w:rFonts w:eastAsia="Times New Roman" w:cs="Times New Roman"/>
          <w:color w:val="000000"/>
        </w:rPr>
        <w:t>lint</w:t>
      </w:r>
      <w:r>
        <w:rPr>
          <w:rFonts w:ascii="宋体" w:hAnsi="宋体"/>
          <w:color w:val="000000"/>
        </w:rPr>
        <w:t>基因表达可能使其体型变大</w:t>
      </w:r>
    </w:p>
    <w:p w:rsidR="00BD70CB" w14:paraId="466F100B" w14:textId="77777777">
      <w:pPr>
        <w:spacing w:line="360" w:lineRule="auto"/>
        <w:jc w:val="left"/>
        <w:textAlignment w:val="center"/>
        <w:rPr>
          <w:color w:val="000000"/>
        </w:rPr>
      </w:pPr>
      <w:r>
        <w:rPr>
          <w:color w:val="000000"/>
        </w:rPr>
        <w:t xml:space="preserve">C. </w:t>
      </w:r>
      <w:r>
        <w:rPr>
          <w:rFonts w:ascii="宋体" w:hAnsi="宋体"/>
          <w:color w:val="000000"/>
        </w:rPr>
        <w:t>降低幼虫</w:t>
      </w:r>
      <w:r>
        <w:rPr>
          <w:rFonts w:eastAsia="Times New Roman" w:cs="Times New Roman"/>
          <w:color w:val="000000"/>
        </w:rPr>
        <w:t>inr</w:t>
      </w:r>
      <w:r>
        <w:rPr>
          <w:rFonts w:ascii="宋体" w:hAnsi="宋体"/>
          <w:color w:val="000000"/>
        </w:rPr>
        <w:t>基因表达可能使其体型变大</w:t>
      </w:r>
    </w:p>
    <w:p w:rsidR="00BD70CB" w14:paraId="2DC74CFD" w14:textId="77777777">
      <w:pPr>
        <w:spacing w:line="360" w:lineRule="auto"/>
        <w:jc w:val="left"/>
        <w:textAlignment w:val="center"/>
        <w:rPr>
          <w:color w:val="000000"/>
        </w:rPr>
      </w:pPr>
      <w:r>
        <w:rPr>
          <w:color w:val="000000"/>
        </w:rPr>
        <w:t xml:space="preserve">D. </w:t>
      </w:r>
      <w:r>
        <w:rPr>
          <w:rFonts w:ascii="宋体" w:hAnsi="宋体"/>
          <w:color w:val="000000"/>
        </w:rPr>
        <w:t>果蝇体型大小是多个基因共同作用的结果</w:t>
      </w:r>
    </w:p>
    <w:p w:rsidR="00BD70CB" w14:paraId="51E15B54" w14:textId="77777777">
      <w:pPr>
        <w:spacing w:line="360" w:lineRule="auto"/>
        <w:textAlignment w:val="center"/>
        <w:rPr>
          <w:color w:val="000000"/>
        </w:rPr>
      </w:pPr>
      <w:r>
        <w:rPr>
          <w:color w:val="2E75B6"/>
        </w:rPr>
        <w:t>【答案】</w:t>
      </w:r>
      <w:r>
        <w:rPr>
          <w:color w:val="000000"/>
        </w:rPr>
        <w:t>A</w:t>
      </w:r>
    </w:p>
    <w:p w:rsidR="00BD70CB" w14:paraId="4D79820D" w14:textId="77777777">
      <w:pPr>
        <w:spacing w:line="360" w:lineRule="auto"/>
        <w:textAlignment w:val="center"/>
        <w:rPr>
          <w:color w:val="000000"/>
        </w:rPr>
      </w:pPr>
      <w:r>
        <w:rPr>
          <w:color w:val="2E75B6"/>
        </w:rPr>
        <w:t>【解析】</w:t>
      </w:r>
    </w:p>
    <w:p w:rsidR="00BD70CB" w14:paraId="497F1313" w14:textId="77777777">
      <w:pPr>
        <w:spacing w:line="360" w:lineRule="auto"/>
        <w:jc w:val="left"/>
        <w:textAlignment w:val="center"/>
        <w:rPr>
          <w:color w:val="000000"/>
        </w:rPr>
      </w:pPr>
      <w:r>
        <w:rPr>
          <w:color w:val="000000"/>
        </w:rPr>
        <w:t>【分析】野生型果蝇幼虫</w:t>
      </w:r>
      <w:r>
        <w:rPr>
          <w:color w:val="000000"/>
        </w:rPr>
        <w:t>inr</w:t>
      </w:r>
      <w:r>
        <w:rPr>
          <w:color w:val="000000"/>
        </w:rPr>
        <w:t>的相对表达量较低，降低了</w:t>
      </w:r>
      <w:r>
        <w:rPr>
          <w:color w:val="000000"/>
        </w:rPr>
        <w:t>lint</w:t>
      </w:r>
      <w:r>
        <w:rPr>
          <w:color w:val="000000"/>
        </w:rPr>
        <w:t>基因表达后的果蝇幼虫，</w:t>
      </w:r>
      <w:r>
        <w:rPr>
          <w:color w:val="000000"/>
        </w:rPr>
        <w:t>inr</w:t>
      </w:r>
      <w:r>
        <w:rPr>
          <w:color w:val="000000"/>
        </w:rPr>
        <w:t>基因的相对表达量提高，说明</w:t>
      </w:r>
      <w:r>
        <w:rPr>
          <w:color w:val="000000"/>
        </w:rPr>
        <w:t>lint</w:t>
      </w:r>
      <w:r>
        <w:rPr>
          <w:color w:val="000000"/>
        </w:rPr>
        <w:t>基因能抑制</w:t>
      </w:r>
      <w:r>
        <w:rPr>
          <w:color w:val="000000"/>
        </w:rPr>
        <w:t>int</w:t>
      </w:r>
      <w:r>
        <w:rPr>
          <w:color w:val="000000"/>
        </w:rPr>
        <w:t>基因的表达；又当</w:t>
      </w:r>
      <w:r>
        <w:rPr>
          <w:color w:val="000000"/>
        </w:rPr>
        <w:t>int</w:t>
      </w:r>
      <w:r>
        <w:rPr>
          <w:color w:val="000000"/>
        </w:rPr>
        <w:t>表达量增加时，果蝇体型变小，可知</w:t>
      </w:r>
      <w:r>
        <w:rPr>
          <w:color w:val="000000"/>
        </w:rPr>
        <w:t>lint</w:t>
      </w:r>
      <w:r>
        <w:rPr>
          <w:color w:val="000000"/>
        </w:rPr>
        <w:t>基因表达量增加果蝇体型较大。</w:t>
      </w:r>
    </w:p>
    <w:p w:rsidR="00BD70CB" w14:paraId="2B0B9E63" w14:textId="77777777">
      <w:pPr>
        <w:spacing w:line="360" w:lineRule="auto"/>
        <w:jc w:val="left"/>
        <w:textAlignment w:val="center"/>
        <w:rPr>
          <w:color w:val="000000"/>
        </w:rPr>
      </w:pPr>
      <w:r>
        <w:rPr>
          <w:color w:val="000000"/>
        </w:rPr>
        <w:t>【详解】</w:t>
      </w:r>
      <w:r>
        <w:rPr>
          <w:color w:val="000000"/>
        </w:rPr>
        <w:t>A</w:t>
      </w:r>
      <w:r>
        <w:rPr>
          <w:color w:val="000000"/>
        </w:rPr>
        <w:t>、对比野生型果蝇幼虫的</w:t>
      </w:r>
      <w:r>
        <w:rPr>
          <w:color w:val="000000"/>
        </w:rPr>
        <w:t>inr</w:t>
      </w:r>
      <w:r>
        <w:rPr>
          <w:color w:val="000000"/>
        </w:rPr>
        <w:t>的表达量可知，降低</w:t>
      </w:r>
      <w:r>
        <w:rPr>
          <w:color w:val="000000"/>
        </w:rPr>
        <w:t>lint</w:t>
      </w:r>
      <w:r>
        <w:rPr>
          <w:color w:val="000000"/>
        </w:rPr>
        <w:t>基因表达后，幼虫体内的</w:t>
      </w:r>
      <w:r>
        <w:rPr>
          <w:color w:val="000000"/>
        </w:rPr>
        <w:t>inr</w:t>
      </w:r>
      <w:r>
        <w:rPr>
          <w:color w:val="000000"/>
        </w:rPr>
        <w:t>基因的表达量显著上升，说明</w:t>
      </w:r>
      <w:r>
        <w:rPr>
          <w:color w:val="000000"/>
        </w:rPr>
        <w:t>lint</w:t>
      </w:r>
      <w:r>
        <w:rPr>
          <w:color w:val="000000"/>
        </w:rPr>
        <w:t>基因的表达对</w:t>
      </w:r>
      <w:r>
        <w:rPr>
          <w:color w:val="000000"/>
        </w:rPr>
        <w:t>inr</w:t>
      </w:r>
      <w:r>
        <w:rPr>
          <w:color w:val="000000"/>
        </w:rPr>
        <w:t>基因的表达有抑制作用，</w:t>
      </w:r>
      <w:r>
        <w:rPr>
          <w:color w:val="000000"/>
        </w:rPr>
        <w:t>A</w:t>
      </w:r>
      <w:r>
        <w:rPr>
          <w:color w:val="000000"/>
        </w:rPr>
        <w:t>错误；</w:t>
      </w:r>
    </w:p>
    <w:p w:rsidR="00BD70CB" w14:paraId="77C817AD" w14:textId="77777777">
      <w:pPr>
        <w:spacing w:line="360" w:lineRule="auto"/>
        <w:jc w:val="left"/>
        <w:textAlignment w:val="center"/>
        <w:rPr>
          <w:color w:val="000000"/>
        </w:rPr>
      </w:pPr>
      <w:r>
        <w:rPr>
          <w:color w:val="000000"/>
        </w:rPr>
        <w:t>BC</w:t>
      </w:r>
      <w:r>
        <w:rPr>
          <w:color w:val="000000"/>
        </w:rPr>
        <w:t>、根据题干信息可知，</w:t>
      </w:r>
      <w:r>
        <w:rPr>
          <w:color w:val="000000"/>
        </w:rPr>
        <w:t>inr</w:t>
      </w:r>
      <w:r>
        <w:rPr>
          <w:color w:val="000000"/>
        </w:rPr>
        <w:t>的表达量增加后</w:t>
      </w:r>
      <w:r>
        <w:rPr>
          <w:color w:val="000000"/>
        </w:rPr>
        <w:t>“</w:t>
      </w:r>
      <w:r>
        <w:rPr>
          <w:color w:val="000000"/>
        </w:rPr>
        <w:t>导致果蝇体型变小</w:t>
      </w:r>
      <w:r>
        <w:rPr>
          <w:color w:val="000000"/>
        </w:rPr>
        <w:t>”</w:t>
      </w:r>
      <w:r>
        <w:rPr>
          <w:color w:val="000000"/>
        </w:rPr>
        <w:t>，可推测提高幼虫</w:t>
      </w:r>
      <w:r>
        <w:rPr>
          <w:color w:val="000000"/>
        </w:rPr>
        <w:t>lint</w:t>
      </w:r>
      <w:r>
        <w:rPr>
          <w:color w:val="000000"/>
        </w:rPr>
        <w:t>基因表达，</w:t>
      </w:r>
      <w:r>
        <w:rPr>
          <w:color w:val="000000"/>
        </w:rPr>
        <w:t>inr</w:t>
      </w:r>
      <w:r>
        <w:rPr>
          <w:color w:val="000000"/>
        </w:rPr>
        <w:t>的表达量下降，进而可能使果蝇体型变大，</w:t>
      </w:r>
      <w:r>
        <w:rPr>
          <w:color w:val="000000"/>
        </w:rPr>
        <w:t>B</w:t>
      </w:r>
      <w:r>
        <w:rPr>
          <w:color w:val="000000"/>
        </w:rPr>
        <w:t>正确，</w:t>
      </w:r>
      <w:r>
        <w:rPr>
          <w:color w:val="000000"/>
        </w:rPr>
        <w:t>C</w:t>
      </w:r>
      <w:r>
        <w:rPr>
          <w:color w:val="000000"/>
        </w:rPr>
        <w:t>正确；</w:t>
      </w:r>
    </w:p>
    <w:p w:rsidR="00BD70CB" w14:paraId="52412E46" w14:textId="77777777">
      <w:pPr>
        <w:spacing w:line="360" w:lineRule="auto"/>
        <w:jc w:val="left"/>
        <w:textAlignment w:val="center"/>
        <w:rPr>
          <w:color w:val="000000"/>
        </w:rPr>
      </w:pPr>
      <w:r>
        <w:rPr>
          <w:color w:val="000000"/>
        </w:rPr>
        <w:t>D</w:t>
      </w:r>
      <w:r>
        <w:rPr>
          <w:color w:val="000000"/>
        </w:rPr>
        <w:t>、由以上分析可知，果蝇体型大小与</w:t>
      </w:r>
      <w:r>
        <w:rPr>
          <w:color w:val="000000"/>
        </w:rPr>
        <w:t>lint</w:t>
      </w:r>
      <w:r>
        <w:rPr>
          <w:color w:val="000000"/>
        </w:rPr>
        <w:t>基因和</w:t>
      </w:r>
      <w:r>
        <w:rPr>
          <w:color w:val="000000"/>
        </w:rPr>
        <w:t>inr</w:t>
      </w:r>
      <w:r>
        <w:rPr>
          <w:color w:val="000000"/>
        </w:rPr>
        <w:t>基因都有关，说明果蝇体型大小是多个基因共同作用的结果，</w:t>
      </w:r>
      <w:r>
        <w:rPr>
          <w:color w:val="000000"/>
        </w:rPr>
        <w:t>D</w:t>
      </w:r>
      <w:r>
        <w:rPr>
          <w:color w:val="000000"/>
        </w:rPr>
        <w:t>正确。</w:t>
      </w:r>
    </w:p>
    <w:p w:rsidR="00BD70CB" w14:paraId="299918F6" w14:textId="77777777">
      <w:pPr>
        <w:spacing w:line="360" w:lineRule="auto"/>
        <w:jc w:val="left"/>
        <w:textAlignment w:val="center"/>
        <w:rPr>
          <w:color w:val="000000"/>
        </w:rPr>
      </w:pPr>
      <w:r>
        <w:rPr>
          <w:color w:val="000000"/>
        </w:rPr>
        <w:t>故选</w:t>
      </w:r>
      <w:r>
        <w:rPr>
          <w:color w:val="000000"/>
        </w:rPr>
        <w:t>A</w:t>
      </w:r>
      <w:r>
        <w:rPr>
          <w:color w:val="000000"/>
        </w:rPr>
        <w:t>。</w:t>
      </w:r>
    </w:p>
    <w:p w:rsidR="00BD70CB" w14:paraId="715F4D90" w14:textId="77777777">
      <w:pPr>
        <w:spacing w:line="360" w:lineRule="auto"/>
        <w:textAlignment w:val="center"/>
        <w:rPr>
          <w:color w:val="000000"/>
        </w:rPr>
      </w:pPr>
      <w:r>
        <w:rPr>
          <w:color w:val="000000"/>
        </w:rPr>
        <w:t xml:space="preserve">19. </w:t>
      </w:r>
      <w:r>
        <w:rPr>
          <w:rFonts w:ascii="宋体" w:hAnsi="宋体"/>
          <w:color w:val="000000"/>
        </w:rPr>
        <w:t>半乳糖血症是</w:t>
      </w:r>
      <w:r>
        <w:rPr>
          <w:rFonts w:eastAsia="Times New Roman" w:cs="Times New Roman"/>
          <w:color w:val="000000"/>
        </w:rPr>
        <w:t>F</w:t>
      </w:r>
      <w:r>
        <w:rPr>
          <w:rFonts w:ascii="宋体" w:hAnsi="宋体"/>
          <w:color w:val="000000"/>
        </w:rPr>
        <w:t>基因突变导致的常染色体隐性遗传病。研究发现</w:t>
      </w:r>
      <w:r>
        <w:rPr>
          <w:rFonts w:eastAsia="Times New Roman" w:cs="Times New Roman"/>
          <w:color w:val="000000"/>
        </w:rPr>
        <w:t>F</w:t>
      </w:r>
      <w:r>
        <w:rPr>
          <w:rFonts w:ascii="宋体" w:hAnsi="宋体"/>
          <w:color w:val="000000"/>
        </w:rPr>
        <w:t>基因有两个突变位点</w:t>
      </w:r>
      <w:r>
        <w:rPr>
          <w:rFonts w:eastAsia="Times New Roman" w:cs="Times New Roman"/>
          <w:color w:val="000000"/>
        </w:rPr>
        <w:t>I</w:t>
      </w:r>
      <w:r>
        <w:rPr>
          <w:rFonts w:ascii="宋体" w:hAnsi="宋体"/>
          <w:color w:val="000000"/>
        </w:rPr>
        <w:t>和</w:t>
      </w:r>
      <w:r>
        <w:rPr>
          <w:rFonts w:eastAsia="Times New Roman" w:cs="Times New Roman"/>
          <w:color w:val="000000"/>
        </w:rPr>
        <w:t>II</w:t>
      </w:r>
      <w:r>
        <w:rPr>
          <w:rFonts w:ascii="宋体" w:hAnsi="宋体"/>
          <w:color w:val="000000"/>
        </w:rPr>
        <w:t>，任一位点突变或两个位点都突变均可导致</w:t>
      </w:r>
      <w:r>
        <w:rPr>
          <w:rFonts w:eastAsia="Times New Roman" w:cs="Times New Roman"/>
          <w:color w:val="000000"/>
        </w:rPr>
        <w:t>F</w:t>
      </w:r>
      <w:r>
        <w:rPr>
          <w:rFonts w:ascii="宋体" w:hAnsi="宋体"/>
          <w:color w:val="000000"/>
        </w:rPr>
        <w:t>突变成致病基因。如表是人群中</w:t>
      </w:r>
      <w:r>
        <w:rPr>
          <w:rFonts w:eastAsia="Times New Roman" w:cs="Times New Roman"/>
          <w:color w:val="000000"/>
        </w:rPr>
        <w:t>F</w:t>
      </w:r>
      <w:r>
        <w:rPr>
          <w:rFonts w:ascii="宋体" w:hAnsi="宋体"/>
          <w:color w:val="000000"/>
        </w:rPr>
        <w:t>基因突变位点的</w:t>
      </w:r>
      <w:r>
        <w:rPr>
          <w:rFonts w:eastAsia="Times New Roman" w:cs="Times New Roman"/>
          <w:color w:val="000000"/>
        </w:rPr>
        <w:t>5</w:t>
      </w:r>
      <w:r>
        <w:rPr>
          <w:rFonts w:ascii="宋体" w:hAnsi="宋体"/>
          <w:color w:val="000000"/>
        </w:rPr>
        <w:t>种类型。下列叙述正确的是（</w:t>
      </w:r>
      <w:r>
        <w:rPr>
          <w:rFonts w:eastAsia="Times New Roman" w:cs="Times New Roman"/>
          <w:color w:val="000000"/>
        </w:rPr>
        <w:t xml:space="preserve">    </w:t>
      </w:r>
      <w:r>
        <w:rPr>
          <w:rFonts w:ascii="宋体" w:hAnsi="宋体"/>
          <w:color w:val="000000"/>
        </w:rPr>
        <w:t>）</w:t>
      </w:r>
    </w:p>
    <w:tbl>
      <w:tblPr>
        <w:tblW w:w="4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777"/>
        <w:gridCol w:w="635"/>
        <w:gridCol w:w="576"/>
        <w:gridCol w:w="634"/>
        <w:gridCol w:w="634"/>
        <w:gridCol w:w="634"/>
      </w:tblGrid>
      <w:tr w14:paraId="5A1E778E" w14:textId="77777777">
        <w:tblPrEx>
          <w:tblW w:w="4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4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02F6FFE" w14:textId="77777777">
            <w:pPr>
              <w:spacing w:line="360" w:lineRule="auto"/>
              <w:jc w:val="center"/>
              <w:textAlignment w:val="center"/>
              <w:rPr>
                <w:color w:val="000000"/>
              </w:rPr>
            </w:pPr>
            <w:r>
              <w:rPr>
                <w:rFonts w:ascii="宋体" w:hAnsi="宋体"/>
                <w:color w:val="000000"/>
              </w:rPr>
              <w:t>类型突变位点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6E845A7" w14:textId="77777777">
            <w:pPr>
              <w:spacing w:line="360" w:lineRule="auto"/>
              <w:jc w:val="center"/>
              <w:textAlignment w:val="center"/>
              <w:rPr>
                <w:color w:val="000000"/>
              </w:rPr>
            </w:pPr>
            <w:r>
              <w:rPr>
                <w:rFonts w:ascii="宋体" w:hAnsi="宋体"/>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7C50489" w14:textId="77777777">
            <w:pPr>
              <w:spacing w:line="360" w:lineRule="auto"/>
              <w:jc w:val="center"/>
              <w:textAlignment w:val="center"/>
              <w:rPr>
                <w:color w:val="000000"/>
              </w:rPr>
            </w:pPr>
            <w:r>
              <w:rPr>
                <w:rFonts w:ascii="宋体" w:hAnsi="宋体"/>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C4BF90C" w14:textId="77777777">
            <w:pPr>
              <w:spacing w:line="360" w:lineRule="auto"/>
              <w:jc w:val="center"/>
              <w:textAlignment w:val="center"/>
              <w:rPr>
                <w:color w:val="000000"/>
              </w:rPr>
            </w:pPr>
            <w:r>
              <w:rPr>
                <w:rFonts w:ascii="宋体" w:hAnsi="宋体"/>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99E362C" w14:textId="77777777">
            <w:pPr>
              <w:spacing w:line="360" w:lineRule="auto"/>
              <w:jc w:val="center"/>
              <w:textAlignment w:val="center"/>
              <w:rPr>
                <w:color w:val="000000"/>
              </w:rPr>
            </w:pPr>
            <w:r>
              <w:rPr>
                <w:rFonts w:ascii="宋体" w:hAnsi="宋体"/>
                <w:color w:val="000000"/>
              </w:rPr>
              <w:t>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759116A4" w14:textId="77777777">
            <w:pPr>
              <w:spacing w:line="360" w:lineRule="auto"/>
              <w:jc w:val="center"/>
              <w:textAlignment w:val="center"/>
              <w:rPr>
                <w:color w:val="000000"/>
              </w:rPr>
            </w:pPr>
            <w:r>
              <w:rPr>
                <w:rFonts w:ascii="宋体" w:hAnsi="宋体"/>
                <w:color w:val="000000"/>
              </w:rPr>
              <w:t>⑤</w:t>
            </w:r>
          </w:p>
        </w:tc>
      </w:tr>
      <w:tr w14:paraId="51A203A9" w14:textId="77777777">
        <w:tblPrEx>
          <w:tblW w:w="4890" w:type="dxa"/>
          <w:tblCellMar>
            <w:top w:w="120" w:type="dxa"/>
            <w:left w:w="120" w:type="dxa"/>
            <w:bottom w:w="120" w:type="dxa"/>
            <w:right w:w="120" w:type="dxa"/>
          </w:tblCellMar>
          <w:tblLook w:val="04A0"/>
        </w:tblPrEx>
        <w:trPr>
          <w:trHeight w:val="36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DDD64AA" w14:textId="77777777">
            <w:pPr>
              <w:spacing w:line="360" w:lineRule="auto"/>
              <w:jc w:val="center"/>
              <w:textAlignment w:val="center"/>
              <w:rPr>
                <w:color w:val="000000"/>
              </w:rPr>
            </w:pPr>
            <w:r>
              <w:rPr>
                <w:rFonts w:eastAsia="Times New Roman" w:cs="Times New Roman"/>
                <w:color w:val="000000"/>
              </w:rPr>
              <w:t>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16BC50C" w14:textId="77777777">
            <w:pPr>
              <w:spacing w:line="360" w:lineRule="auto"/>
              <w:jc w:val="center"/>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E73176D" w14:textId="77777777">
            <w:pPr>
              <w:spacing w:line="360" w:lineRule="auto"/>
              <w:jc w:val="center"/>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056A808" w14:textId="77777777">
            <w:pPr>
              <w:spacing w:line="360" w:lineRule="auto"/>
              <w:jc w:val="center"/>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779296D" w14:textId="77777777">
            <w:pPr>
              <w:spacing w:line="360" w:lineRule="auto"/>
              <w:jc w:val="center"/>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E37115D" w14:textId="77777777">
            <w:pPr>
              <w:spacing w:line="360" w:lineRule="auto"/>
              <w:jc w:val="center"/>
              <w:textAlignment w:val="center"/>
              <w:rPr>
                <w:color w:val="000000"/>
              </w:rPr>
            </w:pPr>
            <w:r>
              <w:rPr>
                <w:rFonts w:eastAsia="Times New Roman" w:cs="Times New Roman"/>
                <w:color w:val="000000"/>
              </w:rPr>
              <w:t>-/-</w:t>
            </w:r>
          </w:p>
        </w:tc>
      </w:tr>
      <w:tr w14:paraId="7711114D" w14:textId="77777777">
        <w:tblPrEx>
          <w:tblW w:w="4890" w:type="dxa"/>
          <w:tblCellMar>
            <w:top w:w="120" w:type="dxa"/>
            <w:left w:w="120" w:type="dxa"/>
            <w:bottom w:w="120" w:type="dxa"/>
            <w:right w:w="120" w:type="dxa"/>
          </w:tblCellMar>
          <w:tblLook w:val="04A0"/>
        </w:tblPrEx>
        <w:trPr>
          <w:trHeight w:val="34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4F73535E" w14:textId="77777777">
            <w:pPr>
              <w:spacing w:line="360" w:lineRule="auto"/>
              <w:jc w:val="center"/>
              <w:textAlignment w:val="center"/>
              <w:rPr>
                <w:color w:val="000000"/>
              </w:rPr>
            </w:pPr>
            <w:r>
              <w:rPr>
                <w:rFonts w:ascii="宋体" w:hAnsi="宋体"/>
                <w:color w:val="000000"/>
              </w:rPr>
              <w:t>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6522959" w14:textId="77777777">
            <w:pPr>
              <w:spacing w:line="360" w:lineRule="auto"/>
              <w:jc w:val="center"/>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908F9E5" w14:textId="77777777">
            <w:pPr>
              <w:spacing w:line="360" w:lineRule="auto"/>
              <w:jc w:val="center"/>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867B9BC" w14:textId="77777777">
            <w:pPr>
              <w:spacing w:line="360" w:lineRule="auto"/>
              <w:jc w:val="center"/>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E4D1838" w14:textId="77777777">
            <w:pPr>
              <w:spacing w:line="360" w:lineRule="auto"/>
              <w:jc w:val="center"/>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4EA6FBA7" w14:textId="77777777">
            <w:pPr>
              <w:spacing w:line="360" w:lineRule="auto"/>
              <w:jc w:val="center"/>
              <w:textAlignment w:val="center"/>
              <w:rPr>
                <w:color w:val="000000"/>
              </w:rPr>
            </w:pPr>
            <w:r>
              <w:rPr>
                <w:rFonts w:eastAsia="Times New Roman" w:cs="Times New Roman"/>
                <w:color w:val="000000"/>
              </w:rPr>
              <w:t>+/+</w:t>
            </w:r>
          </w:p>
        </w:tc>
      </w:tr>
    </w:tbl>
    <w:p w:rsidR="00BD70CB" w14:paraId="64D1BCCB" w14:textId="77777777">
      <w:pPr>
        <w:spacing w:line="360" w:lineRule="auto"/>
        <w:textAlignment w:val="center"/>
        <w:rPr>
          <w:color w:val="000000"/>
        </w:rPr>
      </w:pPr>
      <w:r>
        <w:rPr>
          <w:rFonts w:ascii="宋体" w:hAnsi="宋体"/>
          <w:color w:val="000000"/>
        </w:rPr>
        <w:t>注：“</w:t>
      </w:r>
      <w:r>
        <w:rPr>
          <w:rFonts w:eastAsia="Times New Roman" w:cs="Times New Roman"/>
          <w:color w:val="000000"/>
        </w:rPr>
        <w:t>+</w:t>
      </w:r>
      <w:r>
        <w:rPr>
          <w:rFonts w:ascii="宋体" w:hAnsi="宋体"/>
          <w:color w:val="000000"/>
        </w:rPr>
        <w:t>”表示未突变，“</w:t>
      </w:r>
      <w:r>
        <w:rPr>
          <w:rFonts w:eastAsia="Times New Roman" w:cs="Times New Roman"/>
          <w:color w:val="000000"/>
        </w:rPr>
        <w:t>-</w:t>
      </w:r>
      <w:r>
        <w:rPr>
          <w:rFonts w:ascii="宋体" w:hAnsi="宋体"/>
          <w:color w:val="000000"/>
        </w:rPr>
        <w:t>”表示突变，“</w:t>
      </w:r>
      <w:r>
        <w:rPr>
          <w:rFonts w:eastAsia="Times New Roman" w:cs="Times New Roman"/>
          <w:color w:val="000000"/>
        </w:rPr>
        <w:t>/</w:t>
      </w:r>
      <w:r>
        <w:rPr>
          <w:rFonts w:ascii="宋体" w:hAnsi="宋体"/>
          <w:color w:val="000000"/>
        </w:rPr>
        <w:t>”左侧位点位于父方染色体，右侧位点位于母方染色体</w:t>
      </w:r>
    </w:p>
    <w:p w:rsidR="00BD70CB" w14:paraId="5D44A178" w14:textId="77777777">
      <w:pPr>
        <w:spacing w:line="360" w:lineRule="auto"/>
        <w:jc w:val="left"/>
        <w:textAlignment w:val="center"/>
        <w:rPr>
          <w:color w:val="000000"/>
        </w:rPr>
      </w:pPr>
      <w:r>
        <w:rPr>
          <w:color w:val="000000"/>
        </w:rPr>
        <w:t xml:space="preserve">A. </w:t>
      </w:r>
      <w:r>
        <w:rPr>
          <w:rFonts w:ascii="宋体" w:hAnsi="宋体"/>
          <w:color w:val="000000"/>
        </w:rPr>
        <w:t>若①和③类型的男女婚配，则后代患病的概率是</w:t>
      </w:r>
      <w:r>
        <w:rPr>
          <w:rFonts w:eastAsia="Times New Roman" w:cs="Times New Roman"/>
          <w:color w:val="000000"/>
        </w:rPr>
        <w:t>1/2</w:t>
      </w:r>
    </w:p>
    <w:p w:rsidR="00BD70CB" w14:paraId="2CF35DC0" w14:textId="77777777">
      <w:pPr>
        <w:spacing w:line="360" w:lineRule="auto"/>
        <w:jc w:val="left"/>
        <w:textAlignment w:val="center"/>
        <w:rPr>
          <w:color w:val="000000"/>
        </w:rPr>
      </w:pPr>
      <w:r>
        <w:rPr>
          <w:color w:val="000000"/>
        </w:rPr>
        <w:t xml:space="preserve">B. </w:t>
      </w:r>
      <w:r>
        <w:rPr>
          <w:rFonts w:ascii="宋体" w:hAnsi="宋体"/>
          <w:color w:val="000000"/>
        </w:rPr>
        <w:t>若②和④类型的男女婚配，则后代患病的概率是</w:t>
      </w:r>
      <w:r>
        <w:rPr>
          <w:rFonts w:eastAsia="Times New Roman" w:cs="Times New Roman"/>
          <w:color w:val="000000"/>
        </w:rPr>
        <w:t>1/4</w:t>
      </w:r>
    </w:p>
    <w:p w:rsidR="00BD70CB" w14:paraId="0F604A79" w14:textId="77777777">
      <w:pPr>
        <w:spacing w:line="360" w:lineRule="auto"/>
        <w:jc w:val="left"/>
        <w:textAlignment w:val="center"/>
        <w:rPr>
          <w:color w:val="000000"/>
        </w:rPr>
      </w:pPr>
      <w:r>
        <w:rPr>
          <w:color w:val="000000"/>
        </w:rPr>
        <w:t xml:space="preserve">C. </w:t>
      </w:r>
      <w:r>
        <w:rPr>
          <w:rFonts w:ascii="宋体" w:hAnsi="宋体"/>
          <w:color w:val="000000"/>
        </w:rPr>
        <w:t>若②和⑤类型的男女婚配，则后代患病的概率是</w:t>
      </w:r>
      <w:r>
        <w:rPr>
          <w:rFonts w:eastAsia="Times New Roman" w:cs="Times New Roman"/>
          <w:color w:val="000000"/>
        </w:rPr>
        <w:t>1/4</w:t>
      </w:r>
    </w:p>
    <w:p w:rsidR="00BD70CB" w14:paraId="7C15AE83" w14:textId="77777777">
      <w:pPr>
        <w:spacing w:line="360" w:lineRule="auto"/>
        <w:jc w:val="left"/>
        <w:textAlignment w:val="center"/>
        <w:rPr>
          <w:color w:val="000000"/>
        </w:rPr>
      </w:pPr>
      <w:r>
        <w:rPr>
          <w:color w:val="000000"/>
        </w:rPr>
        <w:t xml:space="preserve">D. </w:t>
      </w:r>
      <w:r>
        <w:rPr>
          <w:rFonts w:ascii="宋体" w:hAnsi="宋体"/>
          <w:color w:val="000000"/>
        </w:rPr>
        <w:t>若①和⑤类型的男女婚配，则后代患病的概率是</w:t>
      </w:r>
      <w:r>
        <w:rPr>
          <w:rFonts w:eastAsia="Times New Roman" w:cs="Times New Roman"/>
          <w:color w:val="000000"/>
        </w:rPr>
        <w:t>1/2</w:t>
      </w:r>
    </w:p>
    <w:p w:rsidR="00BD70CB" w14:paraId="66D4DE62" w14:textId="77777777">
      <w:pPr>
        <w:spacing w:line="360" w:lineRule="auto"/>
        <w:textAlignment w:val="center"/>
        <w:rPr>
          <w:color w:val="000000"/>
        </w:rPr>
      </w:pPr>
      <w:r>
        <w:rPr>
          <w:color w:val="2E75B6"/>
        </w:rPr>
        <w:t>【答案】</w:t>
      </w:r>
      <w:r>
        <w:rPr>
          <w:color w:val="000000"/>
        </w:rPr>
        <w:t>B</w:t>
      </w:r>
    </w:p>
    <w:p w:rsidR="00BD70CB" w14:paraId="0F644D1E" w14:textId="77777777">
      <w:pPr>
        <w:spacing w:line="360" w:lineRule="auto"/>
        <w:textAlignment w:val="center"/>
        <w:rPr>
          <w:color w:val="000000"/>
        </w:rPr>
      </w:pPr>
      <w:r>
        <w:rPr>
          <w:color w:val="2E75B6"/>
        </w:rPr>
        <w:t>【解析】</w:t>
      </w:r>
    </w:p>
    <w:p w:rsidR="00BD70CB" w14:paraId="15EF2083" w14:textId="77777777">
      <w:pPr>
        <w:spacing w:line="360" w:lineRule="auto"/>
        <w:jc w:val="left"/>
        <w:textAlignment w:val="center"/>
        <w:rPr>
          <w:color w:val="000000"/>
        </w:rPr>
      </w:pPr>
      <w:r>
        <w:rPr>
          <w:color w:val="000000"/>
        </w:rPr>
        <w:t>【分析】根据题意，</w:t>
      </w:r>
      <w:r>
        <w:rPr>
          <w:color w:val="000000"/>
        </w:rPr>
        <w:t>“F</w:t>
      </w:r>
      <w:r>
        <w:rPr>
          <w:color w:val="000000"/>
        </w:rPr>
        <w:t>基因突变导致的常染色体隐性遗传病</w:t>
      </w:r>
      <w:r>
        <w:rPr>
          <w:color w:val="000000"/>
        </w:rPr>
        <w:t>”</w:t>
      </w:r>
      <w:r>
        <w:rPr>
          <w:color w:val="000000"/>
        </w:rPr>
        <w:t>，</w:t>
      </w:r>
      <w:r>
        <w:rPr>
          <w:color w:val="000000"/>
        </w:rPr>
        <w:t>“</w:t>
      </w:r>
      <w:r>
        <w:rPr>
          <w:color w:val="000000"/>
        </w:rPr>
        <w:t>任一位点突变或两个位点都突变均可导致</w:t>
      </w:r>
      <w:r>
        <w:rPr>
          <w:color w:val="000000"/>
        </w:rPr>
        <w:t>F</w:t>
      </w:r>
      <w:r>
        <w:rPr>
          <w:color w:val="000000"/>
        </w:rPr>
        <w:t>突变成致病基因</w:t>
      </w:r>
      <w:r>
        <w:rPr>
          <w:color w:val="000000"/>
        </w:rPr>
        <w:t>”</w:t>
      </w:r>
      <w:r>
        <w:rPr>
          <w:color w:val="000000"/>
        </w:rPr>
        <w:t>，用</w:t>
      </w:r>
      <w:r>
        <w:rPr>
          <w:color w:val="000000"/>
        </w:rPr>
        <w:t>F/f</w:t>
      </w:r>
      <w:r>
        <w:rPr>
          <w:color w:val="000000"/>
        </w:rPr>
        <w:t>表示相关基因，只要有一个突变位点，就能出现</w:t>
      </w:r>
      <w:r>
        <w:rPr>
          <w:color w:val="000000"/>
        </w:rPr>
        <w:t>f</w:t>
      </w:r>
      <w:r>
        <w:rPr>
          <w:color w:val="000000"/>
        </w:rPr>
        <w:t>基因，故</w:t>
      </w:r>
      <w:r>
        <w:rPr>
          <w:color w:val="000000"/>
        </w:rPr>
        <w:t>①②③④</w:t>
      </w:r>
      <w:r>
        <w:rPr>
          <w:color w:val="000000"/>
        </w:rPr>
        <w:t>的基因型分别是</w:t>
      </w:r>
      <w:r>
        <w:rPr>
          <w:color w:val="000000"/>
        </w:rPr>
        <w:t>FF</w:t>
      </w:r>
      <w:r>
        <w:rPr>
          <w:color w:val="000000"/>
        </w:rPr>
        <w:t>、</w:t>
      </w:r>
      <w:r>
        <w:rPr>
          <w:color w:val="000000"/>
        </w:rPr>
        <w:t>Ff</w:t>
      </w:r>
      <w:r>
        <w:rPr>
          <w:color w:val="000000"/>
        </w:rPr>
        <w:t>、</w:t>
      </w:r>
      <w:r>
        <w:rPr>
          <w:color w:val="000000"/>
        </w:rPr>
        <w:t>Ff</w:t>
      </w:r>
      <w:r>
        <w:rPr>
          <w:color w:val="000000"/>
        </w:rPr>
        <w:t>、</w:t>
      </w:r>
      <w:r>
        <w:rPr>
          <w:color w:val="000000"/>
        </w:rPr>
        <w:t>Ff</w:t>
      </w:r>
      <w:r>
        <w:rPr>
          <w:color w:val="000000"/>
        </w:rPr>
        <w:t>，</w:t>
      </w:r>
      <w:r>
        <w:rPr>
          <w:color w:val="000000"/>
        </w:rPr>
        <w:t>⑤</w:t>
      </w:r>
      <w:r>
        <w:rPr>
          <w:color w:val="000000"/>
        </w:rPr>
        <w:t>由于父方和母方的染色体都在</w:t>
      </w:r>
      <w:r>
        <w:rPr>
          <w:color w:val="000000"/>
        </w:rPr>
        <w:t>I</w:t>
      </w:r>
      <w:r>
        <w:rPr>
          <w:color w:val="000000"/>
        </w:rPr>
        <w:t>位点突变，所以基因型是</w:t>
      </w:r>
      <w:r>
        <w:rPr>
          <w:color w:val="000000"/>
        </w:rPr>
        <w:t>ff</w:t>
      </w:r>
      <w:r>
        <w:rPr>
          <w:color w:val="000000"/>
        </w:rPr>
        <w:t>。</w:t>
      </w:r>
    </w:p>
    <w:p w:rsidR="00BD70CB" w14:paraId="11BF064D" w14:textId="77777777">
      <w:pPr>
        <w:spacing w:line="360" w:lineRule="auto"/>
        <w:jc w:val="left"/>
        <w:textAlignment w:val="center"/>
        <w:rPr>
          <w:color w:val="000000"/>
        </w:rPr>
      </w:pPr>
      <w:r>
        <w:rPr>
          <w:color w:val="000000"/>
        </w:rPr>
        <w:t>【详解】</w:t>
      </w:r>
      <w:r>
        <w:rPr>
          <w:color w:val="000000"/>
        </w:rPr>
        <w:t>A</w:t>
      </w:r>
      <w:r>
        <w:rPr>
          <w:color w:val="000000"/>
        </w:rPr>
        <w:t>、若</w:t>
      </w:r>
      <w:r>
        <w:rPr>
          <w:color w:val="000000"/>
        </w:rPr>
        <w:t>①</w:t>
      </w:r>
      <w:r>
        <w:rPr>
          <w:color w:val="000000"/>
        </w:rPr>
        <w:t>和</w:t>
      </w:r>
      <w:r>
        <w:rPr>
          <w:color w:val="000000"/>
        </w:rPr>
        <w:t>③</w:t>
      </w:r>
      <w:r>
        <w:rPr>
          <w:color w:val="000000"/>
        </w:rPr>
        <w:t>类型的男女婚配，</w:t>
      </w:r>
      <w:r>
        <w:rPr>
          <w:color w:val="000000"/>
        </w:rPr>
        <w:t>①</w:t>
      </w:r>
      <w:r>
        <w:rPr>
          <w:color w:val="000000"/>
        </w:rPr>
        <w:t>基因型是</w:t>
      </w:r>
      <w:r>
        <w:rPr>
          <w:color w:val="000000"/>
        </w:rPr>
        <w:t>FF</w:t>
      </w:r>
      <w:r>
        <w:rPr>
          <w:color w:val="000000"/>
        </w:rPr>
        <w:t>，</w:t>
      </w:r>
      <w:r>
        <w:rPr>
          <w:color w:val="000000"/>
        </w:rPr>
        <w:t>③</w:t>
      </w:r>
      <w:r>
        <w:rPr>
          <w:color w:val="000000"/>
        </w:rPr>
        <w:t>的基因型是</w:t>
      </w:r>
      <w:r>
        <w:rPr>
          <w:color w:val="000000"/>
        </w:rPr>
        <w:t>Ff</w:t>
      </w:r>
      <w:r>
        <w:rPr>
          <w:color w:val="000000"/>
        </w:rPr>
        <w:t>，则后代患病的概率是</w:t>
      </w:r>
      <w:r>
        <w:rPr>
          <w:color w:val="000000"/>
        </w:rPr>
        <w:t>0</w:t>
      </w:r>
      <w:r>
        <w:rPr>
          <w:color w:val="000000"/>
        </w:rPr>
        <w:t>，</w:t>
      </w:r>
      <w:r>
        <w:rPr>
          <w:color w:val="000000"/>
        </w:rPr>
        <w:t>A</w:t>
      </w:r>
      <w:r>
        <w:rPr>
          <w:color w:val="000000"/>
        </w:rPr>
        <w:t>错误；</w:t>
      </w:r>
    </w:p>
    <w:p w:rsidR="00BD70CB" w14:paraId="6861811A" w14:textId="77777777">
      <w:pPr>
        <w:spacing w:line="360" w:lineRule="auto"/>
        <w:jc w:val="left"/>
        <w:textAlignment w:val="center"/>
        <w:rPr>
          <w:color w:val="000000"/>
        </w:rPr>
      </w:pPr>
      <w:r>
        <w:rPr>
          <w:color w:val="000000"/>
        </w:rPr>
        <w:t>B</w:t>
      </w:r>
      <w:r>
        <w:rPr>
          <w:color w:val="000000"/>
        </w:rPr>
        <w:t>、若</w:t>
      </w:r>
      <w:r>
        <w:rPr>
          <w:color w:val="000000"/>
        </w:rPr>
        <w:t>②</w:t>
      </w:r>
      <w:r>
        <w:rPr>
          <w:color w:val="000000"/>
        </w:rPr>
        <w:t>和</w:t>
      </w:r>
      <w:r>
        <w:rPr>
          <w:color w:val="000000"/>
        </w:rPr>
        <w:t>④</w:t>
      </w:r>
      <w:r>
        <w:rPr>
          <w:color w:val="000000"/>
        </w:rPr>
        <w:t>类型的男女婚配，</w:t>
      </w:r>
      <w:r>
        <w:rPr>
          <w:color w:val="000000"/>
        </w:rPr>
        <w:t>②</w:t>
      </w:r>
      <w:r>
        <w:rPr>
          <w:color w:val="000000"/>
        </w:rPr>
        <w:t>的基因型是</w:t>
      </w:r>
      <w:r>
        <w:rPr>
          <w:color w:val="000000"/>
        </w:rPr>
        <w:t>Ff</w:t>
      </w:r>
      <w:r>
        <w:rPr>
          <w:color w:val="000000"/>
        </w:rPr>
        <w:t>，</w:t>
      </w:r>
      <w:r>
        <w:rPr>
          <w:color w:val="000000"/>
        </w:rPr>
        <w:t>④</w:t>
      </w:r>
      <w:r>
        <w:rPr>
          <w:color w:val="000000"/>
        </w:rPr>
        <w:t>的基因型是</w:t>
      </w:r>
      <w:r>
        <w:rPr>
          <w:color w:val="000000"/>
        </w:rPr>
        <w:t>Ff</w:t>
      </w:r>
      <w:r>
        <w:rPr>
          <w:color w:val="000000"/>
        </w:rPr>
        <w:t>，则后代患病（基因型为</w:t>
      </w:r>
      <w:r>
        <w:rPr>
          <w:color w:val="000000"/>
        </w:rPr>
        <w:t>ff</w:t>
      </w:r>
      <w:r>
        <w:rPr>
          <w:color w:val="000000"/>
        </w:rPr>
        <w:t>）的概率是</w:t>
      </w:r>
      <w:r>
        <w:rPr>
          <w:color w:val="000000"/>
        </w:rPr>
        <w:t>1/4</w:t>
      </w:r>
      <w:r>
        <w:rPr>
          <w:color w:val="000000"/>
        </w:rPr>
        <w:t>，</w:t>
      </w:r>
      <w:r>
        <w:rPr>
          <w:color w:val="000000"/>
        </w:rPr>
        <w:t>B</w:t>
      </w:r>
      <w:r>
        <w:rPr>
          <w:color w:val="000000"/>
        </w:rPr>
        <w:t>正确；</w:t>
      </w:r>
    </w:p>
    <w:p w:rsidR="00BD70CB" w14:paraId="7FA2A712" w14:textId="77777777">
      <w:pPr>
        <w:spacing w:line="360" w:lineRule="auto"/>
        <w:jc w:val="left"/>
        <w:textAlignment w:val="center"/>
        <w:rPr>
          <w:color w:val="000000"/>
        </w:rPr>
      </w:pPr>
      <w:r>
        <w:rPr>
          <w:color w:val="000000"/>
        </w:rPr>
        <w:t>C</w:t>
      </w:r>
      <w:r>
        <w:rPr>
          <w:color w:val="000000"/>
        </w:rPr>
        <w:t>、若</w:t>
      </w:r>
      <w:r>
        <w:rPr>
          <w:color w:val="000000"/>
        </w:rPr>
        <w:t>②</w:t>
      </w:r>
      <w:r>
        <w:rPr>
          <w:color w:val="000000"/>
        </w:rPr>
        <w:t>和</w:t>
      </w:r>
      <w:r>
        <w:rPr>
          <w:color w:val="000000"/>
        </w:rPr>
        <w:t>⑤</w:t>
      </w:r>
      <w:r>
        <w:rPr>
          <w:color w:val="000000"/>
        </w:rPr>
        <w:t>类型的男女婚配，</w:t>
      </w:r>
      <w:r>
        <w:rPr>
          <w:color w:val="000000"/>
        </w:rPr>
        <w:t>②</w:t>
      </w:r>
      <w:r>
        <w:rPr>
          <w:color w:val="000000"/>
        </w:rPr>
        <w:t>的基因型是</w:t>
      </w:r>
      <w:r>
        <w:rPr>
          <w:color w:val="000000"/>
        </w:rPr>
        <w:t>Ff</w:t>
      </w:r>
      <w:r>
        <w:rPr>
          <w:color w:val="000000"/>
        </w:rPr>
        <w:t>，</w:t>
      </w:r>
      <w:r>
        <w:rPr>
          <w:color w:val="000000"/>
        </w:rPr>
        <w:t>⑤</w:t>
      </w:r>
      <w:r>
        <w:rPr>
          <w:color w:val="000000"/>
        </w:rPr>
        <w:t>的基因型为</w:t>
      </w:r>
      <w:r>
        <w:rPr>
          <w:color w:val="000000"/>
        </w:rPr>
        <w:t>ff</w:t>
      </w:r>
      <w:r>
        <w:rPr>
          <w:color w:val="000000"/>
        </w:rPr>
        <w:t>，则后代患病（基因型为</w:t>
      </w:r>
      <w:r>
        <w:rPr>
          <w:color w:val="000000"/>
        </w:rPr>
        <w:t>ff</w:t>
      </w:r>
      <w:r>
        <w:rPr>
          <w:color w:val="000000"/>
        </w:rPr>
        <w:t>）的概率是</w:t>
      </w:r>
      <w:r>
        <w:rPr>
          <w:color w:val="000000"/>
        </w:rPr>
        <w:t>1/2</w:t>
      </w:r>
      <w:r>
        <w:rPr>
          <w:color w:val="000000"/>
        </w:rPr>
        <w:t>，</w:t>
      </w:r>
      <w:r>
        <w:rPr>
          <w:color w:val="000000"/>
        </w:rPr>
        <w:t>C</w:t>
      </w:r>
      <w:r>
        <w:rPr>
          <w:color w:val="000000"/>
        </w:rPr>
        <w:t>错误；</w:t>
      </w:r>
    </w:p>
    <w:p w:rsidR="00BD70CB" w14:paraId="1DF05B92" w14:textId="77777777">
      <w:pPr>
        <w:spacing w:line="360" w:lineRule="auto"/>
        <w:jc w:val="left"/>
        <w:textAlignment w:val="center"/>
        <w:rPr>
          <w:color w:val="000000"/>
        </w:rPr>
      </w:pPr>
      <w:r>
        <w:rPr>
          <w:color w:val="000000"/>
        </w:rPr>
        <w:t>D</w:t>
      </w:r>
      <w:r>
        <w:rPr>
          <w:color w:val="000000"/>
        </w:rPr>
        <w:t>、若</w:t>
      </w:r>
      <w:r>
        <w:rPr>
          <w:color w:val="000000"/>
        </w:rPr>
        <w:t>①</w:t>
      </w:r>
      <w:r>
        <w:rPr>
          <w:color w:val="000000"/>
        </w:rPr>
        <w:t>和</w:t>
      </w:r>
      <w:r>
        <w:rPr>
          <w:color w:val="000000"/>
        </w:rPr>
        <w:t>⑤</w:t>
      </w:r>
      <w:r>
        <w:rPr>
          <w:color w:val="000000"/>
        </w:rPr>
        <w:t>类型的男女婚配，</w:t>
      </w:r>
      <w:r>
        <w:rPr>
          <w:color w:val="000000"/>
        </w:rPr>
        <w:t>①</w:t>
      </w:r>
      <w:r>
        <w:rPr>
          <w:color w:val="000000"/>
        </w:rPr>
        <w:t>基因型是</w:t>
      </w:r>
      <w:r>
        <w:rPr>
          <w:color w:val="000000"/>
        </w:rPr>
        <w:t>FF</w:t>
      </w:r>
      <w:r>
        <w:rPr>
          <w:color w:val="000000"/>
        </w:rPr>
        <w:t>，</w:t>
      </w:r>
      <w:r>
        <w:rPr>
          <w:color w:val="000000"/>
        </w:rPr>
        <w:t>⑤</w:t>
      </w:r>
      <w:r>
        <w:rPr>
          <w:color w:val="000000"/>
        </w:rPr>
        <w:t>的基因型为</w:t>
      </w:r>
      <w:r>
        <w:rPr>
          <w:color w:val="000000"/>
        </w:rPr>
        <w:t>ff</w:t>
      </w:r>
      <w:r>
        <w:rPr>
          <w:color w:val="000000"/>
        </w:rPr>
        <w:t>，则后代患病的概率是</w:t>
      </w:r>
      <w:r>
        <w:rPr>
          <w:color w:val="000000"/>
        </w:rPr>
        <w:t>0</w:t>
      </w:r>
      <w:r>
        <w:rPr>
          <w:color w:val="000000"/>
        </w:rPr>
        <w:t>，</w:t>
      </w:r>
      <w:r>
        <w:rPr>
          <w:color w:val="000000"/>
        </w:rPr>
        <w:t>D</w:t>
      </w:r>
      <w:r>
        <w:rPr>
          <w:color w:val="000000"/>
        </w:rPr>
        <w:t>错误。</w:t>
      </w:r>
    </w:p>
    <w:p w:rsidR="00BD70CB" w14:paraId="28F5B799" w14:textId="77777777">
      <w:pPr>
        <w:spacing w:line="360" w:lineRule="auto"/>
        <w:jc w:val="left"/>
        <w:textAlignment w:val="center"/>
        <w:rPr>
          <w:color w:val="000000"/>
        </w:rPr>
      </w:pPr>
      <w:r>
        <w:rPr>
          <w:color w:val="000000"/>
        </w:rPr>
        <w:t>故选：</w:t>
      </w:r>
      <w:r>
        <w:rPr>
          <w:color w:val="000000"/>
        </w:rPr>
        <w:t>B</w:t>
      </w:r>
      <w:r>
        <w:rPr>
          <w:color w:val="000000"/>
        </w:rPr>
        <w:t>。</w:t>
      </w:r>
    </w:p>
    <w:p w:rsidR="00BD70CB" w14:paraId="75912DF6" w14:textId="77777777">
      <w:pPr>
        <w:spacing w:line="360" w:lineRule="auto"/>
        <w:textAlignment w:val="center"/>
        <w:rPr>
          <w:color w:val="000000"/>
        </w:rPr>
      </w:pPr>
      <w:r>
        <w:rPr>
          <w:color w:val="000000"/>
        </w:rPr>
        <w:t xml:space="preserve">20. </w:t>
      </w:r>
      <w:r>
        <w:rPr>
          <w:rFonts w:ascii="宋体" w:hAnsi="宋体"/>
          <w:color w:val="000000"/>
        </w:rPr>
        <w:t>人卵细胞形成过程如图所示。在辅助生殖时对极体进行遗传筛查，可降低后代患遗传病的概率。一对夫妻因妻子高龄且是血友病</w:t>
      </w:r>
      <w:r>
        <w:rPr>
          <w:rFonts w:eastAsia="Times New Roman" w:cs="Times New Roman"/>
          <w:color w:val="000000"/>
        </w:rPr>
        <w:t>a</w:t>
      </w:r>
      <w:r>
        <w:rPr>
          <w:rFonts w:ascii="宋体" w:hAnsi="宋体"/>
          <w:color w:val="000000"/>
        </w:rPr>
        <w:t>基因携带者（</w:t>
      </w:r>
      <w:r>
        <w:rPr>
          <w:rFonts w:eastAsia="Times New Roman" w:cs="Times New Roman"/>
          <w:color w:val="000000"/>
        </w:rPr>
        <w:t>X</w:t>
      </w:r>
      <w:r>
        <w:rPr>
          <w:rFonts w:eastAsia="Times New Roman" w:cs="Times New Roman"/>
          <w:color w:val="000000"/>
          <w:vertAlign w:val="superscript"/>
        </w:rPr>
        <w:t>A</w:t>
      </w:r>
      <w:r>
        <w:rPr>
          <w:rFonts w:eastAsia="Times New Roman" w:cs="Times New Roman"/>
          <w:color w:val="000000"/>
        </w:rPr>
        <w:t>X</w:t>
      </w:r>
      <w:r>
        <w:rPr>
          <w:rFonts w:eastAsia="Times New Roman" w:cs="Times New Roman"/>
          <w:color w:val="000000"/>
          <w:vertAlign w:val="superscript"/>
        </w:rPr>
        <w:t>a</w:t>
      </w:r>
      <w:r>
        <w:rPr>
          <w:rFonts w:ascii="宋体" w:hAnsi="宋体"/>
          <w:color w:val="000000"/>
        </w:rPr>
        <w:t>），需进行遗传筛查。不考虑基因突变，下列推断正确的是（</w:t>
      </w:r>
      <w:r>
        <w:rPr>
          <w:rFonts w:eastAsia="Times New Roman" w:cs="Times New Roman"/>
          <w:color w:val="000000"/>
        </w:rPr>
        <w:t xml:space="preserve">    </w:t>
      </w:r>
      <w:r>
        <w:rPr>
          <w:rFonts w:ascii="宋体" w:hAnsi="宋体"/>
          <w:color w:val="000000"/>
        </w:rPr>
        <w:t>）</w:t>
      </w:r>
    </w:p>
    <w:p w:rsidR="00BD70CB" w14:paraId="5D9D3E36" w14:textId="77777777">
      <w:pPr>
        <w:spacing w:line="360" w:lineRule="auto"/>
        <w:textAlignment w:val="center"/>
        <w:rPr>
          <w:color w:val="000000"/>
        </w:rPr>
      </w:pPr>
      <w:r>
        <w:rPr>
          <w:noProof/>
          <w:color w:val="000000"/>
        </w:rPr>
        <w:drawing>
          <wp:inline distT="0" distB="0" distL="0" distR="0">
            <wp:extent cx="2314575" cy="27717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8"/>
                    <a:stretch>
                      <a:fillRect/>
                    </a:stretch>
                  </pic:blipFill>
                  <pic:spPr>
                    <a:xfrm>
                      <a:off x="0" y="0"/>
                      <a:ext cx="2314575" cy="2771775"/>
                    </a:xfrm>
                    <a:prstGeom prst="rect">
                      <a:avLst/>
                    </a:prstGeom>
                  </pic:spPr>
                </pic:pic>
              </a:graphicData>
            </a:graphic>
          </wp:inline>
        </w:drawing>
      </w:r>
    </w:p>
    <w:p w:rsidR="00BD70CB" w14:paraId="74688397" w14:textId="77777777">
      <w:pPr>
        <w:spacing w:line="360" w:lineRule="auto"/>
        <w:jc w:val="left"/>
        <w:textAlignment w:val="center"/>
        <w:rPr>
          <w:color w:val="000000"/>
        </w:rPr>
      </w:pPr>
      <w:r>
        <w:rPr>
          <w:color w:val="000000"/>
        </w:rPr>
        <w:t xml:space="preserve">A. </w:t>
      </w:r>
      <w:r>
        <w:rPr>
          <w:rFonts w:ascii="宋体" w:hAnsi="宋体"/>
          <w:color w:val="000000"/>
        </w:rPr>
        <w:t>若第二极体的染色体数目为</w:t>
      </w:r>
      <w:r>
        <w:rPr>
          <w:rFonts w:eastAsia="Times New Roman" w:cs="Times New Roman"/>
          <w:color w:val="000000"/>
        </w:rPr>
        <w:t>22</w:t>
      </w:r>
      <w:r>
        <w:rPr>
          <w:rFonts w:ascii="宋体" w:hAnsi="宋体"/>
          <w:color w:val="000000"/>
        </w:rPr>
        <w:t>，则卵细胞染色体数目一定是</w:t>
      </w:r>
      <w:r>
        <w:rPr>
          <w:rFonts w:eastAsia="Times New Roman" w:cs="Times New Roman"/>
          <w:color w:val="000000"/>
        </w:rPr>
        <w:t>24</w:t>
      </w:r>
    </w:p>
    <w:p w:rsidR="00BD70CB" w14:paraId="688D4039" w14:textId="77777777">
      <w:pPr>
        <w:spacing w:line="360" w:lineRule="auto"/>
        <w:jc w:val="left"/>
        <w:textAlignment w:val="center"/>
        <w:rPr>
          <w:color w:val="000000"/>
        </w:rPr>
      </w:pPr>
      <w:r>
        <w:rPr>
          <w:color w:val="000000"/>
        </w:rPr>
        <w:t xml:space="preserve">B. </w:t>
      </w:r>
      <w:r>
        <w:rPr>
          <w:rFonts w:ascii="宋体" w:hAnsi="宋体"/>
          <w:color w:val="000000"/>
        </w:rPr>
        <w:t>若第一极体的染色体数目为</w:t>
      </w:r>
      <w:r>
        <w:rPr>
          <w:rFonts w:eastAsia="Times New Roman" w:cs="Times New Roman"/>
          <w:color w:val="000000"/>
        </w:rPr>
        <w:t>23</w:t>
      </w:r>
      <w:r>
        <w:rPr>
          <w:rFonts w:ascii="宋体" w:hAnsi="宋体"/>
          <w:color w:val="000000"/>
        </w:rPr>
        <w:t>，则卵细胞染色体数目一定是</w:t>
      </w:r>
      <w:r>
        <w:rPr>
          <w:rFonts w:eastAsia="Times New Roman" w:cs="Times New Roman"/>
          <w:color w:val="000000"/>
        </w:rPr>
        <w:t>23</w:t>
      </w:r>
    </w:p>
    <w:p w:rsidR="00BD70CB" w14:paraId="0DE5BB07" w14:textId="77777777">
      <w:pPr>
        <w:spacing w:line="360" w:lineRule="auto"/>
        <w:jc w:val="left"/>
        <w:textAlignment w:val="center"/>
        <w:rPr>
          <w:color w:val="000000"/>
        </w:rPr>
      </w:pPr>
      <w:r>
        <w:rPr>
          <w:color w:val="000000"/>
        </w:rPr>
        <w:t xml:space="preserve">C. </w:t>
      </w:r>
      <w:r>
        <w:rPr>
          <w:rFonts w:ascii="宋体" w:hAnsi="宋体"/>
          <w:color w:val="000000"/>
        </w:rPr>
        <w:t>若减数分裂正常，且第二极体</w:t>
      </w:r>
      <w:r>
        <w:rPr>
          <w:rFonts w:eastAsia="Times New Roman" w:cs="Times New Roman"/>
          <w:color w:val="000000"/>
        </w:rPr>
        <w:t>X</w:t>
      </w:r>
      <w:r>
        <w:rPr>
          <w:rFonts w:ascii="宋体" w:hAnsi="宋体"/>
          <w:color w:val="000000"/>
        </w:rPr>
        <w:t>染色体有</w:t>
      </w:r>
      <w:r>
        <w:rPr>
          <w:rFonts w:eastAsia="Times New Roman" w:cs="Times New Roman"/>
          <w:color w:val="000000"/>
        </w:rPr>
        <w:t>1</w:t>
      </w:r>
      <w:r>
        <w:rPr>
          <w:rFonts w:ascii="宋体" w:hAnsi="宋体"/>
          <w:color w:val="000000"/>
        </w:rPr>
        <w:t>个</w:t>
      </w:r>
      <w:r>
        <w:rPr>
          <w:rFonts w:eastAsia="Times New Roman" w:cs="Times New Roman"/>
          <w:color w:val="000000"/>
        </w:rPr>
        <w:t>a</w:t>
      </w:r>
      <w:r>
        <w:rPr>
          <w:rFonts w:ascii="宋体" w:hAnsi="宋体"/>
          <w:color w:val="000000"/>
        </w:rPr>
        <w:t>基因，则所生男孩一定患病</w:t>
      </w:r>
    </w:p>
    <w:p w:rsidR="00BD70CB" w14:paraId="4144B9BC" w14:textId="77777777">
      <w:pPr>
        <w:spacing w:line="360" w:lineRule="auto"/>
        <w:jc w:val="left"/>
        <w:textAlignment w:val="center"/>
        <w:rPr>
          <w:color w:val="000000"/>
        </w:rPr>
      </w:pPr>
      <w:r>
        <w:rPr>
          <w:color w:val="000000"/>
        </w:rPr>
        <w:t xml:space="preserve">D. </w:t>
      </w:r>
      <w:r>
        <w:rPr>
          <w:rFonts w:ascii="宋体" w:hAnsi="宋体"/>
          <w:color w:val="000000"/>
        </w:rPr>
        <w:t>若减数分裂正常，且第一极体</w:t>
      </w:r>
      <w:r>
        <w:rPr>
          <w:rFonts w:eastAsia="Times New Roman" w:cs="Times New Roman"/>
          <w:color w:val="000000"/>
        </w:rPr>
        <w:t>X</w:t>
      </w:r>
      <w:r>
        <w:rPr>
          <w:rFonts w:ascii="宋体" w:hAnsi="宋体"/>
          <w:color w:val="000000"/>
        </w:rPr>
        <w:t>染色体有</w:t>
      </w:r>
      <w:r>
        <w:rPr>
          <w:rFonts w:eastAsia="Times New Roman" w:cs="Times New Roman"/>
          <w:color w:val="000000"/>
        </w:rPr>
        <w:t>2</w:t>
      </w:r>
      <w:r>
        <w:rPr>
          <w:rFonts w:ascii="宋体" w:hAnsi="宋体"/>
          <w:color w:val="000000"/>
        </w:rPr>
        <w:t>个</w:t>
      </w:r>
      <w:r>
        <w:rPr>
          <w:rFonts w:eastAsia="Times New Roman" w:cs="Times New Roman"/>
          <w:color w:val="000000"/>
        </w:rPr>
        <w:t>A</w:t>
      </w:r>
      <w:r>
        <w:rPr>
          <w:rFonts w:ascii="宋体" w:hAnsi="宋体"/>
          <w:color w:val="000000"/>
        </w:rPr>
        <w:t>基因，则所生男孩一定患病</w:t>
      </w:r>
    </w:p>
    <w:p w:rsidR="00BD70CB" w14:paraId="04963200" w14:textId="77777777">
      <w:pPr>
        <w:spacing w:line="360" w:lineRule="auto"/>
        <w:textAlignment w:val="center"/>
        <w:rPr>
          <w:color w:val="000000"/>
        </w:rPr>
      </w:pPr>
      <w:r>
        <w:rPr>
          <w:color w:val="2E75B6"/>
        </w:rPr>
        <w:t>【答案】</w:t>
      </w:r>
      <w:r>
        <w:rPr>
          <w:color w:val="000000"/>
        </w:rPr>
        <w:t>D</w:t>
      </w:r>
    </w:p>
    <w:p w:rsidR="00BD70CB" w14:paraId="1108CF2B" w14:textId="77777777">
      <w:pPr>
        <w:spacing w:line="360" w:lineRule="auto"/>
        <w:textAlignment w:val="center"/>
        <w:rPr>
          <w:color w:val="000000"/>
        </w:rPr>
      </w:pPr>
      <w:r>
        <w:rPr>
          <w:color w:val="2E75B6"/>
        </w:rPr>
        <w:t>【解析】</w:t>
      </w:r>
    </w:p>
    <w:p w:rsidR="00BD70CB" w14:paraId="1A005BB2" w14:textId="77777777">
      <w:pPr>
        <w:spacing w:line="360" w:lineRule="auto"/>
        <w:textAlignment w:val="center"/>
        <w:rPr>
          <w:color w:val="000000"/>
        </w:rPr>
      </w:pPr>
      <w:r>
        <w:rPr>
          <w:color w:val="000000"/>
        </w:rPr>
        <w:t>【分析】</w:t>
      </w:r>
      <w:r>
        <w:rPr>
          <w:rFonts w:ascii="宋体" w:hAnsi="宋体"/>
          <w:color w:val="000000"/>
        </w:rPr>
        <w:t>减数分裂过程：①细胞分裂前的间期：细胞进行DNA复制；②MI前期：同源染色体联会，形成四分体，形成染色体、纺锤体，核仁核膜消失，同源染色体非姐妹染色单体可能会发生交叉互换；③MI中期：同源染色体着丝粒对称排列在赤道板两侧；④MI后期：同源染色体分离，非同源染色体自由组合，移向细胞两极；⑤MI末期：细胞一分为二，形成次级精母细胞或形成次级卵母细胞和第一极体；⑥MII前期：次级精母细胞形成纺锤体，染色体散乱排布；⑦MII中期：染色体着丝粒排在赤道板上；⑧MII后期：染色体着丝粒分离，姐妹染色单体移向两极；⑨MII末期：细胞一分为二，次级精母细胞形成精细胞，次级卵母细胞</w:t>
      </w:r>
      <w:r>
        <w:rPr>
          <w:rFonts w:ascii="宋体" w:hAnsi="宋体"/>
          <w:color w:val="000000"/>
        </w:rPr>
        <w:t>形成卵细胞和第二极体。</w:t>
      </w:r>
    </w:p>
    <w:p w:rsidR="00BD70CB" w14:paraId="1ACA828C" w14:textId="77777777">
      <w:pPr>
        <w:spacing w:line="360" w:lineRule="auto"/>
        <w:jc w:val="left"/>
        <w:textAlignment w:val="center"/>
        <w:rPr>
          <w:color w:val="000000"/>
        </w:rPr>
      </w:pPr>
      <w:r>
        <w:rPr>
          <w:color w:val="000000"/>
        </w:rPr>
        <w:t>【详解】</w:t>
      </w:r>
      <w:r>
        <w:rPr>
          <w:color w:val="000000"/>
        </w:rPr>
        <w:t>A</w:t>
      </w:r>
      <w:r>
        <w:rPr>
          <w:color w:val="000000"/>
        </w:rPr>
        <w:t>、若在初级卵母细胞进行减数第一次分裂后期时，某对同源染色体没有分离，第一极体有</w:t>
      </w:r>
      <w:r>
        <w:rPr>
          <w:color w:val="000000"/>
        </w:rPr>
        <w:t>24</w:t>
      </w:r>
      <w:r>
        <w:rPr>
          <w:color w:val="000000"/>
        </w:rPr>
        <w:t>条染色体，次级卵母细胞有</w:t>
      </w:r>
      <w:r>
        <w:rPr>
          <w:color w:val="000000"/>
        </w:rPr>
        <w:t>22</w:t>
      </w:r>
      <w:r>
        <w:rPr>
          <w:color w:val="000000"/>
        </w:rPr>
        <w:t>条染色体，则会出现第二极体和卵细胞的染色体数目都为</w:t>
      </w:r>
      <w:r>
        <w:rPr>
          <w:color w:val="000000"/>
        </w:rPr>
        <w:t>22</w:t>
      </w:r>
      <w:r>
        <w:rPr>
          <w:color w:val="000000"/>
        </w:rPr>
        <w:t>，</w:t>
      </w:r>
      <w:r>
        <w:rPr>
          <w:color w:val="000000"/>
        </w:rPr>
        <w:t>A</w:t>
      </w:r>
      <w:r>
        <w:rPr>
          <w:color w:val="000000"/>
        </w:rPr>
        <w:t>错误；</w:t>
      </w:r>
    </w:p>
    <w:p w:rsidR="00BD70CB" w14:paraId="65FF0841" w14:textId="77777777">
      <w:pPr>
        <w:spacing w:line="360" w:lineRule="auto"/>
        <w:jc w:val="left"/>
        <w:textAlignment w:val="center"/>
        <w:rPr>
          <w:color w:val="000000"/>
        </w:rPr>
      </w:pPr>
      <w:r>
        <w:rPr>
          <w:color w:val="000000"/>
        </w:rPr>
        <w:t>B</w:t>
      </w:r>
      <w:r>
        <w:rPr>
          <w:color w:val="000000"/>
        </w:rPr>
        <w:t>、人类的染色体</w:t>
      </w:r>
      <w:r>
        <w:rPr>
          <w:color w:val="000000"/>
        </w:rPr>
        <w:t>2N=46</w:t>
      </w:r>
      <w:r>
        <w:rPr>
          <w:color w:val="000000"/>
        </w:rPr>
        <w:t>，若第一极体的染色体数目为</w:t>
      </w:r>
      <w:r>
        <w:rPr>
          <w:color w:val="000000"/>
        </w:rPr>
        <w:t>23</w:t>
      </w:r>
      <w:r>
        <w:rPr>
          <w:color w:val="000000"/>
        </w:rPr>
        <w:t>，则次级卵母细胞染色体数目一定是</w:t>
      </w:r>
      <w:r>
        <w:rPr>
          <w:color w:val="000000"/>
        </w:rPr>
        <w:t>23</w:t>
      </w:r>
      <w:r>
        <w:rPr>
          <w:color w:val="000000"/>
        </w:rPr>
        <w:t>，如果次级卵母细胞在减数第二次分裂出现姐妹染色单体不分离、移向细胞同一极，则卵细胞染色体数目可能为</w:t>
      </w:r>
      <w:r>
        <w:rPr>
          <w:color w:val="000000"/>
        </w:rPr>
        <w:t>22</w:t>
      </w:r>
      <w:r>
        <w:rPr>
          <w:color w:val="000000"/>
        </w:rPr>
        <w:t>或</w:t>
      </w:r>
      <w:r>
        <w:rPr>
          <w:color w:val="000000"/>
        </w:rPr>
        <w:t>24</w:t>
      </w:r>
      <w:r>
        <w:rPr>
          <w:color w:val="000000"/>
        </w:rPr>
        <w:t>，</w:t>
      </w:r>
      <w:r>
        <w:rPr>
          <w:color w:val="000000"/>
        </w:rPr>
        <w:t>B</w:t>
      </w:r>
      <w:r>
        <w:rPr>
          <w:color w:val="000000"/>
        </w:rPr>
        <w:t>错误；</w:t>
      </w:r>
    </w:p>
    <w:p w:rsidR="00BD70CB" w14:paraId="03EC85D3" w14:textId="77777777">
      <w:pPr>
        <w:spacing w:line="360" w:lineRule="auto"/>
        <w:jc w:val="left"/>
        <w:textAlignment w:val="center"/>
        <w:rPr>
          <w:color w:val="000000"/>
        </w:rPr>
      </w:pPr>
      <w:r>
        <w:rPr>
          <w:color w:val="000000"/>
        </w:rPr>
        <w:t>C</w:t>
      </w:r>
      <w:r>
        <w:rPr>
          <w:color w:val="000000"/>
        </w:rPr>
        <w:t>、若减数分裂正常，由于之前的交叉互换有可能使同一条染色体上的姐妹染色单体携带等位基因，故第二极体</w:t>
      </w:r>
      <w:r>
        <w:rPr>
          <w:color w:val="000000"/>
        </w:rPr>
        <w:t>X</w:t>
      </w:r>
      <w:r>
        <w:rPr>
          <w:color w:val="000000"/>
        </w:rPr>
        <w:t>染色体有</w:t>
      </w:r>
      <w:r>
        <w:rPr>
          <w:color w:val="000000"/>
        </w:rPr>
        <w:t>1</w:t>
      </w:r>
      <w:r>
        <w:rPr>
          <w:color w:val="000000"/>
        </w:rPr>
        <w:t>个</w:t>
      </w:r>
      <w:r>
        <w:rPr>
          <w:color w:val="000000"/>
        </w:rPr>
        <w:t>a</w:t>
      </w:r>
      <w:r>
        <w:rPr>
          <w:color w:val="000000"/>
        </w:rPr>
        <w:t>基因，卵细胞中也可能是</w:t>
      </w:r>
      <w:r>
        <w:rPr>
          <w:color w:val="000000"/>
        </w:rPr>
        <w:t>X</w:t>
      </w:r>
      <w:r>
        <w:rPr>
          <w:color w:val="000000"/>
          <w:vertAlign w:val="superscript"/>
        </w:rPr>
        <w:t>A</w:t>
      </w:r>
      <w:r>
        <w:rPr>
          <w:color w:val="000000"/>
        </w:rPr>
        <w:t>基因，则所生男孩可能不患病，</w:t>
      </w:r>
      <w:r>
        <w:rPr>
          <w:color w:val="000000"/>
        </w:rPr>
        <w:t>C</w:t>
      </w:r>
      <w:r>
        <w:rPr>
          <w:color w:val="000000"/>
        </w:rPr>
        <w:t>错误；</w:t>
      </w:r>
    </w:p>
    <w:p w:rsidR="00BD70CB" w14:paraId="23D6ABD2" w14:textId="77777777">
      <w:pPr>
        <w:spacing w:line="360" w:lineRule="auto"/>
        <w:jc w:val="left"/>
        <w:textAlignment w:val="center"/>
        <w:rPr>
          <w:color w:val="000000"/>
        </w:rPr>
      </w:pPr>
      <w:r>
        <w:rPr>
          <w:color w:val="000000"/>
        </w:rPr>
        <w:t>D</w:t>
      </w:r>
      <w:r>
        <w:rPr>
          <w:color w:val="000000"/>
        </w:rPr>
        <w:t>、若减数分裂正常，且第一极体</w:t>
      </w:r>
      <w:r>
        <w:rPr>
          <w:color w:val="000000"/>
        </w:rPr>
        <w:t>X</w:t>
      </w:r>
      <w:r>
        <w:rPr>
          <w:color w:val="000000"/>
        </w:rPr>
        <w:t>染色体有</w:t>
      </w:r>
      <w:r>
        <w:rPr>
          <w:color w:val="000000"/>
        </w:rPr>
        <w:t>2</w:t>
      </w:r>
      <w:r>
        <w:rPr>
          <w:color w:val="000000"/>
        </w:rPr>
        <w:t>个</w:t>
      </w:r>
      <w:r>
        <w:rPr>
          <w:color w:val="000000"/>
        </w:rPr>
        <w:t>A</w:t>
      </w:r>
      <w:r>
        <w:rPr>
          <w:color w:val="000000"/>
        </w:rPr>
        <w:t>基因，不考虑基因突变，则次级卵母细胞中有两个</w:t>
      </w:r>
      <w:r>
        <w:rPr>
          <w:color w:val="000000"/>
        </w:rPr>
        <w:t>a</w:t>
      </w:r>
      <w:r>
        <w:rPr>
          <w:color w:val="000000"/>
        </w:rPr>
        <w:t>基因，卵细胞中也会携带</w:t>
      </w:r>
      <w:r>
        <w:rPr>
          <w:color w:val="000000"/>
        </w:rPr>
        <w:t>a</w:t>
      </w:r>
      <w:r>
        <w:rPr>
          <w:color w:val="000000"/>
        </w:rPr>
        <w:t>基因，则所生男孩一定患病，</w:t>
      </w:r>
      <w:r>
        <w:rPr>
          <w:color w:val="000000"/>
        </w:rPr>
        <w:t>D</w:t>
      </w:r>
      <w:r>
        <w:rPr>
          <w:color w:val="000000"/>
        </w:rPr>
        <w:t>正确。</w:t>
      </w:r>
    </w:p>
    <w:p w:rsidR="00BD70CB" w14:paraId="7D8A6BA8" w14:textId="77777777">
      <w:pPr>
        <w:spacing w:line="360" w:lineRule="auto"/>
        <w:jc w:val="left"/>
        <w:textAlignment w:val="center"/>
        <w:rPr>
          <w:color w:val="000000"/>
        </w:rPr>
      </w:pPr>
      <w:r>
        <w:rPr>
          <w:color w:val="000000"/>
        </w:rPr>
        <w:t>故选</w:t>
      </w:r>
      <w:r>
        <w:rPr>
          <w:color w:val="000000"/>
        </w:rPr>
        <w:t>D</w:t>
      </w:r>
      <w:r>
        <w:rPr>
          <w:color w:val="000000"/>
        </w:rPr>
        <w:t>。</w:t>
      </w:r>
    </w:p>
    <w:p w:rsidR="00BD70CB" w14:paraId="4250FA1A" w14:textId="77777777">
      <w:pPr>
        <w:spacing w:line="285" w:lineRule="auto"/>
        <w:textAlignment w:val="center"/>
        <w:rPr>
          <w:color w:val="000000"/>
        </w:rPr>
      </w:pPr>
      <w:r>
        <w:rPr>
          <w:rFonts w:ascii="宋体" w:hAnsi="宋体"/>
          <w:b/>
          <w:color w:val="000000"/>
          <w:sz w:val="24"/>
        </w:rPr>
        <w:t>二、非选择题：</w:t>
      </w:r>
      <w:r>
        <w:rPr>
          <w:rFonts w:eastAsia="Times New Roman" w:cs="Times New Roman"/>
          <w:b/>
          <w:color w:val="000000"/>
          <w:sz w:val="24"/>
        </w:rPr>
        <w:t xml:space="preserve"> </w:t>
      </w:r>
    </w:p>
    <w:p w:rsidR="00BD70CB" w14:paraId="37978AD7" w14:textId="77777777">
      <w:pPr>
        <w:spacing w:line="285" w:lineRule="auto"/>
        <w:textAlignment w:val="center"/>
        <w:rPr>
          <w:color w:val="000000"/>
        </w:rPr>
      </w:pPr>
      <w:r>
        <w:rPr>
          <w:rFonts w:ascii="宋体" w:hAnsi="宋体"/>
          <w:b/>
          <w:color w:val="000000"/>
          <w:sz w:val="24"/>
        </w:rPr>
        <w:t>必考题：</w:t>
      </w:r>
      <w:r>
        <w:rPr>
          <w:rFonts w:eastAsia="Times New Roman" w:cs="Times New Roman"/>
          <w:b/>
          <w:color w:val="000000"/>
          <w:sz w:val="24"/>
        </w:rPr>
        <w:t xml:space="preserve"> </w:t>
      </w:r>
    </w:p>
    <w:p w:rsidR="00BD70CB" w14:paraId="4BB63A50" w14:textId="77777777">
      <w:pPr>
        <w:spacing w:line="360" w:lineRule="auto"/>
        <w:textAlignment w:val="center"/>
        <w:rPr>
          <w:color w:val="000000"/>
        </w:rPr>
      </w:pPr>
      <w:r>
        <w:rPr>
          <w:color w:val="000000"/>
        </w:rPr>
        <w:t xml:space="preserve">21. </w:t>
      </w:r>
      <w:r>
        <w:rPr>
          <w:rFonts w:ascii="宋体" w:hAnsi="宋体"/>
          <w:color w:val="000000"/>
        </w:rPr>
        <w:t>人体内的蛋白可发生瓜氨酸化，部分人的</w:t>
      </w:r>
      <w:r>
        <w:rPr>
          <w:rFonts w:eastAsia="Times New Roman" w:cs="Times New Roman"/>
          <w:color w:val="000000"/>
        </w:rPr>
        <w:t>B</w:t>
      </w:r>
      <w:r>
        <w:rPr>
          <w:rFonts w:ascii="宋体" w:hAnsi="宋体"/>
          <w:color w:val="000000"/>
        </w:rPr>
        <w:t>细胞对其异常敏感，而将其识别为抗原，产生特异性抗体</w:t>
      </w:r>
      <w:r>
        <w:rPr>
          <w:rFonts w:eastAsia="Times New Roman" w:cs="Times New Roman"/>
          <w:color w:val="000000"/>
        </w:rPr>
        <w:t>ACPA</w:t>
      </w:r>
      <w:r>
        <w:rPr>
          <w:rFonts w:ascii="宋体" w:hAnsi="宋体"/>
          <w:color w:val="000000"/>
        </w:rPr>
        <w:t>，攻击人体细胞，导致患类风湿性关节炎。</w:t>
      </w:r>
    </w:p>
    <w:p w:rsidR="00BD70CB" w14:paraId="28E7F198"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类风湿性关节炎是由于免疫系统的</w:t>
      </w:r>
      <w:r>
        <w:rPr>
          <w:color w:val="000000"/>
        </w:rPr>
        <w:t>________</w:t>
      </w:r>
      <w:r>
        <w:rPr>
          <w:rFonts w:ascii="宋体" w:hAnsi="宋体"/>
          <w:color w:val="000000"/>
        </w:rPr>
        <w:t>功能异常所致。</w:t>
      </w:r>
    </w:p>
    <w:p w:rsidR="00BD70CB" w14:paraId="652C2896"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如图①所示，</w:t>
      </w:r>
      <w:r>
        <w:rPr>
          <w:rFonts w:eastAsia="Times New Roman" w:cs="Times New Roman"/>
          <w:color w:val="000000"/>
        </w:rPr>
        <w:t>CD20</w:t>
      </w:r>
      <w:r>
        <w:rPr>
          <w:rFonts w:ascii="宋体" w:hAnsi="宋体"/>
          <w:color w:val="000000"/>
        </w:rPr>
        <w:t>是所有</w:t>
      </w:r>
      <w:r>
        <w:rPr>
          <w:rFonts w:eastAsia="Times New Roman" w:cs="Times New Roman"/>
          <w:color w:val="000000"/>
        </w:rPr>
        <w:t>B</w:t>
      </w:r>
      <w:r>
        <w:rPr>
          <w:rFonts w:ascii="宋体" w:hAnsi="宋体"/>
          <w:color w:val="000000"/>
        </w:rPr>
        <w:t>细胞膜上共有的受体，人工制备的</w:t>
      </w:r>
      <w:r>
        <w:rPr>
          <w:rFonts w:eastAsia="Times New Roman" w:cs="Times New Roman"/>
          <w:color w:val="000000"/>
        </w:rPr>
        <w:t>CD20</w:t>
      </w:r>
      <w:r>
        <w:rPr>
          <w:rFonts w:ascii="宋体" w:hAnsi="宋体"/>
          <w:color w:val="000000"/>
        </w:rPr>
        <w:t>抗体通过结合</w:t>
      </w:r>
      <w:r>
        <w:rPr>
          <w:rFonts w:eastAsia="Times New Roman" w:cs="Times New Roman"/>
          <w:color w:val="000000"/>
        </w:rPr>
        <w:t>CD20</w:t>
      </w:r>
      <w:r>
        <w:rPr>
          <w:rFonts w:ascii="宋体" w:hAnsi="宋体"/>
          <w:color w:val="000000"/>
        </w:rPr>
        <w:t>，破坏</w:t>
      </w:r>
      <w:r>
        <w:rPr>
          <w:rFonts w:eastAsia="Times New Roman" w:cs="Times New Roman"/>
          <w:color w:val="000000"/>
        </w:rPr>
        <w:t>B</w:t>
      </w:r>
      <w:r>
        <w:rPr>
          <w:rFonts w:ascii="宋体" w:hAnsi="宋体"/>
          <w:color w:val="000000"/>
        </w:rPr>
        <w:t>细胞。推测这种疗法可以</w:t>
      </w:r>
      <w:r>
        <w:rPr>
          <w:color w:val="000000"/>
        </w:rPr>
        <w:t>________</w:t>
      </w:r>
      <w:r>
        <w:rPr>
          <w:rFonts w:ascii="宋体" w:hAnsi="宋体"/>
          <w:color w:val="000000"/>
        </w:rPr>
        <w:t>（填“缓解”或“根治”）类风湿性关节炎，其可能的副作用是</w:t>
      </w:r>
      <w:r>
        <w:rPr>
          <w:color w:val="000000"/>
        </w:rPr>
        <w:t>________</w:t>
      </w:r>
      <w:r>
        <w:rPr>
          <w:rFonts w:ascii="宋体" w:hAnsi="宋体"/>
          <w:color w:val="000000"/>
        </w:rPr>
        <w:t>。</w:t>
      </w:r>
    </w:p>
    <w:p w:rsidR="00BD70CB" w14:paraId="6A1DF08F"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患者体内部分</w:t>
      </w:r>
      <w:r>
        <w:rPr>
          <w:rFonts w:eastAsia="Times New Roman" w:cs="Times New Roman"/>
          <w:color w:val="000000"/>
        </w:rPr>
        <w:t>B</w:t>
      </w:r>
      <w:r>
        <w:rPr>
          <w:rFonts w:ascii="宋体" w:hAnsi="宋体"/>
          <w:color w:val="000000"/>
        </w:rPr>
        <w:t>细胞的膜上存在蛋白</w:t>
      </w:r>
      <w:r>
        <w:rPr>
          <w:rFonts w:eastAsia="Times New Roman" w:cs="Times New Roman"/>
          <w:color w:val="000000"/>
        </w:rPr>
        <w:t>X</w:t>
      </w:r>
      <w:r>
        <w:rPr>
          <w:rFonts w:ascii="宋体" w:hAnsi="宋体"/>
          <w:color w:val="000000"/>
        </w:rPr>
        <w:t>（如图②）。为了专一破坏该类</w:t>
      </w:r>
      <w:r>
        <w:rPr>
          <w:rFonts w:eastAsia="Times New Roman" w:cs="Times New Roman"/>
          <w:color w:val="000000"/>
        </w:rPr>
        <w:t>B</w:t>
      </w:r>
      <w:r>
        <w:rPr>
          <w:rFonts w:ascii="宋体" w:hAnsi="宋体"/>
          <w:color w:val="000000"/>
        </w:rPr>
        <w:t>细胞，研究人员设计了携带有</w:t>
      </w:r>
      <w:r>
        <w:rPr>
          <w:rFonts w:eastAsia="Times New Roman" w:cs="Times New Roman"/>
          <w:color w:val="000000"/>
        </w:rPr>
        <w:t>SCP</w:t>
      </w:r>
      <w:r>
        <w:rPr>
          <w:rFonts w:ascii="宋体" w:hAnsi="宋体"/>
          <w:color w:val="000000"/>
        </w:rPr>
        <w:t>和药物的复合物。</w:t>
      </w:r>
      <w:r>
        <w:rPr>
          <w:rFonts w:eastAsia="Times New Roman" w:cs="Times New Roman"/>
          <w:color w:val="000000"/>
        </w:rPr>
        <w:t>SCP</w:t>
      </w:r>
      <w:r>
        <w:rPr>
          <w:rFonts w:ascii="宋体" w:hAnsi="宋体"/>
          <w:color w:val="000000"/>
        </w:rPr>
        <w:t>是人工合成的瓜氨酸化蛋白的类似物，推测</w:t>
      </w:r>
      <w:r>
        <w:rPr>
          <w:rFonts w:eastAsia="Times New Roman" w:cs="Times New Roman"/>
          <w:color w:val="000000"/>
        </w:rPr>
        <w:t>X</w:t>
      </w:r>
      <w:r>
        <w:rPr>
          <w:rFonts w:ascii="宋体" w:hAnsi="宋体"/>
          <w:color w:val="000000"/>
        </w:rPr>
        <w:t>应为</w:t>
      </w:r>
      <w:r>
        <w:rPr>
          <w:color w:val="000000"/>
        </w:rPr>
        <w:t>________</w:t>
      </w:r>
      <w:r>
        <w:rPr>
          <w:rFonts w:ascii="宋体" w:hAnsi="宋体"/>
          <w:color w:val="000000"/>
        </w:rPr>
        <w:t>。为检测</w:t>
      </w:r>
      <w:r>
        <w:rPr>
          <w:rFonts w:eastAsia="Times New Roman" w:cs="Times New Roman"/>
          <w:color w:val="000000"/>
        </w:rPr>
        <w:t>SCP</w:t>
      </w:r>
      <w:r>
        <w:rPr>
          <w:rFonts w:ascii="宋体" w:hAnsi="宋体"/>
          <w:color w:val="000000"/>
        </w:rPr>
        <w:t>的作用，研究人员对健康小鼠注射了</w:t>
      </w:r>
      <w:r>
        <w:rPr>
          <w:rFonts w:eastAsia="Times New Roman" w:cs="Times New Roman"/>
          <w:color w:val="000000"/>
        </w:rPr>
        <w:t>SCP</w:t>
      </w:r>
      <w:r>
        <w:rPr>
          <w:rFonts w:ascii="宋体" w:hAnsi="宋体"/>
          <w:color w:val="000000"/>
        </w:rPr>
        <w:t>，小鼠出现了类风湿性关节炎症状，原因可能是</w:t>
      </w:r>
      <w:r>
        <w:rPr>
          <w:color w:val="000000"/>
        </w:rPr>
        <w:t>________</w:t>
      </w:r>
      <w:r>
        <w:rPr>
          <w:rFonts w:ascii="宋体" w:hAnsi="宋体"/>
          <w:color w:val="000000"/>
        </w:rPr>
        <w:t>。</w:t>
      </w:r>
    </w:p>
    <w:p w:rsidR="00BD70CB" w14:paraId="19A297A3" w14:textId="77777777">
      <w:pPr>
        <w:spacing w:line="360" w:lineRule="auto"/>
        <w:textAlignment w:val="center"/>
        <w:rPr>
          <w:color w:val="000000"/>
        </w:rPr>
      </w:pPr>
      <w:r>
        <w:rPr>
          <w:noProof/>
          <w:color w:val="000000"/>
        </w:rPr>
        <w:drawing>
          <wp:inline distT="0" distB="0" distL="0" distR="0">
            <wp:extent cx="1800225" cy="17526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9"/>
                    <a:stretch>
                      <a:fillRect/>
                    </a:stretch>
                  </pic:blipFill>
                  <pic:spPr>
                    <a:xfrm>
                      <a:off x="0" y="0"/>
                      <a:ext cx="1800225" cy="1752600"/>
                    </a:xfrm>
                    <a:prstGeom prst="rect">
                      <a:avLst/>
                    </a:prstGeom>
                  </pic:spPr>
                </pic:pic>
              </a:graphicData>
            </a:graphic>
          </wp:inline>
        </w:drawing>
      </w:r>
    </w:p>
    <w:p w:rsidR="00BD70CB" w14:paraId="0D9FFB18" w14:textId="77777777">
      <w:pPr>
        <w:spacing w:line="360" w:lineRule="auto"/>
        <w:textAlignment w:val="center"/>
        <w:rPr>
          <w:color w:val="000000"/>
        </w:rPr>
      </w:pPr>
      <w:r>
        <w:rPr>
          <w:color w:val="2E75B6"/>
        </w:rPr>
        <w:t>【答案】</w:t>
      </w:r>
      <w:r>
        <w:rPr>
          <w:color w:val="000000"/>
        </w:rPr>
        <w:t>（</w:t>
      </w:r>
      <w:r>
        <w:rPr>
          <w:color w:val="000000"/>
        </w:rPr>
        <w:t>1</w:t>
      </w:r>
      <w:r>
        <w:rPr>
          <w:color w:val="000000"/>
        </w:rPr>
        <w:t>）免疫自稳</w:t>
      </w:r>
      <w:r>
        <w:rPr>
          <w:color w:val="000000"/>
        </w:rPr>
        <w:t xml:space="preserve">    </w:t>
      </w:r>
    </w:p>
    <w:p w:rsidR="00BD70CB" w14:paraId="4D708802"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根治</w:t>
      </w:r>
      <w:r>
        <w:rPr>
          <w:color w:val="000000"/>
        </w:rPr>
        <w:t xml:space="preserve">    ②. </w:t>
      </w:r>
      <w:r>
        <w:rPr>
          <w:color w:val="000000"/>
        </w:rPr>
        <w:t>降低体液免疫能力，机体对外来病原体的免疫能力减弱</w:t>
      </w:r>
      <w:r>
        <w:rPr>
          <w:color w:val="000000"/>
        </w:rPr>
        <w:t xml:space="preserve">    </w:t>
      </w:r>
    </w:p>
    <w:p w:rsidR="00BD70CB" w14:paraId="711E88B8"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抗体</w:t>
      </w:r>
      <w:r>
        <w:rPr>
          <w:color w:val="000000"/>
        </w:rPr>
        <w:t xml:space="preserve">    ②. </w:t>
      </w:r>
      <w:r>
        <w:rPr>
          <w:color w:val="000000"/>
        </w:rPr>
        <w:t>其他</w:t>
      </w:r>
      <w:r>
        <w:rPr>
          <w:color w:val="000000"/>
        </w:rPr>
        <w:t>B</w:t>
      </w:r>
      <w:r>
        <w:rPr>
          <w:color w:val="000000"/>
        </w:rPr>
        <w:t>细胞识别了</w:t>
      </w:r>
      <w:r>
        <w:rPr>
          <w:color w:val="000000"/>
        </w:rPr>
        <w:t>SCP</w:t>
      </w:r>
      <w:r>
        <w:rPr>
          <w:color w:val="000000"/>
        </w:rPr>
        <w:t>，产生</w:t>
      </w:r>
      <w:r>
        <w:rPr>
          <w:color w:val="000000"/>
        </w:rPr>
        <w:t>ACPA</w:t>
      </w:r>
      <w:r>
        <w:rPr>
          <w:color w:val="000000"/>
        </w:rPr>
        <w:t>攻击</w:t>
      </w:r>
      <w:r>
        <w:rPr>
          <w:color w:val="000000"/>
        </w:rPr>
        <w:t>SCP</w:t>
      </w:r>
      <w:r>
        <w:rPr>
          <w:color w:val="000000"/>
        </w:rPr>
        <w:t>的同时，也攻击人体</w:t>
      </w:r>
      <w:r>
        <w:rPr>
          <w:color w:val="000000"/>
        </w:rPr>
        <w:t>B</w:t>
      </w:r>
      <w:r>
        <w:rPr>
          <w:color w:val="000000"/>
        </w:rPr>
        <w:t>细胞</w:t>
      </w:r>
      <w:r>
        <w:rPr>
          <w:color w:val="000000"/>
        </w:rPr>
        <w:br/>
      </w:r>
    </w:p>
    <w:p w:rsidR="00BD70CB" w14:paraId="3B6FEC70" w14:textId="77777777">
      <w:pPr>
        <w:spacing w:line="360" w:lineRule="auto"/>
        <w:textAlignment w:val="center"/>
        <w:rPr>
          <w:color w:val="000000"/>
        </w:rPr>
      </w:pPr>
      <w:r>
        <w:rPr>
          <w:color w:val="2E75B6"/>
        </w:rPr>
        <w:t>【解析】</w:t>
      </w:r>
    </w:p>
    <w:p w:rsidR="00BD70CB" w14:paraId="4FCE4640" w14:textId="77777777">
      <w:pPr>
        <w:spacing w:line="360" w:lineRule="auto"/>
        <w:jc w:val="left"/>
        <w:textAlignment w:val="center"/>
        <w:rPr>
          <w:color w:val="000000"/>
        </w:rPr>
      </w:pPr>
      <w:r>
        <w:rPr>
          <w:color w:val="000000"/>
        </w:rPr>
        <w:t>【分析】自身免疫病是指机体对自身抗原发生免疫反应而导致自身组织损害所引起的疾病．举例：风湿性心脏病、类风湿性关节炎、系统性红斑狼疮等。</w:t>
      </w:r>
    </w:p>
    <w:p w:rsidR="00BD70CB" w14:paraId="3769DC9E" w14:textId="77777777">
      <w:pPr>
        <w:spacing w:line="360" w:lineRule="auto"/>
        <w:jc w:val="left"/>
        <w:textAlignment w:val="center"/>
        <w:rPr>
          <w:color w:val="000000"/>
        </w:rPr>
      </w:pPr>
      <w:r>
        <w:rPr>
          <w:color w:val="000000"/>
        </w:rPr>
        <w:t>【小问</w:t>
      </w:r>
      <w:r>
        <w:rPr>
          <w:color w:val="000000"/>
        </w:rPr>
        <w:t>1</w:t>
      </w:r>
      <w:r>
        <w:rPr>
          <w:color w:val="000000"/>
        </w:rPr>
        <w:t>详解】</w:t>
      </w:r>
    </w:p>
    <w:p w:rsidR="00BD70CB" w14:paraId="73416B4B" w14:textId="77777777">
      <w:pPr>
        <w:spacing w:line="360" w:lineRule="auto"/>
        <w:jc w:val="left"/>
        <w:textAlignment w:val="center"/>
        <w:rPr>
          <w:color w:val="000000"/>
        </w:rPr>
      </w:pPr>
      <w:r>
        <w:rPr>
          <w:color w:val="000000"/>
        </w:rPr>
        <w:t>类风湿性关节炎属于自身免疫病，免疫自稳是指机体清除衰老或损伤的细胞，进行自身调节，维持内环境稳态的功能，若该功能异常，则容易发生自身免疫病。</w:t>
      </w:r>
      <w:r>
        <w:rPr>
          <w:color w:val="000000"/>
        </w:rPr>
        <w:t xml:space="preserve"> </w:t>
      </w:r>
    </w:p>
    <w:p w:rsidR="00BD70CB" w14:paraId="2FBE0A8B" w14:textId="77777777">
      <w:pPr>
        <w:spacing w:line="360" w:lineRule="auto"/>
        <w:jc w:val="left"/>
        <w:textAlignment w:val="center"/>
        <w:rPr>
          <w:color w:val="000000"/>
        </w:rPr>
      </w:pPr>
      <w:r>
        <w:rPr>
          <w:color w:val="000000"/>
        </w:rPr>
        <w:t>【小问</w:t>
      </w:r>
      <w:r>
        <w:rPr>
          <w:color w:val="000000"/>
        </w:rPr>
        <w:t>2</w:t>
      </w:r>
      <w:r>
        <w:rPr>
          <w:color w:val="000000"/>
        </w:rPr>
        <w:t>详解】</w:t>
      </w:r>
    </w:p>
    <w:p w:rsidR="00BD70CB" w14:paraId="28A7385C" w14:textId="77777777">
      <w:pPr>
        <w:spacing w:line="360" w:lineRule="auto"/>
        <w:jc w:val="left"/>
        <w:textAlignment w:val="center"/>
        <w:rPr>
          <w:color w:val="000000"/>
        </w:rPr>
      </w:pPr>
      <w:r>
        <w:rPr>
          <w:color w:val="000000"/>
        </w:rPr>
        <w:t>由题意可知，</w:t>
      </w:r>
      <w:r>
        <w:rPr>
          <w:color w:val="000000"/>
        </w:rPr>
        <w:t>B</w:t>
      </w:r>
      <w:r>
        <w:rPr>
          <w:color w:val="000000"/>
        </w:rPr>
        <w:t>细胞由于误将人体内发生瓜氨酸化的蛋白识别为抗原，产生特异性抗体攻击人体细胞，进而引起类风湿性关节炎，</w:t>
      </w:r>
      <w:r>
        <w:rPr>
          <w:color w:val="000000"/>
        </w:rPr>
        <w:t>B</w:t>
      </w:r>
      <w:r>
        <w:rPr>
          <w:color w:val="000000"/>
        </w:rPr>
        <w:t>细胞与抗原的识别是通过</w:t>
      </w:r>
      <w:r>
        <w:rPr>
          <w:color w:val="000000"/>
        </w:rPr>
        <w:t>CD20</w:t>
      </w:r>
      <w:r>
        <w:rPr>
          <w:color w:val="000000"/>
        </w:rPr>
        <w:t>受体进行的，由于</w:t>
      </w:r>
      <w:r>
        <w:rPr>
          <w:color w:val="000000"/>
        </w:rPr>
        <w:t>CD20</w:t>
      </w:r>
      <w:r>
        <w:rPr>
          <w:color w:val="000000"/>
        </w:rPr>
        <w:t>是所有</w:t>
      </w:r>
      <w:r>
        <w:rPr>
          <w:color w:val="000000"/>
        </w:rPr>
        <w:t>B</w:t>
      </w:r>
      <w:r>
        <w:rPr>
          <w:color w:val="000000"/>
        </w:rPr>
        <w:t>细胞膜上共有的受体，故人工制备的</w:t>
      </w:r>
      <w:r>
        <w:rPr>
          <w:color w:val="000000"/>
        </w:rPr>
        <w:t>CD20</w:t>
      </w:r>
      <w:r>
        <w:rPr>
          <w:color w:val="000000"/>
        </w:rPr>
        <w:t>抗体结合</w:t>
      </w:r>
      <w:r>
        <w:rPr>
          <w:color w:val="000000"/>
        </w:rPr>
        <w:t>CD20</w:t>
      </w:r>
      <w:r>
        <w:rPr>
          <w:color w:val="000000"/>
        </w:rPr>
        <w:t>之后，</w:t>
      </w:r>
      <w:r>
        <w:rPr>
          <w:color w:val="000000"/>
        </w:rPr>
        <w:t>B</w:t>
      </w:r>
      <w:r>
        <w:rPr>
          <w:color w:val="000000"/>
        </w:rPr>
        <w:t>细胞不再能识别瓜氨酸化的蛋白，也就不再攻击人体细胞，可根治类风湿性关节炎。但</w:t>
      </w:r>
      <w:r>
        <w:rPr>
          <w:color w:val="000000"/>
        </w:rPr>
        <w:t>B</w:t>
      </w:r>
      <w:r>
        <w:rPr>
          <w:color w:val="000000"/>
        </w:rPr>
        <w:t>细胞同时也不能识别外来病原体，可能会带来降低体液免疫能力，机体对外来病原体的免疫能力减弱的副作用。</w:t>
      </w:r>
      <w:r>
        <w:rPr>
          <w:color w:val="000000"/>
        </w:rPr>
        <w:t xml:space="preserve"> </w:t>
      </w:r>
    </w:p>
    <w:p w:rsidR="00BD70CB" w14:paraId="3229EE4D" w14:textId="77777777">
      <w:pPr>
        <w:spacing w:line="360" w:lineRule="auto"/>
        <w:jc w:val="left"/>
        <w:textAlignment w:val="center"/>
        <w:rPr>
          <w:color w:val="000000"/>
        </w:rPr>
      </w:pPr>
      <w:r>
        <w:rPr>
          <w:color w:val="000000"/>
        </w:rPr>
        <w:t>【小问</w:t>
      </w:r>
      <w:r>
        <w:rPr>
          <w:color w:val="000000"/>
        </w:rPr>
        <w:t>3</w:t>
      </w:r>
      <w:r>
        <w:rPr>
          <w:color w:val="000000"/>
        </w:rPr>
        <w:t>详解】</w:t>
      </w:r>
    </w:p>
    <w:p w:rsidR="00BD70CB" w14:paraId="0DA7C163" w14:textId="77777777">
      <w:pPr>
        <w:spacing w:line="360" w:lineRule="auto"/>
        <w:jc w:val="left"/>
        <w:textAlignment w:val="center"/>
        <w:rPr>
          <w:color w:val="000000"/>
        </w:rPr>
      </w:pPr>
      <w:r>
        <w:rPr>
          <w:color w:val="000000"/>
        </w:rPr>
        <w:t>SCP</w:t>
      </w:r>
      <w:r>
        <w:rPr>
          <w:color w:val="000000"/>
        </w:rPr>
        <w:t>是人工合成</w:t>
      </w:r>
      <w:r>
        <w:rPr>
          <w:noProof/>
          <w:color w:val="000000"/>
        </w:rPr>
        <w:drawing>
          <wp:inline distT="0" distB="0" distL="0" distR="0">
            <wp:extent cx="133350" cy="177800"/>
            <wp:effectExtent l="0" t="0" r="0" b="0"/>
            <wp:docPr id="200371" name="图片 20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1" name=""/>
                    <pic:cNvPicPr>
                      <a:picLocks noChangeAspect="1"/>
                    </pic:cNvPicPr>
                  </pic:nvPicPr>
                  <pic:blipFill>
                    <a:blip xmlns:r="http://schemas.openxmlformats.org/officeDocument/2006/relationships" r:embed="rId26"/>
                    <a:stretch>
                      <a:fillRect/>
                    </a:stretch>
                  </pic:blipFill>
                  <pic:spPr>
                    <a:xfrm>
                      <a:off x="0" y="0"/>
                      <a:ext cx="133350" cy="177800"/>
                    </a:xfrm>
                    <a:prstGeom prst="rect">
                      <a:avLst/>
                    </a:prstGeom>
                  </pic:spPr>
                </pic:pic>
              </a:graphicData>
            </a:graphic>
          </wp:inline>
        </w:drawing>
      </w:r>
      <w:r>
        <w:rPr>
          <w:color w:val="000000"/>
        </w:rPr>
        <w:t>瓜氨酸化蛋白的类似物，类似于抗原，</w:t>
      </w:r>
      <w:r>
        <w:rPr>
          <w:color w:val="000000"/>
        </w:rPr>
        <w:t>B</w:t>
      </w:r>
      <w:r>
        <w:rPr>
          <w:color w:val="000000"/>
        </w:rPr>
        <w:t>细胞膜上的蛋白</w:t>
      </w:r>
      <w:r>
        <w:rPr>
          <w:color w:val="000000"/>
        </w:rPr>
        <w:t>X</w:t>
      </w:r>
      <w:r>
        <w:rPr>
          <w:color w:val="000000"/>
        </w:rPr>
        <w:t>能与其结合，推测</w:t>
      </w:r>
      <w:r>
        <w:rPr>
          <w:color w:val="000000"/>
        </w:rPr>
        <w:t>X</w:t>
      </w:r>
      <w:r>
        <w:rPr>
          <w:color w:val="000000"/>
        </w:rPr>
        <w:t>应为抗体。研究人员对健康小鼠注射了</w:t>
      </w:r>
      <w:r>
        <w:rPr>
          <w:color w:val="000000"/>
        </w:rPr>
        <w:t>SCP</w:t>
      </w:r>
      <w:r>
        <w:rPr>
          <w:color w:val="000000"/>
        </w:rPr>
        <w:t>，小鼠出现了类风湿性关节炎症状，原因可能是其他</w:t>
      </w:r>
      <w:r>
        <w:rPr>
          <w:color w:val="000000"/>
        </w:rPr>
        <w:t>B</w:t>
      </w:r>
      <w:r>
        <w:rPr>
          <w:color w:val="000000"/>
        </w:rPr>
        <w:t>细胞识别了</w:t>
      </w:r>
      <w:r>
        <w:rPr>
          <w:color w:val="000000"/>
        </w:rPr>
        <w:t>SCP</w:t>
      </w:r>
      <w:r>
        <w:rPr>
          <w:color w:val="000000"/>
        </w:rPr>
        <w:t>，产生</w:t>
      </w:r>
      <w:r>
        <w:rPr>
          <w:color w:val="000000"/>
        </w:rPr>
        <w:t>ACPA</w:t>
      </w:r>
      <w:r>
        <w:rPr>
          <w:color w:val="000000"/>
        </w:rPr>
        <w:t>攻击</w:t>
      </w:r>
      <w:r>
        <w:rPr>
          <w:color w:val="000000"/>
        </w:rPr>
        <w:t>SCP</w:t>
      </w:r>
      <w:r>
        <w:rPr>
          <w:color w:val="000000"/>
        </w:rPr>
        <w:t>的同时，也攻击</w:t>
      </w:r>
      <w:r>
        <w:rPr>
          <w:color w:val="000000"/>
        </w:rPr>
        <w:t>B</w:t>
      </w:r>
      <w:r>
        <w:rPr>
          <w:color w:val="000000"/>
        </w:rPr>
        <w:t>细胞。</w:t>
      </w:r>
    </w:p>
    <w:p w:rsidR="00BD70CB" w14:paraId="77B2BC64" w14:textId="77777777">
      <w:pPr>
        <w:spacing w:line="360" w:lineRule="auto"/>
        <w:textAlignment w:val="center"/>
        <w:rPr>
          <w:color w:val="000000"/>
        </w:rPr>
      </w:pPr>
      <w:r>
        <w:rPr>
          <w:color w:val="000000"/>
        </w:rPr>
        <w:t xml:space="preserve">22. </w:t>
      </w:r>
      <w:r>
        <w:rPr>
          <w:rFonts w:ascii="宋体" w:hAnsi="宋体"/>
          <w:color w:val="000000"/>
        </w:rPr>
        <w:t>入侵植物水葫芦曾经在我国多地泛滥成灾。研究人员对某水域水葫芦入侵前后的群落特征进行了研究，结果见如表：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70"/>
        <w:gridCol w:w="450"/>
        <w:gridCol w:w="870"/>
        <w:gridCol w:w="3180"/>
        <w:gridCol w:w="2130"/>
      </w:tblGrid>
      <w:tr w14:paraId="121FEB6A"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EF248D5" w14:textId="77777777">
            <w:pPr>
              <w:spacing w:line="360" w:lineRule="auto"/>
              <w:jc w:val="center"/>
              <w:textAlignment w:val="center"/>
              <w:rPr>
                <w:color w:val="000000"/>
              </w:rPr>
            </w:pPr>
            <w:r>
              <w:rPr>
                <w:rFonts w:ascii="宋体" w:hAnsi="宋体"/>
                <w:color w:val="000000"/>
              </w:rPr>
              <w:t>调查时段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4FE0DAA3" w14:textId="77777777">
            <w:pPr>
              <w:spacing w:line="360" w:lineRule="auto"/>
              <w:jc w:val="center"/>
              <w:textAlignment w:val="center"/>
              <w:rPr>
                <w:color w:val="000000"/>
              </w:rPr>
            </w:pPr>
            <w:r>
              <w:rPr>
                <w:rFonts w:ascii="宋体" w:hAnsi="宋体"/>
                <w:color w:val="000000"/>
              </w:rPr>
              <w:t>物种数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00306F18" w14:textId="77777777">
            <w:pPr>
              <w:spacing w:line="360" w:lineRule="auto"/>
              <w:jc w:val="center"/>
              <w:textAlignment w:val="center"/>
              <w:rPr>
                <w:color w:val="000000"/>
              </w:rPr>
            </w:pPr>
            <w:r>
              <w:rPr>
                <w:rFonts w:ascii="宋体" w:hAnsi="宋体"/>
                <w:color w:val="000000"/>
              </w:rPr>
              <w:t>植物类型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D2290F5" w14:textId="77777777">
            <w:pPr>
              <w:spacing w:line="360" w:lineRule="auto"/>
              <w:jc w:val="center"/>
              <w:textAlignment w:val="center"/>
              <w:rPr>
                <w:color w:val="000000"/>
              </w:rPr>
            </w:pPr>
            <w:r>
              <w:rPr>
                <w:rFonts w:ascii="宋体" w:hAnsi="宋体"/>
                <w:color w:val="000000"/>
              </w:rPr>
              <w:t>优势种</w:t>
            </w:r>
          </w:p>
        </w:tc>
      </w:tr>
      <w:tr w14:paraId="6590218F"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D96EC4A" w14:textId="77777777">
            <w:pPr>
              <w:spacing w:line="360" w:lineRule="auto"/>
              <w:jc w:val="center"/>
              <w:textAlignment w:val="center"/>
              <w:rPr>
                <w:color w:val="000000"/>
              </w:rPr>
            </w:pPr>
            <w:r>
              <w:rPr>
                <w:rFonts w:ascii="宋体" w:hAnsi="宋体"/>
                <w:color w:val="000000"/>
              </w:rPr>
              <w:t>入侵前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1F3C838" w14:textId="77777777">
            <w:pPr>
              <w:spacing w:line="360" w:lineRule="auto"/>
              <w:jc w:val="center"/>
              <w:textAlignment w:val="center"/>
              <w:rPr>
                <w:color w:val="000000"/>
              </w:rPr>
            </w:pPr>
            <w:r>
              <w:rPr>
                <w:rFonts w:eastAsia="Times New Roman" w:cs="Times New Roman"/>
                <w:color w:val="000000"/>
              </w:rPr>
              <w:t>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1054F792" w14:textId="77777777">
            <w:pPr>
              <w:spacing w:line="360" w:lineRule="auto"/>
              <w:jc w:val="center"/>
              <w:textAlignment w:val="center"/>
              <w:rPr>
                <w:color w:val="000000"/>
              </w:rPr>
            </w:pPr>
            <w:r>
              <w:rPr>
                <w:rFonts w:eastAsia="Times New Roman" w:cs="Times New Roman"/>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6AA4CBF" w14:textId="77777777">
            <w:pPr>
              <w:spacing w:line="360" w:lineRule="auto"/>
              <w:jc w:val="center"/>
              <w:textAlignment w:val="center"/>
              <w:rPr>
                <w:color w:val="000000"/>
              </w:rPr>
            </w:pPr>
            <w:r>
              <w:rPr>
                <w:rFonts w:ascii="宋体" w:hAnsi="宋体"/>
                <w:color w:val="000000"/>
              </w:rPr>
              <w:t>沉水植物、浮水植物、挺水植物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E4EF168" w14:textId="77777777">
            <w:pPr>
              <w:spacing w:line="360" w:lineRule="auto"/>
              <w:jc w:val="center"/>
              <w:textAlignment w:val="center"/>
              <w:rPr>
                <w:color w:val="000000"/>
              </w:rPr>
            </w:pPr>
            <w:r>
              <w:rPr>
                <w:rFonts w:ascii="宋体" w:hAnsi="宋体"/>
                <w:color w:val="000000"/>
              </w:rPr>
              <w:t>龙须眼子菜等多种</w:t>
            </w:r>
          </w:p>
        </w:tc>
      </w:tr>
      <w:tr w14:paraId="0DB4EFEC" w14:textId="77777777">
        <w:tblPrEx>
          <w:tblW w:w="0" w:type="auto"/>
          <w:tblCellMar>
            <w:top w:w="120" w:type="dxa"/>
            <w:left w:w="120" w:type="dxa"/>
            <w:bottom w:w="120" w:type="dxa"/>
            <w:right w:w="120" w:type="dxa"/>
          </w:tblCellMar>
          <w:tblLook w:val="04A0"/>
        </w:tblPrEx>
        <w:trPr>
          <w:trHeight w:val="315"/>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656451AD" w14:textId="77777777">
            <w:pPr>
              <w:spacing w:line="360" w:lineRule="auto"/>
              <w:jc w:val="center"/>
              <w:textAlignment w:val="center"/>
              <w:rPr>
                <w:color w:val="000000"/>
              </w:rPr>
            </w:pPr>
            <w:r>
              <w:rPr>
                <w:rFonts w:ascii="宋体" w:hAnsi="宋体"/>
                <w:color w:val="000000"/>
              </w:rPr>
              <w:t>入侵后</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49E34CF" w14:textId="77777777">
            <w:pPr>
              <w:spacing w:line="360" w:lineRule="auto"/>
              <w:jc w:val="center"/>
              <w:textAlignment w:val="center"/>
              <w:rPr>
                <w:color w:val="000000"/>
              </w:rPr>
            </w:pPr>
            <w:r>
              <w:rPr>
                <w:rFonts w:eastAsia="Times New Roman" w:cs="Times New Roman"/>
                <w:color w:val="000000"/>
              </w:rPr>
              <w:t>II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45CD6AB" w14:textId="77777777">
            <w:pPr>
              <w:spacing w:line="360" w:lineRule="auto"/>
              <w:jc w:val="center"/>
              <w:textAlignment w:val="center"/>
              <w:rPr>
                <w:color w:val="000000"/>
              </w:rPr>
            </w:pPr>
            <w:r>
              <w:rPr>
                <w:rFonts w:eastAsia="Times New Roman" w:cs="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08A4466D" w14:textId="77777777">
            <w:pPr>
              <w:spacing w:line="360" w:lineRule="auto"/>
              <w:jc w:val="center"/>
              <w:textAlignment w:val="center"/>
              <w:rPr>
                <w:color w:val="000000"/>
              </w:rPr>
            </w:pPr>
            <w:r>
              <w:rPr>
                <w:rFonts w:ascii="宋体" w:hAnsi="宋体"/>
                <w:color w:val="000000"/>
              </w:rPr>
              <w:t>浮水植物、挺水植物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212E7115" w14:textId="77777777">
            <w:pPr>
              <w:spacing w:line="360" w:lineRule="auto"/>
              <w:jc w:val="center"/>
              <w:textAlignment w:val="center"/>
              <w:rPr>
                <w:color w:val="000000"/>
              </w:rPr>
            </w:pPr>
            <w:r>
              <w:rPr>
                <w:rFonts w:ascii="宋体" w:hAnsi="宋体"/>
                <w:color w:val="000000"/>
              </w:rPr>
              <w:t>水葫芦、龙须眼子菜</w:t>
            </w:r>
          </w:p>
        </w:tc>
      </w:tr>
      <w:tr w14:paraId="0918C51F"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BD70CB" w14:paraId="7164FA89" w14:textId="77777777">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49EC56C0" w14:textId="77777777">
            <w:pPr>
              <w:spacing w:line="360" w:lineRule="auto"/>
              <w:jc w:val="center"/>
              <w:textAlignment w:val="center"/>
              <w:rPr>
                <w:color w:val="000000"/>
              </w:rPr>
            </w:pPr>
            <w:r>
              <w:rPr>
                <w:rFonts w:ascii="宋体" w:hAnsi="宋体"/>
                <w:color w:val="000000"/>
              </w:rPr>
              <w:t>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0AC8DCB2" w14:textId="77777777">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56C73D14" w14:textId="77777777">
            <w:pPr>
              <w:spacing w:line="360" w:lineRule="auto"/>
              <w:jc w:val="center"/>
              <w:textAlignment w:val="center"/>
              <w:rPr>
                <w:color w:val="000000"/>
              </w:rPr>
            </w:pPr>
            <w:r>
              <w:rPr>
                <w:rFonts w:ascii="宋体" w:hAnsi="宋体"/>
                <w:color w:val="000000"/>
              </w:rPr>
              <w:t>浮水植物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D70CB" w14:paraId="347F0CBF" w14:textId="77777777">
            <w:pPr>
              <w:spacing w:line="360" w:lineRule="auto"/>
              <w:jc w:val="center"/>
              <w:textAlignment w:val="center"/>
              <w:rPr>
                <w:color w:val="000000"/>
              </w:rPr>
            </w:pPr>
            <w:r>
              <w:rPr>
                <w:rFonts w:ascii="宋体" w:hAnsi="宋体"/>
                <w:color w:val="000000"/>
              </w:rPr>
              <w:t>水葫芦</w:t>
            </w:r>
          </w:p>
        </w:tc>
      </w:tr>
    </w:tbl>
    <w:p w:rsidR="00BD70CB" w14:paraId="164EDF8D" w14:textId="77777777">
      <w:pPr>
        <w:spacing w:line="360" w:lineRule="auto"/>
        <w:textAlignment w:val="center"/>
        <w:rPr>
          <w:color w:val="000000"/>
        </w:rPr>
      </w:pPr>
    </w:p>
    <w:p w:rsidR="00BD70CB" w14:paraId="6AE2DAEB" w14:textId="77777777">
      <w:pPr>
        <w:spacing w:line="360" w:lineRule="auto"/>
        <w:jc w:val="left"/>
        <w:textAlignment w:val="center"/>
        <w:rPr>
          <w:color w:val="000000"/>
        </w:rPr>
      </w:pPr>
      <w:r>
        <w:rPr>
          <w:color w:val="000000"/>
        </w:rPr>
        <w:t>（</w:t>
      </w:r>
      <w:r>
        <w:rPr>
          <w:color w:val="000000"/>
        </w:rPr>
        <w:t>1</w:t>
      </w:r>
      <w:r>
        <w:rPr>
          <w:color w:val="000000"/>
        </w:rPr>
        <w:t>）</w:t>
      </w:r>
      <w:r>
        <w:rPr>
          <w:rFonts w:eastAsia="Times New Roman" w:cs="Times New Roman"/>
          <w:color w:val="000000"/>
        </w:rPr>
        <w:t>I</w:t>
      </w:r>
      <w:r>
        <w:rPr>
          <w:rFonts w:ascii="宋体" w:hAnsi="宋体"/>
          <w:color w:val="000000"/>
        </w:rPr>
        <w:t>时段，该水域群落具有明显的</w:t>
      </w:r>
      <w:r>
        <w:rPr>
          <w:color w:val="000000"/>
        </w:rPr>
        <w:t>________</w:t>
      </w:r>
      <w:r>
        <w:rPr>
          <w:rFonts w:ascii="宋体" w:hAnsi="宋体"/>
          <w:color w:val="000000"/>
        </w:rPr>
        <w:t>结构；</w:t>
      </w:r>
      <w:r>
        <w:rPr>
          <w:rFonts w:eastAsia="Times New Roman" w:cs="Times New Roman"/>
          <w:color w:val="000000"/>
        </w:rPr>
        <w:t>II</w:t>
      </w:r>
      <w:r>
        <w:rPr>
          <w:rFonts w:ascii="宋体" w:hAnsi="宋体"/>
          <w:color w:val="000000"/>
        </w:rPr>
        <w:t>时段，沉水植物消失，可能原因是</w:t>
      </w:r>
      <w:r>
        <w:rPr>
          <w:color w:val="000000"/>
        </w:rPr>
        <w:t>________</w:t>
      </w:r>
      <w:r>
        <w:rPr>
          <w:rFonts w:ascii="宋体" w:hAnsi="宋体"/>
          <w:color w:val="000000"/>
        </w:rPr>
        <w:t>。</w:t>
      </w:r>
    </w:p>
    <w:p w:rsidR="00BD70CB" w14:paraId="1BF55A24"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调查种群密度常用样方法，样方面积应根据种群个体数进行调整。</w:t>
      </w:r>
      <w:r>
        <w:rPr>
          <w:rFonts w:eastAsia="Times New Roman" w:cs="Times New Roman"/>
          <w:color w:val="000000"/>
        </w:rPr>
        <w:t>III</w:t>
      </w:r>
      <w:r>
        <w:rPr>
          <w:rFonts w:ascii="宋体" w:hAnsi="宋体"/>
          <w:color w:val="000000"/>
        </w:rPr>
        <w:t>时段群落中仍有龙须眼子菜，调查其种群密度时，取样面积应比</w:t>
      </w:r>
      <w:r>
        <w:rPr>
          <w:rFonts w:eastAsia="Times New Roman" w:cs="Times New Roman"/>
          <w:color w:val="000000"/>
        </w:rPr>
        <w:t>II</w:t>
      </w:r>
      <w:r>
        <w:rPr>
          <w:rFonts w:ascii="宋体" w:hAnsi="宋体"/>
          <w:color w:val="000000"/>
        </w:rPr>
        <w:t>时段</w:t>
      </w:r>
      <w:r>
        <w:rPr>
          <w:color w:val="000000"/>
        </w:rPr>
        <w:t>________</w:t>
      </w:r>
      <w:r>
        <w:rPr>
          <w:rFonts w:ascii="宋体" w:hAnsi="宋体"/>
          <w:color w:val="000000"/>
        </w:rPr>
        <w:t>。</w:t>
      </w:r>
    </w:p>
    <w:p w:rsidR="00BD70CB" w14:paraId="2E8FD8C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在</w:t>
      </w:r>
      <w:r>
        <w:rPr>
          <w:rFonts w:eastAsia="Times New Roman" w:cs="Times New Roman"/>
          <w:color w:val="000000"/>
        </w:rPr>
        <w:t>III</w:t>
      </w:r>
      <w:r>
        <w:rPr>
          <w:rFonts w:ascii="宋体" w:hAnsi="宋体"/>
          <w:color w:val="000000"/>
        </w:rPr>
        <w:t>时段对水葫芦进行有效治理，群落物种数和植物类型会</w:t>
      </w:r>
      <w:r>
        <w:rPr>
          <w:color w:val="000000"/>
        </w:rPr>
        <w:t>________</w:t>
      </w:r>
      <w:r>
        <w:rPr>
          <w:rFonts w:ascii="宋体" w:hAnsi="宋体"/>
          <w:color w:val="000000"/>
        </w:rPr>
        <w:t>（填“增加”、“减少”或“不变”），其原因是</w:t>
      </w:r>
      <w:r>
        <w:rPr>
          <w:color w:val="000000"/>
        </w:rPr>
        <w:t>________</w:t>
      </w:r>
      <w:r>
        <w:rPr>
          <w:rFonts w:ascii="宋体" w:hAnsi="宋体"/>
          <w:color w:val="000000"/>
        </w:rPr>
        <w:t>。</w:t>
      </w:r>
    </w:p>
    <w:p w:rsidR="00BD70CB" w14:paraId="5F7CA2AF"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垂直</w:t>
      </w:r>
      <w:r>
        <w:rPr>
          <w:color w:val="000000"/>
        </w:rPr>
        <w:t xml:space="preserve">    ②. </w:t>
      </w:r>
      <w:r>
        <w:rPr>
          <w:rFonts w:ascii="宋体" w:hAnsi="宋体"/>
          <w:color w:val="000000"/>
        </w:rPr>
        <w:t>水葫芦入侵后争夺光照，沉水植物由于缺乏光照不能进行光合作用而死亡</w:t>
      </w:r>
      <w:r>
        <w:rPr>
          <w:color w:val="000000"/>
        </w:rPr>
        <w:t xml:space="preserve">    </w:t>
      </w:r>
    </w:p>
    <w:p w:rsidR="00BD70CB" w14:paraId="4B7A0397" w14:textId="77777777">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大</w:t>
      </w:r>
      <w:r>
        <w:rPr>
          <w:color w:val="000000"/>
        </w:rPr>
        <w:t xml:space="preserve">    </w:t>
      </w:r>
      <w:r>
        <w:rPr>
          <w:color w:val="000000"/>
        </w:rPr>
        <w:t>（</w:t>
      </w:r>
      <w:r>
        <w:rPr>
          <w:color w:val="000000"/>
        </w:rPr>
        <w:t>3</w:t>
      </w:r>
      <w:r>
        <w:rPr>
          <w:color w:val="000000"/>
        </w:rPr>
        <w:t>）</w:t>
      </w:r>
      <w:r>
        <w:rPr>
          <w:color w:val="000000"/>
        </w:rPr>
        <w:t xml:space="preserve">    ①. </w:t>
      </w:r>
      <w:r>
        <w:rPr>
          <w:rFonts w:ascii="宋体" w:hAnsi="宋体"/>
          <w:color w:val="000000"/>
        </w:rPr>
        <w:t>增加</w:t>
      </w:r>
      <w:r>
        <w:rPr>
          <w:color w:val="000000"/>
        </w:rPr>
        <w:t xml:space="preserve">    ②. </w:t>
      </w:r>
      <w:r>
        <w:rPr>
          <w:rFonts w:ascii="宋体" w:hAnsi="宋体"/>
          <w:color w:val="000000"/>
        </w:rPr>
        <w:t>水葫芦数量减少，其他植物能获得更多的光照及无机盐等营养物质</w:t>
      </w:r>
    </w:p>
    <w:p w:rsidR="00BD70CB" w14:paraId="22E8A6E7" w14:textId="77777777">
      <w:pPr>
        <w:spacing w:line="360" w:lineRule="auto"/>
        <w:textAlignment w:val="center"/>
        <w:rPr>
          <w:color w:val="000000"/>
        </w:rPr>
      </w:pPr>
      <w:r>
        <w:rPr>
          <w:color w:val="2E75B6"/>
        </w:rPr>
        <w:t>【解析】</w:t>
      </w:r>
    </w:p>
    <w:p w:rsidR="00BD70CB" w14:paraId="5257A6BC" w14:textId="77777777">
      <w:pPr>
        <w:spacing w:line="360" w:lineRule="auto"/>
        <w:jc w:val="left"/>
        <w:textAlignment w:val="center"/>
        <w:rPr>
          <w:color w:val="000000"/>
        </w:rPr>
      </w:pPr>
      <w:r>
        <w:rPr>
          <w:color w:val="000000"/>
        </w:rPr>
        <w:t>【分析】群落的物种丰富度是指物种数目的多少，物种组成是区分不同群落的重要特征，群落的空间结构有垂直结构和水平结构，垂直结构呈分层现象，充分利用阳光、空间等资源，动物依据植物提供的食物条件和栖息空间也有分层现象。</w:t>
      </w:r>
    </w:p>
    <w:p w:rsidR="00BD70CB" w14:paraId="07A46AB1" w14:textId="77777777">
      <w:pPr>
        <w:spacing w:line="360" w:lineRule="auto"/>
        <w:jc w:val="left"/>
        <w:textAlignment w:val="center"/>
        <w:rPr>
          <w:color w:val="000000"/>
        </w:rPr>
      </w:pPr>
      <w:r>
        <w:rPr>
          <w:color w:val="000000"/>
        </w:rPr>
        <w:t>【小问</w:t>
      </w:r>
      <w:r>
        <w:rPr>
          <w:color w:val="000000"/>
        </w:rPr>
        <w:t>1</w:t>
      </w:r>
      <w:r>
        <w:rPr>
          <w:color w:val="000000"/>
        </w:rPr>
        <w:t>详解】</w:t>
      </w:r>
    </w:p>
    <w:p w:rsidR="00BD70CB" w14:paraId="499DCD76" w14:textId="77777777">
      <w:pPr>
        <w:spacing w:line="360" w:lineRule="auto"/>
        <w:jc w:val="left"/>
        <w:textAlignment w:val="center"/>
        <w:rPr>
          <w:color w:val="000000"/>
        </w:rPr>
      </w:pPr>
      <w:r>
        <w:rPr>
          <w:color w:val="000000"/>
        </w:rPr>
        <w:t>沉水植物、浮水植物、挺水植物是在垂直方向上有分层现象，属于群落的垂直结构；</w:t>
      </w:r>
      <w:r>
        <w:rPr>
          <w:color w:val="000000"/>
        </w:rPr>
        <w:t>II</w:t>
      </w:r>
      <w:r>
        <w:rPr>
          <w:color w:val="000000"/>
        </w:rPr>
        <w:t>时段，沉水植物消失，可能是因为水葫芦入侵后争夺光照，沉水植物由于缺乏光照不能进行光合作用而死亡。</w:t>
      </w:r>
    </w:p>
    <w:p w:rsidR="00BD70CB" w14:paraId="45DFF472" w14:textId="77777777">
      <w:pPr>
        <w:spacing w:line="360" w:lineRule="auto"/>
        <w:jc w:val="left"/>
        <w:textAlignment w:val="center"/>
        <w:rPr>
          <w:color w:val="000000"/>
        </w:rPr>
      </w:pPr>
      <w:r>
        <w:rPr>
          <w:color w:val="000000"/>
        </w:rPr>
        <w:t>【小问</w:t>
      </w:r>
      <w:r>
        <w:rPr>
          <w:color w:val="000000"/>
        </w:rPr>
        <w:t>2</w:t>
      </w:r>
      <w:r>
        <w:rPr>
          <w:color w:val="000000"/>
        </w:rPr>
        <w:t>详解】</w:t>
      </w:r>
    </w:p>
    <w:p w:rsidR="00BD70CB" w14:paraId="3BB18551" w14:textId="77777777">
      <w:pPr>
        <w:spacing w:line="360" w:lineRule="auto"/>
        <w:jc w:val="left"/>
        <w:textAlignment w:val="center"/>
        <w:rPr>
          <w:color w:val="000000"/>
        </w:rPr>
      </w:pPr>
      <w:r>
        <w:rPr>
          <w:color w:val="000000"/>
        </w:rPr>
        <w:t>III</w:t>
      </w:r>
      <w:r>
        <w:rPr>
          <w:color w:val="000000"/>
        </w:rPr>
        <w:t>时段群落中仍有龙须眼子菜，但此时水葫芦已经是优势种，龙须眼子菜数量减少，故调查其种群密度时，取样面积应比</w:t>
      </w:r>
      <w:r>
        <w:rPr>
          <w:color w:val="000000"/>
        </w:rPr>
        <w:t>II</w:t>
      </w:r>
      <w:r>
        <w:rPr>
          <w:color w:val="000000"/>
        </w:rPr>
        <w:t>时段大。</w:t>
      </w:r>
    </w:p>
    <w:p w:rsidR="00BD70CB" w14:paraId="24544E57" w14:textId="77777777">
      <w:pPr>
        <w:spacing w:line="360" w:lineRule="auto"/>
        <w:jc w:val="left"/>
        <w:textAlignment w:val="center"/>
        <w:rPr>
          <w:color w:val="000000"/>
        </w:rPr>
      </w:pPr>
      <w:r>
        <w:rPr>
          <w:color w:val="000000"/>
        </w:rPr>
        <w:t>【小问</w:t>
      </w:r>
      <w:r>
        <w:rPr>
          <w:color w:val="000000"/>
        </w:rPr>
        <w:t>3</w:t>
      </w:r>
      <w:r>
        <w:rPr>
          <w:color w:val="000000"/>
        </w:rPr>
        <w:t>详解】</w:t>
      </w:r>
    </w:p>
    <w:p w:rsidR="00BD70CB" w14:paraId="514E383F" w14:textId="77777777">
      <w:pPr>
        <w:spacing w:line="360" w:lineRule="auto"/>
        <w:jc w:val="left"/>
        <w:textAlignment w:val="center"/>
        <w:rPr>
          <w:color w:val="000000"/>
        </w:rPr>
      </w:pPr>
      <w:r>
        <w:rPr>
          <w:color w:val="000000"/>
        </w:rPr>
        <w:t>在</w:t>
      </w:r>
      <w:r>
        <w:rPr>
          <w:color w:val="000000"/>
        </w:rPr>
        <w:t>III</w:t>
      </w:r>
      <w:r>
        <w:rPr>
          <w:color w:val="000000"/>
        </w:rPr>
        <w:t>时段对水葫芦进行有效治理，水葫芦数量减少，其他植物能获得更多的光照及无机盐等营养物质，所以群落物种数和植物类型会增加。</w:t>
      </w:r>
    </w:p>
    <w:p w:rsidR="00BD70CB" w14:paraId="40D09E28" w14:textId="77777777">
      <w:pPr>
        <w:spacing w:line="360" w:lineRule="auto"/>
        <w:textAlignment w:val="center"/>
        <w:rPr>
          <w:color w:val="000000"/>
        </w:rPr>
      </w:pPr>
      <w:r>
        <w:rPr>
          <w:color w:val="000000"/>
        </w:rPr>
        <w:t xml:space="preserve">23. </w:t>
      </w:r>
      <w:r>
        <w:rPr>
          <w:rFonts w:ascii="宋体" w:hAnsi="宋体"/>
          <w:color w:val="000000"/>
        </w:rPr>
        <w:t>科学家发现，光能会被类囊体转化为“某种能量形式”，并用于驱动产生</w:t>
      </w:r>
      <w:r>
        <w:rPr>
          <w:rFonts w:eastAsia="Times New Roman" w:cs="Times New Roman"/>
          <w:color w:val="000000"/>
        </w:rPr>
        <w:t>ATP</w:t>
      </w:r>
      <w:r>
        <w:rPr>
          <w:rFonts w:ascii="宋体" w:hAnsi="宋体"/>
          <w:color w:val="000000"/>
        </w:rPr>
        <w:t>（如图</w:t>
      </w:r>
      <w:r>
        <w:rPr>
          <w:rFonts w:eastAsia="Times New Roman" w:cs="Times New Roman"/>
          <w:color w:val="000000"/>
        </w:rPr>
        <w:t>I</w:t>
      </w:r>
      <w:r>
        <w:rPr>
          <w:rFonts w:ascii="宋体" w:hAnsi="宋体"/>
          <w:color w:val="000000"/>
        </w:rPr>
        <w:t>）。为探寻这种能量形式，他们开展了后续实验。</w:t>
      </w:r>
    </w:p>
    <w:p w:rsidR="00BD70CB" w14:paraId="1E503322" w14:textId="77777777">
      <w:pPr>
        <w:spacing w:line="360" w:lineRule="auto"/>
        <w:textAlignment w:val="center"/>
        <w:rPr>
          <w:color w:val="000000"/>
        </w:rPr>
      </w:pPr>
      <w:r>
        <w:rPr>
          <w:noProof/>
          <w:color w:val="000000"/>
        </w:rPr>
        <w:drawing>
          <wp:inline distT="0" distB="0" distL="0" distR="0">
            <wp:extent cx="5238750" cy="1491829"/>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30"/>
                    <a:stretch>
                      <a:fillRect/>
                    </a:stretch>
                  </pic:blipFill>
                  <pic:spPr>
                    <a:xfrm>
                      <a:off x="0" y="0"/>
                      <a:ext cx="5238750" cy="1491829"/>
                    </a:xfrm>
                    <a:prstGeom prst="rect">
                      <a:avLst/>
                    </a:prstGeom>
                  </pic:spPr>
                </pic:pic>
              </a:graphicData>
            </a:graphic>
          </wp:inline>
        </w:drawing>
      </w:r>
    </w:p>
    <w:p w:rsidR="00BD70CB" w14:paraId="05C66796"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制备类囊体时，提取液中应含有适宜浓度的蔗糖，以保证其结构完整，原因是</w:t>
      </w:r>
      <w:r>
        <w:rPr>
          <w:color w:val="000000"/>
        </w:rPr>
        <w:t>________</w:t>
      </w:r>
      <w:r>
        <w:rPr>
          <w:rFonts w:ascii="宋体" w:hAnsi="宋体"/>
          <w:color w:val="000000"/>
        </w:rPr>
        <w:t>；为避免膜蛋白被降解，提取液应保持</w:t>
      </w:r>
      <w:r>
        <w:rPr>
          <w:color w:val="000000"/>
        </w:rPr>
        <w:t>________</w:t>
      </w:r>
      <w:r>
        <w:rPr>
          <w:rFonts w:ascii="宋体" w:hAnsi="宋体"/>
          <w:color w:val="000000"/>
        </w:rPr>
        <w:t>（填“低温”或“常温”）。</w:t>
      </w:r>
    </w:p>
    <w:p w:rsidR="00BD70CB" w14:paraId="27809CDE"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在图</w:t>
      </w:r>
      <w:r>
        <w:rPr>
          <w:rFonts w:eastAsia="Times New Roman" w:cs="Times New Roman"/>
          <w:color w:val="000000"/>
        </w:rPr>
        <w:t>I</w:t>
      </w:r>
      <w:r>
        <w:rPr>
          <w:rFonts w:ascii="宋体" w:hAnsi="宋体"/>
          <w:color w:val="000000"/>
        </w:rPr>
        <w:t>实验基础上进行图</w:t>
      </w:r>
      <w:r>
        <w:rPr>
          <w:rFonts w:eastAsia="Times New Roman" w:cs="Times New Roman"/>
          <w:color w:val="000000"/>
        </w:rPr>
        <w:t>II</w:t>
      </w:r>
      <w:r>
        <w:rPr>
          <w:rFonts w:ascii="宋体" w:hAnsi="宋体"/>
          <w:color w:val="000000"/>
        </w:rPr>
        <w:t>实验，发现该实验条件下，也能产生</w:t>
      </w:r>
      <w:r>
        <w:rPr>
          <w:rFonts w:eastAsia="Times New Roman" w:cs="Times New Roman"/>
          <w:color w:val="000000"/>
        </w:rPr>
        <w:t>ATP</w:t>
      </w:r>
      <w:r>
        <w:rPr>
          <w:rFonts w:ascii="宋体" w:hAnsi="宋体"/>
          <w:color w:val="000000"/>
        </w:rPr>
        <w:t>。但该实验不能充分证明“某种能量形式”是类囊体膜内外的</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浓度差，原因是</w:t>
      </w:r>
      <w:r>
        <w:rPr>
          <w:color w:val="000000"/>
        </w:rPr>
        <w:t>________</w:t>
      </w:r>
      <w:r>
        <w:rPr>
          <w:rFonts w:ascii="宋体" w:hAnsi="宋体"/>
          <w:color w:val="000000"/>
        </w:rPr>
        <w:t>。</w:t>
      </w:r>
    </w:p>
    <w:p w:rsidR="00BD70CB" w14:paraId="0C0EAD0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为探究自然条件下类囊体膜内外产生</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浓度差的原因，对无缓冲液的类囊体悬液进行光、暗交替处理，结果如图</w:t>
      </w:r>
      <w:r>
        <w:rPr>
          <w:rFonts w:eastAsia="Times New Roman" w:cs="Times New Roman"/>
          <w:color w:val="000000"/>
        </w:rPr>
        <w:t>III</w:t>
      </w:r>
      <w:r>
        <w:rPr>
          <w:rFonts w:ascii="宋体" w:hAnsi="宋体"/>
          <w:color w:val="000000"/>
        </w:rPr>
        <w:t>所示，悬液的</w:t>
      </w:r>
      <w:r>
        <w:rPr>
          <w:rFonts w:eastAsia="Times New Roman" w:cs="Times New Roman"/>
          <w:color w:val="000000"/>
        </w:rPr>
        <w:t>pH</w:t>
      </w:r>
      <w:r>
        <w:rPr>
          <w:rFonts w:ascii="宋体" w:hAnsi="宋体"/>
          <w:color w:val="000000"/>
        </w:rPr>
        <w:t>在光照处理时升高，原因是</w:t>
      </w:r>
      <w:r>
        <w:rPr>
          <w:color w:val="000000"/>
        </w:rPr>
        <w:t>________</w:t>
      </w:r>
      <w:r>
        <w:rPr>
          <w:rFonts w:ascii="宋体" w:hAnsi="宋体"/>
          <w:color w:val="000000"/>
        </w:rPr>
        <w:t>。类囊体膜内外的</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浓度差是通过光合电子传递和</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转运形成的，电子的最终来源物质是</w:t>
      </w:r>
      <w:r>
        <w:rPr>
          <w:color w:val="000000"/>
        </w:rPr>
        <w:t>________</w:t>
      </w:r>
      <w:r>
        <w:rPr>
          <w:rFonts w:ascii="宋体" w:hAnsi="宋体"/>
          <w:color w:val="000000"/>
        </w:rPr>
        <w:t>。</w:t>
      </w:r>
    </w:p>
    <w:p w:rsidR="00BD70CB" w14:paraId="2A1141E9"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用菠菜类囊体和人工酶系统组装的人工叶绿体，能在光下生产目标多碳化合物。若要实现黑暗条件下持续生产，需稳定提供的物质有</w:t>
      </w:r>
      <w:r>
        <w:rPr>
          <w:color w:val="000000"/>
        </w:rPr>
        <w:t>________</w:t>
      </w:r>
      <w:r>
        <w:rPr>
          <w:rFonts w:ascii="宋体" w:hAnsi="宋体"/>
          <w:color w:val="000000"/>
        </w:rPr>
        <w:t>。生产中发现即使增加光照强度，产量也不再增加，若要增产，可采取的有效措施有</w:t>
      </w:r>
      <w:r>
        <w:rPr>
          <w:color w:val="000000"/>
        </w:rPr>
        <w:t>________</w:t>
      </w:r>
      <w:r>
        <w:rPr>
          <w:rFonts w:ascii="宋体" w:hAnsi="宋体"/>
          <w:color w:val="000000"/>
        </w:rPr>
        <w:t>（答两点）。</w:t>
      </w:r>
    </w:p>
    <w:p w:rsidR="00BD70CB" w14:paraId="731A42FC"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保持类囊体内外的渗透压，避免类囊体破裂</w:t>
      </w:r>
      <w:r>
        <w:rPr>
          <w:color w:val="000000"/>
        </w:rPr>
        <w:t xml:space="preserve">    ②. </w:t>
      </w:r>
      <w:r>
        <w:rPr>
          <w:rFonts w:ascii="宋体" w:hAnsi="宋体"/>
          <w:color w:val="000000"/>
        </w:rPr>
        <w:t>低温</w:t>
      </w:r>
      <w:r>
        <w:rPr>
          <w:color w:val="000000"/>
        </w:rPr>
        <w:t xml:space="preserve">    </w:t>
      </w:r>
    </w:p>
    <w:p w:rsidR="00BD70CB" w14:paraId="5188B85B" w14:textId="77777777">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实验</w:t>
      </w:r>
      <w:r>
        <w:rPr>
          <w:rFonts w:eastAsia="Times New Roman" w:cs="Times New Roman"/>
          <w:color w:val="000000"/>
        </w:rPr>
        <w:t>II</w:t>
      </w:r>
      <w:r>
        <w:rPr>
          <w:rFonts w:ascii="宋体" w:hAnsi="宋体"/>
          <w:color w:val="000000"/>
        </w:rPr>
        <w:t>是在光照条件下对类囊体进行培养，无法证明某种能量是来自于光能还是来自膜内外氢离子浓度差</w:t>
      </w:r>
      <w:r>
        <w:rPr>
          <w:color w:val="000000"/>
        </w:rPr>
        <w:t xml:space="preserve">    </w:t>
      </w:r>
    </w:p>
    <w:p w:rsidR="00BD70CB" w14:paraId="051549D0"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rFonts w:ascii="宋体" w:hAnsi="宋体"/>
          <w:color w:val="000000"/>
        </w:rPr>
        <w:t>类囊体膜外</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被转移到类囊体膜内，造成溶液</w:t>
      </w:r>
      <w:r>
        <w:rPr>
          <w:rFonts w:eastAsia="Times New Roman" w:cs="Times New Roman"/>
          <w:color w:val="000000"/>
        </w:rPr>
        <w:t>pH</w:t>
      </w:r>
      <w:r>
        <w:rPr>
          <w:rFonts w:ascii="宋体" w:hAnsi="宋体"/>
          <w:color w:val="000000"/>
        </w:rPr>
        <w:t>升高</w:t>
      </w:r>
      <w:r>
        <w:rPr>
          <w:color w:val="000000"/>
        </w:rPr>
        <w:t xml:space="preserve">    ②. </w:t>
      </w:r>
      <w:r>
        <w:rPr>
          <w:rFonts w:ascii="宋体" w:hAnsi="宋体"/>
          <w:color w:val="000000"/>
        </w:rPr>
        <w:t>水</w:t>
      </w:r>
      <w:r>
        <w:rPr>
          <w:color w:val="000000"/>
        </w:rPr>
        <w:t xml:space="preserve">    </w:t>
      </w:r>
    </w:p>
    <w:p w:rsidR="00BD70CB" w14:paraId="1CBD605F"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rFonts w:eastAsia="Times New Roman" w:cs="Times New Roman"/>
          <w:color w:val="000000"/>
        </w:rPr>
        <w:t>NADPH</w:t>
      </w:r>
      <w:r>
        <w:rPr>
          <w:rFonts w:ascii="宋体" w:hAnsi="宋体"/>
          <w:color w:val="000000"/>
        </w:rPr>
        <w:t>、</w:t>
      </w:r>
      <w:r>
        <w:rPr>
          <w:rFonts w:eastAsia="Times New Roman" w:cs="Times New Roman"/>
          <w:color w:val="000000"/>
        </w:rPr>
        <w:t>ATP</w:t>
      </w:r>
      <w:r>
        <w:rPr>
          <w:rFonts w:ascii="宋体" w:hAnsi="宋体"/>
          <w:color w:val="000000"/>
        </w:rPr>
        <w:t>和</w:t>
      </w:r>
      <w:r>
        <w:rPr>
          <w:rFonts w:eastAsia="Times New Roman" w:cs="Times New Roman"/>
          <w:color w:val="000000"/>
        </w:rPr>
        <w:t>CO</w:t>
      </w:r>
      <w:r>
        <w:rPr>
          <w:rFonts w:eastAsia="Times New Roman" w:cs="Times New Roman"/>
          <w:color w:val="000000"/>
          <w:vertAlign w:val="subscript"/>
        </w:rPr>
        <w:t>2</w:t>
      </w:r>
      <w:r>
        <w:rPr>
          <w:color w:val="000000"/>
        </w:rPr>
        <w:t xml:space="preserve">    ②. </w:t>
      </w:r>
      <w:r>
        <w:rPr>
          <w:rFonts w:ascii="宋体" w:hAnsi="宋体"/>
          <w:color w:val="000000"/>
        </w:rPr>
        <w:t>增加二氧化碳</w:t>
      </w:r>
      <w:r>
        <w:rPr>
          <w:rFonts w:ascii="宋体" w:hAnsi="宋体"/>
          <w:noProof/>
          <w:color w:val="000000"/>
        </w:rPr>
        <w:drawing>
          <wp:inline distT="0" distB="0" distL="0" distR="0">
            <wp:extent cx="133350" cy="177800"/>
            <wp:effectExtent l="0" t="0" r="0" b="0"/>
            <wp:docPr id="200375" name="图片 20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5" name=""/>
                    <pic:cNvPicPr>
                      <a:picLocks noChangeAspect="1"/>
                    </pic:cNvPicPr>
                  </pic:nvPicPr>
                  <pic:blipFill>
                    <a:blip xmlns:r="http://schemas.openxmlformats.org/officeDocument/2006/relationships" r:embed="rId26"/>
                    <a:stretch>
                      <a:fillRect/>
                    </a:stretch>
                  </pic:blipFill>
                  <pic:spPr>
                    <a:xfrm>
                      <a:off x="0" y="0"/>
                      <a:ext cx="133350" cy="177800"/>
                    </a:xfrm>
                    <a:prstGeom prst="rect">
                      <a:avLst/>
                    </a:prstGeom>
                  </pic:spPr>
                </pic:pic>
              </a:graphicData>
            </a:graphic>
          </wp:inline>
        </w:drawing>
      </w:r>
      <w:r>
        <w:rPr>
          <w:rFonts w:ascii="宋体" w:hAnsi="宋体"/>
          <w:color w:val="000000"/>
        </w:rPr>
        <w:t>浓度和适当提高环境温度</w:t>
      </w:r>
    </w:p>
    <w:p w:rsidR="00BD70CB" w14:paraId="2826CBA5" w14:textId="77777777">
      <w:pPr>
        <w:spacing w:line="360" w:lineRule="auto"/>
        <w:textAlignment w:val="center"/>
        <w:rPr>
          <w:color w:val="000000"/>
        </w:rPr>
      </w:pPr>
      <w:r>
        <w:rPr>
          <w:color w:val="2E75B6"/>
        </w:rPr>
        <w:t>【解析】</w:t>
      </w:r>
    </w:p>
    <w:p w:rsidR="00BD70CB" w14:paraId="735F3615" w14:textId="77777777">
      <w:pPr>
        <w:spacing w:line="360" w:lineRule="auto"/>
        <w:jc w:val="left"/>
        <w:textAlignment w:val="center"/>
        <w:rPr>
          <w:color w:val="000000"/>
        </w:rPr>
      </w:pPr>
      <w:r>
        <w:rPr>
          <w:color w:val="000000"/>
        </w:rPr>
        <w:t>【分析】</w:t>
      </w:r>
      <w:r>
        <w:rPr>
          <w:color w:val="000000"/>
        </w:rPr>
        <w:t>1</w:t>
      </w:r>
      <w:r>
        <w:rPr>
          <w:color w:val="000000"/>
        </w:rPr>
        <w:t>、光合作用的光反应阶段（场所是叶绿体的类囊体膜上）：水的光解产生</w:t>
      </w:r>
      <w:r>
        <w:rPr>
          <w:color w:val="000000"/>
        </w:rPr>
        <w:t>[H]</w:t>
      </w:r>
      <w:r>
        <w:rPr>
          <w:color w:val="000000"/>
        </w:rPr>
        <w:t>与氧气，以及</w:t>
      </w:r>
      <w:r>
        <w:rPr>
          <w:color w:val="000000"/>
        </w:rPr>
        <w:t>ATP</w:t>
      </w:r>
      <w:r>
        <w:rPr>
          <w:color w:val="000000"/>
        </w:rPr>
        <w:t>的形成。</w:t>
      </w:r>
    </w:p>
    <w:p w:rsidR="00BD70CB" w14:paraId="26AAA5DD" w14:textId="77777777">
      <w:pPr>
        <w:spacing w:line="360" w:lineRule="auto"/>
        <w:jc w:val="left"/>
        <w:textAlignment w:val="center"/>
        <w:rPr>
          <w:color w:val="000000"/>
        </w:rPr>
      </w:pPr>
      <w:r>
        <w:rPr>
          <w:color w:val="000000"/>
        </w:rPr>
        <w:t>2</w:t>
      </w:r>
      <w:r>
        <w:rPr>
          <w:color w:val="000000"/>
        </w:rPr>
        <w:t>、光合作用的暗反应阶段（场所是叶绿体的基质中）：二氧化碳被五碳化合物固定形成三碳化合物，三碳化合物在光反应提供的</w:t>
      </w:r>
      <w:r>
        <w:rPr>
          <w:color w:val="000000"/>
        </w:rPr>
        <w:t>ATP</w:t>
      </w:r>
      <w:r>
        <w:rPr>
          <w:color w:val="000000"/>
        </w:rPr>
        <w:t>和</w:t>
      </w:r>
      <w:r>
        <w:rPr>
          <w:color w:val="000000"/>
        </w:rPr>
        <w:t>[H]</w:t>
      </w:r>
      <w:r>
        <w:rPr>
          <w:color w:val="000000"/>
        </w:rPr>
        <w:t>的作用下还原生成糖类等有机物。</w:t>
      </w:r>
    </w:p>
    <w:p w:rsidR="00BD70CB" w14:paraId="7BA9C7DA" w14:textId="77777777">
      <w:pPr>
        <w:spacing w:line="360" w:lineRule="auto"/>
        <w:jc w:val="left"/>
        <w:textAlignment w:val="center"/>
        <w:rPr>
          <w:color w:val="000000"/>
        </w:rPr>
      </w:pPr>
      <w:r>
        <w:rPr>
          <w:color w:val="000000"/>
        </w:rPr>
        <w:t>【小问</w:t>
      </w:r>
      <w:r>
        <w:rPr>
          <w:color w:val="000000"/>
        </w:rPr>
        <w:t>1</w:t>
      </w:r>
      <w:r>
        <w:rPr>
          <w:color w:val="000000"/>
        </w:rPr>
        <w:t>详解】</w:t>
      </w:r>
    </w:p>
    <w:p w:rsidR="00BD70CB" w14:paraId="3B64FBB8" w14:textId="77777777">
      <w:pPr>
        <w:spacing w:line="360" w:lineRule="auto"/>
        <w:jc w:val="left"/>
        <w:textAlignment w:val="center"/>
        <w:rPr>
          <w:color w:val="000000"/>
        </w:rPr>
      </w:pPr>
      <w:r>
        <w:rPr>
          <w:color w:val="000000"/>
        </w:rPr>
        <w:t>制备类囊体时，其提取液中需要添加适宜浓度的蔗糖，保持类囊体内外的渗透压，避免类囊体破裂，以保证其结构完整。提取液应该保持低温降低蛋白酶的活性，避免膜蛋白被降解。</w:t>
      </w:r>
    </w:p>
    <w:p w:rsidR="00BD70CB" w14:paraId="2C198FB2" w14:textId="77777777">
      <w:pPr>
        <w:spacing w:line="360" w:lineRule="auto"/>
        <w:jc w:val="left"/>
        <w:textAlignment w:val="center"/>
        <w:rPr>
          <w:color w:val="000000"/>
        </w:rPr>
      </w:pPr>
      <w:r>
        <w:rPr>
          <w:color w:val="000000"/>
        </w:rPr>
        <w:t>【小问</w:t>
      </w:r>
      <w:r>
        <w:rPr>
          <w:color w:val="000000"/>
        </w:rPr>
        <w:t>2</w:t>
      </w:r>
      <w:r>
        <w:rPr>
          <w:color w:val="000000"/>
        </w:rPr>
        <w:t>详解】</w:t>
      </w:r>
    </w:p>
    <w:p w:rsidR="00BD70CB" w14:paraId="6BAA6EF0" w14:textId="77777777">
      <w:pPr>
        <w:spacing w:line="360" w:lineRule="auto"/>
        <w:jc w:val="left"/>
        <w:textAlignment w:val="center"/>
        <w:rPr>
          <w:color w:val="000000"/>
        </w:rPr>
      </w:pPr>
      <w:r>
        <w:rPr>
          <w:color w:val="000000"/>
        </w:rPr>
        <w:t>从图</w:t>
      </w:r>
      <w:r>
        <w:rPr>
          <w:color w:val="000000"/>
        </w:rPr>
        <w:t>II</w:t>
      </w:r>
      <w:r>
        <w:rPr>
          <w:color w:val="000000"/>
        </w:rPr>
        <w:t>实验中可知，在光照条件下，将处于</w:t>
      </w:r>
      <w:r>
        <w:rPr>
          <w:color w:val="000000"/>
        </w:rPr>
        <w:t>pH=4</w:t>
      </w:r>
      <w:r>
        <w:rPr>
          <w:color w:val="000000"/>
        </w:rPr>
        <w:t>的类囊体转移到</w:t>
      </w:r>
      <w:r>
        <w:rPr>
          <w:color w:val="000000"/>
        </w:rPr>
        <w:t>pH=8</w:t>
      </w:r>
      <w:r>
        <w:rPr>
          <w:color w:val="000000"/>
        </w:rPr>
        <w:t>的锥形瓶中，再在遮光的条件下加入</w:t>
      </w:r>
      <w:r>
        <w:rPr>
          <w:color w:val="000000"/>
        </w:rPr>
        <w:t>ADP</w:t>
      </w:r>
      <w:r>
        <w:rPr>
          <w:color w:val="000000"/>
        </w:rPr>
        <w:t>和</w:t>
      </w:r>
      <w:r>
        <w:rPr>
          <w:color w:val="000000"/>
        </w:rPr>
        <w:t>Pi</w:t>
      </w:r>
      <w:r>
        <w:rPr>
          <w:color w:val="000000"/>
        </w:rPr>
        <w:t>，也产生了</w:t>
      </w:r>
      <w:r>
        <w:rPr>
          <w:color w:val="000000"/>
        </w:rPr>
        <w:t>ATP</w:t>
      </w:r>
      <w:r>
        <w:rPr>
          <w:color w:val="000000"/>
        </w:rPr>
        <w:t>，但该实验不能充分证明</w:t>
      </w:r>
      <w:r>
        <w:rPr>
          <w:color w:val="000000"/>
        </w:rPr>
        <w:t>“</w:t>
      </w:r>
      <w:r>
        <w:rPr>
          <w:color w:val="000000"/>
        </w:rPr>
        <w:t>某种能量形式</w:t>
      </w:r>
      <w:r>
        <w:rPr>
          <w:color w:val="000000"/>
        </w:rPr>
        <w:t>”</w:t>
      </w:r>
      <w:r>
        <w:rPr>
          <w:color w:val="000000"/>
        </w:rPr>
        <w:t>是类囊体膜内外的</w:t>
      </w:r>
      <w:r>
        <w:rPr>
          <w:color w:val="000000"/>
        </w:rPr>
        <w:t>H</w:t>
      </w:r>
      <w:r>
        <w:rPr>
          <w:color w:val="000000"/>
          <w:vertAlign w:val="superscript"/>
        </w:rPr>
        <w:t>+</w:t>
      </w:r>
      <w:r>
        <w:rPr>
          <w:color w:val="000000"/>
        </w:rPr>
        <w:t>浓度差，因为实验</w:t>
      </w:r>
      <w:r>
        <w:rPr>
          <w:color w:val="000000"/>
        </w:rPr>
        <w:t>II</w:t>
      </w:r>
      <w:r>
        <w:rPr>
          <w:color w:val="000000"/>
        </w:rPr>
        <w:t>是在光照条件下对类囊体进行培养，无法证明某种能量是来自于光能还是来自膜内外氢离子浓度差。</w:t>
      </w:r>
      <w:r>
        <w:rPr>
          <w:color w:val="000000"/>
        </w:rPr>
        <w:t xml:space="preserve"> </w:t>
      </w:r>
    </w:p>
    <w:p w:rsidR="00BD70CB" w14:paraId="046ECDC6" w14:textId="77777777">
      <w:pPr>
        <w:spacing w:line="360" w:lineRule="auto"/>
        <w:jc w:val="left"/>
        <w:textAlignment w:val="center"/>
        <w:rPr>
          <w:color w:val="000000"/>
        </w:rPr>
      </w:pPr>
      <w:r>
        <w:rPr>
          <w:color w:val="000000"/>
        </w:rPr>
        <w:t>【小问</w:t>
      </w:r>
      <w:r>
        <w:rPr>
          <w:color w:val="000000"/>
        </w:rPr>
        <w:t>3</w:t>
      </w:r>
      <w:r>
        <w:rPr>
          <w:color w:val="000000"/>
        </w:rPr>
        <w:t>详解】</w:t>
      </w:r>
    </w:p>
    <w:p w:rsidR="00BD70CB" w14:paraId="29D8DDA7" w14:textId="77777777">
      <w:pPr>
        <w:spacing w:line="360" w:lineRule="auto"/>
        <w:jc w:val="left"/>
        <w:textAlignment w:val="center"/>
        <w:rPr>
          <w:color w:val="000000"/>
        </w:rPr>
      </w:pPr>
      <w:r>
        <w:rPr>
          <w:color w:val="000000"/>
        </w:rPr>
        <w:t>对无缓冲液的类囊体悬液进行光、暗交替处理，悬液的</w:t>
      </w:r>
      <w:r>
        <w:rPr>
          <w:color w:val="000000"/>
        </w:rPr>
        <w:t>pH</w:t>
      </w:r>
      <w:r>
        <w:rPr>
          <w:color w:val="000000"/>
        </w:rPr>
        <w:t>在光照处理时升高，推测可能是类囊体膜外</w:t>
      </w:r>
      <w:r>
        <w:rPr>
          <w:color w:val="000000"/>
        </w:rPr>
        <w:t>H</w:t>
      </w:r>
      <w:r>
        <w:rPr>
          <w:color w:val="000000"/>
          <w:vertAlign w:val="superscript"/>
        </w:rPr>
        <w:t>+</w:t>
      </w:r>
      <w:r>
        <w:rPr>
          <w:color w:val="000000"/>
        </w:rPr>
        <w:t>被转移到类囊体膜内，造成溶液</w:t>
      </w:r>
      <w:r>
        <w:rPr>
          <w:color w:val="000000"/>
        </w:rPr>
        <w:t>pH</w:t>
      </w:r>
      <w:r>
        <w:rPr>
          <w:color w:val="000000"/>
        </w:rPr>
        <w:t>升高。类囊体膜内外的</w:t>
      </w:r>
      <w:r>
        <w:rPr>
          <w:color w:val="000000"/>
        </w:rPr>
        <w:t>H</w:t>
      </w:r>
      <w:r>
        <w:rPr>
          <w:color w:val="000000"/>
          <w:vertAlign w:val="superscript"/>
        </w:rPr>
        <w:t>+</w:t>
      </w:r>
      <w:r>
        <w:rPr>
          <w:color w:val="000000"/>
        </w:rPr>
        <w:t>浓度差是通过光合电子传递和</w:t>
      </w:r>
      <w:r>
        <w:rPr>
          <w:color w:val="000000"/>
        </w:rPr>
        <w:t>H+</w:t>
      </w:r>
      <w:r>
        <w:rPr>
          <w:color w:val="000000"/>
        </w:rPr>
        <w:t>转运形成的，光反应过程中，水的光解伴随着电子的传递，故电子的最终来源是水。</w:t>
      </w:r>
    </w:p>
    <w:p w:rsidR="00BD70CB" w14:paraId="7FBC1666" w14:textId="77777777">
      <w:pPr>
        <w:spacing w:line="360" w:lineRule="auto"/>
        <w:jc w:val="left"/>
        <w:textAlignment w:val="center"/>
        <w:rPr>
          <w:color w:val="000000"/>
        </w:rPr>
      </w:pPr>
      <w:r>
        <w:rPr>
          <w:color w:val="000000"/>
        </w:rPr>
        <w:t>【小问</w:t>
      </w:r>
      <w:r>
        <w:rPr>
          <w:color w:val="000000"/>
        </w:rPr>
        <w:t>4</w:t>
      </w:r>
      <w:r>
        <w:rPr>
          <w:color w:val="000000"/>
        </w:rPr>
        <w:t>详解】</w:t>
      </w:r>
    </w:p>
    <w:p w:rsidR="00BD70CB" w14:paraId="6DB432E0" w14:textId="77777777">
      <w:pPr>
        <w:spacing w:line="360" w:lineRule="auto"/>
        <w:jc w:val="left"/>
        <w:textAlignment w:val="center"/>
        <w:rPr>
          <w:color w:val="000000"/>
        </w:rPr>
      </w:pPr>
      <w:r>
        <w:rPr>
          <w:color w:val="000000"/>
        </w:rPr>
        <w:t>人工叶绿体，能在光下生产目标多碳化合物，若要在黑暗条件下持续生产，则需要提供光反应产生的物质</w:t>
      </w:r>
      <w:r>
        <w:rPr>
          <w:color w:val="000000"/>
        </w:rPr>
        <w:t>NADPH</w:t>
      </w:r>
      <w:r>
        <w:rPr>
          <w:color w:val="000000"/>
        </w:rPr>
        <w:t>和</w:t>
      </w:r>
      <w:r>
        <w:rPr>
          <w:color w:val="000000"/>
        </w:rPr>
        <w:t>ATP</w:t>
      </w:r>
      <w:r>
        <w:rPr>
          <w:color w:val="000000"/>
        </w:rPr>
        <w:t>，以及暗反应的原料</w:t>
      </w:r>
      <w:r>
        <w:rPr>
          <w:color w:val="000000"/>
        </w:rPr>
        <w:t>CO</w:t>
      </w:r>
      <w:r>
        <w:rPr>
          <w:color w:val="000000"/>
          <w:vertAlign w:val="subscript"/>
        </w:rPr>
        <w:t>2</w:t>
      </w:r>
      <w:r>
        <w:rPr>
          <w:color w:val="000000"/>
        </w:rPr>
        <w:t>。生产中发现即使增加光照强度，产量也不再增加，说明暗反应已经达到最大速率，增加二氧化碳的浓度和适当提高环境温度增加酶的活性，可有效提高光合效率。</w:t>
      </w:r>
    </w:p>
    <w:p w:rsidR="00BD70CB" w14:paraId="3510A3E7" w14:textId="77777777">
      <w:pPr>
        <w:spacing w:line="360" w:lineRule="auto"/>
        <w:textAlignment w:val="center"/>
        <w:rPr>
          <w:color w:val="000000"/>
        </w:rPr>
      </w:pPr>
      <w:r>
        <w:rPr>
          <w:color w:val="000000"/>
        </w:rPr>
        <w:t xml:space="preserve">24. </w:t>
      </w:r>
      <w:r>
        <w:rPr>
          <w:rFonts w:ascii="宋体" w:hAnsi="宋体"/>
          <w:color w:val="000000"/>
        </w:rPr>
        <w:t>科学家用基因编辑技术由野生型番茄（</w:t>
      </w:r>
      <w:r>
        <w:rPr>
          <w:rFonts w:eastAsia="Times New Roman" w:cs="Times New Roman"/>
          <w:color w:val="000000"/>
        </w:rPr>
        <w:t>HH</w:t>
      </w:r>
      <w:r>
        <w:rPr>
          <w:rFonts w:ascii="宋体" w:hAnsi="宋体"/>
          <w:color w:val="000000"/>
        </w:rPr>
        <w:t>）获得突变体番茄（</w:t>
      </w:r>
      <w:r>
        <w:rPr>
          <w:rFonts w:eastAsia="Times New Roman" w:cs="Times New Roman"/>
          <w:color w:val="000000"/>
        </w:rPr>
        <w:t>hh</w:t>
      </w:r>
      <w:r>
        <w:rPr>
          <w:rFonts w:ascii="宋体" w:hAnsi="宋体"/>
          <w:color w:val="000000"/>
        </w:rPr>
        <w:t>），发现突变体中</w:t>
      </w:r>
      <w:r>
        <w:rPr>
          <w:rFonts w:eastAsia="Times New Roman" w:cs="Times New Roman"/>
          <w:color w:val="000000"/>
        </w:rPr>
        <w:t>DML2</w:t>
      </w:r>
      <w:r>
        <w:rPr>
          <w:rFonts w:ascii="宋体" w:hAnsi="宋体"/>
          <w:color w:val="000000"/>
        </w:rPr>
        <w:t>基因的表达发生改变，进而影响乙烯合成相关基因</w:t>
      </w:r>
      <w:r>
        <w:rPr>
          <w:rFonts w:eastAsia="Times New Roman" w:cs="Times New Roman"/>
          <w:color w:val="000000"/>
        </w:rPr>
        <w:t>ACS2</w:t>
      </w:r>
      <w:r>
        <w:rPr>
          <w:rFonts w:ascii="宋体" w:hAnsi="宋体"/>
          <w:color w:val="000000"/>
        </w:rPr>
        <w:t>等的表达及果实中乙烯含量（如图</w:t>
      </w:r>
      <w:r>
        <w:rPr>
          <w:rFonts w:eastAsia="Times New Roman" w:cs="Times New Roman"/>
          <w:color w:val="000000"/>
        </w:rPr>
        <w:t>I</w:t>
      </w:r>
      <w:r>
        <w:rPr>
          <w:rFonts w:ascii="宋体" w:hAnsi="宋体"/>
          <w:color w:val="000000"/>
        </w:rPr>
        <w:t>、</w:t>
      </w:r>
      <w:r>
        <w:rPr>
          <w:rFonts w:eastAsia="Times New Roman" w:cs="Times New Roman"/>
          <w:color w:val="000000"/>
        </w:rPr>
        <w:t>II</w:t>
      </w:r>
      <w:r>
        <w:rPr>
          <w:rFonts w:ascii="宋体" w:hAnsi="宋体"/>
          <w:color w:val="000000"/>
        </w:rPr>
        <w:t>），导致番茄果实成熟期</w:t>
      </w:r>
      <w:r>
        <w:rPr>
          <w:rFonts w:ascii="宋体" w:hAnsi="宋体"/>
          <w:color w:val="000000"/>
        </w:rPr>
        <w:t>改变。请回答以下问题：</w:t>
      </w:r>
    </w:p>
    <w:p w:rsidR="00BD70CB" w14:paraId="5A6C9761" w14:textId="77777777">
      <w:pPr>
        <w:spacing w:line="360" w:lineRule="auto"/>
        <w:textAlignment w:val="center"/>
        <w:rPr>
          <w:color w:val="000000"/>
        </w:rPr>
      </w:pPr>
      <w:r>
        <w:rPr>
          <w:noProof/>
          <w:color w:val="000000"/>
        </w:rPr>
        <w:drawing>
          <wp:inline distT="0" distB="0" distL="0" distR="0">
            <wp:extent cx="5238750" cy="250807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1"/>
                    <a:stretch>
                      <a:fillRect/>
                    </a:stretch>
                  </pic:blipFill>
                  <pic:spPr>
                    <a:xfrm>
                      <a:off x="0" y="0"/>
                      <a:ext cx="5238750" cy="2508070"/>
                    </a:xfrm>
                    <a:prstGeom prst="rect">
                      <a:avLst/>
                    </a:prstGeom>
                  </pic:spPr>
                </pic:pic>
              </a:graphicData>
            </a:graphic>
          </wp:inline>
        </w:drawing>
      </w:r>
    </w:p>
    <w:p w:rsidR="00BD70CB" w14:paraId="12F84280"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图</w:t>
      </w:r>
      <w:r>
        <w:rPr>
          <w:rFonts w:eastAsia="Times New Roman" w:cs="Times New Roman"/>
          <w:color w:val="000000"/>
        </w:rPr>
        <w:t>I</w:t>
      </w:r>
      <w:r>
        <w:rPr>
          <w:rFonts w:ascii="宋体" w:hAnsi="宋体"/>
          <w:color w:val="000000"/>
        </w:rPr>
        <w:t>中，基因</w:t>
      </w:r>
      <w:r>
        <w:rPr>
          <w:rFonts w:eastAsia="Times New Roman" w:cs="Times New Roman"/>
          <w:color w:val="000000"/>
        </w:rPr>
        <w:t>h</w:t>
      </w:r>
      <w:r>
        <w:rPr>
          <w:rFonts w:ascii="宋体" w:hAnsi="宋体"/>
          <w:color w:val="000000"/>
        </w:rPr>
        <w:t>是由基因</w:t>
      </w:r>
      <w:r>
        <w:rPr>
          <w:rFonts w:eastAsia="Times New Roman" w:cs="Times New Roman"/>
          <w:color w:val="000000"/>
        </w:rPr>
        <w:t>H</w:t>
      </w:r>
      <w:r>
        <w:rPr>
          <w:rFonts w:ascii="宋体" w:hAnsi="宋体"/>
          <w:color w:val="000000"/>
        </w:rPr>
        <w:t>编码区第</w:t>
      </w:r>
      <w:r>
        <w:rPr>
          <w:rFonts w:eastAsia="Times New Roman" w:cs="Times New Roman"/>
          <w:color w:val="000000"/>
        </w:rPr>
        <w:t>146</w:t>
      </w:r>
      <w:r>
        <w:rPr>
          <w:rFonts w:ascii="宋体" w:hAnsi="宋体"/>
          <w:color w:val="000000"/>
        </w:rPr>
        <w:t>位碱基后插入一个</w:t>
      </w:r>
      <w:r>
        <w:rPr>
          <w:rFonts w:eastAsia="Times New Roman" w:cs="Times New Roman"/>
          <w:color w:val="000000"/>
        </w:rPr>
        <w:t>C</w:t>
      </w:r>
      <w:r>
        <w:rPr>
          <w:rFonts w:ascii="宋体" w:hAnsi="宋体"/>
          <w:color w:val="000000"/>
        </w:rPr>
        <w:t>（虚线框所示）后突变产生，致使</w:t>
      </w:r>
      <w:r>
        <w:rPr>
          <w:rFonts w:eastAsia="Times New Roman" w:cs="Times New Roman"/>
          <w:color w:val="000000"/>
        </w:rPr>
        <w:t>h</w:t>
      </w:r>
      <w:r>
        <w:rPr>
          <w:rFonts w:ascii="宋体" w:hAnsi="宋体"/>
          <w:color w:val="000000"/>
        </w:rPr>
        <w:t>蛋白比</w:t>
      </w:r>
      <w:r>
        <w:rPr>
          <w:rFonts w:eastAsia="Times New Roman" w:cs="Times New Roman"/>
          <w:color w:val="000000"/>
        </w:rPr>
        <w:t>H</w:t>
      </w:r>
      <w:r>
        <w:rPr>
          <w:rFonts w:ascii="宋体" w:hAnsi="宋体"/>
          <w:color w:val="000000"/>
        </w:rPr>
        <w:t>蛋白少</w:t>
      </w:r>
      <w:r>
        <w:rPr>
          <w:rFonts w:eastAsia="Times New Roman" w:cs="Times New Roman"/>
          <w:color w:val="000000"/>
        </w:rPr>
        <w:t>93</w:t>
      </w:r>
      <w:r>
        <w:rPr>
          <w:rFonts w:ascii="宋体" w:hAnsi="宋体"/>
          <w:color w:val="000000"/>
        </w:rPr>
        <w:t>个氨基酸，其原因是</w:t>
      </w:r>
      <w:r>
        <w:rPr>
          <w:color w:val="000000"/>
        </w:rPr>
        <w:t>________</w:t>
      </w:r>
      <w:r>
        <w:rPr>
          <w:rFonts w:ascii="宋体" w:hAnsi="宋体"/>
          <w:color w:val="000000"/>
        </w:rPr>
        <w:t>。基因</w:t>
      </w:r>
      <w:r>
        <w:rPr>
          <w:rFonts w:eastAsia="Times New Roman" w:cs="Times New Roman"/>
          <w:color w:val="000000"/>
        </w:rPr>
        <w:t>h</w:t>
      </w:r>
      <w:r>
        <w:rPr>
          <w:rFonts w:ascii="宋体" w:hAnsi="宋体"/>
          <w:color w:val="000000"/>
        </w:rPr>
        <w:t>转录形成的</w:t>
      </w:r>
      <w:r>
        <w:rPr>
          <w:rFonts w:eastAsia="Times New Roman" w:cs="Times New Roman"/>
          <w:color w:val="000000"/>
        </w:rPr>
        <w:t>mRNA</w:t>
      </w:r>
      <w:r>
        <w:rPr>
          <w:rFonts w:ascii="宋体" w:hAnsi="宋体"/>
          <w:color w:val="000000"/>
        </w:rPr>
        <w:t>上第</w:t>
      </w:r>
      <w:r>
        <w:rPr>
          <w:rFonts w:eastAsia="Times New Roman" w:cs="Times New Roman"/>
          <w:color w:val="000000"/>
        </w:rPr>
        <w:t>49</w:t>
      </w:r>
      <w:r>
        <w:rPr>
          <w:rFonts w:ascii="宋体" w:hAnsi="宋体"/>
          <w:color w:val="000000"/>
        </w:rPr>
        <w:t>个密码子为</w:t>
      </w:r>
      <w:r>
        <w:rPr>
          <w:color w:val="000000"/>
        </w:rPr>
        <w:t>________</w:t>
      </w:r>
      <w:r>
        <w:rPr>
          <w:rFonts w:ascii="宋体" w:hAnsi="宋体"/>
          <w:color w:val="000000"/>
        </w:rPr>
        <w:t>。另有研究发现，基因</w:t>
      </w:r>
      <w:r>
        <w:rPr>
          <w:rFonts w:eastAsia="Times New Roman" w:cs="Times New Roman"/>
          <w:color w:val="000000"/>
        </w:rPr>
        <w:t>H</w:t>
      </w:r>
      <w:r>
        <w:rPr>
          <w:rFonts w:ascii="宋体" w:hAnsi="宋体"/>
          <w:color w:val="000000"/>
        </w:rPr>
        <w:t>发生另一突变后，其转录形成的</w:t>
      </w:r>
      <w:r>
        <w:rPr>
          <w:rFonts w:eastAsia="Times New Roman" w:cs="Times New Roman"/>
          <w:color w:val="000000"/>
        </w:rPr>
        <w:t>mRNA</w:t>
      </w:r>
      <w:r>
        <w:rPr>
          <w:rFonts w:ascii="宋体" w:hAnsi="宋体"/>
          <w:color w:val="000000"/>
        </w:rPr>
        <w:t>上有一密码子发生改变，但翻译的多肽链氨基酸序列和数量不变，原因是</w:t>
      </w:r>
      <w:r>
        <w:rPr>
          <w:color w:val="000000"/>
        </w:rPr>
        <w:t>________</w:t>
      </w:r>
      <w:r>
        <w:rPr>
          <w:rFonts w:ascii="宋体" w:hAnsi="宋体"/>
          <w:color w:val="000000"/>
        </w:rPr>
        <w:t>。</w:t>
      </w:r>
    </w:p>
    <w:p w:rsidR="00BD70CB" w14:paraId="591BEF4E"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图</w:t>
      </w:r>
      <w:r>
        <w:rPr>
          <w:rFonts w:eastAsia="Times New Roman" w:cs="Times New Roman"/>
          <w:color w:val="000000"/>
        </w:rPr>
        <w:t>II</w:t>
      </w:r>
      <w:r>
        <w:rPr>
          <w:rFonts w:ascii="宋体" w:hAnsi="宋体"/>
          <w:color w:val="000000"/>
        </w:rPr>
        <w:t>中，</w:t>
      </w:r>
      <w:r>
        <w:rPr>
          <w:rFonts w:eastAsia="Times New Roman" w:cs="Times New Roman"/>
          <w:color w:val="000000"/>
        </w:rPr>
        <w:t>t</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t</w:t>
      </w:r>
      <w:r>
        <w:rPr>
          <w:rFonts w:eastAsia="Times New Roman" w:cs="Times New Roman"/>
          <w:color w:val="000000"/>
          <w:vertAlign w:val="subscript"/>
        </w:rPr>
        <w:t>2</w:t>
      </w:r>
      <w:r>
        <w:rPr>
          <w:rFonts w:ascii="宋体" w:hAnsi="宋体"/>
          <w:color w:val="000000"/>
        </w:rPr>
        <w:t>时段，突变体番茄中</w:t>
      </w:r>
      <w:r>
        <w:rPr>
          <w:rFonts w:eastAsia="Times New Roman" w:cs="Times New Roman"/>
          <w:color w:val="000000"/>
        </w:rPr>
        <w:t>DML2</w:t>
      </w:r>
      <w:r>
        <w:rPr>
          <w:rFonts w:ascii="宋体" w:hAnsi="宋体"/>
          <w:color w:val="000000"/>
        </w:rPr>
        <w:t>基因转录的</w:t>
      </w:r>
      <w:r>
        <w:rPr>
          <w:rFonts w:eastAsia="Times New Roman" w:cs="Times New Roman"/>
          <w:color w:val="000000"/>
        </w:rPr>
        <w:t>mRNA</w:t>
      </w:r>
      <w:r>
        <w:rPr>
          <w:rFonts w:ascii="宋体" w:hAnsi="宋体"/>
          <w:color w:val="000000"/>
        </w:rPr>
        <w:t>相对量低于野生型，推测在该时间段，</w:t>
      </w:r>
      <w:r>
        <w:rPr>
          <w:rFonts w:eastAsia="Times New Roman" w:cs="Times New Roman"/>
          <w:color w:val="000000"/>
        </w:rPr>
        <w:t>H</w:t>
      </w:r>
      <w:r>
        <w:rPr>
          <w:rFonts w:ascii="宋体" w:hAnsi="宋体"/>
          <w:color w:val="000000"/>
        </w:rPr>
        <w:t>蛋白对</w:t>
      </w:r>
      <w:r>
        <w:rPr>
          <w:rFonts w:eastAsia="Times New Roman" w:cs="Times New Roman"/>
          <w:color w:val="000000"/>
        </w:rPr>
        <w:t>DML2</w:t>
      </w:r>
      <w:r>
        <w:rPr>
          <w:rFonts w:ascii="宋体" w:hAnsi="宋体"/>
          <w:color w:val="000000"/>
        </w:rPr>
        <w:t>基因的作用是</w:t>
      </w:r>
      <w:r>
        <w:rPr>
          <w:color w:val="000000"/>
        </w:rPr>
        <w:t>________</w:t>
      </w:r>
      <w:r>
        <w:rPr>
          <w:rFonts w:ascii="宋体" w:hAnsi="宋体"/>
          <w:color w:val="000000"/>
        </w:rPr>
        <w:t>。突变体番茄果实成熟期改变的可能机制为：</w:t>
      </w:r>
      <w:r>
        <w:rPr>
          <w:rFonts w:eastAsia="Times New Roman" w:cs="Times New Roman"/>
          <w:color w:val="000000"/>
        </w:rPr>
        <w:t>H</w:t>
      </w:r>
      <w:r>
        <w:rPr>
          <w:rFonts w:ascii="宋体" w:hAnsi="宋体"/>
          <w:color w:val="000000"/>
        </w:rPr>
        <w:t>突变为</w:t>
      </w:r>
      <w:r>
        <w:rPr>
          <w:rFonts w:eastAsia="Times New Roman" w:cs="Times New Roman"/>
          <w:color w:val="000000"/>
        </w:rPr>
        <w:t>h</w:t>
      </w:r>
      <w:r>
        <w:rPr>
          <w:rFonts w:ascii="宋体" w:hAnsi="宋体"/>
          <w:color w:val="000000"/>
        </w:rPr>
        <w:t>后，由于</w:t>
      </w:r>
      <w:r>
        <w:rPr>
          <w:rFonts w:eastAsia="Times New Roman" w:cs="Times New Roman"/>
          <w:color w:val="000000"/>
        </w:rPr>
        <w:t>DML2</w:t>
      </w:r>
      <w:r>
        <w:rPr>
          <w:rFonts w:ascii="宋体" w:hAnsi="宋体"/>
          <w:color w:val="000000"/>
        </w:rPr>
        <w:t>基因的作用，果实中</w:t>
      </w:r>
      <w:r>
        <w:rPr>
          <w:rFonts w:eastAsia="Times New Roman" w:cs="Times New Roman"/>
          <w:color w:val="000000"/>
        </w:rPr>
        <w:t>ACS2</w:t>
      </w:r>
      <w:r>
        <w:rPr>
          <w:rFonts w:ascii="宋体" w:hAnsi="宋体"/>
          <w:color w:val="000000"/>
        </w:rPr>
        <w:t>基因</w:t>
      </w:r>
      <w:r>
        <w:rPr>
          <w:color w:val="000000"/>
        </w:rPr>
        <w:t>________</w:t>
      </w:r>
      <w:r>
        <w:rPr>
          <w:rFonts w:ascii="宋体" w:hAnsi="宋体"/>
          <w:color w:val="000000"/>
        </w:rPr>
        <w:t>，导致果实成熟期</w:t>
      </w:r>
      <w:r>
        <w:rPr>
          <w:color w:val="000000"/>
        </w:rPr>
        <w:t>________</w:t>
      </w:r>
      <w:r>
        <w:rPr>
          <w:rFonts w:ascii="宋体" w:hAnsi="宋体"/>
          <w:color w:val="000000"/>
        </w:rPr>
        <w:t>（填“提前”或“延迟”）。</w:t>
      </w:r>
    </w:p>
    <w:p w:rsidR="00BD70CB" w14:paraId="1FB87621"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番茄果肉红色（</w:t>
      </w:r>
      <w:r>
        <w:rPr>
          <w:rFonts w:eastAsia="Times New Roman" w:cs="Times New Roman"/>
          <w:color w:val="000000"/>
        </w:rPr>
        <w:t>R</w:t>
      </w:r>
      <w:r>
        <w:rPr>
          <w:rFonts w:ascii="宋体" w:hAnsi="宋体"/>
          <w:color w:val="000000"/>
        </w:rPr>
        <w:t>）对黄色（</w:t>
      </w:r>
      <w:r>
        <w:rPr>
          <w:rFonts w:eastAsia="Times New Roman" w:cs="Times New Roman"/>
          <w:color w:val="000000"/>
        </w:rPr>
        <w:t>r</w:t>
      </w:r>
      <w:r>
        <w:rPr>
          <w:rFonts w:ascii="宋体" w:hAnsi="宋体"/>
          <w:color w:val="000000"/>
        </w:rPr>
        <w:t>）为显性。现用基因型为</w:t>
      </w:r>
      <w:r>
        <w:rPr>
          <w:rFonts w:eastAsia="Times New Roman" w:cs="Times New Roman"/>
          <w:color w:val="000000"/>
        </w:rPr>
        <w:t>RrHH</w:t>
      </w:r>
      <w:r>
        <w:rPr>
          <w:rFonts w:ascii="宋体" w:hAnsi="宋体"/>
          <w:color w:val="000000"/>
        </w:rPr>
        <w:t>和</w:t>
      </w:r>
      <w:r>
        <w:rPr>
          <w:rFonts w:eastAsia="Times New Roman" w:cs="Times New Roman"/>
          <w:color w:val="000000"/>
        </w:rPr>
        <w:t>Rrhh</w:t>
      </w:r>
      <w:r>
        <w:rPr>
          <w:rFonts w:ascii="宋体" w:hAnsi="宋体"/>
          <w:color w:val="000000"/>
        </w:rPr>
        <w:t>的番茄杂交，获得果肉为红色、成熟期为突变体性状的纯合体番茄，请写出杂交选育过程（用基因型表示）。</w:t>
      </w:r>
    </w:p>
    <w:p w:rsidR="00BD70CB" w14:paraId="02988DF5"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翻译的过程中提前遇见终止密码子</w:t>
      </w:r>
      <w:r>
        <w:rPr>
          <w:color w:val="000000"/>
        </w:rPr>
        <w:t xml:space="preserve">    ②. </w:t>
      </w:r>
      <w:r>
        <w:rPr>
          <w:rFonts w:eastAsia="Times New Roman" w:cs="Times New Roman"/>
          <w:color w:val="000000"/>
        </w:rPr>
        <w:t>CCG</w:t>
      </w:r>
      <w:r>
        <w:rPr>
          <w:color w:val="000000"/>
        </w:rPr>
        <w:t xml:space="preserve">    ③. </w:t>
      </w:r>
      <w:r>
        <w:rPr>
          <w:rFonts w:ascii="宋体" w:hAnsi="宋体"/>
          <w:color w:val="000000"/>
        </w:rPr>
        <w:t>密码子具有简并性</w:t>
      </w:r>
      <w:r>
        <w:rPr>
          <w:color w:val="000000"/>
        </w:rPr>
        <w:t xml:space="preserve">    </w:t>
      </w:r>
    </w:p>
    <w:p w:rsidR="00BD70CB" w14:paraId="318AABCC"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rFonts w:ascii="宋体" w:hAnsi="宋体"/>
          <w:color w:val="000000"/>
        </w:rPr>
        <w:t>促进</w:t>
      </w:r>
      <w:r>
        <w:rPr>
          <w:rFonts w:eastAsia="Times New Roman" w:cs="Times New Roman"/>
          <w:color w:val="000000"/>
        </w:rPr>
        <w:t>DML2</w:t>
      </w:r>
      <w:r>
        <w:rPr>
          <w:rFonts w:ascii="宋体" w:hAnsi="宋体"/>
          <w:color w:val="000000"/>
        </w:rPr>
        <w:t>基因的转录过程</w:t>
      </w:r>
      <w:r>
        <w:rPr>
          <w:color w:val="000000"/>
        </w:rPr>
        <w:t xml:space="preserve">    ②. </w:t>
      </w:r>
      <w:r>
        <w:rPr>
          <w:rFonts w:ascii="宋体" w:hAnsi="宋体"/>
          <w:color w:val="000000"/>
        </w:rPr>
        <w:t>延迟表达</w:t>
      </w:r>
      <w:r>
        <w:rPr>
          <w:color w:val="000000"/>
        </w:rPr>
        <w:br/>
        <w:t xml:space="preserve">    ③. </w:t>
      </w:r>
      <w:r>
        <w:rPr>
          <w:rFonts w:ascii="宋体" w:hAnsi="宋体"/>
          <w:color w:val="000000"/>
        </w:rPr>
        <w:t>延迟</w:t>
      </w:r>
      <w:r>
        <w:rPr>
          <w:color w:val="000000"/>
        </w:rPr>
        <w:t xml:space="preserve">    </w:t>
      </w:r>
    </w:p>
    <w:p w:rsidR="00BD70CB" w14:paraId="2FED8901" w14:textId="77777777">
      <w:pPr>
        <w:spacing w:line="360" w:lineRule="auto"/>
        <w:textAlignment w:val="center"/>
        <w:rPr>
          <w:color w:val="000000"/>
        </w:rPr>
      </w:pPr>
      <w:r>
        <w:rPr>
          <w:color w:val="000000"/>
        </w:rPr>
        <w:t>（</w:t>
      </w:r>
      <w:r>
        <w:rPr>
          <w:color w:val="000000"/>
        </w:rPr>
        <w:t>3</w:t>
      </w:r>
      <w:r>
        <w:rPr>
          <w:color w:val="000000"/>
        </w:rPr>
        <w:t>）</w:t>
      </w:r>
      <w:r>
        <w:rPr>
          <w:rFonts w:ascii="宋体" w:hAnsi="宋体"/>
          <w:color w:val="000000"/>
        </w:rPr>
        <w:t>将</w:t>
      </w:r>
      <w:r>
        <w:rPr>
          <w:rFonts w:eastAsia="Times New Roman" w:cs="Times New Roman"/>
          <w:color w:val="000000"/>
        </w:rPr>
        <w:t>RrHH</w:t>
      </w:r>
      <w:r>
        <w:rPr>
          <w:rFonts w:ascii="宋体" w:hAnsi="宋体"/>
          <w:color w:val="000000"/>
        </w:rPr>
        <w:t>×</w:t>
      </w:r>
      <w:r>
        <w:rPr>
          <w:rFonts w:eastAsia="Times New Roman" w:cs="Times New Roman"/>
          <w:color w:val="000000"/>
        </w:rPr>
        <w:t>Rrhh</w:t>
      </w:r>
      <w:r>
        <w:rPr>
          <w:rFonts w:ascii="宋体" w:hAnsi="宋体"/>
          <w:color w:val="000000"/>
        </w:rPr>
        <w:t>的番茄杂交，获得基因型为</w:t>
      </w:r>
      <w:r>
        <w:rPr>
          <w:rFonts w:eastAsia="Times New Roman" w:cs="Times New Roman"/>
          <w:color w:val="000000"/>
        </w:rPr>
        <w:t>RRHh</w:t>
      </w:r>
      <w:r>
        <w:rPr>
          <w:rFonts w:ascii="宋体" w:hAnsi="宋体"/>
          <w:color w:val="000000"/>
        </w:rPr>
        <w:t>、</w:t>
      </w:r>
      <w:r>
        <w:rPr>
          <w:rFonts w:eastAsia="Times New Roman" w:cs="Times New Roman"/>
          <w:color w:val="000000"/>
        </w:rPr>
        <w:t>RrHh</w:t>
      </w:r>
      <w:r>
        <w:rPr>
          <w:rFonts w:ascii="宋体" w:hAnsi="宋体"/>
          <w:color w:val="000000"/>
        </w:rPr>
        <w:t>、</w:t>
      </w:r>
      <w:r>
        <w:rPr>
          <w:rFonts w:eastAsia="Times New Roman" w:cs="Times New Roman"/>
          <w:color w:val="000000"/>
        </w:rPr>
        <w:t>rrHh</w:t>
      </w:r>
      <w:r>
        <w:rPr>
          <w:rFonts w:ascii="宋体" w:hAnsi="宋体"/>
          <w:color w:val="000000"/>
        </w:rPr>
        <w:t>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代，然后让红果（</w:t>
      </w:r>
      <w:r>
        <w:rPr>
          <w:rFonts w:eastAsia="Times New Roman" w:cs="Times New Roman"/>
          <w:color w:val="000000"/>
        </w:rPr>
        <w:t>RRHh、RrHh）</w:t>
      </w:r>
      <w:r>
        <w:rPr>
          <w:rFonts w:ascii="宋体" w:hAnsi="宋体"/>
          <w:color w:val="000000"/>
        </w:rPr>
        <w:t>分别自交，基因型</w:t>
      </w:r>
      <w:r>
        <w:rPr>
          <w:rFonts w:eastAsia="Times New Roman" w:cs="Times New Roman"/>
          <w:color w:val="000000"/>
        </w:rPr>
        <w:t>RRHh</w:t>
      </w:r>
      <w:r>
        <w:rPr>
          <w:rFonts w:ascii="宋体" w:hAnsi="宋体"/>
          <w:color w:val="000000"/>
        </w:rPr>
        <w:t>自交，获得</w:t>
      </w:r>
      <w:r>
        <w:rPr>
          <w:rFonts w:eastAsia="Times New Roman" w:cs="Times New Roman"/>
          <w:color w:val="000000"/>
        </w:rPr>
        <w:t>RRhh</w:t>
      </w:r>
      <w:r>
        <w:rPr>
          <w:rFonts w:ascii="宋体" w:hAnsi="宋体"/>
          <w:color w:val="000000"/>
        </w:rPr>
        <w:t>得到</w:t>
      </w:r>
      <w:r>
        <w:rPr>
          <w:rFonts w:eastAsia="Times New Roman" w:cs="Times New Roman"/>
          <w:color w:val="000000"/>
        </w:rPr>
        <w:t>RRH_</w:t>
      </w:r>
      <w:r>
        <w:rPr>
          <w:rFonts w:ascii="宋体" w:hAnsi="宋体"/>
          <w:color w:val="000000"/>
        </w:rPr>
        <w:t>，从中选出</w:t>
      </w:r>
      <w:r>
        <w:rPr>
          <w:rFonts w:eastAsia="Times New Roman" w:cs="Times New Roman"/>
          <w:color w:val="000000"/>
        </w:rPr>
        <w:t>RRhh，</w:t>
      </w:r>
      <w:r>
        <w:rPr>
          <w:rFonts w:ascii="宋体" w:hAnsi="宋体"/>
          <w:color w:val="000000"/>
        </w:rPr>
        <w:t>红果且成熟期晚的就是</w:t>
      </w:r>
      <w:r>
        <w:rPr>
          <w:rFonts w:eastAsia="Times New Roman" w:cs="Times New Roman"/>
          <w:color w:val="000000"/>
        </w:rPr>
        <w:t>RRhh</w:t>
      </w:r>
      <w:r>
        <w:rPr>
          <w:rFonts w:ascii="宋体" w:hAnsi="宋体"/>
          <w:color w:val="000000"/>
        </w:rPr>
        <w:t>。</w:t>
      </w:r>
    </w:p>
    <w:p w:rsidR="00BD70CB" w14:paraId="46ADB851" w14:textId="77777777">
      <w:pPr>
        <w:spacing w:line="360" w:lineRule="auto"/>
        <w:textAlignment w:val="center"/>
        <w:rPr>
          <w:color w:val="000000"/>
        </w:rPr>
      </w:pPr>
      <w:r>
        <w:rPr>
          <w:color w:val="2E75B6"/>
        </w:rPr>
        <w:t>【解析】</w:t>
      </w:r>
    </w:p>
    <w:p w:rsidR="00BD70CB" w14:paraId="1184C3CF" w14:textId="77777777">
      <w:pPr>
        <w:spacing w:line="360" w:lineRule="auto"/>
        <w:jc w:val="left"/>
        <w:textAlignment w:val="center"/>
        <w:rPr>
          <w:color w:val="000000"/>
        </w:rPr>
      </w:pPr>
      <w:r>
        <w:rPr>
          <w:color w:val="000000"/>
        </w:rPr>
        <w:t>【分析】基因表达是指将来自基因的遗传信息合成功能性基因产物的过程。基因表达产物通常是蛋白质，所有已知的生命，都利用基因表达来合成生命的大分子；转录过程由</w:t>
      </w:r>
      <w:r>
        <w:rPr>
          <w:color w:val="000000"/>
        </w:rPr>
        <w:t>RNA</w:t>
      </w:r>
      <w:r>
        <w:rPr>
          <w:color w:val="000000"/>
        </w:rPr>
        <w:t>聚合酶催化，以</w:t>
      </w:r>
      <w:r>
        <w:rPr>
          <w:color w:val="000000"/>
        </w:rPr>
        <w:t>DNA</w:t>
      </w:r>
      <w:r>
        <w:rPr>
          <w:color w:val="000000"/>
        </w:rPr>
        <w:t>为模板，产物为</w:t>
      </w:r>
      <w:r>
        <w:rPr>
          <w:color w:val="000000"/>
        </w:rPr>
        <w:t>RNA</w:t>
      </w:r>
      <w:r>
        <w:rPr>
          <w:color w:val="000000"/>
        </w:rPr>
        <w:t>，</w:t>
      </w:r>
      <w:r>
        <w:rPr>
          <w:color w:val="000000"/>
        </w:rPr>
        <w:t>RNA</w:t>
      </w:r>
      <w:r>
        <w:rPr>
          <w:color w:val="000000"/>
        </w:rPr>
        <w:t>聚合酶沿着一段</w:t>
      </w:r>
      <w:r>
        <w:rPr>
          <w:color w:val="000000"/>
        </w:rPr>
        <w:t>DNA</w:t>
      </w:r>
      <w:r>
        <w:rPr>
          <w:color w:val="000000"/>
        </w:rPr>
        <w:t>移动，留下新合成的</w:t>
      </w:r>
      <w:r>
        <w:rPr>
          <w:color w:val="000000"/>
        </w:rPr>
        <w:t>RNA</w:t>
      </w:r>
      <w:r>
        <w:rPr>
          <w:color w:val="000000"/>
        </w:rPr>
        <w:t>链；翻译是以</w:t>
      </w:r>
      <w:r>
        <w:rPr>
          <w:color w:val="000000"/>
        </w:rPr>
        <w:t>mRNA</w:t>
      </w:r>
      <w:r>
        <w:rPr>
          <w:color w:val="000000"/>
        </w:rPr>
        <w:t>为模板合成蛋白质的过程，场所在核糖体。</w:t>
      </w:r>
    </w:p>
    <w:p w:rsidR="00BD70CB" w14:paraId="2D58A182" w14:textId="77777777">
      <w:pPr>
        <w:spacing w:line="360" w:lineRule="auto"/>
        <w:jc w:val="left"/>
        <w:textAlignment w:val="center"/>
        <w:rPr>
          <w:color w:val="000000"/>
        </w:rPr>
      </w:pPr>
      <w:r>
        <w:rPr>
          <w:color w:val="000000"/>
        </w:rPr>
        <w:t>【小问</w:t>
      </w:r>
      <w:r>
        <w:rPr>
          <w:color w:val="000000"/>
        </w:rPr>
        <w:t>1</w:t>
      </w:r>
      <w:r>
        <w:rPr>
          <w:color w:val="000000"/>
        </w:rPr>
        <w:t>详解】</w:t>
      </w:r>
    </w:p>
    <w:p w:rsidR="00BD70CB" w14:paraId="3C38D2BE" w14:textId="77777777">
      <w:pPr>
        <w:spacing w:line="360" w:lineRule="auto"/>
        <w:jc w:val="left"/>
        <w:textAlignment w:val="center"/>
        <w:rPr>
          <w:color w:val="000000"/>
        </w:rPr>
      </w:pPr>
      <w:r>
        <w:rPr>
          <w:color w:val="000000"/>
        </w:rPr>
        <w:t>由图</w:t>
      </w:r>
      <w:r>
        <w:rPr>
          <w:color w:val="000000"/>
        </w:rPr>
        <w:t>I</w:t>
      </w:r>
      <w:r>
        <w:rPr>
          <w:color w:val="000000"/>
        </w:rPr>
        <w:t>可知：基因</w:t>
      </w:r>
      <w:r>
        <w:rPr>
          <w:color w:val="000000"/>
        </w:rPr>
        <w:t>h</w:t>
      </w:r>
      <w:r>
        <w:rPr>
          <w:color w:val="000000"/>
        </w:rPr>
        <w:t>是由基因</w:t>
      </w:r>
      <w:r>
        <w:rPr>
          <w:color w:val="000000"/>
        </w:rPr>
        <w:t>H</w:t>
      </w:r>
      <w:r>
        <w:rPr>
          <w:color w:val="000000"/>
        </w:rPr>
        <w:t>编码区第</w:t>
      </w:r>
      <w:r>
        <w:rPr>
          <w:color w:val="000000"/>
        </w:rPr>
        <w:t>146</w:t>
      </w:r>
      <w:r>
        <w:rPr>
          <w:color w:val="000000"/>
        </w:rPr>
        <w:t>位碱基后插入一个</w:t>
      </w:r>
      <w:r>
        <w:rPr>
          <w:color w:val="000000"/>
        </w:rPr>
        <w:t>C</w:t>
      </w:r>
      <w:r>
        <w:rPr>
          <w:color w:val="000000"/>
        </w:rPr>
        <w:t>后突变产生，插入一个</w:t>
      </w:r>
      <w:r>
        <w:rPr>
          <w:color w:val="000000"/>
        </w:rPr>
        <w:t>C</w:t>
      </w:r>
      <w:r>
        <w:rPr>
          <w:color w:val="000000"/>
        </w:rPr>
        <w:t>后导致基因</w:t>
      </w:r>
      <w:r>
        <w:rPr>
          <w:color w:val="000000"/>
        </w:rPr>
        <w:t>h</w:t>
      </w:r>
      <w:r>
        <w:rPr>
          <w:color w:val="000000"/>
        </w:rPr>
        <w:t>后的碱基排列顺序发生改变，即终止密码子的位置提前，导致翻译过程提前终止，所以致使</w:t>
      </w:r>
      <w:r>
        <w:rPr>
          <w:color w:val="000000"/>
        </w:rPr>
        <w:t>h</w:t>
      </w:r>
      <w:r>
        <w:rPr>
          <w:color w:val="000000"/>
        </w:rPr>
        <w:t>蛋白比</w:t>
      </w:r>
      <w:r>
        <w:rPr>
          <w:color w:val="000000"/>
        </w:rPr>
        <w:t>H</w:t>
      </w:r>
      <w:r>
        <w:rPr>
          <w:color w:val="000000"/>
        </w:rPr>
        <w:t>蛋白少</w:t>
      </w:r>
      <w:r>
        <w:rPr>
          <w:color w:val="000000"/>
        </w:rPr>
        <w:t>93</w:t>
      </w:r>
      <w:r>
        <w:rPr>
          <w:color w:val="000000"/>
        </w:rPr>
        <w:t>个氨基酸；密码子是由位于</w:t>
      </w:r>
      <w:r>
        <w:rPr>
          <w:color w:val="000000"/>
        </w:rPr>
        <w:t>mRNA</w:t>
      </w:r>
      <w:r>
        <w:rPr>
          <w:color w:val="000000"/>
        </w:rPr>
        <w:t>上的</w:t>
      </w:r>
      <w:r>
        <w:rPr>
          <w:color w:val="000000"/>
        </w:rPr>
        <w:t>3</w:t>
      </w:r>
      <w:r>
        <w:rPr>
          <w:color w:val="000000"/>
        </w:rPr>
        <w:t>个相邻的碱基决定的，基因</w:t>
      </w:r>
      <w:r>
        <w:rPr>
          <w:color w:val="000000"/>
        </w:rPr>
        <w:t>h</w:t>
      </w:r>
      <w:r>
        <w:rPr>
          <w:color w:val="000000"/>
        </w:rPr>
        <w:t>是由基因</w:t>
      </w:r>
      <w:r>
        <w:rPr>
          <w:color w:val="000000"/>
        </w:rPr>
        <w:t>H</w:t>
      </w:r>
      <w:r>
        <w:rPr>
          <w:color w:val="000000"/>
        </w:rPr>
        <w:t>编码区第</w:t>
      </w:r>
      <w:r>
        <w:rPr>
          <w:color w:val="000000"/>
        </w:rPr>
        <w:t>146</w:t>
      </w:r>
      <w:r>
        <w:rPr>
          <w:color w:val="000000"/>
        </w:rPr>
        <w:t>位碱基后插入一个</w:t>
      </w:r>
      <w:r>
        <w:rPr>
          <w:color w:val="000000"/>
        </w:rPr>
        <w:t>C</w:t>
      </w:r>
      <w:r>
        <w:rPr>
          <w:color w:val="000000"/>
        </w:rPr>
        <w:t>后突变产生，插入一个</w:t>
      </w:r>
      <w:r>
        <w:rPr>
          <w:color w:val="000000"/>
        </w:rPr>
        <w:t>C</w:t>
      </w:r>
      <w:r>
        <w:rPr>
          <w:color w:val="000000"/>
        </w:rPr>
        <w:t>后就变成了</w:t>
      </w:r>
      <w:r>
        <w:rPr>
          <w:color w:val="000000"/>
        </w:rPr>
        <w:t>147</w:t>
      </w:r>
      <w:r>
        <w:rPr>
          <w:color w:val="000000"/>
        </w:rPr>
        <w:t>位的碱基，所以基因</w:t>
      </w:r>
      <w:r>
        <w:rPr>
          <w:color w:val="000000"/>
        </w:rPr>
        <w:t>h</w:t>
      </w:r>
      <w:r>
        <w:rPr>
          <w:color w:val="000000"/>
        </w:rPr>
        <w:t>转录形成的</w:t>
      </w:r>
      <w:r>
        <w:rPr>
          <w:color w:val="000000"/>
        </w:rPr>
        <w:t>mRNA</w:t>
      </w:r>
      <w:r>
        <w:rPr>
          <w:color w:val="000000"/>
        </w:rPr>
        <w:t>（与非模板链碱基序列相似，只是</w:t>
      </w:r>
      <w:r>
        <w:rPr>
          <w:color w:val="000000"/>
        </w:rPr>
        <w:t>U</w:t>
      </w:r>
      <w:r>
        <w:rPr>
          <w:color w:val="000000"/>
        </w:rPr>
        <w:t>取代了</w:t>
      </w:r>
      <w:r>
        <w:rPr>
          <w:color w:val="000000"/>
        </w:rPr>
        <w:t>T</w:t>
      </w:r>
      <w:r>
        <w:rPr>
          <w:color w:val="000000"/>
        </w:rPr>
        <w:t>）上第</w:t>
      </w:r>
      <w:r>
        <w:rPr>
          <w:color w:val="000000"/>
        </w:rPr>
        <w:t>49</w:t>
      </w:r>
      <w:r>
        <w:rPr>
          <w:color w:val="000000"/>
        </w:rPr>
        <w:t>个密码子为</w:t>
      </w:r>
      <w:r>
        <w:rPr>
          <w:color w:val="000000"/>
        </w:rPr>
        <w:t>CCG</w:t>
      </w:r>
      <w:r>
        <w:rPr>
          <w:color w:val="000000"/>
        </w:rPr>
        <w:t>；由于密码子具有简并性，当基因</w:t>
      </w:r>
      <w:r>
        <w:rPr>
          <w:color w:val="000000"/>
        </w:rPr>
        <w:t>H</w:t>
      </w:r>
      <w:r>
        <w:rPr>
          <w:color w:val="000000"/>
        </w:rPr>
        <w:t>发生另一突变后，其转录形成的</w:t>
      </w:r>
      <w:r>
        <w:rPr>
          <w:color w:val="000000"/>
        </w:rPr>
        <w:t>mRNA</w:t>
      </w:r>
      <w:r>
        <w:rPr>
          <w:color w:val="000000"/>
        </w:rPr>
        <w:t>上有一密码子发生改变，但翻译的多肽链氨基酸序列和数量不变。</w:t>
      </w:r>
    </w:p>
    <w:p w:rsidR="00BD70CB" w14:paraId="6AF986AE" w14:textId="77777777">
      <w:pPr>
        <w:spacing w:line="360" w:lineRule="auto"/>
        <w:jc w:val="left"/>
        <w:textAlignment w:val="center"/>
        <w:rPr>
          <w:color w:val="000000"/>
        </w:rPr>
      </w:pPr>
      <w:r>
        <w:rPr>
          <w:color w:val="000000"/>
        </w:rPr>
        <w:t>【小问</w:t>
      </w:r>
      <w:r>
        <w:rPr>
          <w:color w:val="000000"/>
        </w:rPr>
        <w:t>2</w:t>
      </w:r>
      <w:r>
        <w:rPr>
          <w:color w:val="000000"/>
        </w:rPr>
        <w:t>详解】</w:t>
      </w:r>
    </w:p>
    <w:p w:rsidR="00BD70CB" w14:paraId="01B0C23E" w14:textId="77777777">
      <w:pPr>
        <w:spacing w:line="360" w:lineRule="auto"/>
        <w:jc w:val="left"/>
        <w:textAlignment w:val="center"/>
        <w:rPr>
          <w:color w:val="000000"/>
        </w:rPr>
      </w:pPr>
      <w:r>
        <w:rPr>
          <w:color w:val="000000"/>
        </w:rPr>
        <w:t>由图</w:t>
      </w:r>
      <w:r>
        <w:rPr>
          <w:color w:val="000000"/>
        </w:rPr>
        <w:t>II</w:t>
      </w:r>
      <w:r>
        <w:rPr>
          <w:color w:val="000000"/>
        </w:rPr>
        <w:t>可知：</w:t>
      </w:r>
      <w:r>
        <w:rPr>
          <w:color w:val="000000"/>
        </w:rPr>
        <w:t>t</w:t>
      </w:r>
      <w:r>
        <w:rPr>
          <w:color w:val="000000"/>
          <w:vertAlign w:val="subscript"/>
        </w:rPr>
        <w:t>1</w:t>
      </w:r>
      <w:r>
        <w:rPr>
          <w:color w:val="000000"/>
        </w:rPr>
        <w:t>~t</w:t>
      </w:r>
      <w:r>
        <w:rPr>
          <w:color w:val="000000"/>
          <w:vertAlign w:val="subscript"/>
        </w:rPr>
        <w:t>2</w:t>
      </w:r>
      <w:r>
        <w:rPr>
          <w:color w:val="000000"/>
        </w:rPr>
        <w:t>时段，野生型番茄（</w:t>
      </w:r>
      <w:r>
        <w:rPr>
          <w:color w:val="000000"/>
        </w:rPr>
        <w:t>HH</w:t>
      </w:r>
      <w:r>
        <w:rPr>
          <w:color w:val="000000"/>
        </w:rPr>
        <w:t>）中有</w:t>
      </w:r>
      <w:r>
        <w:rPr>
          <w:color w:val="000000"/>
        </w:rPr>
        <w:t>H</w:t>
      </w:r>
      <w:r>
        <w:rPr>
          <w:color w:val="000000"/>
        </w:rPr>
        <w:t>蛋白，促进</w:t>
      </w:r>
      <w:r>
        <w:rPr>
          <w:color w:val="000000"/>
        </w:rPr>
        <w:t>DML2</w:t>
      </w:r>
      <w:r>
        <w:rPr>
          <w:color w:val="000000"/>
        </w:rPr>
        <w:t>基因转录的</w:t>
      </w:r>
      <w:r>
        <w:rPr>
          <w:color w:val="000000"/>
        </w:rPr>
        <w:t>mRNA</w:t>
      </w:r>
      <w:r>
        <w:rPr>
          <w:color w:val="000000"/>
        </w:rPr>
        <w:t>相对量高，突变体（</w:t>
      </w:r>
      <w:r>
        <w:rPr>
          <w:color w:val="000000"/>
        </w:rPr>
        <w:t>hh</w:t>
      </w:r>
      <w:r>
        <w:rPr>
          <w:color w:val="000000"/>
        </w:rPr>
        <w:t>）番茄中没有</w:t>
      </w:r>
      <w:r>
        <w:rPr>
          <w:color w:val="000000"/>
        </w:rPr>
        <w:t>H</w:t>
      </w:r>
      <w:r>
        <w:rPr>
          <w:color w:val="000000"/>
        </w:rPr>
        <w:t>蛋白，</w:t>
      </w:r>
      <w:r>
        <w:rPr>
          <w:color w:val="000000"/>
        </w:rPr>
        <w:t>DML2</w:t>
      </w:r>
      <w:r>
        <w:rPr>
          <w:color w:val="000000"/>
        </w:rPr>
        <w:t>基因转录的</w:t>
      </w:r>
      <w:r>
        <w:rPr>
          <w:color w:val="000000"/>
        </w:rPr>
        <w:t>mRNA</w:t>
      </w:r>
      <w:r>
        <w:rPr>
          <w:color w:val="000000"/>
        </w:rPr>
        <w:t>相对量低，说明</w:t>
      </w:r>
      <w:r>
        <w:rPr>
          <w:color w:val="000000"/>
        </w:rPr>
        <w:t>H</w:t>
      </w:r>
      <w:r>
        <w:rPr>
          <w:color w:val="000000"/>
        </w:rPr>
        <w:t>蛋白促进</w:t>
      </w:r>
      <w:r>
        <w:rPr>
          <w:color w:val="000000"/>
        </w:rPr>
        <w:t>DML2</w:t>
      </w:r>
      <w:r>
        <w:rPr>
          <w:color w:val="000000"/>
        </w:rPr>
        <w:t>基因的转录过程；</w:t>
      </w:r>
      <w:r>
        <w:rPr>
          <w:color w:val="000000"/>
        </w:rPr>
        <w:t>H</w:t>
      </w:r>
      <w:r>
        <w:rPr>
          <w:color w:val="000000"/>
        </w:rPr>
        <w:t>突变为</w:t>
      </w:r>
      <w:r>
        <w:rPr>
          <w:color w:val="000000"/>
        </w:rPr>
        <w:t>h</w:t>
      </w:r>
      <w:r>
        <w:rPr>
          <w:color w:val="000000"/>
        </w:rPr>
        <w:t>后，突变体（</w:t>
      </w:r>
      <w:r>
        <w:rPr>
          <w:color w:val="000000"/>
        </w:rPr>
        <w:t>hh</w:t>
      </w:r>
      <w:r>
        <w:rPr>
          <w:color w:val="000000"/>
        </w:rPr>
        <w:t>）</w:t>
      </w:r>
      <w:r>
        <w:rPr>
          <w:color w:val="000000"/>
        </w:rPr>
        <w:t>ACS2</w:t>
      </w:r>
      <w:r>
        <w:rPr>
          <w:color w:val="000000"/>
        </w:rPr>
        <w:t>基因转录的</w:t>
      </w:r>
      <w:r>
        <w:rPr>
          <w:color w:val="000000"/>
        </w:rPr>
        <w:t>mRNA</w:t>
      </w:r>
      <w:r>
        <w:rPr>
          <w:color w:val="000000"/>
        </w:rPr>
        <w:t>相对量下降，所以推测由于</w:t>
      </w:r>
      <w:r>
        <w:rPr>
          <w:color w:val="000000"/>
        </w:rPr>
        <w:t>DML2</w:t>
      </w:r>
      <w:r>
        <w:rPr>
          <w:color w:val="000000"/>
        </w:rPr>
        <w:t>基因的作用，导致果实中</w:t>
      </w:r>
      <w:r>
        <w:rPr>
          <w:color w:val="000000"/>
        </w:rPr>
        <w:t>ACS2</w:t>
      </w:r>
      <w:r>
        <w:rPr>
          <w:color w:val="000000"/>
        </w:rPr>
        <w:t>基因延迟表达，导致果实成熟期延迟。</w:t>
      </w:r>
    </w:p>
    <w:p w:rsidR="00BD70CB" w14:paraId="75186FE7" w14:textId="77777777">
      <w:pPr>
        <w:spacing w:line="360" w:lineRule="auto"/>
        <w:jc w:val="left"/>
        <w:textAlignment w:val="center"/>
        <w:rPr>
          <w:color w:val="000000"/>
        </w:rPr>
      </w:pPr>
      <w:r>
        <w:rPr>
          <w:color w:val="000000"/>
        </w:rPr>
        <w:t>【小问</w:t>
      </w:r>
      <w:r>
        <w:rPr>
          <w:color w:val="000000"/>
        </w:rPr>
        <w:t>3</w:t>
      </w:r>
      <w:r>
        <w:rPr>
          <w:color w:val="000000"/>
        </w:rPr>
        <w:t>详解】</w:t>
      </w:r>
    </w:p>
    <w:p w:rsidR="00BD70CB" w14:paraId="4589F7A4" w14:textId="77777777">
      <w:pPr>
        <w:spacing w:line="360" w:lineRule="auto"/>
        <w:jc w:val="left"/>
        <w:textAlignment w:val="center"/>
        <w:rPr>
          <w:color w:val="000000"/>
        </w:rPr>
      </w:pPr>
      <w:r>
        <w:rPr>
          <w:color w:val="000000"/>
        </w:rPr>
        <w:t>现用基因型为</w:t>
      </w:r>
      <w:r>
        <w:rPr>
          <w:color w:val="000000"/>
        </w:rPr>
        <w:t>RrHH</w:t>
      </w:r>
      <w:r>
        <w:rPr>
          <w:color w:val="000000"/>
        </w:rPr>
        <w:t>和</w:t>
      </w:r>
      <w:r>
        <w:rPr>
          <w:color w:val="000000"/>
        </w:rPr>
        <w:t>Rrhh</w:t>
      </w:r>
      <w:r>
        <w:rPr>
          <w:color w:val="000000"/>
        </w:rPr>
        <w:t>的番茄杂交，获得果肉为红色、成熟期为突变体性状的纯合体番茄，可将</w:t>
      </w:r>
      <w:r>
        <w:rPr>
          <w:color w:val="000000"/>
        </w:rPr>
        <w:t>RrHH×Rrhh</w:t>
      </w:r>
      <w:r>
        <w:rPr>
          <w:color w:val="000000"/>
        </w:rPr>
        <w:t>的番茄杂交，获得基因型为</w:t>
      </w:r>
      <w:r>
        <w:rPr>
          <w:color w:val="000000"/>
        </w:rPr>
        <w:t>RRHh</w:t>
      </w:r>
      <w:r>
        <w:rPr>
          <w:color w:val="000000"/>
        </w:rPr>
        <w:t>、</w:t>
      </w:r>
      <w:r>
        <w:rPr>
          <w:color w:val="000000"/>
        </w:rPr>
        <w:t>RrHh</w:t>
      </w:r>
      <w:r>
        <w:rPr>
          <w:color w:val="000000"/>
        </w:rPr>
        <w:t>、</w:t>
      </w:r>
      <w:r>
        <w:rPr>
          <w:color w:val="000000"/>
        </w:rPr>
        <w:t>rrHh</w:t>
      </w:r>
      <w:r>
        <w:rPr>
          <w:color w:val="000000"/>
        </w:rPr>
        <w:t>的</w:t>
      </w:r>
      <w:r>
        <w:rPr>
          <w:color w:val="000000"/>
        </w:rPr>
        <w:t>F</w:t>
      </w:r>
      <w:r>
        <w:rPr>
          <w:color w:val="000000"/>
          <w:vertAlign w:val="subscript"/>
        </w:rPr>
        <w:t>1</w:t>
      </w:r>
      <w:r>
        <w:rPr>
          <w:color w:val="000000"/>
        </w:rPr>
        <w:t>代，让</w:t>
      </w:r>
      <w:r>
        <w:rPr>
          <w:color w:val="000000"/>
        </w:rPr>
        <w:t>RRHh</w:t>
      </w:r>
      <w:r>
        <w:rPr>
          <w:color w:val="000000"/>
        </w:rPr>
        <w:t>、</w:t>
      </w:r>
      <w:r>
        <w:rPr>
          <w:color w:val="000000"/>
        </w:rPr>
        <w:t>RrHh</w:t>
      </w:r>
      <w:r>
        <w:rPr>
          <w:color w:val="000000"/>
        </w:rPr>
        <w:t>分别自交，基因型</w:t>
      </w:r>
      <w:r>
        <w:rPr>
          <w:color w:val="000000"/>
        </w:rPr>
        <w:t>RRHh</w:t>
      </w:r>
      <w:r>
        <w:rPr>
          <w:color w:val="000000"/>
        </w:rPr>
        <w:t>自交，获得</w:t>
      </w:r>
      <w:r>
        <w:rPr>
          <w:color w:val="000000"/>
        </w:rPr>
        <w:t>RRHh</w:t>
      </w:r>
      <w:r>
        <w:rPr>
          <w:color w:val="000000"/>
        </w:rPr>
        <w:t>得到</w:t>
      </w:r>
      <w:r>
        <w:rPr>
          <w:color w:val="000000"/>
        </w:rPr>
        <w:t>RRH_</w:t>
      </w:r>
      <w:r>
        <w:rPr>
          <w:color w:val="000000"/>
        </w:rPr>
        <w:t>，从中选出</w:t>
      </w:r>
      <w:r>
        <w:rPr>
          <w:color w:val="000000"/>
        </w:rPr>
        <w:t>RRhh</w:t>
      </w:r>
      <w:r>
        <w:rPr>
          <w:color w:val="000000"/>
        </w:rPr>
        <w:t>，红果且成熟期晚的就是</w:t>
      </w:r>
      <w:r>
        <w:rPr>
          <w:color w:val="000000"/>
        </w:rPr>
        <w:t>RRhh</w:t>
      </w:r>
      <w:r>
        <w:rPr>
          <w:color w:val="000000"/>
        </w:rPr>
        <w:t>。</w:t>
      </w:r>
    </w:p>
    <w:p w:rsidR="00BD70CB" w14:paraId="58EE2FC2" w14:textId="77777777">
      <w:pPr>
        <w:spacing w:line="285" w:lineRule="auto"/>
        <w:textAlignment w:val="center"/>
        <w:rPr>
          <w:color w:val="000000"/>
        </w:rPr>
      </w:pPr>
      <w:r>
        <w:rPr>
          <w:rFonts w:ascii="宋体" w:hAnsi="宋体"/>
          <w:b/>
          <w:color w:val="000000"/>
          <w:sz w:val="24"/>
        </w:rPr>
        <w:t>选考题：</w:t>
      </w:r>
      <w:r>
        <w:rPr>
          <w:rFonts w:eastAsia="Times New Roman" w:cs="Times New Roman"/>
          <w:b/>
          <w:color w:val="000000"/>
          <w:sz w:val="24"/>
        </w:rPr>
        <w:t xml:space="preserve"> </w:t>
      </w:r>
    </w:p>
    <w:p w:rsidR="00BD70CB" w14:paraId="44AB15DE" w14:textId="77777777">
      <w:pPr>
        <w:spacing w:line="285" w:lineRule="auto"/>
        <w:textAlignment w:val="center"/>
        <w:rPr>
          <w:color w:val="000000"/>
        </w:rPr>
      </w:pPr>
      <w:r>
        <w:rPr>
          <w:rFonts w:eastAsia="Times New Roman" w:cs="Times New Roman"/>
          <w:b/>
          <w:color w:val="000000"/>
          <w:sz w:val="24"/>
        </w:rPr>
        <w:t>[</w:t>
      </w:r>
      <w:r>
        <w:rPr>
          <w:rFonts w:ascii="宋体" w:hAnsi="宋体"/>
          <w:b/>
          <w:color w:val="000000"/>
          <w:sz w:val="24"/>
        </w:rPr>
        <w:t>选修</w:t>
      </w:r>
      <w:r>
        <w:rPr>
          <w:rFonts w:eastAsia="Times New Roman" w:cs="Times New Roman"/>
          <w:b/>
          <w:color w:val="000000"/>
          <w:sz w:val="24"/>
        </w:rPr>
        <w:t>1</w:t>
      </w:r>
      <w:r>
        <w:rPr>
          <w:rFonts w:ascii="宋体" w:hAnsi="宋体"/>
          <w:b/>
          <w:color w:val="000000"/>
          <w:sz w:val="24"/>
        </w:rPr>
        <w:t>：生物技术实践</w:t>
      </w:r>
      <w:r>
        <w:rPr>
          <w:rFonts w:eastAsia="Times New Roman" w:cs="Times New Roman"/>
          <w:b/>
          <w:color w:val="000000"/>
          <w:sz w:val="24"/>
        </w:rPr>
        <w:t>]</w:t>
      </w:r>
      <w:r>
        <w:rPr>
          <w:rFonts w:ascii="宋体" w:hAnsi="宋体"/>
          <w:b/>
          <w:color w:val="000000"/>
          <w:sz w:val="24"/>
        </w:rPr>
        <w:t>（新高考为选择性必修三：生物技术与工程）</w:t>
      </w:r>
    </w:p>
    <w:p w:rsidR="00BD70CB" w14:paraId="7272D12B" w14:textId="77777777">
      <w:pPr>
        <w:spacing w:line="360" w:lineRule="auto"/>
        <w:textAlignment w:val="center"/>
        <w:rPr>
          <w:color w:val="000000"/>
        </w:rPr>
      </w:pPr>
      <w:r>
        <w:rPr>
          <w:color w:val="000000"/>
        </w:rPr>
        <w:t xml:space="preserve">25. </w:t>
      </w:r>
      <w:r>
        <w:rPr>
          <w:rFonts w:ascii="宋体" w:hAnsi="宋体"/>
          <w:color w:val="000000"/>
        </w:rPr>
        <w:t>研究发现柑橘精油可抑制大肠杆菌的生长。某兴趣小组采用水蒸气蒸馏法和压榨法提取了某种橘皮的精油（分别简称为</w:t>
      </w:r>
      <w:r>
        <w:rPr>
          <w:rFonts w:eastAsia="Times New Roman" w:cs="Times New Roman"/>
          <w:color w:val="000000"/>
        </w:rPr>
        <w:t>HDO</w:t>
      </w:r>
      <w:r>
        <w:rPr>
          <w:rFonts w:ascii="宋体" w:hAnsi="宋体"/>
          <w:color w:val="000000"/>
        </w:rPr>
        <w:t>和</w:t>
      </w:r>
      <w:r>
        <w:rPr>
          <w:rFonts w:eastAsia="Times New Roman" w:cs="Times New Roman"/>
          <w:color w:val="000000"/>
        </w:rPr>
        <w:t>CPO</w:t>
      </w:r>
      <w:r>
        <w:rPr>
          <w:rFonts w:ascii="宋体" w:hAnsi="宋体"/>
          <w:color w:val="000000"/>
        </w:rPr>
        <w:t>），并研究其抑菌效果的差异。</w:t>
      </w:r>
    </w:p>
    <w:p w:rsidR="00BD70CB" w14:paraId="39CF5190"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为便于精油的提取，压榨前需用</w:t>
      </w:r>
      <w:r>
        <w:rPr>
          <w:color w:val="000000"/>
        </w:rPr>
        <w:t>________</w:t>
      </w:r>
      <w:r>
        <w:rPr>
          <w:rFonts w:ascii="宋体" w:hAnsi="宋体"/>
          <w:color w:val="000000"/>
        </w:rPr>
        <w:t>浸泡橘皮一段时间。在两种方法收集的油水混合物中均加入</w:t>
      </w:r>
      <w:r>
        <w:rPr>
          <w:rFonts w:eastAsia="Times New Roman" w:cs="Times New Roman"/>
          <w:color w:val="000000"/>
        </w:rPr>
        <w:t>NaCl</w:t>
      </w:r>
      <w:r>
        <w:rPr>
          <w:rFonts w:ascii="宋体" w:hAnsi="宋体"/>
          <w:color w:val="000000"/>
        </w:rPr>
        <w:t>，其作用是</w:t>
      </w:r>
      <w:r>
        <w:rPr>
          <w:color w:val="000000"/>
        </w:rPr>
        <w:t>________</w:t>
      </w:r>
      <w:r>
        <w:rPr>
          <w:rFonts w:ascii="宋体" w:hAnsi="宋体"/>
          <w:color w:val="000000"/>
        </w:rPr>
        <w:t>；为除去油层中的水分，需加入</w:t>
      </w:r>
      <w:r>
        <w:rPr>
          <w:color w:val="000000"/>
        </w:rPr>
        <w:t>________</w:t>
      </w:r>
      <w:r>
        <w:rPr>
          <w:rFonts w:ascii="宋体" w:hAnsi="宋体"/>
          <w:color w:val="000000"/>
        </w:rPr>
        <w:t>。</w:t>
      </w:r>
    </w:p>
    <w:p w:rsidR="00BD70CB" w14:paraId="6178CD5D"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无菌条件下，该小组制备了两个大肠杆菌平板，用两片大小相同的无菌滤纸分别蘸取</w:t>
      </w:r>
      <w:r>
        <w:rPr>
          <w:rFonts w:eastAsia="Times New Roman" w:cs="Times New Roman"/>
          <w:color w:val="000000"/>
        </w:rPr>
        <w:t>HDO</w:t>
      </w:r>
      <w:r>
        <w:rPr>
          <w:rFonts w:ascii="宋体" w:hAnsi="宋体"/>
          <w:color w:val="000000"/>
        </w:rPr>
        <w:t>和</w:t>
      </w:r>
      <w:r>
        <w:rPr>
          <w:rFonts w:eastAsia="Times New Roman" w:cs="Times New Roman"/>
          <w:color w:val="000000"/>
        </w:rPr>
        <w:t>CPO</w:t>
      </w:r>
      <w:r>
        <w:rPr>
          <w:rFonts w:ascii="宋体" w:hAnsi="宋体"/>
          <w:color w:val="000000"/>
        </w:rPr>
        <w:t>贴于含菌平板上，</w:t>
      </w:r>
      <w:r>
        <w:rPr>
          <w:rFonts w:eastAsia="Times New Roman" w:cs="Times New Roman"/>
          <w:color w:val="000000"/>
        </w:rPr>
        <w:t>37</w:t>
      </w:r>
      <w:r>
        <w:rPr>
          <w:rFonts w:ascii="宋体" w:hAnsi="宋体"/>
          <w:color w:val="000000"/>
        </w:rPr>
        <w:t>℃培养</w:t>
      </w:r>
      <w:r>
        <w:rPr>
          <w:rFonts w:eastAsia="Times New Roman" w:cs="Times New Roman"/>
          <w:color w:val="000000"/>
        </w:rPr>
        <w:t>24h</w:t>
      </w:r>
      <w:r>
        <w:rPr>
          <w:rFonts w:ascii="宋体" w:hAnsi="宋体"/>
          <w:color w:val="000000"/>
        </w:rPr>
        <w:t>，抑菌效果见如图。有同学提出该实验存在明显不足：①未设置对照，设置本实验对照的做法是</w:t>
      </w:r>
      <w:r>
        <w:rPr>
          <w:color w:val="000000"/>
        </w:rPr>
        <w:t>________</w:t>
      </w:r>
      <w:r>
        <w:rPr>
          <w:rFonts w:ascii="宋体" w:hAnsi="宋体"/>
          <w:color w:val="000000"/>
        </w:rPr>
        <w:t>，其作用是</w:t>
      </w:r>
      <w:r>
        <w:rPr>
          <w:color w:val="000000"/>
        </w:rPr>
        <w:t>________</w:t>
      </w:r>
      <w:r>
        <w:rPr>
          <w:rFonts w:ascii="宋体" w:hAnsi="宋体"/>
          <w:color w:val="000000"/>
        </w:rPr>
        <w:t>；②不足之处还有</w:t>
      </w:r>
      <w:r>
        <w:rPr>
          <w:color w:val="000000"/>
        </w:rPr>
        <w:t>________</w:t>
      </w:r>
      <w:r>
        <w:rPr>
          <w:rFonts w:ascii="宋体" w:hAnsi="宋体"/>
          <w:color w:val="000000"/>
        </w:rPr>
        <w:t>（答两点）。</w:t>
      </w:r>
    </w:p>
    <w:p w:rsidR="00BD70CB" w14:paraId="726B50A2"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若</w:t>
      </w:r>
      <w:r>
        <w:rPr>
          <w:rFonts w:eastAsia="Times New Roman" w:cs="Times New Roman"/>
          <w:color w:val="000000"/>
        </w:rPr>
        <w:t>HDO</w:t>
      </w:r>
      <w:r>
        <w:rPr>
          <w:rFonts w:ascii="宋体" w:hAnsi="宋体"/>
          <w:color w:val="000000"/>
        </w:rPr>
        <w:t>的抑菌效果低于</w:t>
      </w:r>
      <w:r>
        <w:rPr>
          <w:rFonts w:eastAsia="Times New Roman" w:cs="Times New Roman"/>
          <w:color w:val="000000"/>
        </w:rPr>
        <w:t>CPO</w:t>
      </w:r>
      <w:r>
        <w:rPr>
          <w:rFonts w:ascii="宋体" w:hAnsi="宋体"/>
          <w:color w:val="000000"/>
        </w:rPr>
        <w:t>，从提取方法的角度分析，主要原因是</w:t>
      </w:r>
      <w:r>
        <w:rPr>
          <w:color w:val="000000"/>
        </w:rPr>
        <w:t>________</w:t>
      </w:r>
      <w:r>
        <w:rPr>
          <w:rFonts w:ascii="宋体" w:hAnsi="宋体"/>
          <w:color w:val="000000"/>
        </w:rPr>
        <w:t>。</w:t>
      </w:r>
    </w:p>
    <w:p w:rsidR="00BD70CB" w14:paraId="1A014D9E" w14:textId="77777777">
      <w:pPr>
        <w:spacing w:line="360" w:lineRule="auto"/>
        <w:textAlignment w:val="center"/>
        <w:rPr>
          <w:color w:val="000000"/>
        </w:rPr>
      </w:pPr>
      <w:r>
        <w:rPr>
          <w:noProof/>
          <w:color w:val="000000"/>
        </w:rPr>
        <w:drawing>
          <wp:inline distT="0" distB="0" distL="0" distR="0">
            <wp:extent cx="2638425" cy="2647950"/>
            <wp:effectExtent l="0" t="0" r="0" b="0"/>
            <wp:docPr id="24093309" name="图片 240933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3309" name=""/>
                    <pic:cNvPicPr>
                      <a:picLocks noChangeAspect="1"/>
                    </pic:cNvPicPr>
                  </pic:nvPicPr>
                  <pic:blipFill>
                    <a:blip xmlns:r="http://schemas.openxmlformats.org/officeDocument/2006/relationships" r:embed="rId32"/>
                    <a:stretch>
                      <a:fillRect/>
                    </a:stretch>
                  </pic:blipFill>
                  <pic:spPr>
                    <a:xfrm>
                      <a:off x="0" y="0"/>
                      <a:ext cx="2638425" cy="2647950"/>
                    </a:xfrm>
                    <a:prstGeom prst="rect">
                      <a:avLst/>
                    </a:prstGeom>
                  </pic:spPr>
                </pic:pic>
              </a:graphicData>
            </a:graphic>
          </wp:inline>
        </w:drawing>
      </w:r>
    </w:p>
    <w:p w:rsidR="00BD70CB" w14:paraId="3F0B5621"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石灰水</w:t>
      </w:r>
      <w:r>
        <w:rPr>
          <w:color w:val="000000"/>
        </w:rPr>
        <w:t xml:space="preserve">    ②. </w:t>
      </w:r>
      <w:r>
        <w:rPr>
          <w:color w:val="000000"/>
        </w:rPr>
        <w:t>增加盐的浓度，利于水油分层</w:t>
      </w:r>
      <w:r>
        <w:rPr>
          <w:color w:val="000000"/>
        </w:rPr>
        <w:t xml:space="preserve">    ③. </w:t>
      </w:r>
      <w:r>
        <w:rPr>
          <w:color w:val="000000"/>
        </w:rPr>
        <w:t>无水硫酸钠</w:t>
      </w:r>
      <w:r>
        <w:rPr>
          <w:color w:val="000000"/>
        </w:rPr>
        <w:t xml:space="preserve">    </w:t>
      </w:r>
    </w:p>
    <w:p w:rsidR="00BD70CB" w14:paraId="30F3FE84"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用一片大小相同的无菌滤纸蘸取等量的蒸馏水贴于含菌平板上</w:t>
      </w:r>
      <w:r>
        <w:rPr>
          <w:color w:val="000000"/>
        </w:rPr>
        <w:t xml:space="preserve">    ②. </w:t>
      </w:r>
      <w:r>
        <w:rPr>
          <w:color w:val="000000"/>
        </w:rPr>
        <w:t>排除无关变量对实验结果的影响，增强实验结果的可信度</w:t>
      </w:r>
      <w:r>
        <w:rPr>
          <w:color w:val="000000"/>
        </w:rPr>
        <w:t xml:space="preserve">    ③. </w:t>
      </w:r>
      <w:r>
        <w:rPr>
          <w:color w:val="000000"/>
        </w:rPr>
        <w:t>违背平行重复原则，每个实验组中的样本太少；实验组精油的含量没有遵循等量原则</w:t>
      </w:r>
      <w:r>
        <w:rPr>
          <w:color w:val="000000"/>
        </w:rPr>
        <w:t xml:space="preserve">    </w:t>
      </w:r>
    </w:p>
    <w:p w:rsidR="00BD70CB" w14:paraId="1B77CF38" w14:textId="77777777">
      <w:pPr>
        <w:spacing w:line="360" w:lineRule="auto"/>
        <w:textAlignment w:val="center"/>
        <w:rPr>
          <w:color w:val="000000"/>
        </w:rPr>
      </w:pPr>
      <w:r>
        <w:rPr>
          <w:color w:val="000000"/>
        </w:rPr>
        <w:t>（</w:t>
      </w:r>
      <w:r>
        <w:rPr>
          <w:color w:val="000000"/>
        </w:rPr>
        <w:t>3</w:t>
      </w:r>
      <w:r>
        <w:rPr>
          <w:color w:val="000000"/>
        </w:rPr>
        <w:t>）橘皮精油的有效成分在用水蒸气蒸馏时会发生部分水解</w:t>
      </w:r>
    </w:p>
    <w:p w:rsidR="00BD70CB" w14:paraId="5E5552D6" w14:textId="77777777">
      <w:pPr>
        <w:spacing w:line="360" w:lineRule="auto"/>
        <w:textAlignment w:val="center"/>
        <w:rPr>
          <w:color w:val="000000"/>
        </w:rPr>
      </w:pPr>
      <w:r>
        <w:rPr>
          <w:color w:val="2E75B6"/>
        </w:rPr>
        <w:t>【解析】</w:t>
      </w:r>
    </w:p>
    <w:p w:rsidR="00BD70CB" w14:paraId="0A57BE20" w14:textId="77777777">
      <w:pPr>
        <w:spacing w:line="360" w:lineRule="auto"/>
        <w:jc w:val="left"/>
        <w:textAlignment w:val="center"/>
        <w:rPr>
          <w:color w:val="000000"/>
        </w:rPr>
      </w:pPr>
      <w:r>
        <w:rPr>
          <w:color w:val="000000"/>
        </w:rPr>
        <w:t>【分析】</w:t>
      </w:r>
      <w:r>
        <w:rPr>
          <w:color w:val="000000"/>
        </w:rPr>
        <w:t xml:space="preserve"> 1</w:t>
      </w:r>
      <w:r>
        <w:rPr>
          <w:color w:val="000000"/>
        </w:rPr>
        <w:t>、玫瑰精油的提取：水蒸气蒸馏</w:t>
      </w:r>
      <w:r>
        <w:rPr>
          <w:color w:val="000000"/>
        </w:rPr>
        <w:t>→</w:t>
      </w:r>
      <w:r>
        <w:rPr>
          <w:color w:val="000000"/>
        </w:rPr>
        <w:t>油水混合物</w:t>
      </w:r>
      <w:r>
        <w:rPr>
          <w:color w:val="000000"/>
        </w:rPr>
        <w:t>→</w:t>
      </w:r>
      <w:r>
        <w:rPr>
          <w:color w:val="000000"/>
        </w:rPr>
        <w:t>（加入</w:t>
      </w:r>
      <w:r>
        <w:rPr>
          <w:color w:val="000000"/>
        </w:rPr>
        <w:t>NaCl</w:t>
      </w:r>
      <w:r>
        <w:rPr>
          <w:color w:val="000000"/>
        </w:rPr>
        <w:t>）分离油层</w:t>
      </w:r>
      <w:r>
        <w:rPr>
          <w:color w:val="000000"/>
        </w:rPr>
        <w:t>→</w:t>
      </w:r>
      <w:r>
        <w:rPr>
          <w:color w:val="000000"/>
        </w:rPr>
        <w:t>（加入无水</w:t>
      </w:r>
      <w:r>
        <w:rPr>
          <w:color w:val="000000"/>
        </w:rPr>
        <w:t>Na</w:t>
      </w:r>
      <w:r>
        <w:rPr>
          <w:color w:val="000000"/>
          <w:vertAlign w:val="subscript"/>
        </w:rPr>
        <w:t>2</w:t>
      </w:r>
      <w:r>
        <w:rPr>
          <w:color w:val="000000"/>
        </w:rPr>
        <w:t>SO</w:t>
      </w:r>
      <w:r>
        <w:rPr>
          <w:color w:val="000000"/>
          <w:vertAlign w:val="subscript"/>
        </w:rPr>
        <w:t>4</w:t>
      </w:r>
      <w:r>
        <w:rPr>
          <w:color w:val="000000"/>
        </w:rPr>
        <w:t>）除水</w:t>
      </w:r>
      <w:r>
        <w:rPr>
          <w:color w:val="000000"/>
        </w:rPr>
        <w:t>→</w:t>
      </w:r>
      <w:r>
        <w:rPr>
          <w:color w:val="000000"/>
        </w:rPr>
        <w:t>（过滤）得到植物精油。</w:t>
      </w:r>
    </w:p>
    <w:p w:rsidR="00BD70CB" w14:paraId="6325980E" w14:textId="77777777">
      <w:pPr>
        <w:spacing w:line="360" w:lineRule="auto"/>
        <w:jc w:val="left"/>
        <w:textAlignment w:val="center"/>
        <w:rPr>
          <w:color w:val="000000"/>
        </w:rPr>
      </w:pPr>
      <w:r>
        <w:rPr>
          <w:color w:val="000000"/>
        </w:rPr>
        <w:t xml:space="preserve"> 2</w:t>
      </w:r>
      <w:r>
        <w:rPr>
          <w:color w:val="000000"/>
        </w:rPr>
        <w:t>、提取橘皮精油：石灰水浸泡</w:t>
      </w:r>
      <w:r>
        <w:rPr>
          <w:color w:val="000000"/>
        </w:rPr>
        <w:t>→</w:t>
      </w:r>
      <w:r>
        <w:rPr>
          <w:color w:val="000000"/>
        </w:rPr>
        <w:t>漂洗</w:t>
      </w:r>
      <w:r>
        <w:rPr>
          <w:color w:val="000000"/>
        </w:rPr>
        <w:t>→</w:t>
      </w:r>
      <w:r>
        <w:rPr>
          <w:color w:val="000000"/>
        </w:rPr>
        <w:t>压榨</w:t>
      </w:r>
      <w:r>
        <w:rPr>
          <w:color w:val="000000"/>
        </w:rPr>
        <w:t>→</w:t>
      </w:r>
      <w:r>
        <w:rPr>
          <w:color w:val="000000"/>
        </w:rPr>
        <w:t>过滤</w:t>
      </w:r>
      <w:r>
        <w:rPr>
          <w:color w:val="000000"/>
        </w:rPr>
        <w:t>→</w:t>
      </w:r>
      <w:r>
        <w:rPr>
          <w:color w:val="000000"/>
        </w:rPr>
        <w:t>静置</w:t>
      </w:r>
      <w:r>
        <w:rPr>
          <w:color w:val="000000"/>
        </w:rPr>
        <w:t>→</w:t>
      </w:r>
      <w:r>
        <w:rPr>
          <w:color w:val="000000"/>
        </w:rPr>
        <w:t>再次过滤</w:t>
      </w:r>
      <w:r>
        <w:rPr>
          <w:color w:val="000000"/>
        </w:rPr>
        <w:t>→</w:t>
      </w:r>
      <w:r>
        <w:rPr>
          <w:color w:val="000000"/>
        </w:rPr>
        <w:t>橘皮油。</w:t>
      </w:r>
    </w:p>
    <w:p w:rsidR="00BD70CB" w14:paraId="34474766" w14:textId="77777777">
      <w:pPr>
        <w:spacing w:line="360" w:lineRule="auto"/>
        <w:jc w:val="left"/>
        <w:textAlignment w:val="center"/>
        <w:rPr>
          <w:color w:val="000000"/>
        </w:rPr>
      </w:pPr>
      <w:r>
        <w:rPr>
          <w:color w:val="000000"/>
        </w:rPr>
        <w:t>【小问</w:t>
      </w:r>
      <w:r>
        <w:rPr>
          <w:color w:val="000000"/>
        </w:rPr>
        <w:t>1</w:t>
      </w:r>
      <w:r>
        <w:rPr>
          <w:color w:val="000000"/>
        </w:rPr>
        <w:t>详解】</w:t>
      </w:r>
    </w:p>
    <w:p w:rsidR="00BD70CB" w14:paraId="2D8AE6A1" w14:textId="77777777">
      <w:pPr>
        <w:spacing w:line="360" w:lineRule="auto"/>
        <w:jc w:val="left"/>
        <w:textAlignment w:val="center"/>
        <w:rPr>
          <w:color w:val="000000"/>
        </w:rPr>
      </w:pPr>
      <w:r>
        <w:rPr>
          <w:color w:val="000000"/>
        </w:rPr>
        <w:t>新鲜柑橘皮中含有大量的果蜡、果胶和水分，如果直接压榨，出油率较低，为了提高出油率，需要将柑橘皮干燥去水，并用石灰水浸泡。为了将水油分层，只需加入氯化钠，增加盐浓度，就会出现明显的分层，再用分液漏斗将这两层分开。分离的油层还会含有一定的水分，一般可以加入一些无水硫酸钠吸水。</w:t>
      </w:r>
    </w:p>
    <w:p w:rsidR="00BD70CB" w14:paraId="44BE6868" w14:textId="77777777">
      <w:pPr>
        <w:spacing w:line="360" w:lineRule="auto"/>
        <w:jc w:val="left"/>
        <w:textAlignment w:val="center"/>
        <w:rPr>
          <w:color w:val="000000"/>
        </w:rPr>
      </w:pPr>
      <w:r>
        <w:rPr>
          <w:color w:val="000000"/>
        </w:rPr>
        <w:t>【小问</w:t>
      </w:r>
      <w:r>
        <w:rPr>
          <w:color w:val="000000"/>
        </w:rPr>
        <w:t>2</w:t>
      </w:r>
      <w:r>
        <w:rPr>
          <w:color w:val="000000"/>
        </w:rPr>
        <w:t>详解】</w:t>
      </w:r>
    </w:p>
    <w:p w:rsidR="00BD70CB" w14:paraId="57B84747" w14:textId="77777777">
      <w:pPr>
        <w:spacing w:line="360" w:lineRule="auto"/>
        <w:jc w:val="left"/>
        <w:textAlignment w:val="center"/>
        <w:rPr>
          <w:color w:val="000000"/>
        </w:rPr>
      </w:pPr>
      <w:r>
        <w:rPr>
          <w:color w:val="000000"/>
        </w:rPr>
        <w:t>本实验缺乏对照组，无法排除其他无关变量对实验结果的影响，可用一片大小相同的无菌滤纸蘸取等量的蒸馏水贴于含菌平板上作为对照组。另外，每个实验组中只利用了一张无菌滤纸，样本太少，容易出现偶然性误差；而且两个实验组蘸取的精油没有遵循等量原则。</w:t>
      </w:r>
    </w:p>
    <w:p w:rsidR="00BD70CB" w14:paraId="53936567" w14:textId="77777777">
      <w:pPr>
        <w:spacing w:line="360" w:lineRule="auto"/>
        <w:jc w:val="left"/>
        <w:textAlignment w:val="center"/>
        <w:rPr>
          <w:color w:val="000000"/>
        </w:rPr>
      </w:pPr>
      <w:r>
        <w:rPr>
          <w:color w:val="000000"/>
        </w:rPr>
        <w:t>【小问</w:t>
      </w:r>
      <w:r>
        <w:rPr>
          <w:color w:val="000000"/>
        </w:rPr>
        <w:t>3</w:t>
      </w:r>
      <w:r>
        <w:rPr>
          <w:color w:val="000000"/>
        </w:rPr>
        <w:t>详解】</w:t>
      </w:r>
    </w:p>
    <w:p w:rsidR="00BD70CB" w14:paraId="58A60EDC" w14:textId="77777777">
      <w:pPr>
        <w:spacing w:line="360" w:lineRule="auto"/>
        <w:jc w:val="left"/>
        <w:textAlignment w:val="center"/>
        <w:rPr>
          <w:color w:val="000000"/>
        </w:rPr>
      </w:pPr>
      <w:r>
        <w:rPr>
          <w:color w:val="000000"/>
        </w:rPr>
        <w:t>橘皮精油的有效成分在用水蒸气蒸馏时会发生部分水解，所以</w:t>
      </w:r>
      <w:r>
        <w:rPr>
          <w:color w:val="000000"/>
        </w:rPr>
        <w:t>HDO</w:t>
      </w:r>
      <w:r>
        <w:rPr>
          <w:color w:val="000000"/>
        </w:rPr>
        <w:t>的抑菌效果低于</w:t>
      </w:r>
      <w:r>
        <w:rPr>
          <w:color w:val="000000"/>
        </w:rPr>
        <w:t>CPO</w:t>
      </w:r>
      <w:r>
        <w:rPr>
          <w:color w:val="000000"/>
        </w:rPr>
        <w:t>。</w:t>
      </w:r>
    </w:p>
    <w:p w:rsidR="00BD70CB" w14:paraId="75950415" w14:textId="77777777">
      <w:pPr>
        <w:spacing w:line="285" w:lineRule="auto"/>
        <w:textAlignment w:val="center"/>
        <w:rPr>
          <w:color w:val="000000"/>
        </w:rPr>
      </w:pPr>
      <w:r>
        <w:rPr>
          <w:rFonts w:eastAsia="Times New Roman" w:cs="Times New Roman"/>
          <w:b/>
          <w:color w:val="000000"/>
          <w:sz w:val="24"/>
        </w:rPr>
        <w:t>[</w:t>
      </w:r>
      <w:r>
        <w:rPr>
          <w:rFonts w:ascii="宋体" w:hAnsi="宋体"/>
          <w:b/>
          <w:color w:val="000000"/>
          <w:sz w:val="24"/>
        </w:rPr>
        <w:t>选修</w:t>
      </w:r>
      <w:r>
        <w:rPr>
          <w:rFonts w:eastAsia="Times New Roman" w:cs="Times New Roman"/>
          <w:b/>
          <w:color w:val="000000"/>
          <w:sz w:val="24"/>
        </w:rPr>
        <w:t>3</w:t>
      </w:r>
      <w:r>
        <w:rPr>
          <w:rFonts w:ascii="宋体" w:hAnsi="宋体"/>
          <w:b/>
          <w:color w:val="000000"/>
          <w:sz w:val="24"/>
        </w:rPr>
        <w:t>：现代生物科技专题</w:t>
      </w:r>
      <w:r>
        <w:rPr>
          <w:rFonts w:eastAsia="Times New Roman" w:cs="Times New Roman"/>
          <w:b/>
          <w:color w:val="000000"/>
          <w:sz w:val="24"/>
        </w:rPr>
        <w:t>]</w:t>
      </w:r>
      <w:r>
        <w:rPr>
          <w:rFonts w:ascii="宋体" w:hAnsi="宋体"/>
          <w:b/>
          <w:color w:val="000000"/>
          <w:sz w:val="24"/>
        </w:rPr>
        <w:t>（新高考为选择性必修三：生物技术与工程）</w:t>
      </w:r>
    </w:p>
    <w:p w:rsidR="00BD70CB" w14:paraId="70CA84A0" w14:textId="77777777">
      <w:pPr>
        <w:spacing w:line="360" w:lineRule="auto"/>
        <w:textAlignment w:val="center"/>
        <w:rPr>
          <w:color w:val="000000"/>
        </w:rPr>
      </w:pPr>
      <w:r>
        <w:rPr>
          <w:color w:val="000000"/>
        </w:rPr>
        <w:t xml:space="preserve">26. </w:t>
      </w:r>
      <w:r>
        <w:rPr>
          <w:rFonts w:ascii="宋体" w:hAnsi="宋体"/>
          <w:color w:val="000000"/>
        </w:rPr>
        <w:t>改良水稻的株高和产量性状是实现袁隆平先生“禾下乘凉梦”的一种可能途径。研究人员克隆了可显著增高和增产的</w:t>
      </w:r>
      <w:r>
        <w:rPr>
          <w:rFonts w:eastAsia="Times New Roman" w:cs="Times New Roman"/>
          <w:color w:val="000000"/>
        </w:rPr>
        <w:t>eui</w:t>
      </w:r>
      <w:r>
        <w:rPr>
          <w:rFonts w:ascii="宋体" w:hAnsi="宋体"/>
          <w:color w:val="000000"/>
        </w:rPr>
        <w:t>基因，并开展了相关探索。</w:t>
      </w:r>
    </w:p>
    <w:p w:rsidR="00BD70CB" w14:paraId="244ED6A7" w14:textId="77777777">
      <w:pPr>
        <w:spacing w:line="360" w:lineRule="auto"/>
        <w:textAlignment w:val="center"/>
        <w:rPr>
          <w:color w:val="000000"/>
        </w:rPr>
      </w:pPr>
      <w:r>
        <w:rPr>
          <w:rFonts w:ascii="宋体" w:hAnsi="宋体"/>
          <w:color w:val="000000"/>
        </w:rPr>
        <w:t>步骤</w:t>
      </w:r>
      <w:r>
        <w:rPr>
          <w:rFonts w:eastAsia="Times New Roman" w:cs="Times New Roman"/>
          <w:color w:val="000000"/>
        </w:rPr>
        <w:t>I</w:t>
      </w:r>
      <w:r>
        <w:rPr>
          <w:rFonts w:ascii="宋体" w:hAnsi="宋体"/>
          <w:color w:val="000000"/>
        </w:rPr>
        <w:t>：</w:t>
      </w:r>
      <w:r>
        <w:rPr>
          <w:rFonts w:ascii="宋体" w:hAnsi="宋体"/>
          <w:noProof/>
          <w:color w:val="000000"/>
        </w:rPr>
        <w:drawing>
          <wp:inline distT="0" distB="0" distL="0" distR="0">
            <wp:extent cx="4505325" cy="70485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3"/>
                    <a:stretch>
                      <a:fillRect/>
                    </a:stretch>
                  </pic:blipFill>
                  <pic:spPr>
                    <a:xfrm>
                      <a:off x="0" y="0"/>
                      <a:ext cx="4505325" cy="704850"/>
                    </a:xfrm>
                    <a:prstGeom prst="rect">
                      <a:avLst/>
                    </a:prstGeom>
                  </pic:spPr>
                </pic:pic>
              </a:graphicData>
            </a:graphic>
          </wp:inline>
        </w:drawing>
      </w:r>
    </w:p>
    <w:p w:rsidR="00BD70CB" w14:paraId="7F8D8720" w14:textId="77777777">
      <w:pPr>
        <w:spacing w:line="360" w:lineRule="auto"/>
        <w:textAlignment w:val="center"/>
        <w:rPr>
          <w:color w:val="000000"/>
        </w:rPr>
      </w:pPr>
      <w:r>
        <w:rPr>
          <w:rFonts w:ascii="宋体" w:hAnsi="宋体"/>
          <w:color w:val="000000"/>
        </w:rPr>
        <w:t>步骤</w:t>
      </w:r>
      <w:r>
        <w:rPr>
          <w:rFonts w:eastAsia="Times New Roman" w:cs="Times New Roman"/>
          <w:color w:val="000000"/>
        </w:rPr>
        <w:t>II</w:t>
      </w:r>
      <w:r>
        <w:rPr>
          <w:rFonts w:ascii="宋体" w:hAnsi="宋体"/>
          <w:color w:val="000000"/>
        </w:rPr>
        <w:t>：</w:t>
      </w:r>
      <w:r>
        <w:rPr>
          <w:rFonts w:ascii="宋体" w:hAnsi="宋体"/>
          <w:noProof/>
          <w:color w:val="000000"/>
        </w:rPr>
        <w:drawing>
          <wp:inline distT="0" distB="0" distL="0" distR="0">
            <wp:extent cx="4105275" cy="504825"/>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4"/>
                    <a:stretch>
                      <a:fillRect/>
                    </a:stretch>
                  </pic:blipFill>
                  <pic:spPr>
                    <a:xfrm>
                      <a:off x="0" y="0"/>
                      <a:ext cx="4105275" cy="504825"/>
                    </a:xfrm>
                    <a:prstGeom prst="rect">
                      <a:avLst/>
                    </a:prstGeom>
                  </pic:spPr>
                </pic:pic>
              </a:graphicData>
            </a:graphic>
          </wp:inline>
        </w:drawing>
      </w:r>
    </w:p>
    <w:p w:rsidR="00BD70CB" w14:paraId="7385DB3F"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花药培养能缩短育种年限，原因是</w:t>
      </w:r>
      <w:r>
        <w:rPr>
          <w:color w:val="000000"/>
        </w:rPr>
        <w:t>________</w:t>
      </w:r>
      <w:r>
        <w:rPr>
          <w:rFonts w:ascii="宋体" w:hAnsi="宋体"/>
          <w:color w:val="000000"/>
        </w:rPr>
        <w:t>。在步骤</w:t>
      </w:r>
      <w:r>
        <w:rPr>
          <w:rFonts w:eastAsia="Times New Roman" w:cs="Times New Roman"/>
          <w:color w:val="000000"/>
        </w:rPr>
        <w:t>I</w:t>
      </w:r>
      <w:r>
        <w:rPr>
          <w:rFonts w:ascii="宋体" w:hAnsi="宋体"/>
          <w:color w:val="000000"/>
        </w:rPr>
        <w:t>的花药培养过程中，可产生单倍体愈伤组织，将其培养于含</w:t>
      </w:r>
      <w:r>
        <w:rPr>
          <w:color w:val="000000"/>
        </w:rPr>
        <w:t>________</w:t>
      </w:r>
      <w:r>
        <w:rPr>
          <w:rFonts w:ascii="宋体" w:hAnsi="宋体"/>
          <w:color w:val="000000"/>
        </w:rPr>
        <w:t>的培养基上，可促进产生二倍体愈伤组织。</w:t>
      </w:r>
      <w:r>
        <w:rPr>
          <w:rFonts w:eastAsia="Times New Roman" w:cs="Times New Roman"/>
          <w:color w:val="000000"/>
        </w:rPr>
        <w:t>I</w:t>
      </w:r>
      <w:r>
        <w:rPr>
          <w:rFonts w:ascii="宋体" w:hAnsi="宋体"/>
          <w:color w:val="000000"/>
        </w:rPr>
        <w:t>中能用于制造人工种子的材料是</w:t>
      </w:r>
      <w:r>
        <w:rPr>
          <w:color w:val="000000"/>
        </w:rPr>
        <w:t>________</w:t>
      </w:r>
      <w:r>
        <w:rPr>
          <w:rFonts w:ascii="宋体" w:hAnsi="宋体"/>
          <w:color w:val="000000"/>
        </w:rPr>
        <w:t>。</w:t>
      </w:r>
    </w:p>
    <w:p w:rsidR="00BD70CB" w14:paraId="7138ED34"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步骤</w:t>
      </w:r>
      <w:r>
        <w:rPr>
          <w:rFonts w:eastAsia="Times New Roman" w:cs="Times New Roman"/>
          <w:color w:val="000000"/>
        </w:rPr>
        <w:t>II</w:t>
      </w:r>
      <w:r>
        <w:rPr>
          <w:rFonts w:ascii="宋体" w:hAnsi="宋体"/>
          <w:color w:val="000000"/>
        </w:rPr>
        <w:t>中，</w:t>
      </w:r>
      <w:r>
        <w:rPr>
          <w:rFonts w:eastAsia="Times New Roman" w:cs="Times New Roman"/>
          <w:color w:val="000000"/>
        </w:rPr>
        <w:t>eui</w:t>
      </w:r>
      <w:r>
        <w:rPr>
          <w:rFonts w:ascii="宋体" w:hAnsi="宋体"/>
          <w:color w:val="000000"/>
        </w:rPr>
        <w:t>基因克隆于</w:t>
      </w:r>
      <w:r>
        <w:rPr>
          <w:rFonts w:eastAsia="Times New Roman" w:cs="Times New Roman"/>
          <w:color w:val="000000"/>
        </w:rPr>
        <w:t>cDNA</w:t>
      </w:r>
      <w:r>
        <w:rPr>
          <w:rFonts w:ascii="宋体" w:hAnsi="宋体"/>
          <w:color w:val="000000"/>
        </w:rPr>
        <w:t>文库而不是基因组文库，原因是</w:t>
      </w:r>
      <w:r>
        <w:rPr>
          <w:color w:val="000000"/>
        </w:rPr>
        <w:t>________</w:t>
      </w:r>
      <w:r>
        <w:rPr>
          <w:rFonts w:ascii="宋体" w:hAnsi="宋体"/>
          <w:color w:val="000000"/>
        </w:rPr>
        <w:t>；在构建重组</w:t>
      </w:r>
      <w:r>
        <w:rPr>
          <w:rFonts w:eastAsia="Times New Roman" w:cs="Times New Roman"/>
          <w:color w:val="000000"/>
        </w:rPr>
        <w:t>Ti</w:t>
      </w:r>
      <w:r>
        <w:rPr>
          <w:rFonts w:ascii="宋体" w:hAnsi="宋体"/>
          <w:color w:val="000000"/>
        </w:rPr>
        <w:t>质粒时使用的工具酶有</w:t>
      </w:r>
      <w:r>
        <w:rPr>
          <w:color w:val="000000"/>
        </w:rPr>
        <w:t>________</w:t>
      </w:r>
      <w:r>
        <w:rPr>
          <w:rFonts w:ascii="宋体" w:hAnsi="宋体"/>
          <w:color w:val="000000"/>
        </w:rPr>
        <w:t>。为筛选含重组</w:t>
      </w:r>
      <w:r>
        <w:rPr>
          <w:rFonts w:eastAsia="Times New Roman" w:cs="Times New Roman"/>
          <w:color w:val="000000"/>
        </w:rPr>
        <w:t>Ti</w:t>
      </w:r>
      <w:r>
        <w:rPr>
          <w:rFonts w:ascii="宋体" w:hAnsi="宋体"/>
          <w:color w:val="000000"/>
        </w:rPr>
        <w:t>质粒的菌株，需在培养基中添加</w:t>
      </w:r>
      <w:r>
        <w:rPr>
          <w:color w:val="000000"/>
        </w:rPr>
        <w:t>________</w:t>
      </w:r>
      <w:r>
        <w:rPr>
          <w:rFonts w:ascii="宋体" w:hAnsi="宋体"/>
          <w:color w:val="000000"/>
        </w:rPr>
        <w:t>。获得的农杆菌菌株经鉴定后，应侵染</w:t>
      </w:r>
      <w:r>
        <w:rPr>
          <w:rFonts w:eastAsia="Times New Roman" w:cs="Times New Roman"/>
          <w:color w:val="000000"/>
        </w:rPr>
        <w:t>I</w:t>
      </w:r>
      <w:r>
        <w:rPr>
          <w:rFonts w:ascii="宋体" w:hAnsi="宋体"/>
          <w:color w:val="000000"/>
        </w:rPr>
        <w:t>中的</w:t>
      </w:r>
      <w:r>
        <w:rPr>
          <w:color w:val="000000"/>
        </w:rPr>
        <w:t>________</w:t>
      </w:r>
      <w:r>
        <w:rPr>
          <w:rFonts w:ascii="宋体" w:hAnsi="宋体"/>
          <w:color w:val="000000"/>
        </w:rPr>
        <w:t>，以获得转基因再生植株。再生植株是否含有</w:t>
      </w:r>
      <w:r>
        <w:rPr>
          <w:rFonts w:eastAsia="Times New Roman" w:cs="Times New Roman"/>
          <w:color w:val="000000"/>
        </w:rPr>
        <w:t>eui</w:t>
      </w:r>
      <w:r>
        <w:rPr>
          <w:rFonts w:ascii="宋体" w:hAnsi="宋体"/>
          <w:color w:val="000000"/>
        </w:rPr>
        <w:t>基因的鉴定方法是</w:t>
      </w:r>
      <w:r>
        <w:rPr>
          <w:color w:val="000000"/>
        </w:rPr>
        <w:t>________</w:t>
      </w:r>
      <w:r>
        <w:rPr>
          <w:rFonts w:ascii="宋体" w:hAnsi="宋体"/>
          <w:color w:val="000000"/>
        </w:rPr>
        <w:t>，移栽后若发育为更高且丰产的稻株，则可望“禾下乘凉”。</w:t>
      </w:r>
    </w:p>
    <w:p w:rsidR="00BD70CB" w14:paraId="2FF0E4B2"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单倍体经秋水仙素处理后所得植株为纯合子，后代不会发生性状分离</w:t>
      </w:r>
      <w:r>
        <w:rPr>
          <w:color w:val="000000"/>
        </w:rPr>
        <w:t xml:space="preserve">    ②. </w:t>
      </w:r>
      <w:r>
        <w:rPr>
          <w:rFonts w:ascii="宋体" w:hAnsi="宋体"/>
          <w:color w:val="000000"/>
        </w:rPr>
        <w:t>秋水仙素</w:t>
      </w:r>
      <w:r>
        <w:rPr>
          <w:color w:val="000000"/>
        </w:rPr>
        <w:t xml:space="preserve">    ③. </w:t>
      </w:r>
      <w:r>
        <w:rPr>
          <w:rFonts w:ascii="宋体" w:hAnsi="宋体"/>
          <w:color w:val="000000"/>
        </w:rPr>
        <w:t>胚状体</w:t>
      </w:r>
      <w:r>
        <w:rPr>
          <w:color w:val="000000"/>
        </w:rPr>
        <w:t xml:space="preserve">    </w:t>
      </w:r>
    </w:p>
    <w:p w:rsidR="00BD70CB" w14:paraId="47823D6E"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rFonts w:eastAsia="Times New Roman" w:cs="Times New Roman"/>
          <w:color w:val="000000"/>
        </w:rPr>
        <w:t>cDNA</w:t>
      </w:r>
      <w:r>
        <w:rPr>
          <w:rFonts w:ascii="宋体" w:hAnsi="宋体"/>
          <w:color w:val="000000"/>
        </w:rPr>
        <w:t>文库是由编码蛋白质的</w:t>
      </w:r>
      <w:r>
        <w:rPr>
          <w:rFonts w:eastAsia="Times New Roman" w:cs="Times New Roman"/>
          <w:color w:val="000000"/>
        </w:rPr>
        <w:t>mRNA</w:t>
      </w:r>
      <w:r>
        <w:rPr>
          <w:rFonts w:ascii="宋体" w:hAnsi="宋体"/>
          <w:color w:val="000000"/>
        </w:rPr>
        <w:t>逆转录来的基因导入受体菌而形成的，基因工程中只需要转录出编码蛋白质的部分就可以，筛选比较简单易行</w:t>
      </w:r>
      <w:r>
        <w:rPr>
          <w:color w:val="000000"/>
        </w:rPr>
        <w:t xml:space="preserve">    ②. </w:t>
      </w:r>
      <w:r>
        <w:rPr>
          <w:rFonts w:ascii="宋体" w:hAnsi="宋体"/>
          <w:color w:val="000000"/>
        </w:rPr>
        <w:t>限制酶和</w:t>
      </w:r>
      <w:r>
        <w:rPr>
          <w:rFonts w:eastAsia="Times New Roman" w:cs="Times New Roman"/>
          <w:color w:val="000000"/>
        </w:rPr>
        <w:t xml:space="preserve"> DNA</w:t>
      </w:r>
      <w:r>
        <w:rPr>
          <w:rFonts w:ascii="宋体" w:hAnsi="宋体"/>
          <w:color w:val="000000"/>
        </w:rPr>
        <w:t>连接酶</w:t>
      </w:r>
      <w:r>
        <w:rPr>
          <w:color w:val="000000"/>
        </w:rPr>
        <w:t xml:space="preserve">    ③. </w:t>
      </w:r>
      <w:r>
        <w:rPr>
          <w:rFonts w:ascii="宋体" w:hAnsi="宋体"/>
          <w:color w:val="000000"/>
        </w:rPr>
        <w:t>抗生素</w:t>
      </w:r>
      <w:r>
        <w:rPr>
          <w:color w:val="000000"/>
        </w:rPr>
        <w:t xml:space="preserve">    ④. </w:t>
      </w:r>
      <w:r>
        <w:rPr>
          <w:rFonts w:ascii="宋体" w:hAnsi="宋体"/>
          <w:color w:val="000000"/>
        </w:rPr>
        <w:t>愈伤组织</w:t>
      </w:r>
      <w:r>
        <w:rPr>
          <w:color w:val="000000"/>
        </w:rPr>
        <w:t xml:space="preserve">    ⑤. </w:t>
      </w:r>
      <w:r>
        <w:rPr>
          <w:rFonts w:eastAsia="Times New Roman" w:cs="Times New Roman"/>
          <w:color w:val="000000"/>
        </w:rPr>
        <w:t>DNA</w:t>
      </w:r>
      <w:r>
        <w:rPr>
          <w:rFonts w:ascii="宋体" w:hAnsi="宋体"/>
          <w:color w:val="000000"/>
        </w:rPr>
        <w:t>分子杂交技术</w:t>
      </w:r>
    </w:p>
    <w:p w:rsidR="00BD70CB" w14:paraId="6A7B8AB6" w14:textId="77777777">
      <w:pPr>
        <w:spacing w:line="360" w:lineRule="auto"/>
        <w:textAlignment w:val="center"/>
        <w:rPr>
          <w:color w:val="000000"/>
        </w:rPr>
      </w:pPr>
      <w:r>
        <w:rPr>
          <w:color w:val="2E75B6"/>
        </w:rPr>
        <w:t>【解析】</w:t>
      </w:r>
    </w:p>
    <w:p w:rsidR="00BD70CB" w14:paraId="20855B95" w14:textId="77777777">
      <w:pPr>
        <w:spacing w:line="360" w:lineRule="auto"/>
        <w:jc w:val="left"/>
        <w:textAlignment w:val="center"/>
        <w:rPr>
          <w:color w:val="000000"/>
        </w:rPr>
      </w:pPr>
      <w:r>
        <w:rPr>
          <w:color w:val="000000"/>
        </w:rPr>
        <w:t>【分析】</w:t>
      </w:r>
      <w:r>
        <w:rPr>
          <w:color w:val="000000"/>
        </w:rPr>
        <w:t>1</w:t>
      </w:r>
      <w:r>
        <w:rPr>
          <w:color w:val="000000"/>
        </w:rPr>
        <w:t>、单倍体育种的原理是染色体变异，方法是用花药离体培养获得单倍体植株，再人工诱导染色体数目加倍；优点是纯合体自交后代不发生性状分离，因而能明显缩短育种年限。</w:t>
      </w:r>
      <w:r>
        <w:rPr>
          <w:color w:val="000000"/>
        </w:rPr>
        <w:t>2</w:t>
      </w:r>
      <w:r>
        <w:rPr>
          <w:color w:val="000000"/>
        </w:rPr>
        <w:t>、</w:t>
      </w:r>
      <w:r>
        <w:rPr>
          <w:color w:val="000000"/>
        </w:rPr>
        <w:t>cDNA</w:t>
      </w:r>
      <w:r>
        <w:rPr>
          <w:color w:val="000000"/>
        </w:rPr>
        <w:t>是指以</w:t>
      </w:r>
      <w:r>
        <w:rPr>
          <w:color w:val="000000"/>
        </w:rPr>
        <w:t>mRNA</w:t>
      </w:r>
      <w:r>
        <w:rPr>
          <w:color w:val="000000"/>
        </w:rPr>
        <w:t>为模板，在逆转录酶的作用下形成的互补</w:t>
      </w:r>
      <w:r>
        <w:rPr>
          <w:color w:val="000000"/>
        </w:rPr>
        <w:t>DNA</w:t>
      </w:r>
      <w:r>
        <w:rPr>
          <w:color w:val="000000"/>
        </w:rPr>
        <w:t>。以细胞的全部</w:t>
      </w:r>
      <w:r>
        <w:rPr>
          <w:color w:val="000000"/>
        </w:rPr>
        <w:t>mRNA</w:t>
      </w:r>
      <w:r>
        <w:rPr>
          <w:color w:val="000000"/>
        </w:rPr>
        <w:t>逆转录合成的</w:t>
      </w:r>
      <w:r>
        <w:rPr>
          <w:color w:val="000000"/>
        </w:rPr>
        <w:t>cDNA</w:t>
      </w:r>
      <w:r>
        <w:rPr>
          <w:color w:val="000000"/>
        </w:rPr>
        <w:t>组成的重组克隆群体称为</w:t>
      </w:r>
      <w:r>
        <w:rPr>
          <w:color w:val="000000"/>
        </w:rPr>
        <w:t>cDNA</w:t>
      </w:r>
      <w:r>
        <w:rPr>
          <w:color w:val="000000"/>
        </w:rPr>
        <w:t>文库，基因组文库指的是将某种生物的基因组</w:t>
      </w:r>
      <w:r>
        <w:rPr>
          <w:color w:val="000000"/>
        </w:rPr>
        <w:t>DNA</w:t>
      </w:r>
      <w:r>
        <w:rPr>
          <w:color w:val="000000"/>
        </w:rPr>
        <w:t>切割成一定大小的片段，并与合适的载体重组后导入宿主细胞，进行克隆得到的所有重组体内的基因组</w:t>
      </w:r>
      <w:r>
        <w:rPr>
          <w:color w:val="000000"/>
        </w:rPr>
        <w:t>DNA</w:t>
      </w:r>
      <w:r>
        <w:rPr>
          <w:color w:val="000000"/>
        </w:rPr>
        <w:t>片段的集合，它包含了该生物的所有基因。</w:t>
      </w:r>
    </w:p>
    <w:p w:rsidR="00BD70CB" w14:paraId="37173972" w14:textId="77777777">
      <w:pPr>
        <w:spacing w:line="360" w:lineRule="auto"/>
        <w:jc w:val="left"/>
        <w:textAlignment w:val="center"/>
        <w:rPr>
          <w:color w:val="000000"/>
        </w:rPr>
      </w:pPr>
      <w:r>
        <w:rPr>
          <w:color w:val="000000"/>
        </w:rPr>
        <w:t>【小问</w:t>
      </w:r>
      <w:r>
        <w:rPr>
          <w:color w:val="000000"/>
        </w:rPr>
        <w:t>1</w:t>
      </w:r>
      <w:r>
        <w:rPr>
          <w:color w:val="000000"/>
        </w:rPr>
        <w:t>详解】</w:t>
      </w:r>
    </w:p>
    <w:p w:rsidR="00BD70CB" w14:paraId="1103ADD9" w14:textId="77777777">
      <w:pPr>
        <w:spacing w:line="360" w:lineRule="auto"/>
        <w:jc w:val="left"/>
        <w:textAlignment w:val="center"/>
        <w:rPr>
          <w:color w:val="000000"/>
        </w:rPr>
      </w:pPr>
      <w:r>
        <w:rPr>
          <w:color w:val="000000"/>
        </w:rPr>
        <w:t>单倍体育种过程中，单倍体经秋水仙素处理后所得植株为纯合子，后代不会发生性状分离，所以可以明显缩短育种年限。将水稻花粉进行脱分化处理，可产生单倍体的愈伤组织，秋水仙素能抑制纺锤体的形成，导致染色体不能移向细胞两极，从而引起细胞内染色体数目加倍，故将其培养于含秋水仙素的培养基上，可促进产生二倍体愈伤组织。胚状体可用于制造人工种子。</w:t>
      </w:r>
    </w:p>
    <w:p w:rsidR="00BD70CB" w14:paraId="553112BB" w14:textId="77777777">
      <w:pPr>
        <w:spacing w:line="360" w:lineRule="auto"/>
        <w:jc w:val="left"/>
        <w:textAlignment w:val="center"/>
        <w:rPr>
          <w:color w:val="000000"/>
        </w:rPr>
      </w:pPr>
      <w:r>
        <w:rPr>
          <w:color w:val="000000"/>
        </w:rPr>
        <w:t>【小问</w:t>
      </w:r>
      <w:r>
        <w:rPr>
          <w:color w:val="000000"/>
        </w:rPr>
        <w:t>2</w:t>
      </w:r>
      <w:r>
        <w:rPr>
          <w:color w:val="000000"/>
        </w:rPr>
        <w:t>详解】</w:t>
      </w:r>
    </w:p>
    <w:p w:rsidR="00BD70CB" w14:paraId="56A872EA" w14:textId="77777777">
      <w:pPr>
        <w:spacing w:line="360" w:lineRule="auto"/>
        <w:jc w:val="left"/>
        <w:textAlignment w:val="center"/>
        <w:rPr>
          <w:color w:val="000000"/>
        </w:rPr>
        <w:sectPr w:rsidSect="00C321EB">
          <w:footerReference w:type="default" r:id="rId35"/>
          <w:pgSz w:w="11906" w:h="16838"/>
          <w:pgMar w:top="910" w:right="1080" w:bottom="1440" w:left="1080" w:header="152" w:footer="0" w:gutter="0"/>
          <w:cols w:space="720"/>
          <w:titlePg w:val="0"/>
          <w:docGrid w:type="lines" w:linePitch="312"/>
        </w:sectPr>
      </w:pPr>
      <w:r>
        <w:rPr>
          <w:color w:val="000000"/>
        </w:rPr>
        <w:t>cDNA</w:t>
      </w:r>
      <w:r>
        <w:rPr>
          <w:color w:val="000000"/>
        </w:rPr>
        <w:t>文库又叫部分基因文库，是由编码蛋白质的</w:t>
      </w:r>
      <w:r>
        <w:rPr>
          <w:color w:val="000000"/>
        </w:rPr>
        <w:t>mRNA</w:t>
      </w:r>
      <w:r>
        <w:rPr>
          <w:color w:val="000000"/>
        </w:rPr>
        <w:t>逆转录来的基因导入受体菌而形成的，而基因组</w:t>
      </w:r>
      <w:r>
        <w:rPr>
          <w:color w:val="000000"/>
        </w:rPr>
        <w:t>文库包含了本物种全部基因，基因工程中只需转录出编码蛋白质的基因部分就即可，故选</w:t>
      </w:r>
      <w:r>
        <w:rPr>
          <w:color w:val="000000"/>
        </w:rPr>
        <w:t>cDNA</w:t>
      </w:r>
      <w:r>
        <w:rPr>
          <w:color w:val="000000"/>
        </w:rPr>
        <w:t>文库。在构建重组</w:t>
      </w:r>
      <w:r>
        <w:rPr>
          <w:color w:val="000000"/>
        </w:rPr>
        <w:t>Ti</w:t>
      </w:r>
      <w:r>
        <w:rPr>
          <w:color w:val="000000"/>
        </w:rPr>
        <w:t>质粒时，必须使用限制性核酸内切酶</w:t>
      </w:r>
      <w:r>
        <w:rPr>
          <w:color w:val="000000"/>
        </w:rPr>
        <w:t>(</w:t>
      </w:r>
      <w:r>
        <w:rPr>
          <w:color w:val="000000"/>
        </w:rPr>
        <w:t>限制酶</w:t>
      </w:r>
      <w:r>
        <w:rPr>
          <w:color w:val="000000"/>
        </w:rPr>
        <w:t>)</w:t>
      </w:r>
      <w:r>
        <w:rPr>
          <w:color w:val="000000"/>
        </w:rPr>
        <w:t>切割质粒使其具有与目的基因相同的黏性未端，之后再用</w:t>
      </w:r>
      <w:r>
        <w:rPr>
          <w:color w:val="000000"/>
        </w:rPr>
        <w:t>DNA</w:t>
      </w:r>
      <w:r>
        <w:rPr>
          <w:color w:val="000000"/>
        </w:rPr>
        <w:t>连接酶将目的基因和质粒连接成重组质粒。该重组的</w:t>
      </w:r>
      <w:r>
        <w:rPr>
          <w:color w:val="000000"/>
        </w:rPr>
        <w:t>Ti</w:t>
      </w:r>
      <w:r>
        <w:rPr>
          <w:color w:val="000000"/>
        </w:rPr>
        <w:t>质粒中含有抗生素抗性基因，故应在培养基中添加抗生素，以便对重组质粒进行筛选和鉴定。将目的基因导入到植物细胞常用农杆菌转化法，即用含</w:t>
      </w:r>
      <w:r>
        <w:rPr>
          <w:color w:val="000000"/>
        </w:rPr>
        <w:t>eu</w:t>
      </w:r>
      <w:r>
        <w:rPr>
          <w:color w:val="000000"/>
        </w:rPr>
        <w:t>基因的农杆菌侵染愈伤组织，以便将</w:t>
      </w:r>
      <w:r>
        <w:rPr>
          <w:color w:val="000000"/>
        </w:rPr>
        <w:t>eui</w:t>
      </w:r>
      <w:r>
        <w:rPr>
          <w:color w:val="000000"/>
        </w:rPr>
        <w:t>基因导入愈伤组织，获得转基因再生植株。检测植株是否含有</w:t>
      </w:r>
      <w:r>
        <w:rPr>
          <w:color w:val="000000"/>
        </w:rPr>
        <w:t>eui</w:t>
      </w:r>
      <w:r>
        <w:rPr>
          <w:color w:val="000000"/>
        </w:rPr>
        <w:t>基因，可采取</w:t>
      </w:r>
      <w:r>
        <w:rPr>
          <w:color w:val="000000"/>
        </w:rPr>
        <w:t>DNA</w:t>
      </w:r>
      <w:r>
        <w:rPr>
          <w:color w:val="000000"/>
        </w:rPr>
        <w:t>分子杂交技术的方法。</w:t>
      </w:r>
    </w:p>
    <w:p w:rsidR="00BD70CB" w14:paraId="174D52D4" w14:textId="31A42C0B"/>
    <w:sectPr>
      <w:footerReference w:type="default" r:id="rId36"/>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49641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E6888"/>
    <w:rsid w:val="002F06B2"/>
    <w:rsid w:val="003102DB"/>
    <w:rsid w:val="00360978"/>
    <w:rsid w:val="003A5EA9"/>
    <w:rsid w:val="003C4A95"/>
    <w:rsid w:val="003D0C09"/>
    <w:rsid w:val="004062F6"/>
    <w:rsid w:val="004151FC"/>
    <w:rsid w:val="00435F83"/>
    <w:rsid w:val="0046214C"/>
    <w:rsid w:val="0049183B"/>
    <w:rsid w:val="004B3307"/>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D70CB"/>
    <w:rsid w:val="00BE1BCD"/>
    <w:rsid w:val="00C02815"/>
    <w:rsid w:val="00C02FC6"/>
    <w:rsid w:val="00C174EA"/>
    <w:rsid w:val="00C321EB"/>
    <w:rsid w:val="00CA4A07"/>
    <w:rsid w:val="00D51257"/>
    <w:rsid w:val="00D634C2"/>
    <w:rsid w:val="00D756B6"/>
    <w:rsid w:val="00D77F6E"/>
    <w:rsid w:val="00DA0796"/>
    <w:rsid w:val="00DA5448"/>
    <w:rsid w:val="00DF071B"/>
    <w:rsid w:val="00E14E27"/>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1A27201"/>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wmf" /><Relationship Id="rId19" Type="http://schemas.openxmlformats.org/officeDocument/2006/relationships/oleObject" Target="embeddings/oleObject1.bin" /><Relationship Id="rId2" Type="http://schemas.openxmlformats.org/officeDocument/2006/relationships/webSettings" Target="webSettings.xml" /><Relationship Id="rId20" Type="http://schemas.openxmlformats.org/officeDocument/2006/relationships/image" Target="media/image15.wmf" /><Relationship Id="rId21" Type="http://schemas.openxmlformats.org/officeDocument/2006/relationships/oleObject" Target="embeddings/oleObject2.bin" /><Relationship Id="rId22" Type="http://schemas.openxmlformats.org/officeDocument/2006/relationships/image" Target="media/image16.png" /><Relationship Id="rId23" Type="http://schemas.openxmlformats.org/officeDocument/2006/relationships/image" Target="media/image17.png" /><Relationship Id="rId24" Type="http://schemas.openxmlformats.org/officeDocument/2006/relationships/image" Target="media/image18.png" /><Relationship Id="rId25" Type="http://schemas.openxmlformats.org/officeDocument/2006/relationships/image" Target="media/image19.png" /><Relationship Id="rId26" Type="http://schemas.openxmlformats.org/officeDocument/2006/relationships/image" Target="media/image20.wmf"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png" /><Relationship Id="rId31" Type="http://schemas.openxmlformats.org/officeDocument/2006/relationships/image" Target="media/image25.png" /><Relationship Id="rId32" Type="http://schemas.openxmlformats.org/officeDocument/2006/relationships/image" Target="media/image26.png" /><Relationship Id="rId33" Type="http://schemas.openxmlformats.org/officeDocument/2006/relationships/image" Target="media/image27.png" /><Relationship Id="rId34" Type="http://schemas.openxmlformats.org/officeDocument/2006/relationships/image" Target="media/image28.png" /><Relationship Id="rId35" Type="http://schemas.openxmlformats.org/officeDocument/2006/relationships/footer" Target="footer1.xml" /><Relationship Id="rId36" Type="http://schemas.openxmlformats.org/officeDocument/2006/relationships/footer" Target="footer2.xml" /><Relationship Id="rId37" Type="http://schemas.openxmlformats.org/officeDocument/2006/relationships/theme" Target="theme/theme1.xml" /><Relationship Id="rId38" Type="http://schemas.openxmlformats.org/officeDocument/2006/relationships/numbering" Target="numbering.xml" /><Relationship Id="rId39"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