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7835" w14:textId="3144C84E" w:rsidR="00FA2648" w:rsidRDefault="000B30D6" w:rsidP="004F0650">
      <w:pPr>
        <w:pStyle w:val="Title"/>
        <w:jc w:val="center"/>
      </w:pPr>
      <w:r>
        <w:t xml:space="preserve">ACTIVATE </w:t>
      </w:r>
      <w:r w:rsidR="00654637">
        <w:t>S</w:t>
      </w:r>
      <w:r w:rsidR="00AB41F9">
        <w:t>ECURE MEMORY</w:t>
      </w:r>
    </w:p>
    <w:p w14:paraId="2B5FADAA" w14:textId="14E20270" w:rsidR="00147700" w:rsidRDefault="00147700"/>
    <w:p w14:paraId="59BE1C7C" w14:textId="0AACB923" w:rsidR="0063560C" w:rsidRDefault="0063560C" w:rsidP="004F0650">
      <w:pPr>
        <w:pStyle w:val="Heading1"/>
      </w:pPr>
    </w:p>
    <w:p w14:paraId="54598E16" w14:textId="0799D554" w:rsidR="0063560C" w:rsidRDefault="0063560C" w:rsidP="004F0650">
      <w:pPr>
        <w:pStyle w:val="Heading1"/>
      </w:pPr>
      <w:bookmarkStart w:id="0" w:name="_Toc89967869"/>
      <w:r>
        <w:t>Link</w:t>
      </w:r>
      <w:bookmarkEnd w:id="0"/>
    </w:p>
    <w:p w14:paraId="33999D81" w14:textId="026271EA" w:rsidR="0063560C" w:rsidRPr="0063560C" w:rsidRDefault="000A7974" w:rsidP="0063560C">
      <w:hyperlink r:id="rId8" w:history="1">
        <w:r w:rsidR="0063560C" w:rsidRPr="00CE05C7">
          <w:rPr>
            <w:rStyle w:val="Hyperlink"/>
          </w:rPr>
          <w:t>https://www.youtube.com/watch?v=qCuVBD2dmTA&amp;list=PLnMKNibPkDnFzux3PHKUEi14ftDn9Cbm7&amp;index=</w:t>
        </w:r>
        <w:r w:rsidR="000D32A9" w:rsidRPr="00CE05C7">
          <w:rPr>
            <w:rStyle w:val="Hyperlink"/>
          </w:rPr>
          <w:t>1</w:t>
        </w:r>
        <w:r w:rsidR="00CE05C7" w:rsidRPr="00CE05C7">
          <w:rPr>
            <w:rStyle w:val="Hyperlink"/>
          </w:rPr>
          <w:t>3</w:t>
        </w:r>
      </w:hyperlink>
    </w:p>
    <w:p w14:paraId="688AA8A7" w14:textId="6D579770" w:rsidR="00147700" w:rsidRDefault="00147700" w:rsidP="004F0650">
      <w:pPr>
        <w:pStyle w:val="Heading1"/>
      </w:pPr>
      <w:bookmarkStart w:id="1" w:name="_Toc89967870"/>
      <w:r>
        <w:t>Description</w:t>
      </w:r>
      <w:bookmarkEnd w:id="1"/>
    </w:p>
    <w:p w14:paraId="0F584420" w14:textId="561F9603" w:rsidR="00053DF6" w:rsidRDefault="00147700">
      <w:r>
        <w:t xml:space="preserve">In this paperwork, we will </w:t>
      </w:r>
      <w:r w:rsidR="00126E9A">
        <w:t xml:space="preserve">configure the </w:t>
      </w:r>
      <w:r w:rsidR="00AB41F9">
        <w:t xml:space="preserve">secure </w:t>
      </w:r>
      <w:r w:rsidR="00B725A5">
        <w:t xml:space="preserve">an application loaded in the </w:t>
      </w:r>
      <w:r w:rsidR="00AB41F9">
        <w:t>memory</w:t>
      </w:r>
      <w:r w:rsidR="00126E9A">
        <w:t xml:space="preserve">, </w:t>
      </w:r>
      <w:r w:rsidR="00AB41F9">
        <w:t>and then</w:t>
      </w:r>
      <w:r w:rsidR="00B725A5">
        <w:t xml:space="preserve"> secure</w:t>
      </w:r>
      <w:r w:rsidR="00AB41F9">
        <w:t xml:space="preserve"> portion of code</w:t>
      </w:r>
      <w:r w:rsidR="00126E9A">
        <w:t>.</w:t>
      </w:r>
    </w:p>
    <w:p w14:paraId="50D4B7DE" w14:textId="77777777" w:rsidR="00053DF6" w:rsidRDefault="00053DF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277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AF691" w14:textId="028918AB" w:rsidR="00DD28AB" w:rsidRDefault="00DD28AB">
          <w:pPr>
            <w:pStyle w:val="TOCHeading"/>
          </w:pPr>
          <w:r>
            <w:t>Contents</w:t>
          </w:r>
        </w:p>
        <w:p w14:paraId="104E962A" w14:textId="6345BF75" w:rsidR="00B725A5" w:rsidRDefault="00DD28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7869" w:history="1">
            <w:r w:rsidR="00B725A5" w:rsidRPr="00216982">
              <w:rPr>
                <w:rStyle w:val="Hyperlink"/>
                <w:noProof/>
              </w:rPr>
              <w:t>Link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_Toc89967869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 w:rsidR="000A7974">
              <w:rPr>
                <w:noProof/>
                <w:webHidden/>
              </w:rPr>
              <w:t>1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31E37E29" w14:textId="106AAE61" w:rsidR="00B725A5" w:rsidRDefault="000A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0" w:history="1">
            <w:r w:rsidR="00B725A5" w:rsidRPr="00216982">
              <w:rPr>
                <w:rStyle w:val="Hyperlink"/>
                <w:noProof/>
              </w:rPr>
              <w:t>Description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_Toc89967870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7F6BA782" w14:textId="77C6014C" w:rsidR="00B725A5" w:rsidRDefault="000A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1" w:history="1">
            <w:r w:rsidR="00B725A5" w:rsidRPr="00216982">
              <w:rPr>
                <w:rStyle w:val="Hyperlink"/>
                <w:noProof/>
              </w:rPr>
              <w:t>Prerequisites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_Toc89967871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60062467" w14:textId="05E00C13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2" w:history="1">
            <w:r w:rsidR="00B725A5" w:rsidRPr="00216982">
              <w:rPr>
                <w:rStyle w:val="Hyperlink"/>
                <w:noProof/>
              </w:rPr>
              <w:t>STM32 Board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_Toc89967872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66AF7F1F" w14:textId="390F513D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3" w:history="1">
            <w:r w:rsidR="00B725A5" w:rsidRPr="00216982">
              <w:rPr>
                <w:rStyle w:val="Hyperlink"/>
                <w:noProof/>
              </w:rPr>
              <w:t>ST-Link cable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_Toc89967873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75ACC431" w14:textId="417D6611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4" w:history="1">
            <w:r w:rsidR="00B725A5" w:rsidRPr="00216982">
              <w:rPr>
                <w:rStyle w:val="Hyperlink"/>
                <w:noProof/>
              </w:rPr>
              <w:t>STM32CubeProgrammer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_Toc89967874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7FEF7645" w14:textId="5395033A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5" w:history="1">
            <w:r w:rsidR="00B725A5" w:rsidRPr="00216982">
              <w:rPr>
                <w:rStyle w:val="Hyperlink"/>
                <w:noProof/>
              </w:rPr>
              <w:t>STM32CubeMX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_Toc89967875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2099399E" w14:textId="05508957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6" w:history="1">
            <w:r w:rsidR="00B725A5" w:rsidRPr="00216982">
              <w:rPr>
                <w:rStyle w:val="Hyperlink"/>
                <w:noProof/>
              </w:rPr>
              <w:t>STM32CubeIDE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_Toc89967876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31442250" w14:textId="1D905489" w:rsidR="00B725A5" w:rsidRDefault="000A7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7" w:history="1">
            <w:r w:rsidR="00B725A5" w:rsidRPr="00216982">
              <w:rPr>
                <w:rStyle w:val="Hyperlink"/>
                <w:noProof/>
              </w:rPr>
              <w:t>Walkthrough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_Toc89967877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1DE52E95" w14:textId="592338D0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8" w:history="1">
            <w:r w:rsidR="00B725A5" w:rsidRPr="00216982">
              <w:rPr>
                <w:rStyle w:val="Hyperlink"/>
                <w:noProof/>
              </w:rPr>
              <w:t>Step 1 : Launch STM32CubeMX and generate the code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_Toc89967878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7C38C398" w14:textId="46CE95FD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79" w:history="1">
            <w:r w:rsidR="00B725A5" w:rsidRPr="00216982">
              <w:rPr>
                <w:rStyle w:val="Hyperlink"/>
                <w:noProof/>
              </w:rPr>
              <w:t>Step 2 : Create A blinky code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_Toc89967879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28B4AAA3" w14:textId="4C02B3F5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80" w:history="1">
            <w:r w:rsidR="00B725A5" w:rsidRPr="00216982">
              <w:rPr>
                <w:rStyle w:val="Hyperlink"/>
                <w:noProof/>
              </w:rPr>
              <w:t>Step 3 : Separate the memory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_Toc89967880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3602F1FA" w14:textId="114705F9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81" w:history="1">
            <w:r w:rsidR="00B725A5" w:rsidRPr="00216982">
              <w:rPr>
                <w:rStyle w:val="Hyperlink"/>
                <w:noProof/>
              </w:rPr>
              <w:t>Step 4  : Now create a bootloader code.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_Toc89967881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2A09D798" w14:textId="217B7AEF" w:rsidR="00B725A5" w:rsidRDefault="000A79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967882" w:history="1">
            <w:r w:rsidR="00B725A5" w:rsidRPr="00216982">
              <w:rPr>
                <w:rStyle w:val="Hyperlink"/>
                <w:noProof/>
              </w:rPr>
              <w:t>Step 5 : Secure the memory</w:t>
            </w:r>
            <w:r w:rsidR="00B725A5">
              <w:rPr>
                <w:noProof/>
                <w:webHidden/>
              </w:rPr>
              <w:tab/>
            </w:r>
            <w:r w:rsidR="00B725A5">
              <w:rPr>
                <w:noProof/>
                <w:webHidden/>
              </w:rPr>
              <w:fldChar w:fldCharType="begin"/>
            </w:r>
            <w:r w:rsidR="00B725A5">
              <w:rPr>
                <w:noProof/>
                <w:webHidden/>
              </w:rPr>
              <w:instrText xml:space="preserve"> PAGEREF _Toc89967882 \h </w:instrText>
            </w:r>
            <w:r w:rsidR="00B725A5">
              <w:rPr>
                <w:noProof/>
                <w:webHidden/>
              </w:rPr>
            </w:r>
            <w:r w:rsidR="00B725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725A5">
              <w:rPr>
                <w:noProof/>
                <w:webHidden/>
              </w:rPr>
              <w:fldChar w:fldCharType="end"/>
            </w:r>
          </w:hyperlink>
        </w:p>
        <w:p w14:paraId="66921AF9" w14:textId="56A0988A" w:rsidR="00DD28AB" w:rsidRDefault="00DD28AB">
          <w:r>
            <w:rPr>
              <w:b/>
              <w:bCs/>
              <w:noProof/>
            </w:rPr>
            <w:fldChar w:fldCharType="end"/>
          </w:r>
        </w:p>
      </w:sdtContent>
    </w:sdt>
    <w:p w14:paraId="17A086BE" w14:textId="77777777" w:rsidR="00DD28AB" w:rsidRDefault="00DD28AB"/>
    <w:p w14:paraId="0F9C9133" w14:textId="77777777" w:rsidR="004F0650" w:rsidRDefault="004F0650"/>
    <w:p w14:paraId="6A1F5A3B" w14:textId="77777777" w:rsidR="00C36E03" w:rsidRDefault="00C36E0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0DA6E" w14:textId="75CE40E3" w:rsidR="00CF33BB" w:rsidRDefault="00147700" w:rsidP="009F4752">
      <w:pPr>
        <w:pStyle w:val="Heading1"/>
      </w:pPr>
      <w:bookmarkStart w:id="2" w:name="_Toc89967871"/>
      <w:r>
        <w:lastRenderedPageBreak/>
        <w:t>Prerequisites</w:t>
      </w:r>
      <w:bookmarkEnd w:id="2"/>
      <w:r>
        <w:t xml:space="preserve"> </w:t>
      </w:r>
    </w:p>
    <w:p w14:paraId="049C3CCE" w14:textId="78D55385" w:rsidR="009F4752" w:rsidRDefault="009F4752" w:rsidP="009F4752"/>
    <w:p w14:paraId="2AF2075C" w14:textId="77777777" w:rsidR="009F4752" w:rsidRPr="009F4752" w:rsidRDefault="009F4752" w:rsidP="009F4752"/>
    <w:p w14:paraId="7B21BB14" w14:textId="22111995" w:rsidR="00C36E03" w:rsidRDefault="009F4752" w:rsidP="00CF33BB">
      <w:pPr>
        <w:jc w:val="center"/>
      </w:pPr>
      <w:r>
        <w:rPr>
          <w:noProof/>
        </w:rPr>
        <w:drawing>
          <wp:inline distT="0" distB="0" distL="0" distR="0" wp14:anchorId="6F80BF3F" wp14:editId="27229C2D">
            <wp:extent cx="5943600" cy="333963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35B6" w14:textId="338C2CA8" w:rsidR="009F4752" w:rsidRDefault="009F4752" w:rsidP="00CF33BB">
      <w:pPr>
        <w:jc w:val="center"/>
      </w:pPr>
    </w:p>
    <w:p w14:paraId="239A02F2" w14:textId="77777777" w:rsidR="009F4752" w:rsidRPr="00C36E03" w:rsidRDefault="009F4752" w:rsidP="00CF33BB">
      <w:pPr>
        <w:jc w:val="center"/>
      </w:pPr>
    </w:p>
    <w:p w14:paraId="6439BEDE" w14:textId="796BD42A" w:rsidR="00147700" w:rsidRDefault="00147700" w:rsidP="00B56EC0">
      <w:pPr>
        <w:pStyle w:val="Heading2"/>
      </w:pPr>
      <w:bookmarkStart w:id="3" w:name="_Toc89967872"/>
      <w:r>
        <w:t>STM32 Board</w:t>
      </w:r>
      <w:bookmarkEnd w:id="3"/>
    </w:p>
    <w:p w14:paraId="5E604D6C" w14:textId="0C79D9C0" w:rsidR="00AA0FD6" w:rsidRPr="00D81CEC" w:rsidRDefault="00AA0FD6" w:rsidP="00CF33BB">
      <w:pPr>
        <w:jc w:val="center"/>
      </w:pPr>
    </w:p>
    <w:p w14:paraId="6128253C" w14:textId="6D1B7CAD" w:rsidR="00147700" w:rsidRDefault="00147700" w:rsidP="00B56EC0">
      <w:pPr>
        <w:pStyle w:val="Heading2"/>
      </w:pPr>
      <w:bookmarkStart w:id="4" w:name="_Toc89967873"/>
      <w:r>
        <w:t>ST-Link cable</w:t>
      </w:r>
      <w:bookmarkEnd w:id="4"/>
    </w:p>
    <w:p w14:paraId="528ADBFA" w14:textId="02A52027" w:rsidR="00E92BD6" w:rsidRPr="00E92BD6" w:rsidRDefault="00E92BD6" w:rsidP="00E92BD6">
      <w:pPr>
        <w:jc w:val="center"/>
      </w:pPr>
    </w:p>
    <w:p w14:paraId="43340607" w14:textId="27E00AC3" w:rsidR="00AC3DA6" w:rsidRDefault="00147700" w:rsidP="00AC3DA6">
      <w:pPr>
        <w:pStyle w:val="Heading2"/>
      </w:pPr>
      <w:bookmarkStart w:id="5" w:name="_Toc89967874"/>
      <w:r>
        <w:t>STM32CubeProgrammer</w:t>
      </w:r>
      <w:bookmarkEnd w:id="5"/>
    </w:p>
    <w:p w14:paraId="5909B367" w14:textId="64346B14" w:rsidR="00AC3DA6" w:rsidRDefault="00AC3DA6" w:rsidP="00AC3DA6"/>
    <w:p w14:paraId="49FCD759" w14:textId="217F9B02" w:rsidR="00AC3DA6" w:rsidRDefault="00AC3DA6" w:rsidP="00AC3DA6">
      <w:pPr>
        <w:pStyle w:val="Heading2"/>
      </w:pPr>
      <w:bookmarkStart w:id="6" w:name="_Toc89967875"/>
      <w:r>
        <w:t>STM32CubeMX</w:t>
      </w:r>
      <w:bookmarkEnd w:id="6"/>
    </w:p>
    <w:p w14:paraId="376A6E13" w14:textId="090D9A49" w:rsidR="00AC3DA6" w:rsidRDefault="00AC3DA6" w:rsidP="00AC3DA6"/>
    <w:p w14:paraId="69E48BA7" w14:textId="1DA9C9D6" w:rsidR="00AC3DA6" w:rsidRPr="00AC3DA6" w:rsidRDefault="00AC3DA6" w:rsidP="00AC3DA6">
      <w:pPr>
        <w:pStyle w:val="Heading2"/>
      </w:pPr>
      <w:bookmarkStart w:id="7" w:name="_Toc89967876"/>
      <w:r>
        <w:t>STM32CubeIDE</w:t>
      </w:r>
      <w:bookmarkEnd w:id="7"/>
    </w:p>
    <w:p w14:paraId="3881DE5A" w14:textId="77777777" w:rsidR="009F4752" w:rsidRPr="009F4752" w:rsidRDefault="009F4752" w:rsidP="009F4752"/>
    <w:p w14:paraId="7D147933" w14:textId="13CF22E1" w:rsidR="004F0650" w:rsidRDefault="004F0650" w:rsidP="00E92BD6">
      <w:pPr>
        <w:jc w:val="center"/>
      </w:pPr>
    </w:p>
    <w:p w14:paraId="453BEE9D" w14:textId="695A4419" w:rsidR="00E92BD6" w:rsidRDefault="00E92BD6" w:rsidP="009F475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68B5CF" w14:textId="4E4F9D5D" w:rsidR="00147700" w:rsidRDefault="00147700" w:rsidP="004F0650">
      <w:pPr>
        <w:pStyle w:val="Heading1"/>
      </w:pPr>
      <w:bookmarkStart w:id="8" w:name="_Toc89967877"/>
      <w:r>
        <w:lastRenderedPageBreak/>
        <w:t>Walkthrough</w:t>
      </w:r>
      <w:bookmarkEnd w:id="8"/>
    </w:p>
    <w:p w14:paraId="5F54D459" w14:textId="546332D2" w:rsidR="00471E15" w:rsidRDefault="00471E15" w:rsidP="00471E15"/>
    <w:p w14:paraId="02BC426B" w14:textId="10948A65" w:rsidR="00663F92" w:rsidRPr="00957871" w:rsidRDefault="00A66B61" w:rsidP="00957871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89967878"/>
      <w:r>
        <w:t xml:space="preserve">Step 1 : Launch </w:t>
      </w:r>
      <w:r w:rsidR="004A1260">
        <w:t>STM32Cube</w:t>
      </w:r>
      <w:r w:rsidR="00EA5AA1">
        <w:t>MX and generate the code</w:t>
      </w:r>
      <w:bookmarkEnd w:id="9"/>
    </w:p>
    <w:p w14:paraId="0A8CC2D2" w14:textId="40E87409" w:rsidR="007A15D4" w:rsidRDefault="00F63B84" w:rsidP="00147700">
      <w:r>
        <w:t>Launch STM32Cube</w:t>
      </w:r>
      <w:r w:rsidR="00EA5AA1">
        <w:t xml:space="preserve">MX and select the right board depending on the one you are using. In my case I use the </w:t>
      </w:r>
      <w:r w:rsidR="008B369E">
        <w:t>G071RB</w:t>
      </w:r>
      <w:r w:rsidR="00EA5AA1">
        <w:t xml:space="preserve"> Nucleo board. Then you can generate the code of your project.</w:t>
      </w:r>
      <w:r w:rsidR="00020B8B">
        <w:br/>
        <w:t xml:space="preserve">Don’t forget to select </w:t>
      </w:r>
      <w:r w:rsidR="00C06D4B">
        <w:t>the correct IDE (in my case STM32CubeIDE).</w:t>
      </w:r>
      <w:r w:rsidR="008B369E">
        <w:br/>
        <w:t>Please make sure that the PC13 is set as a GPIO_input because we want to use it as a push button.</w:t>
      </w:r>
      <w:r w:rsidR="00804176">
        <w:br/>
        <w:t>Generate to exact same projects.</w:t>
      </w:r>
      <w:r w:rsidR="00020B8B">
        <w:br/>
      </w:r>
      <w:r w:rsidR="008B369E">
        <w:rPr>
          <w:noProof/>
        </w:rPr>
        <w:drawing>
          <wp:inline distT="0" distB="0" distL="0" distR="0" wp14:anchorId="15CBB6CE" wp14:editId="092E345C">
            <wp:extent cx="5943600" cy="36747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3993" w14:textId="77777777" w:rsidR="007A15D4" w:rsidRDefault="007A15D4">
      <w:r>
        <w:br w:type="page"/>
      </w:r>
    </w:p>
    <w:p w14:paraId="5E5BFFC1" w14:textId="5E95F7BB" w:rsidR="007A15D4" w:rsidRDefault="007A15D4" w:rsidP="00147700">
      <w:bookmarkStart w:id="10" w:name="_Toc89967879"/>
      <w:r w:rsidRPr="006B3B4E">
        <w:rPr>
          <w:rStyle w:val="Heading2Char"/>
        </w:rPr>
        <w:lastRenderedPageBreak/>
        <w:t xml:space="preserve">Step 2 : Create </w:t>
      </w:r>
      <w:r w:rsidR="00804176">
        <w:rPr>
          <w:rStyle w:val="Heading2Char"/>
        </w:rPr>
        <w:t>A blinky code</w:t>
      </w:r>
      <w:bookmarkEnd w:id="10"/>
      <w:r w:rsidR="006B3B4E">
        <w:br/>
      </w:r>
      <w:r w:rsidR="00804176">
        <w:t>To do this blinky code, we will set the memory vector in our code. (It is not the same as in the video because I guess that now those functions take more memory and can’t compile)</w:t>
      </w:r>
      <w:r w:rsidR="0017235A">
        <w:t>.</w:t>
      </w:r>
      <w:r w:rsidR="0017235A">
        <w:br/>
      </w:r>
      <w:r w:rsidR="00DF4F75">
        <w:t>This will put our code in this section of memory.</w:t>
      </w:r>
      <w:r>
        <w:br/>
      </w:r>
      <w:r w:rsidR="00804176">
        <w:rPr>
          <w:noProof/>
        </w:rPr>
        <w:drawing>
          <wp:inline distT="0" distB="0" distL="0" distR="0" wp14:anchorId="0752457F" wp14:editId="796E2B7C">
            <wp:extent cx="5943600" cy="41306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EC8">
        <w:br/>
      </w:r>
    </w:p>
    <w:p w14:paraId="2FFCF547" w14:textId="77777777" w:rsidR="007A15D4" w:rsidRDefault="007A15D4">
      <w:r>
        <w:br w:type="page"/>
      </w:r>
    </w:p>
    <w:p w14:paraId="37398FAD" w14:textId="51762A3A" w:rsidR="00A755C1" w:rsidRDefault="007A15D4" w:rsidP="00647406">
      <w:bookmarkStart w:id="11" w:name="_Toc89967880"/>
      <w:r w:rsidRPr="000D32A9">
        <w:rPr>
          <w:rStyle w:val="Heading2Char"/>
        </w:rPr>
        <w:lastRenderedPageBreak/>
        <w:t xml:space="preserve">Step 3 </w:t>
      </w:r>
      <w:r w:rsidR="00654637" w:rsidRPr="000D32A9">
        <w:rPr>
          <w:rStyle w:val="Heading2Char"/>
        </w:rPr>
        <w:t>: Separate the memory</w:t>
      </w:r>
      <w:bookmarkEnd w:id="11"/>
      <w:r w:rsidR="006B3B4E" w:rsidRPr="006D5DAA">
        <w:rPr>
          <w:rStyle w:val="Heading2Char"/>
        </w:rPr>
        <w:br/>
      </w:r>
      <w:r w:rsidR="006B3B4E">
        <w:t xml:space="preserve">Now in the FLASH.id you have to create the new section of memory. This one will permit us to put the unsecure code only in FLASH_unsecure memory.  </w:t>
      </w:r>
    </w:p>
    <w:p w14:paraId="2512348B" w14:textId="2D4F90A9" w:rsidR="00215349" w:rsidRDefault="009F6EC8" w:rsidP="007C01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06D6C39" wp14:editId="490AA01E">
            <wp:extent cx="5943600" cy="5770245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5A7" w14:textId="35A4B99A" w:rsidR="00215349" w:rsidRDefault="005944C1" w:rsidP="006D5DAA">
      <w:r>
        <w:t>When you have finished you can compile the code and execute the debugger</w:t>
      </w:r>
      <w:r w:rsidR="006D5DAA">
        <w:t>.</w:t>
      </w:r>
      <w:r w:rsidR="009F6EC8">
        <w:br/>
        <w:t>You will see that the light is blinking.</w:t>
      </w:r>
    </w:p>
    <w:p w14:paraId="44A23B85" w14:textId="77777777" w:rsidR="006D5DAA" w:rsidRDefault="006D5D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0CC9859" w14:textId="05528706" w:rsidR="002D41D2" w:rsidRDefault="00215349" w:rsidP="007C01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2" w:name="_Toc89967881"/>
      <w:r w:rsidRPr="000D32A9">
        <w:rPr>
          <w:rStyle w:val="Heading2Char"/>
        </w:rPr>
        <w:lastRenderedPageBreak/>
        <w:t xml:space="preserve">Step 4 </w:t>
      </w:r>
      <w:r w:rsidR="00654637" w:rsidRPr="000D32A9">
        <w:rPr>
          <w:rStyle w:val="Heading2Char"/>
        </w:rPr>
        <w:t xml:space="preserve"> : </w:t>
      </w:r>
      <w:r w:rsidR="00403194">
        <w:rPr>
          <w:rStyle w:val="Heading2Char"/>
        </w:rPr>
        <w:t>Now create a bootloader code.</w:t>
      </w:r>
      <w:bookmarkEnd w:id="12"/>
      <w:r w:rsidR="006D5DA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403194">
        <w:t>The following code will load the code located at 0x800E00 (our blinky application) when the user button is pressed.</w:t>
      </w:r>
      <w:r w:rsidR="00403194" w:rsidRPr="00403194">
        <w:rPr>
          <w:noProof/>
        </w:rPr>
        <w:t xml:space="preserve"> </w:t>
      </w:r>
      <w:r w:rsidR="00403194">
        <w:rPr>
          <w:noProof/>
        </w:rPr>
        <w:drawing>
          <wp:inline distT="0" distB="0" distL="0" distR="0" wp14:anchorId="2707D021" wp14:editId="26B3C371">
            <wp:extent cx="5943600" cy="2494280"/>
            <wp:effectExtent l="0" t="0" r="0" b="127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194">
        <w:br/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403194">
        <w:rPr>
          <w:noProof/>
        </w:rPr>
        <w:drawing>
          <wp:inline distT="0" distB="0" distL="0" distR="0" wp14:anchorId="77C959BD" wp14:editId="0481D784">
            <wp:extent cx="5943600" cy="44462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173">
        <w:br/>
      </w:r>
      <w:r w:rsidR="0030031C">
        <w:t>When you have finished you can compile the code and execute the debugger. When you will push the button, the led will start to blink.</w:t>
      </w:r>
    </w:p>
    <w:p w14:paraId="255943B7" w14:textId="74B5849D" w:rsidR="002D41D2" w:rsidRDefault="002D41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D3BF3FC" w14:textId="6764FD9D" w:rsidR="002D41D2" w:rsidRPr="00592C73" w:rsidRDefault="002D41D2" w:rsidP="007C016B">
      <w:bookmarkStart w:id="13" w:name="_Toc89967882"/>
      <w:r w:rsidRPr="000D32A9">
        <w:rPr>
          <w:rStyle w:val="Heading2Char"/>
        </w:rPr>
        <w:t xml:space="preserve">Step 5 : </w:t>
      </w:r>
      <w:r w:rsidR="00592C73">
        <w:rPr>
          <w:rStyle w:val="Heading2Char"/>
        </w:rPr>
        <w:t>Secure the</w:t>
      </w:r>
      <w:r w:rsidR="00B671BE" w:rsidRPr="000D32A9">
        <w:rPr>
          <w:rStyle w:val="Heading2Char"/>
        </w:rPr>
        <w:t xml:space="preserve"> memory</w:t>
      </w:r>
      <w:bookmarkEnd w:id="13"/>
      <w:r w:rsidR="00691C8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592C73">
        <w:t>To secure the memory, open CubeProgrammer, go to OB and in the FLASH Security set the address of the memory location of your blinky application</w:t>
      </w:r>
      <w:r w:rsidR="00F952D2">
        <w:t xml:space="preserve"> as the unsecure part</w:t>
      </w:r>
      <w:r w:rsidR="00592C73">
        <w:t>.</w:t>
      </w:r>
      <w:r w:rsidR="00F952D2">
        <w:br/>
        <w:t>You couldn’t read at memory location 8x8000000 but you could see the code at 0x800E000</w:t>
      </w:r>
      <w:r w:rsidR="00A904BD">
        <w:t>.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="00592C73">
        <w:rPr>
          <w:noProof/>
        </w:rPr>
        <w:drawing>
          <wp:inline distT="0" distB="0" distL="0" distR="0" wp14:anchorId="6A4303CF" wp14:editId="187A3BBF">
            <wp:extent cx="5943600" cy="385064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1D2" w:rsidRPr="00592C7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D213F" w14:textId="77777777" w:rsidR="00611F14" w:rsidRDefault="00611F14" w:rsidP="00AB5DD0">
      <w:pPr>
        <w:spacing w:after="0" w:line="240" w:lineRule="auto"/>
      </w:pPr>
      <w:r>
        <w:separator/>
      </w:r>
    </w:p>
  </w:endnote>
  <w:endnote w:type="continuationSeparator" w:id="0">
    <w:p w14:paraId="681CACFB" w14:textId="77777777" w:rsidR="00611F14" w:rsidRDefault="00611F14" w:rsidP="00AB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34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91D18" w14:textId="13462A57" w:rsidR="00AB5DD0" w:rsidRDefault="00AB5D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F9BFD5" w14:textId="77777777" w:rsidR="00AB5DD0" w:rsidRDefault="00AB5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90F2" w14:textId="77777777" w:rsidR="00611F14" w:rsidRDefault="00611F14" w:rsidP="00AB5DD0">
      <w:pPr>
        <w:spacing w:after="0" w:line="240" w:lineRule="auto"/>
      </w:pPr>
      <w:r>
        <w:separator/>
      </w:r>
    </w:p>
  </w:footnote>
  <w:footnote w:type="continuationSeparator" w:id="0">
    <w:p w14:paraId="3F358FFD" w14:textId="77777777" w:rsidR="00611F14" w:rsidRDefault="00611F14" w:rsidP="00AB5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B2C1" w14:textId="3375C087" w:rsidR="00AB5DD0" w:rsidRDefault="00AE1AE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5D3C95" wp14:editId="46B603B6">
          <wp:simplePos x="0" y="0"/>
          <wp:positionH relativeFrom="column">
            <wp:posOffset>4953000</wp:posOffset>
          </wp:positionH>
          <wp:positionV relativeFrom="paragraph">
            <wp:posOffset>-219075</wp:posOffset>
          </wp:positionV>
          <wp:extent cx="1638300" cy="481234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812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838B5"/>
    <w:multiLevelType w:val="hybridMultilevel"/>
    <w:tmpl w:val="701EB10E"/>
    <w:lvl w:ilvl="0" w:tplc="44002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66"/>
    <w:rsid w:val="0001240C"/>
    <w:rsid w:val="00013B68"/>
    <w:rsid w:val="00020B8B"/>
    <w:rsid w:val="00053DF6"/>
    <w:rsid w:val="00074F63"/>
    <w:rsid w:val="000A7974"/>
    <w:rsid w:val="000B26CB"/>
    <w:rsid w:val="000B30D6"/>
    <w:rsid w:val="000B621E"/>
    <w:rsid w:val="000D0D16"/>
    <w:rsid w:val="000D32A9"/>
    <w:rsid w:val="000E49A6"/>
    <w:rsid w:val="000F25F8"/>
    <w:rsid w:val="00126E9A"/>
    <w:rsid w:val="00131796"/>
    <w:rsid w:val="00147700"/>
    <w:rsid w:val="0017235A"/>
    <w:rsid w:val="00196605"/>
    <w:rsid w:val="001A7D89"/>
    <w:rsid w:val="0020153B"/>
    <w:rsid w:val="00215349"/>
    <w:rsid w:val="00290455"/>
    <w:rsid w:val="002B51E2"/>
    <w:rsid w:val="002C1C24"/>
    <w:rsid w:val="002D1406"/>
    <w:rsid w:val="002D41D2"/>
    <w:rsid w:val="0030031C"/>
    <w:rsid w:val="00382457"/>
    <w:rsid w:val="00384A38"/>
    <w:rsid w:val="00403194"/>
    <w:rsid w:val="00407594"/>
    <w:rsid w:val="00471E15"/>
    <w:rsid w:val="004945C1"/>
    <w:rsid w:val="004A1260"/>
    <w:rsid w:val="004F0650"/>
    <w:rsid w:val="004F4701"/>
    <w:rsid w:val="005063D6"/>
    <w:rsid w:val="00536FED"/>
    <w:rsid w:val="00542FAE"/>
    <w:rsid w:val="0057410A"/>
    <w:rsid w:val="005835E0"/>
    <w:rsid w:val="00592C73"/>
    <w:rsid w:val="005944C1"/>
    <w:rsid w:val="00611F14"/>
    <w:rsid w:val="00624D09"/>
    <w:rsid w:val="0063560C"/>
    <w:rsid w:val="00647406"/>
    <w:rsid w:val="00654637"/>
    <w:rsid w:val="00663F92"/>
    <w:rsid w:val="00691C85"/>
    <w:rsid w:val="00691FAC"/>
    <w:rsid w:val="006B0EE6"/>
    <w:rsid w:val="006B3B4E"/>
    <w:rsid w:val="006D3AA0"/>
    <w:rsid w:val="006D5DAA"/>
    <w:rsid w:val="00706DFD"/>
    <w:rsid w:val="00731183"/>
    <w:rsid w:val="00740C51"/>
    <w:rsid w:val="00787866"/>
    <w:rsid w:val="007A15D4"/>
    <w:rsid w:val="007C016B"/>
    <w:rsid w:val="00804176"/>
    <w:rsid w:val="008056E7"/>
    <w:rsid w:val="008466FB"/>
    <w:rsid w:val="008847CB"/>
    <w:rsid w:val="008A38F2"/>
    <w:rsid w:val="008A7293"/>
    <w:rsid w:val="008B369E"/>
    <w:rsid w:val="008D772C"/>
    <w:rsid w:val="008F7613"/>
    <w:rsid w:val="00916D58"/>
    <w:rsid w:val="00957871"/>
    <w:rsid w:val="00990D7A"/>
    <w:rsid w:val="00992F31"/>
    <w:rsid w:val="00994F33"/>
    <w:rsid w:val="009A62FF"/>
    <w:rsid w:val="009B4846"/>
    <w:rsid w:val="009C3D27"/>
    <w:rsid w:val="009D7E73"/>
    <w:rsid w:val="009F4752"/>
    <w:rsid w:val="009F6EC8"/>
    <w:rsid w:val="00A513CB"/>
    <w:rsid w:val="00A66B61"/>
    <w:rsid w:val="00A755C1"/>
    <w:rsid w:val="00A84219"/>
    <w:rsid w:val="00A904BD"/>
    <w:rsid w:val="00AA0FD6"/>
    <w:rsid w:val="00AB41F9"/>
    <w:rsid w:val="00AB5DD0"/>
    <w:rsid w:val="00AC3DA6"/>
    <w:rsid w:val="00AE1AEA"/>
    <w:rsid w:val="00B0706B"/>
    <w:rsid w:val="00B140EE"/>
    <w:rsid w:val="00B22FED"/>
    <w:rsid w:val="00B56EC0"/>
    <w:rsid w:val="00B671BE"/>
    <w:rsid w:val="00B725A5"/>
    <w:rsid w:val="00B87EE5"/>
    <w:rsid w:val="00BA0FDA"/>
    <w:rsid w:val="00C06D4B"/>
    <w:rsid w:val="00C36E03"/>
    <w:rsid w:val="00C657D5"/>
    <w:rsid w:val="00C86173"/>
    <w:rsid w:val="00CE05C7"/>
    <w:rsid w:val="00CF2323"/>
    <w:rsid w:val="00CF33BB"/>
    <w:rsid w:val="00D81CEC"/>
    <w:rsid w:val="00D8532C"/>
    <w:rsid w:val="00D91DFB"/>
    <w:rsid w:val="00DD28AB"/>
    <w:rsid w:val="00DF4F75"/>
    <w:rsid w:val="00E0699B"/>
    <w:rsid w:val="00E3226C"/>
    <w:rsid w:val="00E92BD6"/>
    <w:rsid w:val="00EA5AA1"/>
    <w:rsid w:val="00EC66C3"/>
    <w:rsid w:val="00EF071E"/>
    <w:rsid w:val="00F15012"/>
    <w:rsid w:val="00F46E7D"/>
    <w:rsid w:val="00F63B84"/>
    <w:rsid w:val="00F952D2"/>
    <w:rsid w:val="00FA2648"/>
    <w:rsid w:val="00FD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C410"/>
  <w15:chartTrackingRefBased/>
  <w15:docId w15:val="{BB8ADB6D-1E17-4CD9-970E-E9FBBAC0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0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0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D28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28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28A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D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28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28A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B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D0"/>
  </w:style>
  <w:style w:type="paragraph" w:styleId="Footer">
    <w:name w:val="footer"/>
    <w:basedOn w:val="Normal"/>
    <w:link w:val="FooterChar"/>
    <w:uiPriority w:val="99"/>
    <w:unhideWhenUsed/>
    <w:rsid w:val="00AB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D0"/>
  </w:style>
  <w:style w:type="character" w:styleId="UnresolvedMention">
    <w:name w:val="Unresolved Mention"/>
    <w:basedOn w:val="DefaultParagraphFont"/>
    <w:uiPriority w:val="99"/>
    <w:semiHidden/>
    <w:unhideWhenUsed/>
    <w:rsid w:val="00635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uVBD2dmTA&amp;list=PLnMKNibPkDnFzux3PHKUEi14ftDn9Cbm7&amp;index=1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6D2AC-E3AA-4D7E-A967-A880C203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MOULAERT</dc:creator>
  <cp:keywords/>
  <dc:description/>
  <cp:lastModifiedBy>Théo MOULAERT</cp:lastModifiedBy>
  <cp:revision>94</cp:revision>
  <cp:lastPrinted>2021-12-15T03:35:00Z</cp:lastPrinted>
  <dcterms:created xsi:type="dcterms:W3CDTF">2021-12-05T16:43:00Z</dcterms:created>
  <dcterms:modified xsi:type="dcterms:W3CDTF">2021-12-15T03:35:00Z</dcterms:modified>
</cp:coreProperties>
</file>