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 Display" w:hAnsi="Aptos Display"/>
          <w:color w:val="000000"/>
          <w:sz w:val="44"/>
        </w:rPr>
        <w:t>Gestão de Demandas do Grupo 5</w:t>
      </w:r>
    </w:p>
    <w:p>
      <w:pPr>
        <w:spacing w:after="160"/>
      </w:pPr>
      <w:r>
        <w:rPr>
          <w:b/>
        </w:rPr>
        <w:t xml:space="preserve">Finalidade. </w:t>
      </w:r>
      <w:r>
        <w:t>Registrar diariamente demandas executadas, responsabilidades e evidências do trabalho de Séries Temporais. Cada linha representa uma demanda concreta realizada em uma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Grupo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Grupo 5 - PLS Regression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Integrantes e papéis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Preencher antes do início das atividades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D9EAF7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000000"/>
                <w:sz w:val="18"/>
              </w:rPr>
              <w:t>Data de início</w:t>
            </w:r>
          </w:p>
        </w:tc>
        <w:tc>
          <w:tcPr>
            <w:tcW w:type="dxa" w:w="680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Preencher</w:t>
            </w:r>
          </w:p>
        </w:tc>
      </w:tr>
    </w:tbl>
    <w:p/>
    <w:p>
      <w:r>
        <w:rPr>
          <w:b/>
          <w:sz w:val="26"/>
        </w:rPr>
        <w:t>Registro diário de demandas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  <w:tc>
          <w:tcPr>
            <w:tcW w:type="dxa" w:w="141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Integrante</w:t>
            </w:r>
          </w:p>
        </w:tc>
        <w:tc>
          <w:tcPr>
            <w:tcW w:type="dxa" w:w="249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Demanda realizada</w:t>
            </w:r>
          </w:p>
        </w:tc>
        <w:tc>
          <w:tcPr>
            <w:tcW w:type="dxa" w:w="243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Entrega ou evidência</w:t>
            </w:r>
          </w:p>
        </w:tc>
        <w:tc>
          <w:tcPr>
            <w:tcW w:type="dxa" w:w="119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Carga de trabalho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Complexidade</w:t>
            </w:r>
          </w:p>
        </w:tc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1F4E78"/>
          </w:tcPr>
          <w:p>
            <w:pPr>
              <w:spacing w:after="0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850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417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9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2438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91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  <w:tc>
          <w:tcPr>
            <w:tcW w:type="dxa" w:w="1134"/>
            <w:vAlign w:val="center"/>
            <w:tcMar>
              <w:top w:w="120" w:type="dxa"/>
              <w:start w:w="90" w:type="dxa"/>
              <w:bottom w:w="12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b w:val="0"/>
                <w:color w:val="000000"/>
                <w:sz w:val="16"/>
              </w:rPr>
            </w:r>
          </w:p>
        </w:tc>
      </w:tr>
      <w:tr>
        <w:tc>
          <w:tcPr>
            <w:tcW w:type="dxa" w:w="1473"/>
          </w:tcPr>
          <w:p>
            <w:r>
              <w:t>14/09/2026</w:t>
            </w:r>
          </w:p>
        </w:tc>
        <w:tc>
          <w:tcPr>
            <w:tcW w:type="dxa" w:w="1473"/>
          </w:tcPr>
          <w:p>
            <w:r>
              <w:t>Grupo 5</w:t>
            </w:r>
          </w:p>
        </w:tc>
        <w:tc>
          <w:tcPr>
            <w:tcW w:type="dxa" w:w="1473"/>
          </w:tcPr>
          <w:p>
            <w:r>
              <w:t>Preparação reproduzível da primeira base de previsão do ouro</w:t>
            </w:r>
          </w:p>
        </w:tc>
        <w:tc>
          <w:tcPr>
            <w:tcW w:type="dxa" w:w="1473"/>
          </w:tcPr>
          <w:p>
            <w:r>
              <w:t>bases/raw; src/prepare_gold_dataset.py; pytest (5 passed)</w:t>
            </w:r>
          </w:p>
        </w:tc>
        <w:tc>
          <w:tcPr>
            <w:tcW w:type="dxa" w:w="1473"/>
          </w:tcPr>
          <w:p>
            <w:r>
              <w:t>Média</w:t>
            </w:r>
          </w:p>
        </w:tc>
        <w:tc>
          <w:tcPr>
            <w:tcW w:type="dxa" w:w="1473"/>
          </w:tcPr>
          <w:p>
            <w:r>
              <w:t>Alta</w:t>
            </w:r>
          </w:p>
        </w:tc>
        <w:tc>
          <w:tcPr>
            <w:tcW w:type="dxa" w:w="1473"/>
          </w:tcPr>
          <w:p>
            <w:r>
              <w:t>Concluída</w:t>
            </w:r>
          </w:p>
        </w:tc>
      </w:tr>
      <w:tr>
        <w:tc>
          <w:tcPr>
            <w:tcW w:type="dxa" w:w="1473"/>
          </w:tcPr>
          <w:p>
            <w:r>
              <w:t>21/09/2026</w:t>
            </w:r>
          </w:p>
        </w:tc>
        <w:tc>
          <w:tcPr>
            <w:tcW w:type="dxa" w:w="1473"/>
          </w:tcPr>
          <w:p>
            <w:r>
              <w:t>Grupo 5</w:t>
            </w:r>
          </w:p>
        </w:tc>
        <w:tc>
          <w:tcPr>
            <w:tcW w:type="dxa" w:w="1473"/>
          </w:tcPr>
          <w:p>
            <w:r>
              <w:t>Sincronizacao de branches e reorganizacao da base consolidada</w:t>
            </w:r>
          </w:p>
        </w:tc>
        <w:tc>
          <w:tcPr>
            <w:tcW w:type="dxa" w:w="1473"/>
          </w:tcPr>
          <w:p>
            <w:r>
              <w:t>develop f88d30c; bases/grupo5; bases/grupo5-tratamento; pytest (5 passed); reproducao sem divergencia de valores</w:t>
            </w:r>
          </w:p>
        </w:tc>
        <w:tc>
          <w:tcPr>
            <w:tcW w:type="dxa" w:w="1473"/>
          </w:tcPr>
          <w:p>
            <w:r>
              <w:t>Media</w:t>
            </w:r>
          </w:p>
        </w:tc>
        <w:tc>
          <w:tcPr>
            <w:tcW w:type="dxa" w:w="1473"/>
          </w:tcPr>
          <w:p>
            <w:r>
              <w:t>Media</w:t>
            </w:r>
          </w:p>
        </w:tc>
        <w:tc>
          <w:tcPr>
            <w:tcW w:type="dxa" w:w="1473"/>
          </w:tcPr>
          <w:p>
            <w:r>
              <w:t>Concluida</w:t>
            </w:r>
          </w:p>
        </w:tc>
      </w:tr>
    </w:tbl>
    <w:p/>
    <w:p>
      <w:r>
        <w:rPr>
          <w:b/>
        </w:rPr>
        <w:t xml:space="preserve">Como preencher. </w:t>
      </w:r>
      <w:r>
        <w:t>Descreva a atividade de forma objetiva e cite a evidência, como arquivo, seção, commit, resultado ou revisão. Carga mede esforço operacional; complexidade mede análise, novidade ou decisão técnica. Use Baixa, Média ou Alta para ambos; use A fazer, Em andamento ou Concluída no status.</w:t>
      </w:r>
    </w:p>
    <w:p>
      <w:r>
        <w:rPr>
          <w:b/>
        </w:rPr>
        <w:t>Não use registros genéricos como “ajudei no trabalho”.</w:t>
      </w:r>
    </w:p>
    <w:sectPr w:rsidR="00FC693F" w:rsidRPr="0006063C" w:rsidSect="00034616"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Gestão de Demandas do Grupo 5</dc:title>
  <dc:subject>Registro diário de demandas de Séries Temporais</dc:subject>
  <dc:creator>Grupo 5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