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Part 1 — Executive Summary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Comparative Feature Analysis — TideLearn vs 6 Competitors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Internal Working Document — March 2026</w:t>
      </w:r>
    </w:p>
    <w:p>
      <w:pPr>
        <w:spacing w:after="80" w:before="8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TideLearn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Rise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Easygenerator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Elucidat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Sana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Courseau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Mindsmith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Content Blocks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B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CFF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CFF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CFF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B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B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CFF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Assessment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B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CFF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CFF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CFF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CFF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B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CFF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AI Features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CFF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CFF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CFF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CFF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CFF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CFF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CFF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Compliance &amp; Standards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C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CFF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CFF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CFF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CFF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B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CFF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Analytics &amp; Reporting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C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CFF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CFF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CFF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CFF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C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B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Collaboration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C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CFF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CFF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CFF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CFF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B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CFF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Templates &amp; Theming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C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CFF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CFF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CFF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CFF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B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CFF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Branching &amp; Personalisation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C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CFF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B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CFF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CFF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C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CFF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Media Management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B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CFF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CFF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CFF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CFF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B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CFF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C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CFF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CFF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CFF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CFF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C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CFF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Publishing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CFF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CFF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CFF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CFF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CFF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B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CFF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Extensibility &amp; APIs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CFF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CFF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CFF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CFF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CFF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C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C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Score key:  </w:t>
      </w:r>
      <w:r>
        <w:rPr>
          <w:rFonts w:ascii="Arial" w:cs="Arial" w:eastAsia="Arial" w:hAnsi="Arial"/>
          <w:sz w:val="18"/>
          <w:szCs w:val="18"/>
          <w:shd w:fill="FFCCCC" w:val="clear"/>
        </w:rPr>
        <w:t xml:space="preserve"> 0-1 = Red (absent or minimal)  </w:t>
      </w:r>
      <w:r>
        <w:rPr>
          <w:rFonts w:ascii="Arial" w:cs="Arial" w:eastAsia="Arial" w:hAnsi="Arial"/>
          <w:sz w:val="18"/>
          <w:szCs w:val="18"/>
          <w:shd w:fill="FFE5B4" w:val="clear"/>
        </w:rPr>
        <w:t xml:space="preserve">  2 = Amber (below market expectations)  </w:t>
      </w:r>
      <w:r>
        <w:rPr>
          <w:rFonts w:ascii="Arial" w:cs="Arial" w:eastAsia="Arial" w:hAnsi="Arial"/>
          <w:sz w:val="18"/>
          <w:szCs w:val="18"/>
          <w:shd w:fill="CCFFCC" w:val="clear"/>
        </w:rPr>
        <w:t xml:space="preserve">  3-5 = Green (functional to best-in-class)  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TideLearn's Overall Feature Position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TideLearn occupies a deliberately narrow feature footprint at this stage of development. Its standout strength is extensibility: the MCP server with 32 tools is genuinely best-in-class across the authoring market, with no competitor exposing full CRUD over courses, lessons, and blocks via the Model Context Protocol. Publishing is also a relative strength, with shareable URL, SCORM 1.2, HTML export, and course JSON available from launch. The critical gaps are analytics (score 0 — the only tool in the field with no tracking whatsoever), templates (score 0 — every peer except Courseau provides a template library), collaboration (score 0 — single-author by design), and branching (score 0 — strictly linear). These zeros are not uniformly alarming: collaboration and branching are defensible single-author-stage omissions, while analytics and templates are genuine table-stakes gaps that will concern L&amp;D evaluators. The AI architecture (MCP-only) scores 3 but reads as 0 to evaluators not operating inside the Claude workflow — this is a strategic non-feature requiring clear positioning rather than remediation.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Top Table-Stakes Gaps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Analytics &amp; Reporting: No analytics or learner progress tracking of any kind (TideLearn score: 0, field average: 2.7)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Templates &amp; Theming: No course or lesson templates (TideLearn score: 0, field average: 3.1)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Content Blocks: No flashcard block type (TideLearn score: 2, field average: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Assessment: Only 3 question types (MCQ, True/False, Short Answer) — no matching, fill-in-the-blank, or drag-drop (TideLearn score: 2, field average: 3.4)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Accessibility: No WCAG audit, no screen reader testing, accessibility posture undocumented (TideLearn score: 1, field average: 3.4)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Compliance &amp; Standards: No SCORM 2004 or xAPI export — only SCORM 1.2 (TideLearn score: 1, field average: 4.1)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Content Blocks: No iframe/embed block for third-party content (TideLearn score: 2, field average: 3)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Part 2 — Per-Category Deep Dives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Content Blocks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Best in Class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Rise leads this category with a score of 5. Comprehensive and fully documented block library. Text, media, interactive (accordion, tabs, hotspot, process, timeline, scenario, sorting, flashcards, buttons), assessment (MCQ, multiple response, fill-in-the-blank, matching), chart (bar, line, pie), structural (continue, divider, spacer), plus table, math, code block, and Storyline embed. Every benchmark block type is confirmed. Evidence: [marketing|docs]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TideLearn Today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TideLearn scores 2 in this category. 15 block types covering text, media, and basic interactive elements (accordion, tabs). Rich text block includes table support. Gaps: no hotspot, no flashcard, no timeline, no iframe embed. Meets market baseline but falls short of category leaders like Rise (which has labelled graphics, sorting activities, etc.).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Gaps and Recommendations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Tier: Table Stakes. Field average: 3. Flashcards are present in Rise, Easygenerator (flip cards), Courseau (flip cards), and Mindsmith. They are one of the most commonly used interactive block types in e-learning. Adding a flashcard/flip card block would close a visible gap and improve the assessment lesson type with Leitner scheduling.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Assessment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Best in Class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Rise leads this category with a score of 5. Full-featured assessment system. Question types: MCQ, multiple response, fill-in-the-blank, matching. Knowledge checks (unscored) and quizzes (scored) are distinct. Question banks, randomisation, anchor questions, passing score all confirmed. AI quiz generation (3-25 questions). Evidence: [marketing|docs]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TideLearn Today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TideLearn scores 2 in this category. Three knowledge-check types (MCQ, True/False, Short Answer) plus a dedicated Assessment lesson type with question bank and Leitner-based adaptive practice. MCP enables AI-generated questions. Gaps: no matching, drag-drop, fill-in-the-blank, or hotspot questions; passing score and attempt limits not surfaced in UI. Competitive for a personal tool but well behind enterprise tools.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Gaps and Recommendations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Tier: Table Stakes. Field average: 3.4. Easygenerator offers 9 question types; Rise offers 4 with banks and randomisation. TideLearn's 3 types are the minimum viable set. Adding fill-in-the-blank and matching would bring the score to 3 and satisfy most L&amp;D assessment needs.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AI Features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Best in Class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Rise leads this category with a score of 5. Comprehensive AI suite: course generation from prompt or source document, content rewrite/tone/grammar, quiz generation, image generation (editorial/3D/cartoon/watercolor from 13M+ stock), AI voice (thousands of voices), AI captions for video, AI audio transcripts, AI timeline/table block generation. AI features on separate paid tier. Evidence: [marketing|docs]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TideLearn Today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TideLearn scores 3 in this category. AI features are exclusively MCP-powered (generate_lesson, generate_quiz_for_lesson, rewrite_block, rewrite_lesson, restructure_course, review_course) — no in-UI AI buttons. For users operating via Claude + MCP this is genuinely powerful; for non-technical users the AI features are invisible. Translation and image generation are absent. The approach is novel and effective within its intended workflow.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Gaps and Recommendations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Tier: Strategic Non-Feature. Field average: 4.3. DELIBERATE OMISSION. TideLearn's MCP-first AI strategy is a conscious architectural decision, not a gap. The target audience is Claude users who operate AI via the MCP workflow. Adding in-app AI buttons would duplicate MCP capabilities, increase maintenance surface, and dilute the product's unique positioning. Investors should understand this as a strategic choice. The risk is that non-Claude evaluators see a tool with 'no AI' and dismiss it — the mitigation is clear marketing that positions MCP as the AI layer.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Compliance &amp; Standards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Best in Class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Rise leads this category with a score of 5. Best-in-class: SCORM 1.2, SCORM 2004, xAPI/Tin Can, cmi5, AICC — five standards from a single publish flow. PDF export available. No LTI native. Evidence: [marketing|docs]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TideLearn Today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TideLearn scores 1 in this category. SCORM 1.2 export is present and functional. No SCORM 2004, xAPI/Tin Can, LTI, PDF export, or video export. For a tool positioning toward L&amp;D professionals this is a meaningful gap, though SCORM 1.2 covers most LMS compatibility needs.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Gaps and Recommendations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Tier: Table Stakes. Field average: 4.1. SCORM 1.2 covers most LMS compatibility but SCORM 2004 and xAPI are expected by modern L&amp;D teams. Rise, Easygenerator, Elucidat, and Sana all support multiple standards. Adding xAPI would be the highest-leverage compliance improvement as it enables modern LRS tracking.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Analytics &amp; Reporting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Best in Class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Sana leads this category with a score of 4. Natural language analytics ('ask any question about learning performance in plain English'). Completion tracking, compliance tracking, skill auto-tagging, leaderboards. Power BI integration. Standout feature set. Evidence: [marketing]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TideLearn Today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TideLearn scores 0 in this category. No analytics, completion tracking, quiz score reporting, or learner progress dashboard of any kind. This is the most significant gap relative to market expectations for an L&amp;D authoring tool. SCORM completion tracking passes to the LMS but there is no native reporting.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Gaps and Recommendations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Tier: Table Stakes. Field average: 2.7. Every competitor offers at least basic completion tracking. L&amp;D professionals cannot evaluate a tool they cannot measure. Even basic completion rate and quiz score tracking on the shareable URL would move this from 0 to 2. SCORM tracking handles LMS use cases, but the shareable-link use case has zero visibility.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Collaboration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Best in Class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Rise leads this category with a score of 5. Real-time collaborative editing (Teams tier). Review 360: inline comments, file attachments, review requests with due dates, completion tracking, nested folders. Shared block templates and question banks. Roles: Primary Admin, Admin, Manager, Reporter, Creator, Learner. Evidence: [marketing|docs|review]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TideLearn Today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TideLearn scores 0 in this category. Explicitly a single-author tool with no multi-author support, commenting, version history, or review workflow. The MCP review_course tool provides AI-based content review but no human collaboration layer exists.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Gaps and Recommendations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Tier: Deferred. Field average: 3.1. DEFERRED. Multi-author collaboration is an enterprise feature that requires significant infrastructure (real-time sync, conflict resolution, role-based access). TideLearn is explicitly a single-author tool. This is appropriate for the current stage but investors should see a roadmap note acknowledging this as a future growth vector.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Templates &amp; Theming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Best in Class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Rise leads this category with a score of 5. 1,000+ course templates, 100+ for onboarding. Three built-in visual themes with extensive sub-customisation. Custom font upload, custom hex colors. Block templates saveable and shareable across Teams. Evidence: [marketing|docs]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TideLearn Today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TideLearn scores 0 in this category. No course or lesson templates, no theme customisation, no white-labelling, no custom domain. Course creation starts from a blank slate every time.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Gaps and Recommendations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Tier: Table Stakes. Field average: 3.1. Every competitor except Courseau (which substitutes AI generation) offers templates. For L&amp;D professionals, templates are the expected starting point — not a blank canvas. 3-5 templates covering common L&amp;D use cases (onboarding, compliance, product training) would move this score from 0 to 2 and dramatically improve first-use experience.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Branching &amp; Personalisation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Best in Class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Elucidat leads this category with a score of 4. Branching content, personalized learning paths, branching video, content personalization using names/scores/responses all confirmed on all plans. Prerequisites not confirmed. Evidence: [marketing]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TideLearn Today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TideLearn scores 0 in this category. Strictly linear navigation. No conditional branching, prerequisites, or personalised paths. Assessment lessons use adaptive question ordering (Leitner) internally but this does not constitute learner path branching.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Gaps and Recommendations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Tier: Deferred. Field average: 2.3. DEFERRED. Branching is a mid-to-advanced feature that even Rise only partially supports (scenario blocks only, no lesson-level branching). The field average of 2.3 confirms this is not a universal table-stakes feature. Worth noting on a long-term roadmap but not blocking for any current audience.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Media Management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Best in Class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Rise leads this category with a score of 5. Content Library 360 (13M+ stock assets), AI image generation, direct video upload, CDN hosting (150GB individual / unlimited Teams), AI captions, AI audio transcripts, AI voice/TTS. Evidence: [marketing|docs]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TideLearn Today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TideLearn scores 2 in this category. Direct video and file upload to Supabase CDN works well. No stock media library, no in-app image editing, no subtitle support. Meets the basic upload/host need but offers no media management experience.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Gaps and Recommendations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Tier: Deferred. Field average: 3.4. DEFERRED. Rise has 13M+ stock assets; Elucidat has Pixabay. Building a stock library is expensive. A lightweight alternative would be an Unsplash/Pexels API integration — this could be a quick win but is not blocking for the core authoring use case.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Accessibility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Best in Class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Elucidat leads this category with a score of 5. WCAG 2.1 AA, Section 508, keyboard navigation, screen reader compatibility, alt text, customizable colour contrast, logical content structure, readable fonts, accessibility-ready page types. Comprehensive and explicit. Evidence: [marketing]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TideLearn Today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TideLearn scores 1 in this category. Basic keyboard interactions work (Escape to close modals, slash commands). No formal WCAG audit, no screen reader testing documented, alt text support unconfirmed. Needs dedicated accessibility work before L&amp;D-compliance use cases.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Gaps and Recommendations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Tier: Table Stakes. Field average: 3.4. Accessibility is a credibility dimension for academic evaluation. Elucidat and Rise both publish WCAG conformance claims and VPATs. Mindsmith claims WCAG 2.2 AA. TideLearn's lack of any documented accessibility posture is a weakness that MA supervisors and enterprise-minded investors would flag immediately. A basic WCAG audit with documented findings and an alt text system would move this to 2-3.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Publishing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Best in Class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Rise leads this category with a score of 5. Shareable link (Quick Share with analytics), Reach 360 direct publish, SCORM/xAPI/cmi5/AICC export, PDF, web publish. No confirmed password protection on Quick Share. SSO via Reach 360. Evidence: [marketing|docs]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TideLearn Today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TideLearn scores 3 in this category. Shareable URL, SCORM 1.2, HTML export, and Course JSON in a single publish modal is a strong set. Validation warnings surface before publish. Gaps are password protection, SSO-gated learner access, and SCORM 2004. A notable strength relative to tool's overall maturity.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Gaps and Recommendations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gap between TideLearn (3) and the field average reflects the tool's current stage of development. See the Strategic Gap Classification section for prioritisation detail.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Extensibility &amp; APIs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Best in Class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TideLearn leads this category with a score of 4. The MCP server with 32 tools is genuinely best-in-class across the authoring tool market. No other tool exposes full CRUD over courses, lessons, and blocks plus AI semantic operations via the Model Context Protocol. The intended workflow — L&amp;D expert + Claude + MCP — is coherent and unique. The only limitation is that non-Claude users cannot access any of this capability.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TideLearn Today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TideLearn scores 4 in this category. The MCP server with 32 tools is genuinely best-in-class across the authoring tool market. No other tool exposes full CRUD over courses, lessons, and blocks plus AI semantic operations via the Model Context Protocol. The intended workflow — L&amp;D expert + Claude + MCP — is coherent and unique. The only limitation is that non-Claude users cannot access any of this capability.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Gaps and Recommendations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gap between TideLearn (4) and the field average reflects the tool's current stage of development. See the Strategic Gap Classification section for prioritisation detail.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Part 3 — Strategic Gap Classification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Table Stakes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Features every competitor has. TideLearn must build these to be credible for L&amp;D evaluation.</w:t>
      </w:r>
    </w:p>
    <w:p>
      <w:pPr>
        <w:spacing w:after="80" w:before="8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1. No analytics or learner progress tracking of any kind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1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Analytics &amp; Reporting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TideLearn Score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Field Average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2.7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Best in Class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Sana (4)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Effort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Larger Effort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Audience Urgency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L&amp;D testers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Rationale: Every competitor offers at least basic completion tracking. L&amp;D professionals cannot evaluate a tool they cannot measure. Even basic completion rate and quiz score tracking on the shareable URL would move this from 0 to 2. SCORM tracking handles LMS use cases, but the shareable-link use case has zero visibility.</w:t>
      </w:r>
    </w:p>
    <w:p>
      <w:pPr>
        <w:spacing w:after="80" w:before="8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2. No course or lesson templates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1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Templates &amp; Theming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TideLearn Score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Field Average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Best in Class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Rise (5)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Effort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Larger Effort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Audience Urgency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L&amp;D testers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Rationale: Every competitor except Courseau (which substitutes AI generation) offers templates. For L&amp;D professionals, templates are the expected starting point — not a blank canvas. 3-5 templates covering common L&amp;D use cases (onboarding, compliance, product training) would move this score from 0 to 2 and dramatically improve first-use experience.</w:t>
      </w:r>
    </w:p>
    <w:p>
      <w:pPr>
        <w:spacing w:after="80" w:before="8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3. No flashcard block type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1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Content Blocks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TideLearn Score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Field Average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Best in Class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Rise (5)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Effort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Quick Win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Audience Urgency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L&amp;D testers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Rationale: Flashcards are present in Rise, Easygenerator (flip cards), Courseau (flip cards), and Mindsmith. They are one of the most commonly used interactive block types in e-learning. Adding a flashcard/flip card block would close a visible gap and improve the assessment lesson type with Leitner scheduling.</w:t>
      </w:r>
    </w:p>
    <w:p>
      <w:pPr>
        <w:spacing w:after="80" w:before="8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4. Only 3 question types (MCQ, True/False, Short Answer) — no matching, fill-in-the-blank, or drag-drop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1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Assessment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TideLearn Score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Field Average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3.4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Best in Class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Rise (5)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Effort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Larger Effort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Audience Urgency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L&amp;D testers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Rationale: Easygenerator offers 9 question types; Rise offers 4 with banks and randomisation. TideLearn's 3 types are the minimum viable set. Adding fill-in-the-blank and matching would bring the score to 3 and satisfy most L&amp;D assessment needs.</w:t>
      </w:r>
    </w:p>
    <w:p>
      <w:pPr>
        <w:spacing w:after="80" w:before="8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5. No WCAG audit, no screen reader testing, accessibility posture undocumented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1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Accessibility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TideLearn Score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Field Average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3.4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Best in Class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Elucidat (5)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Effort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Larger Effort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Audience Urgency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 supervisors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Rationale: Accessibility is a credibility dimension for academic evaluation. Elucidat and Rise both publish WCAG conformance claims and VPATs. Mindsmith claims WCAG 2.2 AA. TideLearn's lack of any documented accessibility posture is a weakness that MA supervisors and enterprise-minded investors would flag immediately. A basic WCAG audit with documented findings and an alt text system would move this to 2-3.</w:t>
      </w:r>
    </w:p>
    <w:p>
      <w:pPr>
        <w:spacing w:after="80" w:before="8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6. No SCORM 2004 or xAPI export — only SCORM 1.2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1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Compliance &amp; Standards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TideLearn Score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Field Average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Best in Class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Rise (5)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Effort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Larger Effort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Audience Urgency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L&amp;D testers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Rationale: SCORM 1.2 covers most LMS compatibility but SCORM 2004 and xAPI are expected by modern L&amp;D teams. Rise, Easygenerator, Elucidat, and Sana all support multiple standards. Adding xAPI would be the highest-leverage compliance improvement as it enables modern LRS tracking.</w:t>
      </w:r>
    </w:p>
    <w:p>
      <w:pPr>
        <w:spacing w:after="80" w:before="8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7. No iframe/embed block for third-party content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1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Content Blocks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TideLearn Score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Field Average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Best in Class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Rise (5)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Effort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Quick Win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Audience Urgency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L&amp;D testers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Rationale: Rise, Easygenerator, and Mindsmith all support iframe/embed blocks. An embed block would allow course authors to include external content (Google Forms, Padlet, H5P interactions, Loom videos, etc.) — extending TideLearn's block capabilities without building new block types.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Strategic Non-Features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Deliberate omissions aligned with TideLearn's MCP-first strategy. These should not be built — they should be explained clearly in marketing and investor materials.</w:t>
      </w:r>
    </w:p>
    <w:p>
      <w:pPr>
        <w:spacing w:after="80" w:before="8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1. No in-app AI features visible to non-MCP users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1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 Features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TideLearn Score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Field Average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4.3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Best in Class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Rise (5)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Effort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Larger Effort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Audience Urgency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investors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Rationale: DELIBERATE OMISSION. TideLearn's MCP-first AI strategy is a conscious architectural decision, not a gap. The target audience is Claude users who operate AI via the MCP workflow. Adding in-app AI buttons would duplicate MCP capabilities, increase maintenance surface, and dilute the product's unique positioning. Investors should understand this as a strategic choice. The risk is that non-Claude evaluators see a tool with 'no AI' and dismiss it — the mitigation is clear marketing that positions MCP as the AI layer.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Deferred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Enterprise or advanced features not needed at current stage. These belong on a 6-12 month roadmap for investor communication.</w:t>
      </w:r>
    </w:p>
    <w:p>
      <w:pPr>
        <w:spacing w:after="80" w:before="8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1. No multi-author support, commenting, or review workflows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1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Collaboration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TideLearn Score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Field Average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Best in Class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Rise (5)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Effort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Larger Effort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Audience Urgency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investors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Rationale: DEFERRED. Multi-author collaboration is an enterprise feature that requires significant infrastructure (real-time sync, conflict resolution, role-based access). TideLearn is explicitly a single-author tool. This is appropriate for the current stage but investors should see a roadmap note acknowledging this as a future growth vector.</w:t>
      </w:r>
    </w:p>
    <w:p>
      <w:pPr>
        <w:spacing w:after="80" w:before="8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2. No conditional branching or personalised learning paths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1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Branching &amp; Personalisation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TideLearn Score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Field Average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2.3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Best in Class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Elucidat (4)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Effort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Larger Effort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Audience Urgency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investors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Rationale: DEFERRED. Branching is a mid-to-advanced feature that even Rise only partially supports (scenario blocks only, no lesson-level branching). The field average of 2.3 confirms this is not a universal table-stakes feature. Worth noting on a long-term roadmap but not blocking for any current audience.</w:t>
      </w:r>
    </w:p>
    <w:p>
      <w:pPr>
        <w:spacing w:after="80" w:before="8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3. No SCORM 2004, LTI, or multi-author workflows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1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Compliance &amp; Standards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TideLearn Score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Field Average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Best in Class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Rise (5)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Effort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Larger Effort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Audience Urgency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investors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Rationale: DEFERRED. SCORM 2004, LTI, and multi-author are enterprise features that match enterprise sales cycles. TideLearn is not targeting enterprise sales. These are appropriate deferrals that should appear on a 12-month roadmap for investor communication but are not blocking near-term value.</w:t>
      </w:r>
    </w:p>
    <w:p>
      <w:pPr>
        <w:spacing w:after="80" w:before="8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4. No stock media library or AI image generation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1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Media Management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TideLearn Score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Field Average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3.4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Best in Class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Rise (5)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Effort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Larger Effort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Audience Urgency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L&amp;D testers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Rationale: DEFERRED. Rise has 13M+ stock assets; Elucidat has Pixabay. Building a stock library is expensive. A lightweight alternative would be an Unsplash/Pexels API integration — this could be a quick win but is not blocking for the core authoring use case.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Part 4 — Product Roadmap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table below orders suggested development priorities from the strategic tier classification. Table-stakes items are ordered first, followed by strategic non-features (note: do not build — understand positioning), then deferred items for investor communication.</w:t>
      </w:r>
    </w:p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60"/>
        <w:gridCol w:w="1400"/>
        <w:gridCol w:w="700"/>
        <w:gridCol w:w="1100"/>
        <w:gridCol w:w="1200"/>
      </w:tblGrid>
      <w:tr>
        <w:trPr>
          <w:tblHeader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 Urgency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analytics or learner progress tracking of any kind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4444"/>
                <w:sz w:val="17"/>
                <w:szCs w:val="17"/>
              </w:rPr>
              <w:t xml:space="preserve">Table Stakes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Larger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L&amp;D testers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course or lesson templates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4444"/>
                <w:sz w:val="17"/>
                <w:szCs w:val="17"/>
              </w:rPr>
              <w:t xml:space="preserve">Table Stakes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Larger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L&amp;D testers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flashcard block type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4444"/>
                <w:sz w:val="17"/>
                <w:szCs w:val="17"/>
              </w:rPr>
              <w:t xml:space="preserve">Table Stakes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Quick Win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L&amp;D testers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Only 3 question types (MCQ, True/False, Short Answer) — no matching, fill-in-the-blank, or drag-drop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4444"/>
                <w:sz w:val="17"/>
                <w:szCs w:val="17"/>
              </w:rPr>
              <w:t xml:space="preserve">Table Stakes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Larger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L&amp;D testers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WCAG audit, no screen reader testing, accessibility posture undocumented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4444"/>
                <w:sz w:val="17"/>
                <w:szCs w:val="17"/>
              </w:rPr>
              <w:t xml:space="preserve">Table Stakes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Larger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 supervisors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SCORM 2004 or xAPI export — only SCORM 1.2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4444"/>
                <w:sz w:val="17"/>
                <w:szCs w:val="17"/>
              </w:rPr>
              <w:t xml:space="preserve">Table Stakes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Larger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L&amp;D testers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iframe/embed block for third-party content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4444"/>
                <w:sz w:val="17"/>
                <w:szCs w:val="17"/>
              </w:rPr>
              <w:t xml:space="preserve">Table Stakes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Quick Win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L&amp;D testers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in-app AI features visible to non-MCP users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8C00"/>
                <w:sz w:val="17"/>
                <w:szCs w:val="17"/>
              </w:rPr>
              <w:t xml:space="preserve">Strategic Non-Feature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Larger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investors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multi-author support, commenting, or review workflows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Deferred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Larger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investors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conditional branching or personalised learning paths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Deferred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Larger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investors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SCORM 2004, LTI, or multi-author workflows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Deferred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Larger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investors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stock media library or AI image generation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Deferred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Larger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L&amp;D testers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Methodology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Scoring Scale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0-5 scale for features (0 = completely absent, 1 = minimal/token presence, 2 = below market expectations, 3 = functional baseline, 4 = strong and competitive, 5 = best-in-class). Feature scores may differ from UI dimension scores because they measure depth of capability rather than design quality.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Evidence Source Distribution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Direct access: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TideLearn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Partial direct access: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Courseau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Marketing, docs, and reviews: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Rise, Easygenerator, Elucidat, Mindsmith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Marketing only (limited):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Sana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Feature scores are derived from the same evidence sources as UI scores. TideLearn's feature scores reflect actual implemented capabilities (developer-owner knowledge). Competitor feature scores reflect documented/marketed capabilities and may understate actual product depth. Feature checklists with presence/unknown/no tags are included in each tool's feature-scores file for transparency.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Strategic Tier Definitions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Table Stakes: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Features that every competitor has and whose absence makes TideLearn look unfinished or not ready for real L&amp;D work. These should be prioritised for near-term development.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Strategic Non-Feature: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Deliberate omissions that make sense given TideLearn's MCP-first positioning and target audience. These should not be built but should be explained clearly in marketing and investor materials.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Deferred: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Enterprise or advanced features that are not needed for TideLearn's current stage and target audience. These belong on a 6-12 month roadmap for investor communication but should not distract from table-stakes work.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Known Limitations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Feature depth assessments for tools without direct access (especially Sana, Elucidat) may undercount capabilities that are not publicly documented.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 feature quality was not tested — only feature presence/absence is scored.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Field averages are computed across all 7 tools including TideLearn, which may skew averages downward for categories where TideLearn scores 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Compliance scores weigh standard support breadth but do not assess implementation quality or LMS compatibility testing.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18"/>
          <w:szCs w:val="18"/>
        </w:rPr>
        <w:t xml:space="preserve">Research date: 2026-03-22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444444"/>
        <w:sz w:val="18"/>
        <w:szCs w:val="18"/>
      </w:rPr>
      <w:t xml:space="preserve">Page </w:t>
    </w:r>
    <w:r>
      <w:rPr>
        <w:rFonts w:ascii="Arial" w:cs="Arial" w:eastAsia="Arial" w:hAnsi="Arial"/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44444"/>
        <w:sz w:val="18"/>
        <w:szCs w:val="18"/>
      </w:rPr>
      <w:t xml:space="preserve"> of </w:t>
    </w:r>
    <w:r>
      <w:rPr>
        <w:rFonts w:ascii="Arial" w:cs="Arial" w:eastAsia="Arial" w:hAnsi="Arial"/>
        <w:color w:val="444444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TideLearn — Comparative Feature Analysis</w:t>
    </w:r>
    <w:r>
      <w:rPr>
        <w:rFonts w:ascii="Arial" w:cs="Arial" w:eastAsia="Arial" w:hAnsi="Arial"/>
        <w:color w:val="444444"/>
        <w:sz w:val="18"/>
        <w:szCs w:val="18"/>
      </w:rPr>
      <w:t xml:space="preserve">   |   Internal Working Document —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2026-03-23T18:48:12.383Z</dcterms:created>
  <dcterms:modified xsi:type="dcterms:W3CDTF">2026-03-23T18:48:12.384Z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