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‍Theodore L. Pavlich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440.552.8957 | </w:t>
      </w:r>
      <w:r w:rsidDel="00000000" w:rsidR="00000000" w:rsidRPr="00000000">
        <w:rPr>
          <w:rtl w:val="0"/>
        </w:rPr>
        <w:t xml:space="preserve">theodorepavlich@gmail.com</w:t>
      </w:r>
      <w:r w:rsidDel="00000000" w:rsidR="00000000" w:rsidRPr="00000000">
        <w:rPr>
          <w:rtl w:val="0"/>
        </w:rPr>
        <w:t xml:space="preserve"> | 1401 West 75th Street, Unit D, Cleveland, OH 44102</w:t>
      </w:r>
    </w:p>
    <w:p w:rsidR="00000000" w:rsidDel="00000000" w:rsidP="00000000" w:rsidRDefault="00000000" w:rsidRPr="00000000">
      <w:pPr>
        <w:spacing w:after="100" w:before="240" w:line="240" w:lineRule="auto"/>
        <w:ind w:left="1800" w:right="1890" w:firstLine="0"/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b w:val="1"/>
          <w:color w:val="4e4e4e"/>
          <w:sz w:val="24"/>
          <w:szCs w:val="24"/>
          <w:rtl w:val="0"/>
        </w:rPr>
        <w:t xml:space="preserve">Attentive | Creative | Innovative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Rule="auto"/>
        <w:contextualSpacing w:val="0"/>
      </w:pPr>
      <w:r w:rsidDel="00000000" w:rsidR="00000000" w:rsidRPr="00000000">
        <w:rPr>
          <w:b w:val="1"/>
          <w:color w:val="4e4e4e"/>
          <w:sz w:val="24"/>
          <w:szCs w:val="24"/>
          <w:rtl w:val="0"/>
        </w:rPr>
        <w:t xml:space="preserve">Technical Profile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216.0" w:type="dxa"/>
        <w:jc w:val="left"/>
        <w:tblInd w:w="14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08"/>
        <w:gridCol w:w="4608"/>
        <w:tblGridChange w:id="0">
          <w:tblGrid>
            <w:gridCol w:w="4608"/>
            <w:gridCol w:w="460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0"/>
              </w:tabs>
              <w:spacing w:after="0" w:lineRule="auto"/>
              <w:ind w:left="252" w:hanging="198"/>
              <w:contextualSpacing w:val="1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Unit Testing (NUnit)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0"/>
              </w:tabs>
              <w:spacing w:after="0" w:lineRule="auto"/>
              <w:ind w:left="252" w:hanging="198"/>
              <w:contextualSpacing w:val="1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Visual Studio 2012/2013 IDE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0"/>
              </w:tabs>
              <w:spacing w:after="0" w:lineRule="auto"/>
              <w:ind w:left="252" w:hanging="198"/>
              <w:contextualSpacing w:val="1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HTML5, CSS, JavaScript, jQuery, AngularJS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0"/>
              </w:tabs>
              <w:spacing w:after="0" w:lineRule="auto"/>
              <w:ind w:left="252" w:hanging="198"/>
              <w:contextualSpacing w:val="1"/>
              <w:rPr>
                <w:sz w:val="22"/>
                <w:szCs w:val="22"/>
                <w:highlight w:val="white"/>
                <w:u w:val="non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SQL Server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tabs>
                <w:tab w:val="left" w:pos="0"/>
              </w:tabs>
              <w:spacing w:after="0" w:lineRule="auto"/>
              <w:ind w:left="252" w:hanging="198"/>
              <w:contextualSpacing w:val="1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Introductory Ruby and Python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tabs>
                <w:tab w:val="left" w:pos="0"/>
              </w:tabs>
              <w:spacing w:after="0" w:lineRule="auto"/>
              <w:ind w:left="252" w:hanging="198"/>
              <w:contextualSpacing w:val="1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Matlab and MathCad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tabs>
                <w:tab w:val="left" w:pos="0"/>
              </w:tabs>
              <w:spacing w:after="0" w:lineRule="auto"/>
              <w:ind w:left="252" w:hanging="198"/>
              <w:contextualSpacing w:val="1"/>
              <w:rPr>
                <w:sz w:val="22"/>
                <w:szCs w:val="22"/>
                <w:highlight w:val="white"/>
                <w:u w:val="non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C# &amp; Object-oriented programming concepts</w:t>
            </w:r>
          </w:p>
        </w:tc>
      </w:tr>
    </w:tbl>
    <w:p w:rsidR="00000000" w:rsidDel="00000000" w:rsidP="00000000" w:rsidRDefault="00000000" w:rsidRPr="00000000">
      <w:pPr>
        <w:spacing w:after="100" w:before="360" w:lineRule="auto"/>
        <w:contextualSpacing w:val="0"/>
      </w:pPr>
      <w:r w:rsidDel="00000000" w:rsidR="00000000" w:rsidRPr="00000000">
        <w:rPr>
          <w:b w:val="1"/>
          <w:color w:val="4e4e4e"/>
          <w:sz w:val="24"/>
          <w:szCs w:val="24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00" w:lineRule="auto"/>
        <w:contextualSpacing w:val="0"/>
      </w:pPr>
      <w:bookmarkStart w:colFirst="0" w:colLast="0" w:name="h.vbdyg0ttuw87" w:id="0"/>
      <w:bookmarkEnd w:id="0"/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Software Craftsmanship Guild | .NET/C# Apprentice Software Developer |Summer 2015 </w:t>
      </w:r>
    </w:p>
    <w:p w:rsidR="00000000" w:rsidDel="00000000" w:rsidP="00000000" w:rsidRDefault="00000000" w:rsidRPr="00000000">
      <w:pPr>
        <w:spacing w:after="0" w:lineRule="auto"/>
        <w:ind w:left="0" w:firstLine="255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Hands-on software developer apprenticeship with full stack experience including: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color w:val="222222"/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C# Language Fundamentals: variable declaration, looping constructs, conditional statements, class modeling, exception handling, LINQ queries, unit testing, and n-tier application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color w:val="222222"/>
          <w:sz w:val="22"/>
          <w:szCs w:val="22"/>
          <w:highlight w:val="white"/>
          <w:rtl w:val="0"/>
        </w:rPr>
        <w:t xml:space="preserve">Web Development Fundamentals: 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ASP.NET</w:t>
      </w:r>
      <w:r w:rsidDel="00000000" w:rsidR="00000000" w:rsidRPr="00000000">
        <w:rPr>
          <w:color w:val="1155cc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2"/>
          <w:szCs w:val="22"/>
          <w:highlight w:val="white"/>
          <w:rtl w:val="0"/>
        </w:rPr>
        <w:t xml:space="preserve">MVC 5, HTML5, CSS3, JavaScript, jQuery, and AngularJS.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Database Fundamentals: SQL Server 2014, T-SQL Query Writing, Stored Procedures, Data Modeling &amp; Table Creation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</w:tabs>
        <w:spacing w:after="0" w:lineRule="auto"/>
        <w:contextualSpacing w:val="0"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Cleveland Public Theater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 | Electrician |2011-2015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0"/>
        </w:tabs>
        <w:spacing w:after="0" w:lineRule="auto"/>
        <w:ind w:left="540" w:hanging="195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Worked on collaborative teams of two to twenty people to mount productions on extremely firm deadlines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0"/>
        </w:tabs>
        <w:spacing w:after="0" w:lineRule="auto"/>
        <w:ind w:left="540" w:hanging="195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Mastered, installed and troubleshooted site-specific systems and equipment</w:t>
      </w:r>
    </w:p>
    <w:p w:rsidR="00000000" w:rsidDel="00000000" w:rsidP="00000000" w:rsidRDefault="00000000" w:rsidRPr="00000000">
      <w:pPr>
        <w:tabs>
          <w:tab w:val="left" w:pos="0"/>
        </w:tabs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</w:tabs>
        <w:spacing w:after="0" w:lineRule="auto"/>
        <w:contextualSpacing w:val="0"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Great Lakes Theater | Assistant Development Director |2006-2012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0"/>
        </w:tabs>
        <w:spacing w:after="0" w:lineRule="auto"/>
        <w:ind w:left="540" w:hanging="195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Managed and processed $2 Million in donations and pledges including entering and editing donor information in Raiser’s Edge Database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0"/>
        </w:tabs>
        <w:spacing w:after="0" w:lineRule="auto"/>
        <w:ind w:left="540" w:hanging="195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Generated, edited and managed documentation for new hires, contracts, payroll, unions, benefits, grants and budgets</w:t>
      </w:r>
    </w:p>
    <w:p w:rsidR="00000000" w:rsidDel="00000000" w:rsidP="00000000" w:rsidRDefault="00000000" w:rsidRPr="00000000">
      <w:pPr>
        <w:spacing w:after="100" w:before="360" w:line="240" w:lineRule="auto"/>
        <w:contextualSpacing w:val="0"/>
      </w:pPr>
      <w:r w:rsidDel="00000000" w:rsidR="00000000" w:rsidRPr="00000000">
        <w:rPr>
          <w:b w:val="1"/>
          <w:color w:val="4e4e4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mbria" w:cs="Cambria" w:eastAsia="Cambria" w:hAnsi="Cambria"/>
          <w:b w:val="1"/>
          <w:color w:val="4e4e4e"/>
          <w:sz w:val="24"/>
          <w:szCs w:val="24"/>
          <w:rtl w:val="0"/>
        </w:rPr>
        <w:t xml:space="preserve">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00" w:line="240" w:lineRule="auto"/>
        <w:contextualSpacing w:val="0"/>
      </w:pPr>
      <w:bookmarkStart w:colFirst="0" w:colLast="0" w:name="h.vbdyg0ttuw87" w:id="0"/>
      <w:bookmarkEnd w:id="0"/>
      <w:r w:rsidDel="00000000" w:rsidR="00000000" w:rsidRPr="00000000">
        <w:rPr>
          <w:rFonts w:ascii="Cambria" w:cs="Cambria" w:eastAsia="Cambria" w:hAnsi="Cambria"/>
          <w:b w:val="1"/>
          <w:smallCaps w:val="1"/>
          <w:sz w:val="24"/>
          <w:szCs w:val="24"/>
          <w:rtl w:val="0"/>
        </w:rPr>
        <w:t xml:space="preserve">Bachelors of Arts | May 2012 | Cleveland State University | Summa Cum Laude | 3.89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0"/>
        </w:tabs>
        <w:spacing w:after="200" w:lineRule="auto"/>
        <w:ind w:left="540" w:hanging="195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Diverse coursework including business, science, advanced calculus, writing and arts</w:t>
      </w:r>
    </w:p>
    <w:p w:rsidR="00000000" w:rsidDel="00000000" w:rsidP="00000000" w:rsidRDefault="00000000" w:rsidRPr="00000000">
      <w:pPr>
        <w:tabs>
          <w:tab w:val="left" w:pos="0"/>
        </w:tabs>
        <w:spacing w:after="0" w:lineRule="auto"/>
        <w:contextualSpacing w:val="0"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Self-Study | 2014-Present | Codecademy.com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0"/>
        </w:tabs>
        <w:spacing w:after="200" w:lineRule="auto"/>
        <w:ind w:left="540" w:hanging="195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Front-end and full stack development: HTML5, CSS3, JavaScript, jQuery, Ruby,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36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4e4e4e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4e4e4e"/>
          <w:sz w:val="24"/>
          <w:szCs w:val="24"/>
          <w:rtl w:val="0"/>
        </w:rPr>
        <w:t xml:space="preserve">Additional Accolades and Skills</w:t>
      </w:r>
    </w:p>
    <w:p w:rsidR="00000000" w:rsidDel="00000000" w:rsidP="00000000" w:rsidRDefault="00000000" w:rsidRPr="00000000">
      <w:pPr>
        <w:spacing w:after="100" w:before="0"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College Board Honor’s College, CSU Dean’s List 2010-2012, Fluent in Spanish, Proficient in reading Portuguese and French, Mechanical dexterity, Basic Hand and Computer Drafting</w:t>
      </w: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296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720" w:before="0" w:line="240" w:lineRule="auto"/>
      <w:contextualSpacing w:val="0"/>
      <w:jc w:val="right"/>
    </w:pPr>
    <w:r w:rsidDel="00000000" w:rsidR="00000000" w:rsidRPr="00000000">
      <w:rPr>
        <w:rFonts w:ascii="Cambria" w:cs="Cambria" w:eastAsia="Cambria" w:hAnsi="Cambria"/>
        <w:b w:val="0"/>
        <w:color w:val="141414"/>
        <w:sz w:val="18"/>
        <w:szCs w:val="18"/>
        <w:rtl w:val="0"/>
      </w:rPr>
      <w:t xml:space="preserve">Page </w:t>
    </w:r>
    <w:fldSimple w:instr="PAGE" w:fldLock="0" w:dirty="0">
      <w:r w:rsidDel="00000000" w:rsidR="00000000" w:rsidRPr="00000000">
        <w:rPr>
          <w:rFonts w:ascii="Cambria" w:cs="Cambria" w:eastAsia="Cambria" w:hAnsi="Cambria"/>
          <w:b w:val="0"/>
          <w:color w:val="141414"/>
          <w:sz w:val="18"/>
          <w:szCs w:val="18"/>
        </w:rPr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1"/>
        <w:spacing w:after="28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0" w:line="240" w:lineRule="auto"/>
    </w:pPr>
    <w:rPr>
      <w:rFonts w:ascii="Cambria" w:cs="Cambria" w:eastAsia="Cambria" w:hAnsi="Cambria"/>
      <w:b w:val="0"/>
      <w:color w:val="141414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footer" Target="footer1.xml"/></Relationships>
</file>