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sz w:val="56"/>
          <w:szCs w:val="56"/>
          <w:rtl w:val="0"/>
        </w:rPr>
        <w:t xml:space="preserve">‍Theodore L. Pavlich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440.552.8957 | </w:t>
      </w:r>
      <w:r w:rsidDel="00000000" w:rsidR="00000000" w:rsidRPr="00000000">
        <w:rPr>
          <w:sz w:val="20"/>
          <w:szCs w:val="20"/>
          <w:rtl w:val="0"/>
        </w:rPr>
        <w:t xml:space="preserve">theodorepavlich@gmail.com</w:t>
      </w:r>
      <w:r w:rsidDel="00000000" w:rsidR="00000000" w:rsidRPr="00000000">
        <w:rPr>
          <w:sz w:val="20"/>
          <w:szCs w:val="20"/>
          <w:rtl w:val="0"/>
        </w:rPr>
        <w:t xml:space="preserve"> | 1401 West 75th Street, Unit D, Cleveland, OH 44102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b w:val="1"/>
          <w:color w:val="4e4e4e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bdyg0ttuw87" w:id="0"/>
      <w:bookmarkEnd w:id="0"/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Bachelors of Arts | May 2012 | Cleveland State University | Summa Cum Laude 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200" w:before="0" w:lineRule="auto"/>
        <w:ind w:left="540" w:hanging="195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Diverse coursework including business, science, advanced calculus, writing and arts.</w:t>
      </w:r>
    </w:p>
    <w:p w:rsidR="00000000" w:rsidDel="00000000" w:rsidP="00000000" w:rsidRDefault="00000000" w:rsidRPr="00000000">
      <w:pPr>
        <w:tabs>
          <w:tab w:val="left" w:pos="0"/>
        </w:tabs>
        <w:spacing w:after="0" w:before="0" w:lineRule="auto"/>
        <w:contextualSpacing w:val="0"/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Self-Study | 2014-Present | Codecademy.com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before="0" w:lineRule="auto"/>
        <w:ind w:left="540" w:hanging="195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Front-end and full stack development: HTML5, CSS3, JavaScript, jQuery, Ruby, Python.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200" w:before="0" w:lineRule="auto"/>
        <w:ind w:left="540" w:hanging="195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Codecademy is an online platform for deeply learning eight different programming languages that creates lesson plans catered to individual interests and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Rule="auto"/>
        <w:contextualSpacing w:val="0"/>
      </w:pPr>
      <w:r w:rsidDel="00000000" w:rsidR="00000000" w:rsidRPr="00000000">
        <w:rPr>
          <w:b w:val="1"/>
          <w:color w:val="4e4e4e"/>
          <w:sz w:val="28"/>
          <w:szCs w:val="28"/>
          <w:rtl w:val="0"/>
        </w:rPr>
        <w:t xml:space="preserve">Technical Profile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16.0" w:type="dxa"/>
        <w:jc w:val="left"/>
        <w:tblInd w:w="1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8"/>
        <w:gridCol w:w="4608"/>
        <w:tblGridChange w:id="0">
          <w:tblGrid>
            <w:gridCol w:w="4608"/>
            <w:gridCol w:w="460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Unit Testing (NUnit)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Visual Studio 2012/2013 IDE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HTML5, CSS, JavaScript, jQuery, AngularJS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0"/>
              </w:tabs>
              <w:spacing w:after="200" w:lineRule="auto"/>
              <w:ind w:left="252" w:hanging="198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SQL Server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Introductory Ruby and Python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Matlab and MathCad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0"/>
              </w:tabs>
              <w:spacing w:after="0" w:lineRule="auto"/>
              <w:ind w:left="252" w:hanging="198"/>
              <w:contextualSpacing w:val="1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C# &amp; Object-oriented programming concepts</w:t>
            </w:r>
          </w:p>
        </w:tc>
      </w:tr>
    </w:tbl>
    <w:p w:rsidR="00000000" w:rsidDel="00000000" w:rsidP="00000000" w:rsidRDefault="00000000" w:rsidRPr="00000000">
      <w:pPr>
        <w:spacing w:after="100" w:before="0" w:lineRule="auto"/>
        <w:contextualSpacing w:val="0"/>
      </w:pPr>
      <w:r w:rsidDel="00000000" w:rsidR="00000000" w:rsidRPr="00000000">
        <w:rPr>
          <w:b w:val="1"/>
          <w:color w:val="4e4e4e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00" w:lineRule="auto"/>
        <w:contextualSpacing w:val="0"/>
      </w:pPr>
      <w:bookmarkStart w:colFirst="0" w:colLast="0" w:name="h.vbdyg0ttuw87" w:id="0"/>
      <w:bookmarkEnd w:id="0"/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Software Craftsmanship Guild | .NET/C# Apprentice Software Developer |Summer 2015 </w:t>
      </w:r>
    </w:p>
    <w:p w:rsidR="00000000" w:rsidDel="00000000" w:rsidP="00000000" w:rsidRDefault="00000000" w:rsidRPr="00000000">
      <w:pPr>
        <w:spacing w:after="0" w:lineRule="auto"/>
        <w:ind w:left="0" w:firstLine="255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Hands-on software developer apprenticeship with full stack experience including: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C# Language Fundamentals: variable declaration, looping constructs, conditional statements, class modeling, exception handling, LINQ queries, unit testing, and n-tier application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Web Development Fundamentals: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ASP.NET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MVC 5, HTML5, CSS3, JavaScript, jQuery, and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Database Fundamentals: SQL Server 2014, T-SQL Query Writing, Stored Procedures, Data Modeling &amp; Table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lineRule="auto"/>
        <w:contextualSpacing w:val="0"/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Cleveland Public Theater</w:t>
      </w: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 | Electrician |2011-2015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Programmed lighting boards and equipment, learning and mastering multiple programming formats, software and hardware.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Worked on collaborative teams to mount productions on extremely firm deadlines.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200" w:lineRule="auto"/>
        <w:ind w:left="540" w:hanging="195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Installed and troubleshooted site-specific systems and equipment.</w:t>
      </w:r>
    </w:p>
    <w:p w:rsidR="00000000" w:rsidDel="00000000" w:rsidP="00000000" w:rsidRDefault="00000000" w:rsidRPr="00000000">
      <w:pPr>
        <w:tabs>
          <w:tab w:val="left" w:pos="0"/>
        </w:tabs>
        <w:spacing w:after="0" w:lineRule="auto"/>
        <w:contextualSpacing w:val="0"/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Great Lakes Theater | Assistant Development Director |2006-2012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Database management with Raiser’s Edge for new and returning donors.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Managed and processed $2 Million in donations and pledges.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Created and optimized extensive Microsoft Excel Workbooks.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0"/>
        </w:tabs>
        <w:spacing w:after="0" w:lineRule="auto"/>
        <w:ind w:left="540" w:hanging="195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Generated, edited and managed documentation for new hires, contracts, payroll, unions, benefits, grants and budgets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296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w:rPr>
        <w:rFonts w:ascii="Cambria" w:cs="Cambria" w:eastAsia="Cambria" w:hAnsi="Cambria"/>
        <w:b w:val="0"/>
        <w:color w:val="141414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mbria" w:cs="Cambria" w:eastAsia="Cambria" w:hAnsi="Cambria"/>
          <w:b w:val="0"/>
          <w:color w:val="141414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28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</w:pPr>
    <w:rPr>
      <w:rFonts w:ascii="Cambria" w:cs="Cambria" w:eastAsia="Cambria" w:hAnsi="Cambria"/>
      <w:b w:val="0"/>
      <w:color w:val="14141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