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
    <w:p>
      <w:pPr>
        <w:pStyle w:val="Heading2"/>
      </w:pPr>
      <w:r>
        <w:t xml:space="preserve">Permission to Share Recordings</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confidential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compensation"/>
    <w:p>
      <w:pPr>
        <w:pStyle w:val="Heading3"/>
      </w:pPr>
      <w:r>
        <w:t xml:space="preserve">Compensation</w:t>
      </w:r>
    </w:p>
    <w:bookmarkEnd w:id="32"/>
    <w:p>
      <w:r>
        <w:t xml:space="preserve">There will be no compensation to you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5f1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