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ZH I 1‒2</w:t>
      </w:r>
      <w:r>
        <w:br/>
      </w:r>
    </w:p>
    <w:p>
      <w:pPr>
        <w:pStyle w:val="stumpf"/>
      </w:pPr>
      <w:r>
        <w:rPr>
          <w:b/>
          <w:sz w:val="32"/>
        </w:rPr>
        <w:t>1</w:t>
      </w:r>
    </w:p>
    <w:p>
      <w:pPr>
        <w:pStyle w:val="stumpf"/>
      </w:pPr>
      <w:r>
        <w:rPr>
          <w:b/>
        </w:rPr>
        <w:t>Berlin, 20. August 1751</w:t>
      </w:r>
      <w:r>
        <w:br/>
      </w:r>
      <w:r>
        <w:rPr>
          <w:b/>
        </w:rPr>
        <w:t xml:space="preserve">Gottlob Jacob </w:t>
      </w:r>
      <w:proofErr w:type="spellStart"/>
      <w:r>
        <w:rPr>
          <w:b/>
        </w:rPr>
        <w:t>Sahme</w:t>
      </w:r>
      <w:proofErr w:type="spellEnd"/>
      <w:r>
        <w:rPr>
          <w:b/>
        </w:rPr>
        <w:t xml:space="preserve"> → Johann Georg Hamann</w:t>
      </w:r>
      <w:r>
        <w:br/>
        <w:t xml:space="preserve"> 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S. 1, 2</w:t>
      </w:r>
    </w:p>
    <w:p>
      <w:pPr>
        <w:pStyle w:val="stumpf"/>
      </w:pPr>
      <w:r>
        <w:t xml:space="preserve">Werthester Freund. </w:t>
      </w:r>
    </w:p>
    <w:p>
      <w:pPr>
        <w:pStyle w:val="stumpf"/>
      </w:pPr>
      <w:r>
        <w:t xml:space="preserve">Sie sind rachgierig? Nimmermehr hätte ich solches von Ihnen </w:t>
      </w:r>
      <w:proofErr w:type="spellStart"/>
      <w:r>
        <w:t>vermuthet</w:t>
      </w:r>
      <w:proofErr w:type="spellEnd"/>
      <w:r>
        <w:t xml:space="preserve">; </w:t>
      </w:r>
    </w:p>
    <w:p>
      <w:pPr>
        <w:pStyle w:val="stumpf"/>
      </w:pPr>
      <w:r>
        <w:t xml:space="preserve">und auch </w:t>
      </w:r>
      <w:proofErr w:type="spellStart"/>
      <w:r>
        <w:t>jetzo</w:t>
      </w:r>
      <w:proofErr w:type="spellEnd"/>
      <w:r>
        <w:t xml:space="preserve">, da Sie es selbst bekannt haben, kann ich es noch nicht glauben.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r>
        <w:t xml:space="preserve">Wie? Sie sind mit der mir so empfindlichen Strafe, da Sie mich so lange auf </w:t>
      </w:r>
    </w:p>
    <w:p>
      <w:pPr>
        <w:pStyle w:val="stumpf"/>
      </w:pPr>
      <w:r>
        <w:t xml:space="preserve">Ihre Antwort hoffen lassen, noch nicht zufrieden. Sie begehren gar, </w:t>
      </w:r>
      <w:proofErr w:type="spellStart"/>
      <w:r>
        <w:t>daß</w:t>
      </w:r>
      <w:proofErr w:type="spellEnd"/>
      <w:r>
        <w:t xml:space="preserve"> ich </w:t>
      </w:r>
    </w:p>
    <w:p>
      <w:pPr>
        <w:pStyle w:val="stumpf"/>
      </w:pPr>
      <w:r>
        <w:t xml:space="preserve">Ihnen wegen eines ich </w:t>
      </w:r>
      <w:proofErr w:type="spellStart"/>
      <w:proofErr w:type="gramStart"/>
      <w:r>
        <w:t>weis</w:t>
      </w:r>
      <w:proofErr w:type="spellEnd"/>
      <w:proofErr w:type="gramEnd"/>
      <w:r>
        <w:t xml:space="preserve"> nicht wodurch erregten Schreckens, eine förmliche </w:t>
      </w:r>
    </w:p>
    <w:p>
      <w:pPr>
        <w:pStyle w:val="stumpf"/>
      </w:pPr>
      <w:r>
        <w:t xml:space="preserve">Abbitte </w:t>
      </w:r>
      <w:proofErr w:type="spellStart"/>
      <w:r>
        <w:t>thun</w:t>
      </w:r>
      <w:proofErr w:type="spellEnd"/>
      <w:r>
        <w:t xml:space="preserve"> soll. Dies wird nicht geschehen. Ich werde vielmehr schelten. </w:t>
      </w:r>
    </w:p>
    <w:p>
      <w:pPr>
        <w:pStyle w:val="stumpf"/>
      </w:pPr>
      <w:r>
        <w:t xml:space="preserve">Warum gehen Sie auch so unbarmherzig mit ihrer Tochter um. Was hat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r>
        <w:t xml:space="preserve">dieses liebenswürdige Kind Ihnen </w:t>
      </w:r>
      <w:proofErr w:type="spellStart"/>
      <w:r>
        <w:t>gethan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Sie es nicht für das ihrige </w:t>
      </w:r>
    </w:p>
    <w:p>
      <w:pPr>
        <w:pStyle w:val="stumpf"/>
      </w:pPr>
      <w:r>
        <w:t xml:space="preserve">erkennen wollen? Sie </w:t>
      </w:r>
      <w:proofErr w:type="spellStart"/>
      <w:r>
        <w:t>thun</w:t>
      </w:r>
      <w:proofErr w:type="spellEnd"/>
      <w:r>
        <w:t xml:space="preserve"> gar so unschuldig, als ob es nach der Chronologie </w:t>
      </w:r>
    </w:p>
    <w:p>
      <w:pPr>
        <w:pStyle w:val="stumpf"/>
      </w:pPr>
      <w:r>
        <w:t xml:space="preserve">nicht möglich wäre, </w:t>
      </w:r>
      <w:proofErr w:type="spellStart"/>
      <w:r>
        <w:t>daß</w:t>
      </w:r>
      <w:proofErr w:type="spellEnd"/>
      <w:r>
        <w:t xml:space="preserve"> dieses Mädchen Ihnen angehören könnte. Wofern </w:t>
      </w:r>
    </w:p>
    <w:p>
      <w:pPr>
        <w:pStyle w:val="stumpf"/>
      </w:pPr>
      <w:r>
        <w:t xml:space="preserve">Sie </w:t>
      </w:r>
      <w:proofErr w:type="spellStart"/>
      <w:r>
        <w:t>bey</w:t>
      </w:r>
      <w:proofErr w:type="spellEnd"/>
      <w:r>
        <w:t xml:space="preserve"> ihrem halsstarrigen Leugnen bleiben, so werde ich mich </w:t>
      </w:r>
      <w:proofErr w:type="spellStart"/>
      <w:r>
        <w:t>genöthigt</w:t>
      </w:r>
      <w:proofErr w:type="spellEnd"/>
      <w:r>
        <w:t xml:space="preserve"> </w:t>
      </w:r>
    </w:p>
    <w:p>
      <w:pPr>
        <w:pStyle w:val="stumpf"/>
      </w:pPr>
      <w:r>
        <w:t xml:space="preserve">sehen, Sie gerichtlich zu belangen. Ich will Ihnen im Vertrauen bekennen,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proofErr w:type="spellStart"/>
      <w:r>
        <w:t>daß</w:t>
      </w:r>
      <w:proofErr w:type="spellEnd"/>
      <w:r>
        <w:t xml:space="preserve"> ich mich mit diesem schönen Kinde schon verlobet habe, und Sie werden </w:t>
      </w:r>
    </w:p>
    <w:p>
      <w:pPr>
        <w:pStyle w:val="stumpf"/>
      </w:pPr>
      <w:r>
        <w:t xml:space="preserve">mich doch wohl hoffentlich zu ihrem Schwiegersohne annehmen wollen? </w:t>
      </w:r>
    </w:p>
    <w:p>
      <w:pPr>
        <w:pStyle w:val="einzug"/>
      </w:pPr>
      <w:r>
        <w:t xml:space="preserve">Herr Hennings nahm dieses verlassene Mädchen in seinen Schutz, weil Sie </w:t>
      </w:r>
    </w:p>
    <w:p>
      <w:pPr>
        <w:pStyle w:val="stumpf"/>
      </w:pPr>
      <w:r>
        <w:t xml:space="preserve">von demselben nichts wissen wollten. Er war so </w:t>
      </w:r>
      <w:proofErr w:type="spellStart"/>
      <w:r>
        <w:t>großmüthig</w:t>
      </w:r>
      <w:proofErr w:type="spellEnd"/>
      <w:r>
        <w:t xml:space="preserve"> </w:t>
      </w:r>
      <w:proofErr w:type="spellStart"/>
      <w:r>
        <w:t>daß</w:t>
      </w:r>
      <w:proofErr w:type="spellEnd"/>
      <w:r>
        <w:t xml:space="preserve"> er mir sein </w:t>
      </w:r>
    </w:p>
    <w:p>
      <w:pPr>
        <w:pStyle w:val="stumpf"/>
      </w:pPr>
      <w:r>
        <w:t xml:space="preserve">Recht abtrat. Ich habe sie also zu mir genommen, und wir führen eine sehr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r>
        <w:t xml:space="preserve">vergnügte Ehe. Es gehet kein Tag </w:t>
      </w:r>
      <w:proofErr w:type="spellStart"/>
      <w:r>
        <w:t>vorbey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ich ihr nicht die </w:t>
      </w:r>
      <w:proofErr w:type="spellStart"/>
      <w:r>
        <w:t>feyerlichsten</w:t>
      </w:r>
      <w:proofErr w:type="spellEnd"/>
      <w:r>
        <w:t xml:space="preserve"> </w:t>
      </w:r>
    </w:p>
    <w:p>
      <w:pPr>
        <w:pStyle w:val="stumpf"/>
      </w:pPr>
      <w:r>
        <w:t xml:space="preserve">Versicherungen gebe, wie ich sie liebe und beständig lieben werde. </w:t>
      </w:r>
      <w:proofErr w:type="gramStart"/>
      <w:r>
        <w:t>Im Ernste</w:t>
      </w:r>
      <w:proofErr w:type="gramEnd"/>
      <w:r>
        <w:t xml:space="preserve"> </w:t>
      </w:r>
    </w:p>
    <w:p>
      <w:pPr>
        <w:pStyle w:val="stumpf"/>
      </w:pPr>
      <w:r>
        <w:t xml:space="preserve">die Daphne gefällt mir ungemein, und Königsberg kann es den witzigen </w:t>
      </w:r>
    </w:p>
    <w:p>
      <w:pPr>
        <w:pStyle w:val="stumpf"/>
      </w:pPr>
      <w:proofErr w:type="spellStart"/>
      <w:r>
        <w:t>Verfaßern</w:t>
      </w:r>
      <w:proofErr w:type="spellEnd"/>
      <w:r>
        <w:t xml:space="preserve"> dieser Sittenschrift nicht genug verdanken, </w:t>
      </w:r>
      <w:proofErr w:type="spellStart"/>
      <w:r>
        <w:t>daß</w:t>
      </w:r>
      <w:proofErr w:type="spellEnd"/>
      <w:r>
        <w:t xml:space="preserve"> Sie die Quellen eines </w:t>
      </w:r>
    </w:p>
    <w:p>
      <w:pPr>
        <w:pStyle w:val="stumpf"/>
      </w:pPr>
      <w:r>
        <w:t xml:space="preserve">gereinigten Witzes zuerst nach Preußen geleitet haben. Nach gerade wäre es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r>
        <w:t xml:space="preserve">Zeit, </w:t>
      </w:r>
      <w:proofErr w:type="spellStart"/>
      <w:r>
        <w:t>daß</w:t>
      </w:r>
      <w:proofErr w:type="spellEnd"/>
      <w:r>
        <w:t xml:space="preserve"> man den </w:t>
      </w:r>
      <w:proofErr w:type="spellStart"/>
      <w:r>
        <w:t>gothischen</w:t>
      </w:r>
      <w:proofErr w:type="spellEnd"/>
      <w:r>
        <w:t xml:space="preserve"> Geschmack, der so lange in Preußen </w:t>
      </w:r>
      <w:proofErr w:type="spellStart"/>
      <w:r>
        <w:t>geherrschet</w:t>
      </w:r>
      <w:proofErr w:type="spellEnd"/>
      <w:r>
        <w:t xml:space="preserve"> </w:t>
      </w:r>
    </w:p>
    <w:p>
      <w:pPr>
        <w:pStyle w:val="stumpf"/>
      </w:pPr>
      <w:r>
        <w:t xml:space="preserve">hat, </w:t>
      </w:r>
      <w:proofErr w:type="spellStart"/>
      <w:r>
        <w:t>verbannete</w:t>
      </w:r>
      <w:proofErr w:type="spellEnd"/>
      <w:r>
        <w:t xml:space="preserve">, und die leichte und blühende Schreibart der </w:t>
      </w:r>
      <w:proofErr w:type="spellStart"/>
      <w:r>
        <w:t>Frantzosen</w:t>
      </w:r>
      <w:proofErr w:type="spellEnd"/>
      <w:r>
        <w:t xml:space="preserve"> mehr </w:t>
      </w:r>
    </w:p>
    <w:p>
      <w:pPr>
        <w:pStyle w:val="stumpf"/>
      </w:pPr>
      <w:r>
        <w:t xml:space="preserve">nach </w:t>
      </w:r>
      <w:proofErr w:type="spellStart"/>
      <w:r>
        <w:t>ahmete</w:t>
      </w:r>
      <w:proofErr w:type="spellEnd"/>
      <w:r>
        <w:t xml:space="preserve">. Andere Gegenden Deutschlands sind uns </w:t>
      </w:r>
      <w:proofErr w:type="spellStart"/>
      <w:r>
        <w:t>hierinn</w:t>
      </w:r>
      <w:proofErr w:type="spellEnd"/>
      <w:r>
        <w:t xml:space="preserve"> mit gutem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2</w:t>
      </w:r>
      <w:r>
        <w:t xml:space="preserve"> </w:t>
      </w:r>
    </w:p>
    <w:p>
      <w:pPr>
        <w:pStyle w:val="stumpf"/>
      </w:pPr>
      <w:r>
        <w:t xml:space="preserve">Exempel vorgegangen. Nur Preußen scheinet noch in einem tiefen Schlummer </w:t>
      </w:r>
    </w:p>
    <w:p>
      <w:pPr>
        <w:pStyle w:val="stumpf"/>
      </w:pPr>
      <w:r>
        <w:t xml:space="preserve">zu liegen, und an dem alten Wuste ein Belieben zu finden. Wenn der ehrliche </w:t>
      </w:r>
    </w:p>
    <w:p>
      <w:pPr>
        <w:pStyle w:val="stumpf"/>
      </w:pPr>
      <w:r>
        <w:t xml:space="preserve">Dach wieder aufstehen sollte, so würde er jetzt mehr </w:t>
      </w:r>
      <w:proofErr w:type="spellStart"/>
      <w:r>
        <w:t>Ursach</w:t>
      </w:r>
      <w:proofErr w:type="spellEnd"/>
      <w:r>
        <w:t xml:space="preserve"> </w:t>
      </w:r>
      <w:proofErr w:type="gramStart"/>
      <w:r>
        <w:t>haben,</w:t>
      </w:r>
      <w:proofErr w:type="gramEnd"/>
      <w:r>
        <w:t xml:space="preserve"> als er </w:t>
      </w:r>
    </w:p>
    <w:p>
      <w:pPr>
        <w:pStyle w:val="stumpf"/>
      </w:pPr>
      <w:r>
        <w:t xml:space="preserve">vielleicht zu seiner Zeit hatte, seinen </w:t>
      </w:r>
      <w:proofErr w:type="spellStart"/>
      <w:r>
        <w:t>Wustlieb</w:t>
      </w:r>
      <w:proofErr w:type="spellEnd"/>
      <w:r>
        <w:t xml:space="preserve"> und dessen getreue Gefährtin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proofErr w:type="spellStart"/>
      <w:r>
        <w:t>Domdeicke</w:t>
      </w:r>
      <w:proofErr w:type="spellEnd"/>
      <w:r>
        <w:t xml:space="preserve"> auftreten zu lassen. Doch </w:t>
      </w:r>
      <w:proofErr w:type="spellStart"/>
      <w:r>
        <w:t>gnug</w:t>
      </w:r>
      <w:proofErr w:type="spellEnd"/>
      <w:r>
        <w:t xml:space="preserve"> hievon. Sie möchten sonst gar auf den </w:t>
      </w:r>
    </w:p>
    <w:p>
      <w:pPr>
        <w:pStyle w:val="stumpf"/>
      </w:pPr>
      <w:r>
        <w:t xml:space="preserve">Einfall </w:t>
      </w:r>
      <w:proofErr w:type="spellStart"/>
      <w:r>
        <w:t>gerathen</w:t>
      </w:r>
      <w:proofErr w:type="spellEnd"/>
      <w:r>
        <w:t xml:space="preserve">, als wenn ich eine Satire auf mein Vaterland machen wollte. </w:t>
      </w:r>
    </w:p>
    <w:p>
      <w:pPr>
        <w:pStyle w:val="einzug"/>
      </w:pPr>
      <w:r>
        <w:t xml:space="preserve">Sie begehren, </w:t>
      </w:r>
      <w:proofErr w:type="spellStart"/>
      <w:r>
        <w:t>daß</w:t>
      </w:r>
      <w:proofErr w:type="spellEnd"/>
      <w:r>
        <w:t xml:space="preserve"> ich den Herrn Hennings zur Rückreise nach Preußen </w:t>
      </w:r>
    </w:p>
    <w:p>
      <w:pPr>
        <w:pStyle w:val="stumpf"/>
      </w:pPr>
      <w:r>
        <w:t xml:space="preserve">aufmuntern soll. Dazu hat er keine Aufmunterung </w:t>
      </w:r>
      <w:proofErr w:type="spellStart"/>
      <w:r>
        <w:t>nöthig</w:t>
      </w:r>
      <w:proofErr w:type="spellEnd"/>
      <w:r>
        <w:t xml:space="preserve">. Er </w:t>
      </w:r>
      <w:proofErr w:type="gramStart"/>
      <w:r>
        <w:t>schicket</w:t>
      </w:r>
      <w:proofErr w:type="gramEnd"/>
      <w:r>
        <w:t xml:space="preserve"> sich in </w:t>
      </w:r>
    </w:p>
    <w:p>
      <w:pPr>
        <w:pStyle w:val="stumpf"/>
      </w:pPr>
      <w:r>
        <w:t xml:space="preserve">allem Ernste zur Rückreise an. Er hat gar den Tag dazu schon </w:t>
      </w:r>
      <w:proofErr w:type="spellStart"/>
      <w:r>
        <w:t>angesezet</w:t>
      </w:r>
      <w:proofErr w:type="spellEnd"/>
      <w:r>
        <w:t xml:space="preserve">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r>
        <w:t xml:space="preserve">Berlin will ihm seit einiger Zeit nicht mehr gefallen. Alles, ja die Luft selbst die er </w:t>
      </w:r>
    </w:p>
    <w:p>
      <w:pPr>
        <w:pStyle w:val="stumpf"/>
      </w:pPr>
      <w:r>
        <w:t xml:space="preserve">einziehet ist ihm zuwider. Unter uns gesagt er ist ein wenig </w:t>
      </w:r>
      <w:proofErr w:type="spellStart"/>
      <w:r>
        <w:t>hipochondrisch</w:t>
      </w:r>
      <w:proofErr w:type="spellEnd"/>
      <w:r>
        <w:t xml:space="preserve">. </w:t>
      </w:r>
    </w:p>
    <w:p>
      <w:pPr>
        <w:pStyle w:val="stumpf"/>
      </w:pPr>
      <w:r>
        <w:t xml:space="preserve">Wenn er ein Schweitzer </w:t>
      </w:r>
      <w:proofErr w:type="gramStart"/>
      <w:r>
        <w:t>wäre</w:t>
      </w:r>
      <w:proofErr w:type="gramEnd"/>
      <w:r>
        <w:t xml:space="preserve"> so glaubte ich </w:t>
      </w:r>
      <w:proofErr w:type="spellStart"/>
      <w:r>
        <w:t>daß</w:t>
      </w:r>
      <w:proofErr w:type="spellEnd"/>
      <w:r>
        <w:t xml:space="preserve"> er das Heimweh hätte. Er ist </w:t>
      </w:r>
    </w:p>
    <w:p>
      <w:pPr>
        <w:pStyle w:val="stumpf"/>
      </w:pPr>
      <w:r>
        <w:t xml:space="preserve">finster und mürrisch. Sobald er aber an Preußen gedenket so fängt er an </w:t>
      </w:r>
    </w:p>
    <w:p>
      <w:pPr>
        <w:pStyle w:val="stumpf"/>
      </w:pPr>
      <w:r>
        <w:lastRenderedPageBreak/>
        <w:t xml:space="preserve">aufzuleben. Er </w:t>
      </w:r>
      <w:proofErr w:type="gramStart"/>
      <w:r>
        <w:t>stellet</w:t>
      </w:r>
      <w:proofErr w:type="gramEnd"/>
      <w:r>
        <w:t xml:space="preserve"> sich schon </w:t>
      </w:r>
      <w:proofErr w:type="spellStart"/>
      <w:r>
        <w:t>zum voraus</w:t>
      </w:r>
      <w:proofErr w:type="spellEnd"/>
      <w:r>
        <w:t xml:space="preserve"> das Vergnügen vor, welches er in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r>
        <w:t xml:space="preserve">seinem Vaterlande im Umgange mit seinen würdigen Freunden genießen wird. </w:t>
      </w:r>
    </w:p>
    <w:p>
      <w:pPr>
        <w:pStyle w:val="stumpf"/>
      </w:pPr>
      <w:r>
        <w:t xml:space="preserve">Er machet mir davon eine so reizende </w:t>
      </w:r>
      <w:proofErr w:type="spellStart"/>
      <w:r>
        <w:t>Abschilderung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ich tiefsinnig werde </w:t>
      </w:r>
    </w:p>
    <w:p>
      <w:pPr>
        <w:pStyle w:val="stumpf"/>
      </w:pPr>
      <w:r>
        <w:t xml:space="preserve">und seufze. Ich fange an ihm sein Glück zu beneiden und auf Mittel zu </w:t>
      </w:r>
    </w:p>
    <w:p>
      <w:pPr>
        <w:pStyle w:val="stumpf"/>
      </w:pPr>
      <w:r>
        <w:t xml:space="preserve">denken, die mir </w:t>
      </w:r>
      <w:proofErr w:type="spellStart"/>
      <w:r>
        <w:t>dereinstens</w:t>
      </w:r>
      <w:proofErr w:type="spellEnd"/>
      <w:r>
        <w:t xml:space="preserve"> das Vergnügen verschaffen könnten, ein Zeuge und </w:t>
      </w:r>
    </w:p>
    <w:p>
      <w:pPr>
        <w:pStyle w:val="stumpf"/>
      </w:pPr>
      <w:r>
        <w:t xml:space="preserve">vielleicht gar ein </w:t>
      </w:r>
      <w:proofErr w:type="spellStart"/>
      <w:r>
        <w:t>Mitgenoß</w:t>
      </w:r>
      <w:proofErr w:type="spellEnd"/>
      <w:r>
        <w:t xml:space="preserve"> eines so liebreichen Umganges zu werden. Allein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r>
        <w:t xml:space="preserve">noch </w:t>
      </w:r>
      <w:proofErr w:type="gramStart"/>
      <w:r>
        <w:t>zur Zeit</w:t>
      </w:r>
      <w:proofErr w:type="gramEnd"/>
      <w:r>
        <w:t xml:space="preserve"> sehe ich nicht ab wie ich meines Wunsches </w:t>
      </w:r>
      <w:proofErr w:type="spellStart"/>
      <w:r>
        <w:t>theilhaftig</w:t>
      </w:r>
      <w:proofErr w:type="spellEnd"/>
      <w:r>
        <w:t xml:space="preserve"> werden </w:t>
      </w:r>
    </w:p>
    <w:p>
      <w:pPr>
        <w:pStyle w:val="stumpf"/>
      </w:pPr>
      <w:r>
        <w:t xml:space="preserve">könnte. Sie werden leicht </w:t>
      </w:r>
      <w:proofErr w:type="spellStart"/>
      <w:r>
        <w:t>begreiffen</w:t>
      </w:r>
      <w:proofErr w:type="spellEnd"/>
      <w:r>
        <w:t xml:space="preserve"> </w:t>
      </w:r>
      <w:proofErr w:type="spellStart"/>
      <w:r>
        <w:t>daß</w:t>
      </w:r>
      <w:proofErr w:type="spellEnd"/>
      <w:r>
        <w:t xml:space="preserve"> mir die Abreise des HE Hennings sehr </w:t>
      </w:r>
    </w:p>
    <w:p>
      <w:pPr>
        <w:pStyle w:val="stumpf"/>
      </w:pPr>
      <w:r>
        <w:t xml:space="preserve">nahe gehen </w:t>
      </w:r>
      <w:proofErr w:type="spellStart"/>
      <w:r>
        <w:t>muß</w:t>
      </w:r>
      <w:proofErr w:type="spellEnd"/>
      <w:r>
        <w:t xml:space="preserve">. Meine Freunde, meine liebsten Freunde werden mir nach </w:t>
      </w:r>
    </w:p>
    <w:p>
      <w:pPr>
        <w:pStyle w:val="stumpf"/>
      </w:pPr>
      <w:r>
        <w:t xml:space="preserve">und nach von der Seite gerissen, und der Himmel </w:t>
      </w:r>
      <w:proofErr w:type="gramStart"/>
      <w:r>
        <w:t>weis</w:t>
      </w:r>
      <w:proofErr w:type="gramEnd"/>
      <w:r>
        <w:t xml:space="preserve"> ob ich </w:t>
      </w:r>
      <w:proofErr w:type="spellStart"/>
      <w:r>
        <w:t>jemalen</w:t>
      </w:r>
      <w:proofErr w:type="spellEnd"/>
      <w:r>
        <w:t xml:space="preserve"> so </w:t>
      </w:r>
    </w:p>
    <w:p>
      <w:pPr>
        <w:pStyle w:val="stumpf"/>
      </w:pPr>
      <w:r>
        <w:t xml:space="preserve">glücklich </w:t>
      </w:r>
      <w:proofErr w:type="spellStart"/>
      <w:r>
        <w:t>seyn</w:t>
      </w:r>
      <w:proofErr w:type="spellEnd"/>
      <w:r>
        <w:t xml:space="preserve"> werde sie wieder zu umarmen. Sie haben ganz recht, </w:t>
      </w:r>
      <w:proofErr w:type="spellStart"/>
      <w:r>
        <w:t>daß</w:t>
      </w:r>
      <w:proofErr w:type="spellEnd"/>
      <w:r>
        <w:t xml:space="preserve"> der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proofErr w:type="spellStart"/>
      <w:r>
        <w:t>Bauren</w:t>
      </w:r>
      <w:proofErr w:type="spellEnd"/>
      <w:r>
        <w:t xml:space="preserve"> Sohn dessen Gedichte ich Ihnen letztens zu übersenden die Ehre hatte, </w:t>
      </w:r>
    </w:p>
    <w:p>
      <w:pPr>
        <w:pStyle w:val="stumpf"/>
      </w:pPr>
      <w:r>
        <w:t xml:space="preserve">eben derselbe ist, dessen HE v Hagedorn erwähnet. Ich </w:t>
      </w:r>
      <w:proofErr w:type="spellStart"/>
      <w:proofErr w:type="gramStart"/>
      <w:r>
        <w:t>weis</w:t>
      </w:r>
      <w:proofErr w:type="spellEnd"/>
      <w:proofErr w:type="gramEnd"/>
      <w:r>
        <w:t xml:space="preserve"> nicht ob dieses </w:t>
      </w:r>
    </w:p>
    <w:p>
      <w:pPr>
        <w:pStyle w:val="stumpf"/>
      </w:pPr>
      <w:proofErr w:type="spellStart"/>
      <w:r>
        <w:t>letztern</w:t>
      </w:r>
      <w:proofErr w:type="spellEnd"/>
      <w:r>
        <w:t xml:space="preserve"> sein </w:t>
      </w:r>
      <w:proofErr w:type="spellStart"/>
      <w:r>
        <w:t>Horatz</w:t>
      </w:r>
      <w:proofErr w:type="spellEnd"/>
      <w:r>
        <w:t xml:space="preserve"> an ihrem Orte schon zu bekommen ist. Auf allen Fall lege </w:t>
      </w:r>
    </w:p>
    <w:p>
      <w:pPr>
        <w:pStyle w:val="stumpf"/>
      </w:pPr>
      <w:r>
        <w:t xml:space="preserve">ich hier ein Exemplar </w:t>
      </w:r>
      <w:proofErr w:type="spellStart"/>
      <w:r>
        <w:t>bey</w:t>
      </w:r>
      <w:proofErr w:type="spellEnd"/>
      <w:r>
        <w:t xml:space="preserve">. Ich </w:t>
      </w:r>
      <w:proofErr w:type="spellStart"/>
      <w:r>
        <w:t>muß</w:t>
      </w:r>
      <w:proofErr w:type="spellEnd"/>
      <w:r>
        <w:t xml:space="preserve"> Ihnen aber aufrichtig gestehen, </w:t>
      </w:r>
      <w:proofErr w:type="spellStart"/>
      <w:r>
        <w:t>daß</w:t>
      </w:r>
      <w:proofErr w:type="spellEnd"/>
      <w:r>
        <w:t xml:space="preserve"> ich </w:t>
      </w:r>
    </w:p>
    <w:p>
      <w:pPr>
        <w:pStyle w:val="stumpf"/>
      </w:pPr>
      <w:r>
        <w:t xml:space="preserve">ein wenig eigennützig bin. Wollten Sie mir dagegen die schöne Laute des HE.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proofErr w:type="spellStart"/>
      <w:r>
        <w:t>Lausons</w:t>
      </w:r>
      <w:proofErr w:type="spellEnd"/>
      <w:r>
        <w:t xml:space="preserve"> zukommen lassen, so würden Sie dadurch meine Sammlung von </w:t>
      </w:r>
    </w:p>
    <w:p>
      <w:pPr>
        <w:pStyle w:val="stumpf"/>
      </w:pPr>
      <w:r>
        <w:t xml:space="preserve">kleinen Gedichten um ein merkliches bereichern. Da ich nicht die Ehre habe mit </w:t>
      </w:r>
    </w:p>
    <w:p>
      <w:pPr>
        <w:pStyle w:val="stumpf"/>
      </w:pPr>
      <w:r>
        <w:t xml:space="preserve">HE </w:t>
      </w:r>
      <w:proofErr w:type="spellStart"/>
      <w:r>
        <w:t>Lauson</w:t>
      </w:r>
      <w:proofErr w:type="spellEnd"/>
      <w:r>
        <w:t xml:space="preserve"> bekannt zu </w:t>
      </w:r>
      <w:proofErr w:type="spellStart"/>
      <w:r>
        <w:t>seyn</w:t>
      </w:r>
      <w:proofErr w:type="spellEnd"/>
      <w:r>
        <w:t xml:space="preserve">, so </w:t>
      </w:r>
      <w:proofErr w:type="spellStart"/>
      <w:r>
        <w:t>muß</w:t>
      </w:r>
      <w:proofErr w:type="spellEnd"/>
      <w:r>
        <w:t xml:space="preserve"> ich Sie ersuchen, ihm nebst Versicherung </w:t>
      </w:r>
    </w:p>
    <w:p>
      <w:pPr>
        <w:pStyle w:val="stumpf"/>
      </w:pPr>
      <w:r>
        <w:t xml:space="preserve">meiner Hochachtung, in meinem Namen vor die </w:t>
      </w:r>
      <w:proofErr w:type="gramStart"/>
      <w:r>
        <w:t>in seinem Gedichte</w:t>
      </w:r>
      <w:proofErr w:type="gramEnd"/>
      <w:r>
        <w:t xml:space="preserve"> auf </w:t>
      </w:r>
    </w:p>
    <w:p>
      <w:pPr>
        <w:pStyle w:val="stumpf"/>
      </w:pPr>
      <w:r>
        <w:t xml:space="preserve">unsers Freundes Mutter mir </w:t>
      </w:r>
      <w:proofErr w:type="spellStart"/>
      <w:r>
        <w:t>angethanene</w:t>
      </w:r>
      <w:proofErr w:type="spellEnd"/>
      <w:r>
        <w:t xml:space="preserve"> unerwartete Ehre, den verbindlichsten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35</w:t>
      </w:r>
    </w:p>
    <w:p>
      <w:pPr>
        <w:pStyle w:val="stumpf"/>
      </w:pPr>
      <w:r>
        <w:t xml:space="preserve">Dank abzustatten. Ich verharre mit zärtlicher Hochachtung Werthester Freund </w:t>
      </w:r>
    </w:p>
    <w:p>
      <w:pPr>
        <w:pStyle w:val="stumpf"/>
      </w:pPr>
      <w:r>
        <w:t xml:space="preserve">Ihr aufrichtig ergebenster Freund und Diener </w:t>
      </w:r>
    </w:p>
    <w:p>
      <w:pPr>
        <w:pStyle w:val="einzug"/>
      </w:pPr>
      <w:r>
        <w:t>Berlin d. 20. Aug. 1751.</w:t>
      </w:r>
    </w:p>
    <w:p>
      <w:pPr>
        <w:pStyle w:val="rechtsbndig"/>
        <w:framePr w:hSpace="420" w:wrap="none" w:vAnchor="text" w:hAnchor="margin" w:xAlign="right" w:y="-280"/>
      </w:pPr>
      <w:proofErr w:type="spellStart"/>
      <w:r>
        <w:t>Sahme</w:t>
      </w:r>
      <w:proofErr w:type="spellEnd"/>
      <w:r>
        <w:t xml:space="preserve"> </w:t>
      </w:r>
    </w:p>
    <w:p>
      <w:pPr>
        <w:pStyle w:val="ueberschrift"/>
        <w:keepNext/>
      </w:pPr>
      <w:r>
        <w:rPr>
          <w:rFonts w:ascii="Linux Biolinum" w:hAnsi="Linux Biolinum" w:cs="Linux Biolinum"/>
        </w:rPr>
        <w:t xml:space="preserve"> </w:t>
      </w:r>
      <w:r>
        <w:rPr>
          <w:rFonts w:ascii="Linux Biolinum" w:hAnsi="Linux Biolinum" w:cs="Linux Biolinum"/>
          <w:b/>
        </w:rPr>
        <w:t>Provenienz</w:t>
      </w:r>
    </w:p>
    <w:p>
      <w:pPr>
        <w:pStyle w:val="stumpf"/>
      </w:pPr>
      <w:r>
        <w:rPr>
          <w:rFonts w:ascii="Linux Biolinum" w:hAnsi="Linux Biolinum" w:cs="Linux Biolinum"/>
        </w:rPr>
        <w:t xml:space="preserve">Druck ZH nach den </w:t>
      </w:r>
      <w:proofErr w:type="spellStart"/>
      <w:r>
        <w:rPr>
          <w:rFonts w:ascii="Linux Biolinum" w:hAnsi="Linux Biolinum" w:cs="Linux Biolinum"/>
        </w:rPr>
        <w:t>unpublizierten</w:t>
      </w:r>
      <w:proofErr w:type="spellEnd"/>
      <w:r>
        <w:rPr>
          <w:rFonts w:ascii="Linux Biolinum" w:hAnsi="Linux Biolinum" w:cs="Linux Biolinum"/>
        </w:rPr>
        <w:t xml:space="preserve"> Druckbogen von 1940. Original verschollen. Letzter bekannter Aufbewahrungsort: Staats- und Universitätsbibliothek Königsberg, </w:t>
      </w:r>
      <w:proofErr w:type="spellStart"/>
      <w:r>
        <w:rPr>
          <w:rFonts w:ascii="Linux Biolinum" w:hAnsi="Linux Biolinum" w:cs="Linux Biolinum"/>
        </w:rPr>
        <w:t>Msc</w:t>
      </w:r>
      <w:proofErr w:type="spellEnd"/>
      <w:r>
        <w:rPr>
          <w:rFonts w:ascii="Linux Biolinum" w:hAnsi="Linux Biolinum" w:cs="Linux Biolinum"/>
        </w:rPr>
        <w:t>. 2553 [Gildemeisters Hamanniana], I 42.</w:t>
      </w:r>
    </w:p>
    <w:p>
      <w:pPr>
        <w:pStyle w:val="ueberschrift"/>
        <w:keepNext/>
      </w:pPr>
      <w:r>
        <w:rPr>
          <w:rFonts w:ascii="Linux Biolinum" w:hAnsi="Linux Biolinum" w:cs="Linux Biolinum"/>
          <w:b/>
        </w:rPr>
        <w:t>Bisherige Drucke</w:t>
      </w:r>
    </w:p>
    <w:p>
      <w:pPr>
        <w:pStyle w:val="stumpf"/>
      </w:pPr>
      <w:r>
        <w:rPr>
          <w:rFonts w:ascii="Linux Biolinum" w:hAnsi="Linux Biolinum" w:cs="Linux Biolinum"/>
        </w:rPr>
        <w:t>Karl Hermann Gildemeister (</w:t>
      </w:r>
      <w:proofErr w:type="spellStart"/>
      <w:r>
        <w:rPr>
          <w:rFonts w:ascii="Linux Biolinum" w:hAnsi="Linux Biolinum" w:cs="Linux Biolinum"/>
        </w:rPr>
        <w:t>Hg</w:t>
      </w:r>
      <w:proofErr w:type="spellEnd"/>
      <w:r>
        <w:rPr>
          <w:rFonts w:ascii="Linux Biolinum" w:hAnsi="Linux Biolinum" w:cs="Linux Biolinum"/>
        </w:rPr>
        <w:t xml:space="preserve">.): Johann Georg </w:t>
      </w:r>
      <w:proofErr w:type="spellStart"/>
      <w:r>
        <w:rPr>
          <w:rFonts w:ascii="Linux Biolinum" w:hAnsi="Linux Biolinum" w:cs="Linux Biolinum"/>
        </w:rPr>
        <w:t>Hamann’s</w:t>
      </w:r>
      <w:proofErr w:type="spellEnd"/>
      <w:r>
        <w:rPr>
          <w:rFonts w:ascii="Linux Biolinum" w:hAnsi="Linux Biolinum" w:cs="Linux Biolinum"/>
        </w:rPr>
        <w:t>, des Magus im Norden, Leben und Schriften. 6 Bde. Gotha 1857–1868, I 18f.</w:t>
      </w:r>
    </w:p>
    <w:p>
      <w:pPr>
        <w:pStyle w:val="stumpf"/>
      </w:pPr>
      <w:r>
        <w:rPr>
          <w:rFonts w:ascii="Linux Biolinum" w:hAnsi="Linux Biolinum" w:cs="Linux Biolinum"/>
        </w:rPr>
        <w:t>ZH I 1f., Nr. 1.</w:t>
      </w:r>
    </w:p>
    <w:p>
      <w:pPr>
        <w:pStyle w:val="berlieferung"/>
        <w:keepNext/>
        <w:spacing w:before="280" w:after="140"/>
        <w:sectPr>
          <w:footerReference w:type="default" r:id="rId6"/>
          <w:type w:val="continuous"/>
          <w:pgSz w:w="12240" w:h="15840"/>
          <w:pgMar w:top="1416" w:right="2400" w:bottom="2132" w:left="1984" w:header="720" w:footer="1417" w:gutter="0"/>
          <w:cols w:space="720"/>
        </w:sectPr>
      </w:pPr>
      <w:r>
        <w:rPr>
          <w:b/>
        </w:rPr>
        <w:t>Textkritische Anmerkungen</w:t>
      </w:r>
    </w:p>
    <w:p>
      <w:pPr>
        <w:pStyle w:val="textkritik"/>
        <w:sectPr>
          <w:type w:val="continuous"/>
          <w:pgSz w:w="12240" w:h="15840"/>
          <w:pgMar w:top="1416" w:right="1900" w:bottom="2132" w:left="1984" w:header="720" w:footer="1417" w:gutter="0"/>
          <w:cols w:space="560"/>
        </w:sectPr>
      </w:pPr>
      <w:r>
        <w:rPr>
          <w:rFonts w:ascii="Linux Biolinum" w:hAnsi="Linux Biolinum" w:cs="Linux Biolinum"/>
          <w:b/>
          <w:sz w:val="16"/>
        </w:rPr>
        <w:t xml:space="preserve">2/34 </w:t>
      </w:r>
      <w:proofErr w:type="spellStart"/>
      <w:r>
        <w:t>angethanene</w:t>
      </w:r>
      <w:proofErr w:type="spellEnd"/>
      <w:r>
        <w:t xml:space="preserve">] Korrekturvorschlag </w:t>
      </w:r>
      <w:proofErr w:type="gramStart"/>
      <w:r>
        <w:t>ZH</w:t>
      </w:r>
      <w:proofErr w:type="gramEnd"/>
      <w:r>
        <w:t xml:space="preserve"> 1. Aufl. (1955): </w:t>
      </w:r>
      <w:r>
        <w:rPr>
          <w:i/>
        </w:rPr>
        <w:t>lies</w:t>
      </w:r>
      <w:r>
        <w:t xml:space="preserve"> </w:t>
      </w:r>
      <w:proofErr w:type="spellStart"/>
      <w:r>
        <w:t>angethane</w:t>
      </w:r>
      <w:proofErr w:type="spellEnd"/>
      <w:r>
        <w:br/>
        <w:t xml:space="preserve">Korrekturvorschlag ZH 2. Aufl. (1988): </w:t>
      </w:r>
      <w:proofErr w:type="spellStart"/>
      <w:r>
        <w:t>angethane</w:t>
      </w:r>
      <w:proofErr w:type="spellEnd"/>
      <w:r>
        <w:t xml:space="preserve"> </w:t>
      </w:r>
      <w:r>
        <w:rPr>
          <w:i/>
        </w:rPr>
        <w:t xml:space="preserve">Verschreibung </w:t>
      </w:r>
      <w:proofErr w:type="spellStart"/>
      <w:r>
        <w:rPr>
          <w:i/>
        </w:rPr>
        <w:t>Hs</w:t>
      </w:r>
      <w:proofErr w:type="spellEnd"/>
      <w:r>
        <w:rPr>
          <w:i/>
        </w:rPr>
        <w:t>.?</w:t>
      </w:r>
      <w:r>
        <w:t xml:space="preserve"> </w:t>
      </w:r>
    </w:p>
    <w:p>
      <w:pPr>
        <w:rPr>
          <w:rFonts w:ascii="Linux Biolinum" w:hAnsi="Linux Biolinum" w:cs="Linux Biolinum"/>
          <w:b/>
          <w:sz w:val="20"/>
        </w:rPr>
      </w:pPr>
      <w:r>
        <w:rPr>
          <w:b/>
        </w:rPr>
        <w:br w:type="page"/>
      </w:r>
    </w:p>
    <w:p>
      <w:pPr>
        <w:pStyle w:val="berlieferung"/>
        <w:keepNext/>
        <w:spacing w:before="280" w:after="140"/>
        <w:sectPr>
          <w:type w:val="continuous"/>
          <w:pgSz w:w="12240" w:h="15840"/>
          <w:pgMar w:top="1416" w:right="2400" w:bottom="2132" w:left="1984" w:header="720" w:footer="1417" w:gutter="0"/>
          <w:cols w:space="720"/>
        </w:sectPr>
      </w:pPr>
      <w:r>
        <w:rPr>
          <w:b/>
        </w:rPr>
        <w:lastRenderedPageBreak/>
        <w:t>Kommentar</w:t>
      </w:r>
    </w:p>
    <w:p>
      <w:pPr>
        <w:pStyle w:val="kommentar"/>
      </w:pPr>
      <w:r>
        <w:rPr>
          <w:b/>
          <w:sz w:val="16"/>
        </w:rPr>
        <w:t>1/9</w:t>
      </w:r>
      <w:r>
        <w:t xml:space="preserve"> Hamann, </w:t>
      </w:r>
      <w:r>
        <w:rPr>
          <w:i/>
        </w:rPr>
        <w:t>Daphne</w:t>
      </w:r>
      <w:r>
        <w:t xml:space="preserve"> </w:t>
      </w:r>
    </w:p>
    <w:p>
      <w:pPr>
        <w:pStyle w:val="kommentar"/>
      </w:pPr>
      <w:r>
        <w:rPr>
          <w:b/>
          <w:sz w:val="16"/>
        </w:rPr>
        <w:t>1/17</w:t>
      </w:r>
      <w:r>
        <w:t xml:space="preserve"> Samuel Gotthelf Hennings </w:t>
      </w:r>
    </w:p>
    <w:p>
      <w:pPr>
        <w:pStyle w:val="kommentar"/>
      </w:pPr>
      <w:r>
        <w:rPr>
          <w:b/>
          <w:sz w:val="16"/>
        </w:rPr>
        <w:t>2/3</w:t>
      </w:r>
      <w:r>
        <w:t xml:space="preserve"> Dach, </w:t>
      </w:r>
      <w:proofErr w:type="spellStart"/>
      <w:r>
        <w:rPr>
          <w:i/>
        </w:rPr>
        <w:t>Sorbuisa</w:t>
      </w:r>
      <w:proofErr w:type="spellEnd"/>
      <w:r>
        <w:t xml:space="preserve">. In Dachs unvollständig überliefertem satirischen Liederspiel </w:t>
      </w:r>
      <w:proofErr w:type="spellStart"/>
      <w:r>
        <w:rPr>
          <w:i/>
        </w:rPr>
        <w:t>Sorbuisa</w:t>
      </w:r>
      <w:proofErr w:type="spellEnd"/>
      <w:r>
        <w:t xml:space="preserve">, das von dem Königsberger Domorganist Heinrich Albert vertont wurde, versucht </w:t>
      </w:r>
      <w:proofErr w:type="spellStart"/>
      <w:r>
        <w:t>Sorbuisa</w:t>
      </w:r>
      <w:proofErr w:type="spellEnd"/>
      <w:r>
        <w:t xml:space="preserve"> (d.i. »Das </w:t>
      </w:r>
      <w:proofErr w:type="spellStart"/>
      <w:r>
        <w:t>Herzogthumb</w:t>
      </w:r>
      <w:proofErr w:type="spellEnd"/>
      <w:r>
        <w:t xml:space="preserve"> </w:t>
      </w:r>
      <w:proofErr w:type="spellStart"/>
      <w:r>
        <w:t>Preussen</w:t>
      </w:r>
      <w:proofErr w:type="spellEnd"/>
      <w:r>
        <w:t xml:space="preserve">«) sich von dem »Barbarischen und wilden Menschen« </w:t>
      </w:r>
      <w:proofErr w:type="spellStart"/>
      <w:r>
        <w:t>Wustlieb</w:t>
      </w:r>
      <w:proofErr w:type="spellEnd"/>
      <w:r>
        <w:t xml:space="preserve"> (d.i. »Die Preußische </w:t>
      </w:r>
      <w:proofErr w:type="spellStart"/>
      <w:r>
        <w:t>Barbarey</w:t>
      </w:r>
      <w:proofErr w:type="spellEnd"/>
      <w:r>
        <w:t xml:space="preserve">«) zu befreien, indem Apollo im Gefolge der neun Musen eingeführt wird. </w:t>
      </w:r>
      <w:proofErr w:type="spellStart"/>
      <w:r>
        <w:t>Domdeyke</w:t>
      </w:r>
      <w:proofErr w:type="spellEnd"/>
      <w:r>
        <w:t xml:space="preserve"> – ein Name mit Anklängen an dumm – wird im Personenverzeichnis als »</w:t>
      </w:r>
      <w:proofErr w:type="spellStart"/>
      <w:r>
        <w:t>Wustliebs</w:t>
      </w:r>
      <w:proofErr w:type="spellEnd"/>
      <w:r>
        <w:t xml:space="preserve"> Weib« bezeichnet, spielt in den überlieferten Teilen des Stückes jedoch keine eigentliche Rolle. </w:t>
      </w:r>
    </w:p>
    <w:p>
      <w:pPr>
        <w:pStyle w:val="kommentar"/>
      </w:pPr>
      <w:r>
        <w:rPr>
          <w:b/>
          <w:sz w:val="16"/>
        </w:rPr>
        <w:t>2/7</w:t>
      </w:r>
      <w:r>
        <w:t xml:space="preserve"> Samuel Gotthelf Hennings, zu dessen Rückreise vgl. Hamann, </w:t>
      </w:r>
      <w:r>
        <w:rPr>
          <w:i/>
        </w:rPr>
        <w:t>Freundschaftlicher Gesang</w:t>
      </w:r>
      <w:r>
        <w:t xml:space="preserve"> </w:t>
      </w:r>
    </w:p>
    <w:p>
      <w:pPr>
        <w:pStyle w:val="kommentar"/>
      </w:pPr>
      <w:r>
        <w:rPr>
          <w:b/>
          <w:sz w:val="16"/>
        </w:rPr>
        <w:t>2/12</w:t>
      </w:r>
      <w:r>
        <w:t xml:space="preserve"> </w:t>
      </w:r>
      <w:r>
        <w:rPr>
          <w:rFonts w:ascii="Linux Libertine G" w:hAnsi="Linux Libertine G" w:cs="Linux Libertine G"/>
        </w:rPr>
        <w:t>Heimweh]</w:t>
      </w:r>
      <w:r>
        <w:t xml:space="preserve"> vgl. Adelung (Bd. 3, </w:t>
      </w:r>
      <w:proofErr w:type="spellStart"/>
      <w:r>
        <w:t>Sp</w:t>
      </w:r>
      <w:proofErr w:type="spellEnd"/>
      <w:r>
        <w:t xml:space="preserve">. 1084, </w:t>
      </w:r>
      <w:proofErr w:type="spellStart"/>
      <w:r>
        <w:t>s.v</w:t>
      </w:r>
      <w:proofErr w:type="spellEnd"/>
      <w:r>
        <w:t xml:space="preserve">. Das Heimweh): zuweilen wie </w:t>
      </w:r>
      <w:r>
        <w:t xml:space="preserve">Melancholie und Abzehrung, verwandt der alten </w:t>
      </w:r>
      <w:proofErr w:type="spellStart"/>
      <w:r>
        <w:t>Nostalgia</w:t>
      </w:r>
      <w:proofErr w:type="spellEnd"/>
      <w:r>
        <w:t xml:space="preserve">; die an die reine Luft ihres Vaterlandes gewöhnten Schweizer litten unter der dicken und unreinen Luft anderer Länder. </w:t>
      </w:r>
    </w:p>
    <w:p>
      <w:pPr>
        <w:pStyle w:val="kommentar"/>
      </w:pPr>
      <w:r>
        <w:rPr>
          <w:b/>
          <w:sz w:val="16"/>
        </w:rPr>
        <w:t>2/25</w:t>
      </w:r>
      <w:r>
        <w:t xml:space="preserve"> Fuchs, </w:t>
      </w:r>
      <w:r>
        <w:rPr>
          <w:i/>
        </w:rPr>
        <w:t>Gedichte</w:t>
      </w:r>
      <w:r>
        <w:t xml:space="preserve"> </w:t>
      </w:r>
    </w:p>
    <w:p>
      <w:pPr>
        <w:pStyle w:val="kommentar"/>
      </w:pPr>
      <w:r>
        <w:rPr>
          <w:b/>
          <w:sz w:val="16"/>
        </w:rPr>
        <w:t>2/26</w:t>
      </w:r>
      <w:r>
        <w:t xml:space="preserve"> Hagedorn, </w:t>
      </w:r>
      <w:r>
        <w:rPr>
          <w:i/>
        </w:rPr>
        <w:t>Die Freundschaft</w:t>
      </w:r>
      <w:r>
        <w:t xml:space="preserve">, S. 10: »Mein alter Wahlspruch bleibt: Zins und Provision! / Den Leuten </w:t>
      </w:r>
      <w:proofErr w:type="spellStart"/>
      <w:r>
        <w:t>helf</w:t>
      </w:r>
      <w:proofErr w:type="spellEnd"/>
      <w:r>
        <w:t xml:space="preserve"> ich gern, nur nicht dem Bauern-Sohn;« Fußnote: »G[</w:t>
      </w:r>
      <w:proofErr w:type="spellStart"/>
      <w:r>
        <w:t>ottlieb</w:t>
      </w:r>
      <w:proofErr w:type="spellEnd"/>
      <w:r>
        <w:t>] F[</w:t>
      </w:r>
      <w:proofErr w:type="spellStart"/>
      <w:r>
        <w:t>uchs</w:t>
      </w:r>
      <w:proofErr w:type="spellEnd"/>
      <w:r>
        <w:t xml:space="preserve">] dessen besondere Fähigkeit und Begierde zu den Wissenschaften durch die </w:t>
      </w:r>
      <w:proofErr w:type="spellStart"/>
      <w:r>
        <w:t>Gutthätigkeit</w:t>
      </w:r>
      <w:proofErr w:type="spellEnd"/>
      <w:r>
        <w:t xml:space="preserve"> vieler Standes-Personen, Hamburger und hiesiger Engelländer </w:t>
      </w:r>
      <w:proofErr w:type="spellStart"/>
      <w:r>
        <w:t>rühmlichst</w:t>
      </w:r>
      <w:proofErr w:type="spellEnd"/>
      <w:r>
        <w:t xml:space="preserve"> unterstützt worden.« </w:t>
      </w:r>
    </w:p>
    <w:p>
      <w:pPr>
        <w:pStyle w:val="kommentar"/>
      </w:pPr>
      <w:r>
        <w:rPr>
          <w:b/>
          <w:sz w:val="16"/>
        </w:rPr>
        <w:t>2/27</w:t>
      </w:r>
      <w:r>
        <w:t xml:space="preserve"> Hagedorn, </w:t>
      </w:r>
      <w:r>
        <w:rPr>
          <w:i/>
        </w:rPr>
        <w:t>Horaz</w:t>
      </w:r>
      <w:r>
        <w:t xml:space="preserve"> / Horaz </w:t>
      </w:r>
    </w:p>
    <w:p>
      <w:pPr>
        <w:pStyle w:val="kommentar"/>
      </w:pPr>
      <w:r>
        <w:rPr>
          <w:b/>
          <w:sz w:val="16"/>
        </w:rPr>
        <w:t>2/29</w:t>
      </w:r>
      <w:r>
        <w:t xml:space="preserve"> </w:t>
      </w:r>
      <w:proofErr w:type="spellStart"/>
      <w:r>
        <w:t>Lauson</w:t>
      </w:r>
      <w:proofErr w:type="spellEnd"/>
      <w:r>
        <w:t xml:space="preserve">, </w:t>
      </w:r>
      <w:r>
        <w:rPr>
          <w:i/>
        </w:rPr>
        <w:t>Die Laute</w:t>
      </w:r>
      <w:r>
        <w:t xml:space="preserve">; zu Hamanns Beziehung zu </w:t>
      </w:r>
      <w:proofErr w:type="spellStart"/>
      <w:r>
        <w:t>Lauson</w:t>
      </w:r>
      <w:proofErr w:type="spellEnd"/>
      <w:r>
        <w:t xml:space="preserve"> siehe Kohnen (1997) </w:t>
      </w:r>
    </w:p>
    <w:p>
      <w:pPr>
        <w:pStyle w:val="kommentar"/>
        <w:sectPr>
          <w:type w:val="continuous"/>
          <w:pgSz w:w="12240" w:h="15840"/>
          <w:pgMar w:top="1416" w:right="1900" w:bottom="2132" w:left="1984" w:header="720" w:footer="1417" w:gutter="0"/>
          <w:cols w:num="2" w:space="560"/>
        </w:sectPr>
      </w:pPr>
      <w:r>
        <w:rPr>
          <w:b/>
          <w:sz w:val="16"/>
        </w:rPr>
        <w:t>2/33</w:t>
      </w:r>
      <w:r>
        <w:t xml:space="preserve"> </w:t>
      </w:r>
      <w:proofErr w:type="spellStart"/>
      <w:r>
        <w:t>Lauson</w:t>
      </w:r>
      <w:proofErr w:type="spellEnd"/>
      <w:r>
        <w:t xml:space="preserve">, </w:t>
      </w:r>
      <w:r>
        <w:rPr>
          <w:i/>
        </w:rPr>
        <w:t>Die Ewigkeit der Gerechten</w:t>
      </w:r>
      <w:r>
        <w:t xml:space="preserve"> </w:t>
      </w:r>
    </w:p>
    <w:p>
      <w:pPr>
        <w:pStyle w:val="quelle"/>
      </w:pPr>
      <w:r>
        <w:t>Quelle:</w:t>
      </w:r>
      <w:r>
        <w:br/>
        <w:t xml:space="preserve">Johann Georg Hamann: Kommentierte Briefausgabe (HKB). Hrsg. von Leonard Keidel und Janina </w:t>
      </w:r>
      <w:proofErr w:type="spellStart"/>
      <w:r>
        <w:t>Reibold</w:t>
      </w:r>
      <w:proofErr w:type="spellEnd"/>
      <w:r>
        <w:t xml:space="preserve">, auf Grundlage der Vorarbeiten Arthur Henkels, unter Mitarbeit von Gregor </w:t>
      </w:r>
      <w:proofErr w:type="spellStart"/>
      <w:r>
        <w:t>Babelotzky</w:t>
      </w:r>
      <w:proofErr w:type="spellEnd"/>
      <w:r>
        <w:t xml:space="preserve">, Konrad Bucher, Christian Großmann, Carl Friedrich Haak, Luca Klopfer, Johannes </w:t>
      </w:r>
      <w:proofErr w:type="spellStart"/>
      <w:r>
        <w:t>Knüchel</w:t>
      </w:r>
      <w:proofErr w:type="spellEnd"/>
      <w:r>
        <w:t>, Isabel Langkabel und Simon Martens. (Heidelberg 2020ff.) URL: www.hamann-ausgabe.de.</w:t>
      </w:r>
    </w:p>
    <w:sectPr>
      <w:type w:val="continuous"/>
      <w:pgSz w:w="12240" w:h="15840"/>
      <w:pgMar w:top="1416" w:right="2400" w:bottom="2132" w:left="1984" w:header="720" w:footer="1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mbria"/>
    <w:panose1 w:val="00000000000000000000"/>
    <w:charset w:val="00"/>
    <w:family w:val="roman"/>
    <w:notTrueType/>
    <w:pitch w:val="default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uzeile"/>
      <w:tabs>
        <w:tab w:val="right" w:pos="7807"/>
      </w:tabs>
      <w:rPr>
        <w:lang w:val="en-US"/>
      </w:rPr>
    </w:pPr>
    <w:r>
      <w:rPr>
        <w:lang w:val="en-US"/>
      </w:rPr>
      <w:t>www.hamann-ausgabe.de (27.1.2022)</w:t>
    </w:r>
    <w:r>
      <w:rPr>
        <w:lang w:val="en-US"/>
      </w:rPr>
      <w:tab/>
      <w:t>HKB 1 (I 1‒2)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27DE30-1D59-486A-9AD0-83D55DE8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umpf">
    <w:name w:val="stumpf"/>
    <w:basedOn w:val="Normal"/>
    <w:next w:val="einzug"/>
    <w:unhideWhenUsed/>
    <w:qFormat/>
    <w:pPr>
      <w:spacing w:after="0" w:line="280" w:lineRule="exact"/>
    </w:pPr>
    <w:rPr>
      <w:rFonts w:ascii="Linux Libertine G" w:hAnsi="Linux Libertine G" w:cs="Linux Libertine G"/>
      <w:sz w:val="20"/>
    </w:rPr>
  </w:style>
  <w:style w:type="paragraph" w:customStyle="1" w:styleId="einzug">
    <w:name w:val="einzug"/>
    <w:basedOn w:val="stumpf"/>
    <w:next w:val="stumpf"/>
    <w:unhideWhenUsed/>
    <w:qFormat/>
    <w:pPr>
      <w:ind w:left="280"/>
    </w:pPr>
  </w:style>
  <w:style w:type="paragraph" w:customStyle="1" w:styleId="doppeleinzug">
    <w:name w:val="doppeleinzug"/>
    <w:basedOn w:val="stumpf"/>
    <w:next w:val="stumpf"/>
    <w:unhideWhenUsed/>
    <w:qFormat/>
    <w:pPr>
      <w:ind w:left="560"/>
    </w:pPr>
  </w:style>
  <w:style w:type="paragraph" w:customStyle="1" w:styleId="dreifacheinzug">
    <w:name w:val="dreifacheinzug"/>
    <w:basedOn w:val="stumpf"/>
    <w:next w:val="stumpf"/>
    <w:unhideWhenUsed/>
    <w:qFormat/>
    <w:pPr>
      <w:ind w:left="840"/>
    </w:pPr>
  </w:style>
  <w:style w:type="paragraph" w:customStyle="1" w:styleId="vierfacheinzug">
    <w:name w:val="vierfacheinzug"/>
    <w:basedOn w:val="stumpf"/>
    <w:next w:val="stumpf"/>
    <w:unhideWhenUsed/>
    <w:qFormat/>
    <w:pPr>
      <w:ind w:left="1120"/>
    </w:pPr>
  </w:style>
  <w:style w:type="paragraph" w:customStyle="1" w:styleId="fnffacheinzug">
    <w:name w:val="fünffacheinzug"/>
    <w:basedOn w:val="stumpf"/>
    <w:next w:val="stumpf"/>
    <w:unhideWhenUsed/>
    <w:qFormat/>
    <w:pPr>
      <w:ind w:left="1400"/>
    </w:pPr>
  </w:style>
  <w:style w:type="paragraph" w:customStyle="1" w:styleId="sechsfacheinzug">
    <w:name w:val="sechsfacheinzug"/>
    <w:basedOn w:val="stumpf"/>
    <w:next w:val="stumpf"/>
    <w:unhideWhenUsed/>
    <w:qFormat/>
    <w:pPr>
      <w:ind w:left="1680"/>
    </w:pPr>
  </w:style>
  <w:style w:type="paragraph" w:customStyle="1" w:styleId="siebenfacheinzug">
    <w:name w:val="siebenfacheinzug"/>
    <w:basedOn w:val="stumpf"/>
    <w:next w:val="stumpf"/>
    <w:unhideWhenUsed/>
    <w:qFormat/>
    <w:pPr>
      <w:ind w:left="1960"/>
    </w:pPr>
  </w:style>
  <w:style w:type="paragraph" w:customStyle="1" w:styleId="berlieferung">
    <w:name w:val="überlieferung"/>
    <w:basedOn w:val="stumpf"/>
    <w:next w:val="stumpf"/>
    <w:unhideWhenUsed/>
    <w:qFormat/>
    <w:rPr>
      <w:rFonts w:ascii="Linux Biolinum" w:hAnsi="Linux Biolinum" w:cs="Linux Biolinum"/>
    </w:rPr>
  </w:style>
  <w:style w:type="paragraph" w:customStyle="1" w:styleId="funote">
    <w:name w:val="fußnote"/>
    <w:basedOn w:val="stumpf"/>
    <w:next w:val="stumpf"/>
    <w:unhideWhenUsed/>
    <w:qFormat/>
    <w:pPr>
      <w:spacing w:line="224" w:lineRule="exact"/>
    </w:pPr>
    <w:rPr>
      <w:sz w:val="16"/>
    </w:rPr>
  </w:style>
  <w:style w:type="paragraph" w:customStyle="1" w:styleId="funotegro">
    <w:name w:val="fußnotegroß"/>
    <w:basedOn w:val="stumpf"/>
    <w:next w:val="stumpf"/>
    <w:unhideWhenUsed/>
    <w:qFormat/>
    <w:pPr>
      <w:spacing w:line="224" w:lineRule="exact"/>
    </w:pPr>
    <w:rPr>
      <w:b/>
    </w:rPr>
  </w:style>
  <w:style w:type="paragraph" w:customStyle="1" w:styleId="zeilenzhlung">
    <w:name w:val="zeilenzählung"/>
    <w:basedOn w:val="stumpf"/>
    <w:next w:val="stumpf"/>
    <w:unhideWhenUsed/>
    <w:qFormat/>
    <w:pPr>
      <w:jc w:val="right"/>
    </w:pPr>
  </w:style>
  <w:style w:type="paragraph" w:customStyle="1" w:styleId="seitenzhlung">
    <w:name w:val="seitenzählung"/>
    <w:basedOn w:val="stumpf"/>
    <w:next w:val="stumpf"/>
    <w:unhideWhenUsed/>
    <w:qFormat/>
    <w:pPr>
      <w:jc w:val="right"/>
    </w:pPr>
  </w:style>
  <w:style w:type="paragraph" w:customStyle="1" w:styleId="zentriert">
    <w:name w:val="zentriert"/>
    <w:basedOn w:val="stumpf"/>
    <w:next w:val="stumpf"/>
    <w:unhideWhenUsed/>
    <w:qFormat/>
    <w:pPr>
      <w:jc w:val="center"/>
    </w:pPr>
  </w:style>
  <w:style w:type="paragraph" w:customStyle="1" w:styleId="rechtsbndig">
    <w:name w:val="rechtsbündig"/>
    <w:basedOn w:val="stumpf"/>
    <w:next w:val="stumpf"/>
    <w:unhideWhenUsed/>
    <w:qFormat/>
    <w:pPr>
      <w:jc w:val="right"/>
    </w:pPr>
  </w:style>
  <w:style w:type="paragraph" w:customStyle="1" w:styleId="textkritik">
    <w:name w:val="textkritik"/>
    <w:basedOn w:val="stumpf"/>
    <w:unhideWhenUsed/>
    <w:qFormat/>
    <w:pPr>
      <w:ind w:left="280" w:hanging="280"/>
    </w:pPr>
  </w:style>
  <w:style w:type="paragraph" w:customStyle="1" w:styleId="kommentar">
    <w:name w:val="kommentar"/>
    <w:basedOn w:val="stumpf"/>
    <w:unhideWhenUsed/>
    <w:qFormat/>
    <w:pPr>
      <w:ind w:left="280" w:hanging="280"/>
    </w:pPr>
    <w:rPr>
      <w:rFonts w:ascii="Linux Biolinum" w:hAnsi="Linux Biolinum" w:cs="Linux Biolinum"/>
    </w:rPr>
  </w:style>
  <w:style w:type="paragraph" w:customStyle="1" w:styleId="anrede">
    <w:name w:val="anrede"/>
    <w:basedOn w:val="stumpf"/>
    <w:next w:val="stumpf"/>
    <w:unhideWhenUsed/>
    <w:qFormat/>
    <w:pPr>
      <w:spacing w:after="280"/>
    </w:pPr>
  </w:style>
  <w:style w:type="paragraph" w:customStyle="1" w:styleId="ueberschrift">
    <w:name w:val="ueberschrift"/>
    <w:basedOn w:val="stumpf"/>
    <w:next w:val="stumpf"/>
    <w:unhideWhenUsed/>
    <w:qFormat/>
    <w:pPr>
      <w:spacing w:before="280" w:after="140"/>
    </w:pPr>
  </w:style>
  <w:style w:type="paragraph" w:customStyle="1" w:styleId="fuzeile">
    <w:name w:val="fußzeile"/>
    <w:unhideWhenUsed/>
    <w:qFormat/>
    <w:pPr>
      <w:spacing w:before="420" w:after="0" w:line="224" w:lineRule="exact"/>
    </w:pPr>
    <w:rPr>
      <w:rFonts w:ascii="Linux Biolinum" w:hAnsi="Linux Biolinum" w:cs="Linux Biolinum"/>
      <w:color w:val="7D7D74"/>
      <w:sz w:val="16"/>
    </w:rPr>
  </w:style>
  <w:style w:type="paragraph" w:customStyle="1" w:styleId="quelle">
    <w:name w:val="quelle"/>
    <w:basedOn w:val="stumpf"/>
    <w:unhideWhenUsed/>
    <w:qFormat/>
    <w:pPr>
      <w:spacing w:before="420" w:line="224" w:lineRule="exact"/>
    </w:pPr>
    <w:rPr>
      <w:rFonts w:ascii="Linux Biolinum" w:hAnsi="Linux Biolinum" w:cs="Linux Biolinum"/>
      <w:sz w:val="16"/>
    </w:rPr>
  </w:style>
  <w:style w:type="paragraph" w:customStyle="1" w:styleId="register">
    <w:name w:val="register"/>
    <w:basedOn w:val="stumpf"/>
    <w:unhideWhenUsed/>
    <w:qFormat/>
    <w:pPr>
      <w:spacing w:after="140"/>
      <w:ind w:left="560" w:hanging="280"/>
    </w:pPr>
  </w:style>
  <w:style w:type="paragraph" w:customStyle="1" w:styleId="registerKopf">
    <w:name w:val="registerKopf"/>
    <w:basedOn w:val="stumpf"/>
    <w:unhideWhenUsed/>
    <w:qFormat/>
    <w:pPr>
      <w:keepNext/>
      <w:contextualSpacing/>
    </w:pPr>
    <w:rPr>
      <w:b/>
      <w:sz w:val="32"/>
    </w:rPr>
  </w:style>
  <w:style w:type="paragraph" w:customStyle="1" w:styleId="bibelregister">
    <w:name w:val="bibelregister"/>
    <w:basedOn w:val="stumpf"/>
    <w:unhideWhenUsed/>
    <w:qFormat/>
    <w:pPr>
      <w:ind w:left="560" w:hanging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980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Martens</cp:lastModifiedBy>
  <cp:revision>2</cp:revision>
  <dcterms:created xsi:type="dcterms:W3CDTF">2022-01-27T18:47:00Z</dcterms:created>
  <dcterms:modified xsi:type="dcterms:W3CDTF">2022-01-27T18:48:00Z</dcterms:modified>
</cp:coreProperties>
</file>