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  <w:rPr>
          <w:lang w:val="en-US"/>
        </w:rPr>
      </w:pPr>
      <w:r>
        <w:rPr>
          <w:b/>
          <w:sz w:val="12"/>
          <w:lang w:val="en-US"/>
        </w:rPr>
        <w:t>ZH I 257‒260</w:t>
      </w:r>
      <w:r>
        <w:rPr>
          <w:lang w:val="en-US"/>
        </w:rPr>
        <w:br/>
      </w:r>
    </w:p>
    <w:p>
      <w:pPr>
        <w:pStyle w:val="stumpf"/>
        <w:rPr>
          <w:lang w:val="en-US"/>
        </w:rPr>
      </w:pPr>
      <w:r>
        <w:rPr>
          <w:b/>
          <w:sz w:val="32"/>
          <w:lang w:val="en-US"/>
        </w:rPr>
        <w:t>119</w:t>
      </w:r>
    </w:p>
    <w:p>
      <w:pPr>
        <w:pStyle w:val="stumpf"/>
        <w:rPr>
          <w:lang w:val="en-US"/>
        </w:rPr>
      </w:pPr>
      <w:r>
        <w:rPr>
          <w:b/>
          <w:lang w:val="en-US"/>
        </w:rPr>
        <w:t>Riga, September 1758</w:t>
      </w:r>
      <w:r>
        <w:rPr>
          <w:lang w:val="en-US"/>
        </w:rPr>
        <w:br/>
      </w:r>
      <w:r>
        <w:rPr>
          <w:b/>
          <w:lang w:val="en-US"/>
        </w:rPr>
        <w:t xml:space="preserve">Johann Georg Hamann → </w:t>
      </w:r>
      <w:proofErr w:type="spellStart"/>
      <w:r>
        <w:rPr>
          <w:b/>
          <w:lang w:val="en-US"/>
        </w:rPr>
        <w:t>Gottlob</w:t>
      </w:r>
      <w:proofErr w:type="spellEnd"/>
      <w:r>
        <w:rPr>
          <w:b/>
          <w:lang w:val="en-US"/>
        </w:rPr>
        <w:t xml:space="preserve"> Immanuel Lindner</w:t>
      </w:r>
      <w:r>
        <w:rPr>
          <w:lang w:val="en-US"/>
        </w:rP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257, 25</w:t>
      </w:r>
    </w:p>
    <w:p>
      <w:pPr>
        <w:pStyle w:val="stumpf"/>
      </w:pPr>
      <w:proofErr w:type="spellStart"/>
      <w:r>
        <w:t>Geliebtester</w:t>
      </w:r>
      <w:proofErr w:type="spellEnd"/>
      <w:r>
        <w:t xml:space="preserve"> Freund, </w:t>
      </w:r>
    </w:p>
    <w:p>
      <w:pPr>
        <w:pStyle w:val="stumpf"/>
      </w:pPr>
      <w:r>
        <w:t xml:space="preserve">Der Herr Bruder hat mich diesen Vormittag besucht und </w:t>
      </w:r>
      <w:proofErr w:type="spellStart"/>
      <w:r>
        <w:t>verläßt</w:t>
      </w:r>
      <w:proofErr w:type="spellEnd"/>
      <w:r>
        <w:t xml:space="preserve"> mich eben </w:t>
      </w:r>
    </w:p>
    <w:p>
      <w:pPr>
        <w:pStyle w:val="stumpf"/>
      </w:pPr>
      <w:r>
        <w:t xml:space="preserve">mit der Hoffnung mir nach der Mahlzeit Gesellschaft zu machen. Der Herr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Doctor</w:t>
      </w:r>
      <w:proofErr w:type="spellEnd"/>
      <w:r>
        <w:t xml:space="preserve"> hat sich in Riga lange aufgehalten, uns seine Gesellschaft aber wenig </w:t>
      </w:r>
    </w:p>
    <w:p>
      <w:pPr>
        <w:pStyle w:val="stumpf"/>
      </w:pPr>
      <w:r>
        <w:t xml:space="preserve">genießen </w:t>
      </w:r>
      <w:proofErr w:type="spellStart"/>
      <w:r>
        <w:t>laßen</w:t>
      </w:r>
      <w:proofErr w:type="spellEnd"/>
      <w:r>
        <w:t xml:space="preserve">. Ich habe gestern Abend an Ihre jungen Herren geschrieben.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Durch diesen Briefwechsel habe keine Absicht Ihnen beschwerlich zu fallen. </w:t>
      </w:r>
    </w:p>
    <w:p>
      <w:pPr>
        <w:pStyle w:val="stumpf"/>
      </w:pPr>
      <w:r>
        <w:t xml:space="preserve">Mit dem jüngsten Baron wird es nur ab und zu </w:t>
      </w:r>
      <w:proofErr w:type="spellStart"/>
      <w:r>
        <w:t>nöthig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anstatt einer </w:t>
      </w:r>
    </w:p>
    <w:p>
      <w:pPr>
        <w:pStyle w:val="stumpf"/>
      </w:pPr>
      <w:r>
        <w:t xml:space="preserve">Schreibstunde mir zu antworten. Den ältesten werden Sie </w:t>
      </w:r>
      <w:r>
        <w:rPr>
          <w:strike/>
        </w:rPr>
        <w:t>sich</w:t>
      </w:r>
      <w:r>
        <w:t xml:space="preserve"> ihm Selbst </w:t>
      </w:r>
    </w:p>
    <w:p>
      <w:pPr>
        <w:pStyle w:val="stumpf"/>
      </w:pPr>
      <w:r>
        <w:t xml:space="preserve">und mir ganz allein </w:t>
      </w:r>
      <w:proofErr w:type="spellStart"/>
      <w:r>
        <w:t>überlaßen</w:t>
      </w:r>
      <w:proofErr w:type="spellEnd"/>
      <w:r>
        <w:t xml:space="preserve">. Er hat mit einer schlechten Feder, und mit </w:t>
      </w:r>
    </w:p>
    <w:p>
      <w:pPr>
        <w:pStyle w:val="stumpf"/>
      </w:pPr>
      <w:r>
        <w:t xml:space="preserve">einer Symmetrie geschrieben, die ich </w:t>
      </w:r>
      <w:proofErr w:type="gramStart"/>
      <w:r>
        <w:t>in des jüngsten Briefe</w:t>
      </w:r>
      <w:proofErr w:type="gramEnd"/>
      <w:r>
        <w:t xml:space="preserve"> berührt. </w:t>
      </w:r>
      <w:proofErr w:type="spellStart"/>
      <w:r>
        <w:t>Laßen</w:t>
      </w:r>
      <w:proofErr w:type="spellEnd"/>
      <w:r>
        <w:t xml:space="preserve"> Sie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nur alle Fehler, die er </w:t>
      </w:r>
      <w:proofErr w:type="spellStart"/>
      <w:r>
        <w:t>thut</w:t>
      </w:r>
      <w:proofErr w:type="spellEnd"/>
      <w:r>
        <w:t xml:space="preserve">, begehen ohne sich damit zu </w:t>
      </w:r>
      <w:proofErr w:type="spellStart"/>
      <w:r>
        <w:t>qvälen</w:t>
      </w:r>
      <w:proofErr w:type="spellEnd"/>
      <w:r>
        <w:t xml:space="preserve">. Ich werde ihm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258</w:t>
      </w:r>
      <w:r>
        <w:t xml:space="preserve"> </w:t>
      </w:r>
    </w:p>
    <w:p>
      <w:pPr>
        <w:pStyle w:val="stumpf"/>
      </w:pPr>
      <w:r>
        <w:t xml:space="preserve">nichts schenken. Wenn Sie eine Viertelstunde mit ihm über den </w:t>
      </w:r>
      <w:proofErr w:type="spellStart"/>
      <w:r>
        <w:t>Innhalt</w:t>
      </w:r>
      <w:proofErr w:type="spellEnd"/>
      <w:r>
        <w:t xml:space="preserve"> </w:t>
      </w:r>
    </w:p>
    <w:p>
      <w:pPr>
        <w:pStyle w:val="stumpf"/>
      </w:pPr>
      <w:r>
        <w:t xml:space="preserve">desjenigen, worüber er schreiben will, reden und darüber </w:t>
      </w:r>
      <w:proofErr w:type="spellStart"/>
      <w:r>
        <w:rPr>
          <w:rFonts w:ascii="Linux Biolinum" w:hAnsi="Linux Biolinum" w:cs="Linux Biolinum"/>
        </w:rPr>
        <w:t>raisonniren</w:t>
      </w:r>
      <w:proofErr w:type="spellEnd"/>
      <w:r>
        <w:rPr>
          <w:rFonts w:ascii="Linux Biolinum" w:hAnsi="Linux Biolinum" w:cs="Linux Biolinum"/>
        </w:rPr>
        <w:t>;</w:t>
      </w:r>
      <w:r>
        <w:t xml:space="preserve"> so ist das </w:t>
      </w:r>
    </w:p>
    <w:p>
      <w:pPr>
        <w:pStyle w:val="stumpf"/>
      </w:pPr>
      <w:r>
        <w:t xml:space="preserve">alles, was Sie von Ihrer Seite dazu </w:t>
      </w:r>
      <w:proofErr w:type="spellStart"/>
      <w:r>
        <w:t>nöthig</w:t>
      </w:r>
      <w:proofErr w:type="spellEnd"/>
      <w:r>
        <w:t xml:space="preserve"> haben. Sie werden dies als eine </w:t>
      </w:r>
    </w:p>
    <w:p>
      <w:pPr>
        <w:pStyle w:val="stumpf"/>
      </w:pPr>
      <w:r>
        <w:t xml:space="preserve">Bedingung </w:t>
      </w:r>
      <w:proofErr w:type="spellStart"/>
      <w:r>
        <w:t>bey</w:t>
      </w:r>
      <w:proofErr w:type="spellEnd"/>
      <w:r>
        <w:t xml:space="preserve"> Ihrer </w:t>
      </w:r>
      <w:proofErr w:type="spellStart"/>
      <w:r>
        <w:t>Excell</w:t>
      </w:r>
      <w:proofErr w:type="spellEnd"/>
      <w:r>
        <w:t xml:space="preserve">. die ich Ihnen gegeben, anzubringen </w:t>
      </w:r>
      <w:proofErr w:type="spellStart"/>
      <w:r>
        <w:t>wißen</w:t>
      </w:r>
      <w:proofErr w:type="spellEnd"/>
      <w:r>
        <w:t xml:space="preserve"> und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sich besonders im Anfange darnach richten und daran binden. Sehen Sie mit </w:t>
      </w:r>
    </w:p>
    <w:p>
      <w:pPr>
        <w:pStyle w:val="stumpf"/>
      </w:pPr>
      <w:r>
        <w:t xml:space="preserve">der Zeit, </w:t>
      </w:r>
      <w:proofErr w:type="spellStart"/>
      <w:r>
        <w:t>daß</w:t>
      </w:r>
      <w:proofErr w:type="spellEnd"/>
      <w:r>
        <w:t xml:space="preserve"> es der Mühe lohnt ihn ein wenig zu helfen, so können Sie es </w:t>
      </w:r>
    </w:p>
    <w:p>
      <w:pPr>
        <w:pStyle w:val="stumpf"/>
      </w:pPr>
      <w:r>
        <w:t xml:space="preserve">allemal so viel </w:t>
      </w:r>
      <w:proofErr w:type="spellStart"/>
      <w:r>
        <w:t>thun</w:t>
      </w:r>
      <w:proofErr w:type="spellEnd"/>
      <w:r>
        <w:t xml:space="preserve"> als Sie Lust haben. Ich will jetzt aber durchaus Meister </w:t>
      </w:r>
    </w:p>
    <w:p>
      <w:pPr>
        <w:pStyle w:val="stumpf"/>
      </w:pPr>
      <w:r>
        <w:t xml:space="preserve">in diesem Spiel </w:t>
      </w:r>
      <w:proofErr w:type="spellStart"/>
      <w:r>
        <w:t>seyn</w:t>
      </w:r>
      <w:proofErr w:type="spellEnd"/>
      <w:r>
        <w:t xml:space="preserve"> und </w:t>
      </w:r>
      <w:proofErr w:type="spellStart"/>
      <w:r>
        <w:t>freye</w:t>
      </w:r>
      <w:proofErr w:type="spellEnd"/>
      <w:r>
        <w:t xml:space="preserve"> Hand </w:t>
      </w:r>
      <w:proofErr w:type="spellStart"/>
      <w:r>
        <w:t>darinn</w:t>
      </w:r>
      <w:proofErr w:type="spellEnd"/>
      <w:r>
        <w:t xml:space="preserve"> haben. Die Ursachen, warum ich </w:t>
      </w:r>
    </w:p>
    <w:p>
      <w:pPr>
        <w:pStyle w:val="stumpf"/>
      </w:pPr>
      <w:r>
        <w:t xml:space="preserve">dies fordere, werden Sie selbst einsehen ohne mich darüber </w:t>
      </w:r>
      <w:proofErr w:type="spellStart"/>
      <w:r>
        <w:t>weitläufftig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erklären zu dürfen. Mehr Nutzen für den jungen Herren. Und wir </w:t>
      </w:r>
      <w:proofErr w:type="spellStart"/>
      <w:r>
        <w:t>beyde</w:t>
      </w:r>
      <w:proofErr w:type="spellEnd"/>
      <w:r>
        <w:t xml:space="preserve"> mehr </w:t>
      </w:r>
    </w:p>
    <w:p>
      <w:pPr>
        <w:pStyle w:val="stumpf"/>
      </w:pPr>
      <w:proofErr w:type="spellStart"/>
      <w:r>
        <w:t>Freyheit</w:t>
      </w:r>
      <w:proofErr w:type="spellEnd"/>
      <w:r>
        <w:t xml:space="preserve"> </w:t>
      </w:r>
      <w:proofErr w:type="gramStart"/>
      <w:r>
        <w:t>gegen einander</w:t>
      </w:r>
      <w:proofErr w:type="gramEnd"/>
      <w:r>
        <w:t xml:space="preserve">. Sie würden mir zu Gefallen Ihren </w:t>
      </w:r>
      <w:proofErr w:type="spellStart"/>
      <w:r>
        <w:t>Zügling</w:t>
      </w:r>
      <w:proofErr w:type="spellEnd"/>
      <w:r>
        <w:t xml:space="preserve"> und sich </w:t>
      </w:r>
    </w:p>
    <w:p>
      <w:pPr>
        <w:pStyle w:val="stumpf"/>
      </w:pPr>
      <w:r>
        <w:t xml:space="preserve">selbst zwingen; und ich mehr zurückhalten, oder unrecht treffen. </w:t>
      </w:r>
    </w:p>
    <w:p>
      <w:pPr>
        <w:pStyle w:val="einzug"/>
      </w:pPr>
      <w:r>
        <w:t xml:space="preserve">Was machen Sie denn? Ich hoffe gesund. Nicht eine Zeile, noch einen Gruß </w:t>
      </w:r>
    </w:p>
    <w:p>
      <w:pPr>
        <w:pStyle w:val="stumpf"/>
      </w:pPr>
      <w:r>
        <w:t xml:space="preserve">von Ihnen erhalten. Ich bin in ziemlicher Unruhe meines Bruders wegen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gewesen und noch. Er geht erst in 8 Tagen von Hause ab. Halten Sie ihn </w:t>
      </w:r>
    </w:p>
    <w:p>
      <w:pPr>
        <w:pStyle w:val="stumpf"/>
      </w:pPr>
      <w:r>
        <w:t xml:space="preserve">daher ja nicht </w:t>
      </w:r>
      <w:proofErr w:type="gramStart"/>
      <w:r>
        <w:t>auf</w:t>
      </w:r>
      <w:proofErr w:type="gramEnd"/>
      <w:r>
        <w:t xml:space="preserve"> sondern </w:t>
      </w:r>
      <w:proofErr w:type="spellStart"/>
      <w:r>
        <w:t>laßen</w:t>
      </w:r>
      <w:proofErr w:type="spellEnd"/>
      <w:r>
        <w:t xml:space="preserve"> Sie ihn in Gottes Namen ungestört abreisen. </w:t>
      </w:r>
    </w:p>
    <w:p>
      <w:pPr>
        <w:pStyle w:val="stumpf"/>
      </w:pPr>
      <w:r>
        <w:t xml:space="preserve">Da ich ihn selbst zu sehen </w:t>
      </w:r>
      <w:proofErr w:type="spellStart"/>
      <w:r>
        <w:t>gewiß</w:t>
      </w:r>
      <w:proofErr w:type="spellEnd"/>
      <w:r>
        <w:t xml:space="preserve"> diese Woche </w:t>
      </w:r>
      <w:proofErr w:type="spellStart"/>
      <w:r>
        <w:t>hoffete</w:t>
      </w:r>
      <w:proofErr w:type="spellEnd"/>
      <w:r>
        <w:t xml:space="preserve">, und dadurch allein sein </w:t>
      </w:r>
    </w:p>
    <w:p>
      <w:pPr>
        <w:pStyle w:val="stumpf"/>
      </w:pPr>
      <w:r>
        <w:t xml:space="preserve">langes Stillschweigen entschuldigen konnte; kommt ein Brief, von dunklen </w:t>
      </w:r>
    </w:p>
    <w:p>
      <w:pPr>
        <w:pStyle w:val="stumpf"/>
      </w:pPr>
      <w:proofErr w:type="spellStart"/>
      <w:r>
        <w:t>schlüpfrichen</w:t>
      </w:r>
      <w:proofErr w:type="spellEnd"/>
      <w:r>
        <w:t xml:space="preserve"> Ausdrücken den man sich </w:t>
      </w:r>
      <w:proofErr w:type="spellStart"/>
      <w:r>
        <w:t>qvälen</w:t>
      </w:r>
      <w:proofErr w:type="spellEnd"/>
      <w:r>
        <w:t xml:space="preserve"> kann zu erklären, und davon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man sich </w:t>
      </w:r>
      <w:proofErr w:type="spellStart"/>
      <w:r>
        <w:t>bey</w:t>
      </w:r>
      <w:proofErr w:type="spellEnd"/>
      <w:r>
        <w:t xml:space="preserve"> </w:t>
      </w:r>
      <w:proofErr w:type="spellStart"/>
      <w:r>
        <w:t>jezigen</w:t>
      </w:r>
      <w:proofErr w:type="spellEnd"/>
      <w:r>
        <w:t xml:space="preserve"> Umständen allerhand </w:t>
      </w:r>
      <w:proofErr w:type="spellStart"/>
      <w:r>
        <w:rPr>
          <w:strike/>
        </w:rPr>
        <w:t>gefährl</w:t>
      </w:r>
      <w:proofErr w:type="spellEnd"/>
      <w:r>
        <w:t xml:space="preserve"> ängstliche Auslegungen </w:t>
      </w:r>
    </w:p>
    <w:p>
      <w:pPr>
        <w:pStyle w:val="stumpf"/>
      </w:pPr>
      <w:r>
        <w:t xml:space="preserve">machen kann. Gott </w:t>
      </w:r>
      <w:proofErr w:type="spellStart"/>
      <w:r>
        <w:t>helffe</w:t>
      </w:r>
      <w:proofErr w:type="spellEnd"/>
      <w:r>
        <w:t xml:space="preserve"> ihn gesund, bald und glücklich her. Die Schule </w:t>
      </w:r>
    </w:p>
    <w:p>
      <w:pPr>
        <w:pStyle w:val="stumpf"/>
      </w:pPr>
      <w:r>
        <w:t xml:space="preserve">wartet auf ihn. Der </w:t>
      </w:r>
      <w:r>
        <w:rPr>
          <w:rFonts w:ascii="Linux Biolinum" w:hAnsi="Linux Biolinum" w:cs="Linux Biolinum"/>
        </w:rPr>
        <w:t>Sub-</w:t>
      </w:r>
      <w:proofErr w:type="spellStart"/>
      <w:r>
        <w:rPr>
          <w:rFonts w:ascii="Linux Biolinum" w:hAnsi="Linux Biolinum" w:cs="Linux Biolinum"/>
        </w:rPr>
        <w:t>rector</w:t>
      </w:r>
      <w:proofErr w:type="spellEnd"/>
      <w:r>
        <w:t xml:space="preserve"> ist diese Woche schon beerdigt. Ein Grund mehr, </w:t>
      </w:r>
    </w:p>
    <w:p>
      <w:pPr>
        <w:pStyle w:val="stumpf"/>
      </w:pPr>
      <w:r>
        <w:t xml:space="preserve">der seine </w:t>
      </w:r>
      <w:proofErr w:type="spellStart"/>
      <w:r>
        <w:t>Ankunfft</w:t>
      </w:r>
      <w:proofErr w:type="spellEnd"/>
      <w:r>
        <w:t xml:space="preserve"> hier </w:t>
      </w:r>
      <w:proofErr w:type="spellStart"/>
      <w:r>
        <w:t>nöthig</w:t>
      </w:r>
      <w:proofErr w:type="spellEnd"/>
      <w:r>
        <w:t xml:space="preserve"> macht. </w:t>
      </w:r>
    </w:p>
    <w:p>
      <w:pPr>
        <w:pStyle w:val="einzug"/>
      </w:pPr>
      <w:r>
        <w:t xml:space="preserve">Sagen Sie doch, </w:t>
      </w:r>
      <w:proofErr w:type="spellStart"/>
      <w:r>
        <w:t>daß</w:t>
      </w:r>
      <w:proofErr w:type="spellEnd"/>
      <w:r>
        <w:t xml:space="preserve"> es mir noch nicht möglich gewesen die Spornleder zu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meinen Stiefeln zu finden. Ich habe </w:t>
      </w:r>
      <w:proofErr w:type="gramStart"/>
      <w:r>
        <w:t>selbige</w:t>
      </w:r>
      <w:proofErr w:type="gramEnd"/>
      <w:r>
        <w:t xml:space="preserve"> Ihre </w:t>
      </w:r>
      <w:proofErr w:type="spellStart"/>
      <w:r>
        <w:t>Excell</w:t>
      </w:r>
      <w:proofErr w:type="spellEnd"/>
      <w:r>
        <w:t xml:space="preserve">. zu schicken </w:t>
      </w:r>
    </w:p>
    <w:p>
      <w:pPr>
        <w:pStyle w:val="stumpf"/>
      </w:pPr>
      <w:r>
        <w:t xml:space="preserve">versprochen. </w:t>
      </w:r>
      <w:proofErr w:type="spellStart"/>
      <w:proofErr w:type="gramStart"/>
      <w:r>
        <w:t>So bald</w:t>
      </w:r>
      <w:proofErr w:type="spellEnd"/>
      <w:proofErr w:type="gramEnd"/>
      <w:r>
        <w:t xml:space="preserve"> ich selbige in Händen komme, werde mein Wort halten. </w:t>
      </w:r>
    </w:p>
    <w:p>
      <w:pPr>
        <w:pStyle w:val="einzug"/>
      </w:pPr>
      <w:r>
        <w:t xml:space="preserve">Ich wünschte meine </w:t>
      </w:r>
      <w:proofErr w:type="spellStart"/>
      <w:r>
        <w:t>Schlüßel</w:t>
      </w:r>
      <w:proofErr w:type="spellEnd"/>
      <w:r>
        <w:t xml:space="preserve"> und das Leipziger </w:t>
      </w:r>
      <w:r>
        <w:rPr>
          <w:rFonts w:ascii="Linux Biolinum" w:hAnsi="Linux Biolinum" w:cs="Linux Biolinum"/>
        </w:rPr>
        <w:t>Journal</w:t>
      </w:r>
      <w:r>
        <w:t xml:space="preserve"> hier zu haben. </w:t>
      </w:r>
    </w:p>
    <w:p>
      <w:pPr>
        <w:pStyle w:val="stumpf"/>
      </w:pPr>
      <w:r>
        <w:t xml:space="preserve">Wie weit sind Sie in Ihrem Bücherschmause gekommen? Ich werde als ein </w:t>
      </w:r>
    </w:p>
    <w:p>
      <w:pPr>
        <w:pStyle w:val="stumpf"/>
      </w:pPr>
      <w:r>
        <w:lastRenderedPageBreak/>
        <w:t xml:space="preserve">Tellerlecker zu Gast kommen, und ihre besten </w:t>
      </w:r>
      <w:proofErr w:type="spellStart"/>
      <w:r>
        <w:t>Bißen</w:t>
      </w:r>
      <w:proofErr w:type="spellEnd"/>
      <w:r>
        <w:t xml:space="preserve">, die Ihnen am meisten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gefallen haben, vor der Nase wegnehmen. Die Keulen vor das Volk, die </w:t>
      </w:r>
    </w:p>
    <w:p>
      <w:pPr>
        <w:pStyle w:val="stumpf"/>
      </w:pPr>
      <w:r>
        <w:t xml:space="preserve">Knochen vor die Hunde. Wenig und was </w:t>
      </w:r>
      <w:proofErr w:type="gramStart"/>
      <w:r>
        <w:t>gutes</w:t>
      </w:r>
      <w:proofErr w:type="gramEnd"/>
      <w:r>
        <w:t xml:space="preserve"> gefällt dem Geschmack und </w:t>
      </w:r>
    </w:p>
    <w:p>
      <w:pPr>
        <w:pStyle w:val="stumpf"/>
      </w:pPr>
      <w:r>
        <w:t xml:space="preserve">bekommt am besten. Die unersättlichen sind immer die unfruchtbarsten. </w:t>
      </w:r>
    </w:p>
    <w:p>
      <w:pPr>
        <w:pStyle w:val="einzug"/>
      </w:pPr>
      <w:r>
        <w:t xml:space="preserve">Geben Sie mir einmal in einem Briefe einen </w:t>
      </w:r>
      <w:r>
        <w:rPr>
          <w:rFonts w:ascii="Linux Biolinum" w:hAnsi="Linux Biolinum" w:cs="Linux Biolinum"/>
        </w:rPr>
        <w:t>Extract</w:t>
      </w:r>
      <w:r>
        <w:t xml:space="preserve"> von dem, was Ihnen </w:t>
      </w:r>
    </w:p>
    <w:p>
      <w:pPr>
        <w:pStyle w:val="stumpf"/>
      </w:pPr>
      <w:r>
        <w:t xml:space="preserve">so viel kostbare Stunden und süße Nächte und heitere Tage gestohlen. Geht es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unserer Seele wie dem Leibe, der ohne Stuhlgang und Ausdünstung nicht </w:t>
      </w:r>
    </w:p>
    <w:p>
      <w:pPr>
        <w:pStyle w:val="stumpf"/>
      </w:pPr>
      <w:r>
        <w:t xml:space="preserve">Blut machen kann. Nun so </w:t>
      </w:r>
      <w:proofErr w:type="spellStart"/>
      <w:r>
        <w:t>laßt</w:t>
      </w:r>
      <w:proofErr w:type="spellEnd"/>
      <w:r>
        <w:t xml:space="preserve"> uns das ausschwitzen, was wir mit so vieler </w:t>
      </w:r>
    </w:p>
    <w:p>
      <w:pPr>
        <w:pStyle w:val="stumpf"/>
      </w:pPr>
      <w:r>
        <w:t xml:space="preserve">Lust gekaut und mit so viel Mühe verdaut haben – – durch alle mögliche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259</w:t>
      </w:r>
      <w:r>
        <w:t xml:space="preserve"> </w:t>
      </w:r>
    </w:p>
    <w:p>
      <w:pPr>
        <w:pStyle w:val="stumpf"/>
      </w:pPr>
      <w:r>
        <w:rPr>
          <w:rFonts w:ascii="Linux Biolinum" w:hAnsi="Linux Biolinum" w:cs="Linux Biolinum"/>
        </w:rPr>
        <w:t>Poren.</w:t>
      </w:r>
      <w:r>
        <w:t xml:space="preserve"> Wer der Natur gemäß lebt, braucht keine leidigen </w:t>
      </w:r>
      <w:proofErr w:type="spellStart"/>
      <w:r>
        <w:t>Artzte</w:t>
      </w:r>
      <w:proofErr w:type="spellEnd"/>
      <w:r>
        <w:t xml:space="preserve">. Die durch die </w:t>
      </w:r>
    </w:p>
    <w:p>
      <w:pPr>
        <w:pStyle w:val="stumpf"/>
      </w:pPr>
      <w:proofErr w:type="spellStart"/>
      <w:r>
        <w:t>Arzeney</w:t>
      </w:r>
      <w:proofErr w:type="spellEnd"/>
      <w:r>
        <w:t xml:space="preserve"> leben </w:t>
      </w:r>
      <w:proofErr w:type="spellStart"/>
      <w:r>
        <w:t>müßen</w:t>
      </w:r>
      <w:proofErr w:type="spellEnd"/>
      <w:r>
        <w:t xml:space="preserve">, </w:t>
      </w:r>
      <w:proofErr w:type="gramStart"/>
      <w:r>
        <w:t>die Gott</w:t>
      </w:r>
      <w:proofErr w:type="gramEnd"/>
      <w:r>
        <w:t xml:space="preserve"> aus der Erde wachsen </w:t>
      </w:r>
      <w:proofErr w:type="spellStart"/>
      <w:r>
        <w:t>läßt</w:t>
      </w:r>
      <w:proofErr w:type="spellEnd"/>
      <w:r>
        <w:t xml:space="preserve">, sind selten im </w:t>
      </w:r>
    </w:p>
    <w:p>
      <w:pPr>
        <w:pStyle w:val="stumpf"/>
      </w:pPr>
      <w:proofErr w:type="spellStart"/>
      <w:r>
        <w:t>stande</w:t>
      </w:r>
      <w:proofErr w:type="spellEnd"/>
      <w:r>
        <w:t xml:space="preserve"> sie selbst zu </w:t>
      </w:r>
      <w:proofErr w:type="spellStart"/>
      <w:r>
        <w:t>sammlen</w:t>
      </w:r>
      <w:proofErr w:type="spellEnd"/>
      <w:r>
        <w:t xml:space="preserve">. Würden wir </w:t>
      </w:r>
      <w:proofErr w:type="spellStart"/>
      <w:r>
        <w:t>bey</w:t>
      </w:r>
      <w:proofErr w:type="spellEnd"/>
      <w:r>
        <w:t xml:space="preserve"> der Diät des 6. </w:t>
      </w:r>
      <w:proofErr w:type="spellStart"/>
      <w:r>
        <w:t>Geboths</w:t>
      </w:r>
      <w:proofErr w:type="spellEnd"/>
      <w:r>
        <w:t xml:space="preserve"> die </w:t>
      </w:r>
    </w:p>
    <w:p>
      <w:pPr>
        <w:pStyle w:val="stumpf"/>
      </w:pPr>
      <w:r>
        <w:t xml:space="preserve">Wunder des </w:t>
      </w:r>
      <w:proofErr w:type="spellStart"/>
      <w:r>
        <w:rPr>
          <w:rFonts w:ascii="Linux Biolinum" w:hAnsi="Linux Biolinum" w:cs="Linux Biolinum"/>
        </w:rPr>
        <w:t>Mercurs</w:t>
      </w:r>
      <w:proofErr w:type="spellEnd"/>
      <w:r>
        <w:t xml:space="preserve"> </w:t>
      </w:r>
      <w:proofErr w:type="spellStart"/>
      <w:r>
        <w:t>nöthig</w:t>
      </w:r>
      <w:proofErr w:type="spellEnd"/>
      <w:r>
        <w:t xml:space="preserve"> haben?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einzug"/>
      </w:pPr>
      <w:r>
        <w:t xml:space="preserve">Was machst Du denn du ehrliche Haut vom Kerl und Freunde? Deine </w:t>
      </w:r>
    </w:p>
    <w:p>
      <w:pPr>
        <w:pStyle w:val="stumpf"/>
      </w:pPr>
      <w:r>
        <w:t xml:space="preserve">7 </w:t>
      </w:r>
      <w:proofErr w:type="spellStart"/>
      <w:r>
        <w:t>Thrl</w:t>
      </w:r>
      <w:proofErr w:type="spellEnd"/>
      <w:r>
        <w:t xml:space="preserve">. sind richtig bezahlt; die </w:t>
      </w:r>
      <w:proofErr w:type="spellStart"/>
      <w:r>
        <w:t>Handschrifft</w:t>
      </w:r>
      <w:proofErr w:type="spellEnd"/>
      <w:r>
        <w:t xml:space="preserve"> ist mit Deiner </w:t>
      </w:r>
      <w:proofErr w:type="spellStart"/>
      <w:r>
        <w:t>Gläubigerinn</w:t>
      </w:r>
      <w:proofErr w:type="spellEnd"/>
      <w:r>
        <w:t xml:space="preserve"> </w:t>
      </w:r>
    </w:p>
    <w:p>
      <w:pPr>
        <w:pStyle w:val="stumpf"/>
      </w:pPr>
      <w:r>
        <w:t xml:space="preserve">eigenen Händen </w:t>
      </w:r>
      <w:proofErr w:type="spellStart"/>
      <w:r>
        <w:t>entzwey</w:t>
      </w:r>
      <w:proofErr w:type="spellEnd"/>
      <w:r>
        <w:t xml:space="preserve"> </w:t>
      </w:r>
      <w:proofErr w:type="spellStart"/>
      <w:r>
        <w:t>gerißen</w:t>
      </w:r>
      <w:proofErr w:type="spellEnd"/>
      <w:r>
        <w:t xml:space="preserve">. Was hält Dich denn jetzt ab nach Riga zu </w:t>
      </w:r>
    </w:p>
    <w:p>
      <w:pPr>
        <w:pStyle w:val="stumpf"/>
      </w:pPr>
      <w:r>
        <w:t xml:space="preserve">kommen? Willst Du den Winter erst grau werden </w:t>
      </w:r>
      <w:proofErr w:type="spellStart"/>
      <w:r>
        <w:t>laßen</w:t>
      </w:r>
      <w:proofErr w:type="spellEnd"/>
      <w:r>
        <w:t xml:space="preserve">? Sorge nur für Deine </w:t>
      </w:r>
    </w:p>
    <w:p>
      <w:pPr>
        <w:pStyle w:val="stumpf"/>
      </w:pPr>
      <w:r>
        <w:t xml:space="preserve">eigene </w:t>
      </w:r>
      <w:proofErr w:type="spellStart"/>
      <w:r>
        <w:t>schwartze</w:t>
      </w:r>
      <w:proofErr w:type="spellEnd"/>
      <w:r>
        <w:t xml:space="preserve"> Haare, und </w:t>
      </w:r>
      <w:proofErr w:type="spellStart"/>
      <w:r>
        <w:t>laß</w:t>
      </w:r>
      <w:proofErr w:type="spellEnd"/>
      <w:r>
        <w:t xml:space="preserve"> Dir Zeit ihm ähnlich zu werden. Bekümmere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Dich nicht um mich; ich will mich um Dich ebenso wenig bekümmern. Wir </w:t>
      </w:r>
    </w:p>
    <w:p>
      <w:pPr>
        <w:pStyle w:val="stumpf"/>
      </w:pPr>
      <w:r>
        <w:t xml:space="preserve">wollen </w:t>
      </w:r>
      <w:proofErr w:type="spellStart"/>
      <w:r>
        <w:t>beyde</w:t>
      </w:r>
      <w:proofErr w:type="spellEnd"/>
      <w:r>
        <w:t xml:space="preserve"> unsern geraden Weg fort gehen und uns an nichts kehren. Gott </w:t>
      </w:r>
    </w:p>
    <w:p>
      <w:pPr>
        <w:pStyle w:val="stumpf"/>
      </w:pPr>
      <w:r>
        <w:t xml:space="preserve">geben, was Gottes ist, dem Kayser, was des Kaysers. Zu </w:t>
      </w:r>
      <w:proofErr w:type="gramStart"/>
      <w:r>
        <w:t>dem Hunde</w:t>
      </w:r>
      <w:proofErr w:type="gramEnd"/>
      <w:r>
        <w:t xml:space="preserve">, der das </w:t>
      </w:r>
    </w:p>
    <w:p>
      <w:pPr>
        <w:pStyle w:val="stumpf"/>
      </w:pPr>
      <w:r>
        <w:t xml:space="preserve">Herz hat sich anzubellen, </w:t>
      </w:r>
      <w:proofErr w:type="spellStart"/>
      <w:r>
        <w:t>schrey</w:t>
      </w:r>
      <w:proofErr w:type="spellEnd"/>
      <w:r>
        <w:t xml:space="preserve"> nur mit vollem Halse: </w:t>
      </w:r>
      <w:r>
        <w:rPr>
          <w:rFonts w:ascii="Linux Biolinum" w:hAnsi="Linux Biolinum" w:cs="Linux Biolinum"/>
        </w:rPr>
        <w:t>Kur loop</w:t>
      </w:r>
      <w:r>
        <w:t xml:space="preserve"> – – wie sich </w:t>
      </w:r>
    </w:p>
    <w:p>
      <w:pPr>
        <w:pStyle w:val="stumpf"/>
      </w:pPr>
      <w:r>
        <w:t xml:space="preserve">die </w:t>
      </w:r>
      <w:proofErr w:type="spellStart"/>
      <w:r>
        <w:t>Pastorathskläffer</w:t>
      </w:r>
      <w:proofErr w:type="spellEnd"/>
      <w:r>
        <w:t xml:space="preserve"> für meinen Nachtwächtergriff fürchten, wirst Du Dich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auch noch zu besinnen </w:t>
      </w:r>
      <w:proofErr w:type="spellStart"/>
      <w:r>
        <w:t>wißen</w:t>
      </w:r>
      <w:proofErr w:type="spellEnd"/>
      <w:r>
        <w:t xml:space="preserve">. Wenn Du in Deinen </w:t>
      </w:r>
      <w:proofErr w:type="spellStart"/>
      <w:r>
        <w:t>Beruffsgängen</w:t>
      </w:r>
      <w:proofErr w:type="spellEnd"/>
      <w:r>
        <w:t xml:space="preserve"> Hum! </w:t>
      </w:r>
    </w:p>
    <w:p>
      <w:pPr>
        <w:pStyle w:val="stumpf"/>
      </w:pPr>
      <w:r>
        <w:t xml:space="preserve">hinter Dich </w:t>
      </w:r>
      <w:proofErr w:type="gramStart"/>
      <w:r>
        <w:t>hörst</w:t>
      </w:r>
      <w:proofErr w:type="gramEnd"/>
      <w:r>
        <w:t xml:space="preserve">, so denke </w:t>
      </w:r>
      <w:proofErr w:type="spellStart"/>
      <w:r>
        <w:t>daß</w:t>
      </w:r>
      <w:proofErr w:type="spellEnd"/>
      <w:r>
        <w:t xml:space="preserve"> ich diese Losung in den Feldern </w:t>
      </w:r>
      <w:proofErr w:type="spellStart"/>
      <w:r>
        <w:t>zurückgelaßen</w:t>
      </w:r>
      <w:proofErr w:type="spellEnd"/>
      <w:r>
        <w:t xml:space="preserve"> </w:t>
      </w:r>
    </w:p>
    <w:p>
      <w:pPr>
        <w:pStyle w:val="stumpf"/>
      </w:pPr>
      <w:proofErr w:type="gramStart"/>
      <w:r>
        <w:t>habe</w:t>
      </w:r>
      <w:proofErr w:type="gramEnd"/>
      <w:r>
        <w:t xml:space="preserve">, für die Du sorgst. Hoffen und Harren macht manchen zum Narren. So </w:t>
      </w:r>
    </w:p>
    <w:p>
      <w:pPr>
        <w:pStyle w:val="stumpf"/>
      </w:pPr>
      <w:r>
        <w:t xml:space="preserve">geht es Dir, wenn Du </w:t>
      </w:r>
      <w:proofErr w:type="spellStart"/>
      <w:r>
        <w:t>meynst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ich klüger werden soll. Ich will es nicht </w:t>
      </w:r>
    </w:p>
    <w:p>
      <w:pPr>
        <w:pStyle w:val="stumpf"/>
      </w:pPr>
      <w:proofErr w:type="spellStart"/>
      <w:r>
        <w:t>seyn</w:t>
      </w:r>
      <w:proofErr w:type="spellEnd"/>
      <w:r>
        <w:t xml:space="preserve">, wenn ich dafür zufrieden und glücklich bin. Willst Du es auch </w:t>
      </w:r>
      <w:proofErr w:type="spellStart"/>
      <w:r>
        <w:t>seyn</w:t>
      </w:r>
      <w:proofErr w:type="spellEnd"/>
      <w:r>
        <w:t xml:space="preserve">; so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proofErr w:type="spellStart"/>
      <w:r>
        <w:t>machs</w:t>
      </w:r>
      <w:proofErr w:type="spellEnd"/>
      <w:r>
        <w:t xml:space="preserve"> der Herr wie ich – – Du </w:t>
      </w:r>
      <w:proofErr w:type="spellStart"/>
      <w:r>
        <w:t>meynst</w:t>
      </w:r>
      <w:proofErr w:type="spellEnd"/>
      <w:r>
        <w:t xml:space="preserve"> wohl gar </w:t>
      </w:r>
      <w:proofErr w:type="spellStart"/>
      <w:r>
        <w:t>daß</w:t>
      </w:r>
      <w:proofErr w:type="spellEnd"/>
      <w:r>
        <w:t xml:space="preserve"> ich </w:t>
      </w:r>
      <w:proofErr w:type="spellStart"/>
      <w:r>
        <w:t>Papiermüllerchen</w:t>
      </w:r>
      <w:proofErr w:type="spellEnd"/>
      <w:r>
        <w:t xml:space="preserve"> mit </w:t>
      </w:r>
    </w:p>
    <w:p>
      <w:pPr>
        <w:pStyle w:val="stumpf"/>
      </w:pPr>
      <w:r>
        <w:t xml:space="preserve">Dir im Briefe spielen will. Warum nicht gar? Keine Papiermühle, noch </w:t>
      </w:r>
    </w:p>
    <w:p>
      <w:pPr>
        <w:pStyle w:val="stumpf"/>
      </w:pPr>
      <w:r>
        <w:t xml:space="preserve">weniger eine Windmühle, eine </w:t>
      </w:r>
      <w:proofErr w:type="spellStart"/>
      <w:r>
        <w:t>Waßermühle</w:t>
      </w:r>
      <w:proofErr w:type="spellEnd"/>
      <w:r>
        <w:t xml:space="preserve"> soll es </w:t>
      </w:r>
      <w:proofErr w:type="spellStart"/>
      <w:r>
        <w:t>seyn</w:t>
      </w:r>
      <w:proofErr w:type="spellEnd"/>
      <w:r>
        <w:t xml:space="preserve">. Wenn ein Schelm so gut </w:t>
      </w:r>
    </w:p>
    <w:p>
      <w:pPr>
        <w:pStyle w:val="stumpf"/>
      </w:pPr>
      <w:r>
        <w:t xml:space="preserve">als der andere ist, so möchte ich Dich doch lieber Gevatter Müller als Gevatter </w:t>
      </w:r>
    </w:p>
    <w:p>
      <w:pPr>
        <w:pStyle w:val="stumpf"/>
      </w:pPr>
      <w:proofErr w:type="spellStart"/>
      <w:r>
        <w:t>BretSchneider</w:t>
      </w:r>
      <w:proofErr w:type="spellEnd"/>
      <w:r>
        <w:t xml:space="preserve"> nennen, wenn Du mich einmal nach langen Jahren mit einer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weißen Perücke und einer </w:t>
      </w:r>
      <w:proofErr w:type="spellStart"/>
      <w:r>
        <w:t>kupfrichen</w:t>
      </w:r>
      <w:proofErr w:type="spellEnd"/>
      <w:r>
        <w:t xml:space="preserve"> Nase besuchen willst. Du </w:t>
      </w:r>
      <w:proofErr w:type="spellStart"/>
      <w:r>
        <w:t>must</w:t>
      </w:r>
      <w:proofErr w:type="spellEnd"/>
      <w:r>
        <w:t xml:space="preserve"> aber nichts </w:t>
      </w:r>
    </w:p>
    <w:p>
      <w:pPr>
        <w:pStyle w:val="stumpf"/>
      </w:pPr>
      <w:r>
        <w:t xml:space="preserve">anders als Holtz mahlen und mein ganzes Haus </w:t>
      </w:r>
      <w:proofErr w:type="spellStart"/>
      <w:r>
        <w:t>frey</w:t>
      </w:r>
      <w:proofErr w:type="spellEnd"/>
      <w:r>
        <w:t xml:space="preserve"> an Sägespäne halten. </w:t>
      </w:r>
    </w:p>
    <w:p>
      <w:pPr>
        <w:pStyle w:val="stumpf"/>
      </w:pPr>
      <w:r>
        <w:t xml:space="preserve">Willst Du? Ich </w:t>
      </w:r>
      <w:proofErr w:type="spellStart"/>
      <w:r>
        <w:t>muß</w:t>
      </w:r>
      <w:proofErr w:type="spellEnd"/>
      <w:r>
        <w:t xml:space="preserve"> aber erst </w:t>
      </w:r>
      <w:proofErr w:type="spellStart"/>
      <w:r>
        <w:t>Waßer</w:t>
      </w:r>
      <w:proofErr w:type="spellEnd"/>
      <w:r>
        <w:t xml:space="preserve"> zu meiner Mühle haben. </w:t>
      </w:r>
      <w:proofErr w:type="spellStart"/>
      <w:r>
        <w:t>Waßer</w:t>
      </w:r>
      <w:proofErr w:type="spellEnd"/>
      <w:r>
        <w:t xml:space="preserve"> ist da, </w:t>
      </w:r>
    </w:p>
    <w:p>
      <w:pPr>
        <w:pStyle w:val="stumpf"/>
      </w:pPr>
      <w:r>
        <w:t xml:space="preserve">aber wir </w:t>
      </w:r>
      <w:proofErr w:type="spellStart"/>
      <w:r>
        <w:t>wißen</w:t>
      </w:r>
      <w:proofErr w:type="spellEnd"/>
      <w:r>
        <w:t xml:space="preserve"> nicht wie viel? Deins ist faul, das weiß ich auch, </w:t>
      </w:r>
      <w:proofErr w:type="spellStart"/>
      <w:r>
        <w:t>güße</w:t>
      </w:r>
      <w:proofErr w:type="spellEnd"/>
      <w:r>
        <w:t xml:space="preserve"> es aber </w:t>
      </w:r>
    </w:p>
    <w:p>
      <w:pPr>
        <w:pStyle w:val="stumpf"/>
      </w:pPr>
      <w:r>
        <w:t xml:space="preserve">nicht eher aus </w:t>
      </w:r>
      <w:proofErr w:type="spellStart"/>
      <w:r>
        <w:t>biß</w:t>
      </w:r>
      <w:proofErr w:type="spellEnd"/>
      <w:r>
        <w:t xml:space="preserve"> – Ein guter Amtmann weiß alle </w:t>
      </w:r>
      <w:proofErr w:type="spellStart"/>
      <w:r>
        <w:t>Sprüchworter</w:t>
      </w:r>
      <w:proofErr w:type="spellEnd"/>
      <w:r>
        <w:t xml:space="preserve"> im Dorf.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Man darf keins anfangen, in das er nicht einzufallen und zu </w:t>
      </w:r>
      <w:proofErr w:type="spellStart"/>
      <w:r>
        <w:t>schlüßen</w:t>
      </w:r>
      <w:proofErr w:type="spellEnd"/>
      <w:r>
        <w:t xml:space="preserve"> weiß. </w:t>
      </w:r>
    </w:p>
    <w:p>
      <w:pPr>
        <w:pStyle w:val="stumpf"/>
      </w:pPr>
      <w:r>
        <w:t xml:space="preserve">Leben Sie wohl, meine Freunde! </w:t>
      </w:r>
      <w:proofErr w:type="spellStart"/>
      <w:r>
        <w:t>Vergeßen</w:t>
      </w:r>
      <w:proofErr w:type="spellEnd"/>
      <w:r>
        <w:t xml:space="preserve"> Sie nicht den </w:t>
      </w:r>
    </w:p>
    <w:p>
      <w:pPr>
        <w:pStyle w:val="rechtsbndig"/>
      </w:pPr>
      <w:r>
        <w:t xml:space="preserve">Ihrigen.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Meinen herzlich ergebenen Gruß an das sämtliche </w:t>
      </w:r>
      <w:proofErr w:type="spellStart"/>
      <w:r>
        <w:t>Pastorath</w:t>
      </w:r>
      <w:proofErr w:type="spellEnd"/>
      <w:r>
        <w:t xml:space="preserve">, das </w:t>
      </w:r>
      <w:proofErr w:type="spellStart"/>
      <w:r>
        <w:rPr>
          <w:rFonts w:ascii="Linux Biolinum" w:hAnsi="Linux Biolinum" w:cs="Linux Biolinum"/>
        </w:rPr>
        <w:t>antique</w:t>
      </w:r>
      <w:proofErr w:type="spellEnd"/>
      <w:r>
        <w:t xml:space="preserve"> </w:t>
      </w:r>
    </w:p>
    <w:p>
      <w:pPr>
        <w:pStyle w:val="stumpf"/>
      </w:pPr>
      <w:r>
        <w:lastRenderedPageBreak/>
        <w:t xml:space="preserve">und </w:t>
      </w:r>
      <w:r>
        <w:rPr>
          <w:rFonts w:ascii="Linux Biolinum" w:hAnsi="Linux Biolinum" w:cs="Linux Biolinum"/>
        </w:rPr>
        <w:t>moderne.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einzug"/>
      </w:pPr>
      <w:r>
        <w:t xml:space="preserve">Ich bin zwischen </w:t>
      </w:r>
      <w:proofErr w:type="spellStart"/>
      <w:r>
        <w:t>Geschäfften</w:t>
      </w:r>
      <w:proofErr w:type="spellEnd"/>
      <w:r>
        <w:t xml:space="preserve"> und Zerstreuungen so </w:t>
      </w:r>
      <w:proofErr w:type="spellStart"/>
      <w:r>
        <w:t>zertheilt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ich nur so </w:t>
      </w:r>
    </w:p>
    <w:p>
      <w:pPr>
        <w:pStyle w:val="stumpf"/>
      </w:pPr>
      <w:r>
        <w:t xml:space="preserve">viel </w:t>
      </w:r>
      <w:proofErr w:type="spellStart"/>
      <w:r>
        <w:t>thun</w:t>
      </w:r>
      <w:proofErr w:type="spellEnd"/>
      <w:r>
        <w:t xml:space="preserve"> kann als ich unumgänglich </w:t>
      </w:r>
      <w:proofErr w:type="spellStart"/>
      <w:r>
        <w:t>muß</w:t>
      </w:r>
      <w:proofErr w:type="spellEnd"/>
      <w:r>
        <w:t xml:space="preserve">, und niemals so viel als ich will oder </w:t>
      </w:r>
    </w:p>
    <w:p>
      <w:pPr>
        <w:pStyle w:val="stumpf"/>
      </w:pPr>
      <w:r>
        <w:t xml:space="preserve">möchte. Daher kann ich Selbst an den jungen Herrn </w:t>
      </w:r>
      <w:r>
        <w:rPr>
          <w:rFonts w:ascii="Linux Biolinum" w:hAnsi="Linux Biolinum" w:cs="Linux Biolinum"/>
        </w:rPr>
        <w:t>Pastor</w:t>
      </w:r>
      <w:r>
        <w:t xml:space="preserve"> noch nicht schreiben.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rPr>
          <w:i/>
          <w:color w:val="7D7D74"/>
        </w:rPr>
        <w:t>Von Gottlob Immanuel Lindners Hand:</w:t>
      </w:r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260</w:t>
      </w:r>
      <w:r>
        <w:t xml:space="preserve"> </w:t>
      </w:r>
    </w:p>
    <w:p>
      <w:pPr>
        <w:pStyle w:val="zentriert"/>
      </w:pPr>
      <w:r>
        <w:rPr>
          <w:rFonts w:ascii="Playfair Display" w:hAnsi="Playfair Display" w:cs="Playfair Display"/>
          <w:sz w:val="21"/>
          <w:szCs w:val="21"/>
        </w:rPr>
        <w:t xml:space="preserve">Eine kleine Zwischenscene!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Lieber Bruder! Es läuft mir ein gewisser Gedanke im Kopf herum, den die </w:t>
      </w:r>
      <w:proofErr w:type="spellStart"/>
      <w:r>
        <w:rPr>
          <w:rFonts w:ascii="Playfair Display" w:hAnsi="Playfair Display" w:cs="Playfair Display"/>
          <w:sz w:val="21"/>
          <w:szCs w:val="21"/>
        </w:rPr>
        <w:t>itzigen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kritischen Zeiten und die Erinnerung eines gewissen Mannes </w:t>
      </w:r>
      <w:proofErr w:type="gramStart"/>
      <w:r>
        <w:rPr>
          <w:rFonts w:ascii="Playfair Display" w:hAnsi="Playfair Display" w:cs="Playfair Display"/>
          <w:sz w:val="21"/>
          <w:szCs w:val="21"/>
        </w:rPr>
        <w:t>beflügelt</w:t>
      </w:r>
      <w:proofErr w:type="gramEnd"/>
      <w:r>
        <w:rPr>
          <w:rFonts w:ascii="Playfair Display" w:hAnsi="Playfair Display" w:cs="Playfair Display"/>
          <w:sz w:val="21"/>
          <w:szCs w:val="21"/>
        </w:rPr>
        <w:t xml:space="preserve"> haben. Ich </w:t>
      </w:r>
    </w:p>
    <w:p>
      <w:pPr>
        <w:pStyle w:val="stumpf"/>
      </w:pPr>
      <w:proofErr w:type="gramStart"/>
      <w:r>
        <w:rPr>
          <w:rFonts w:ascii="Playfair Display" w:hAnsi="Playfair Display" w:cs="Playfair Display"/>
          <w:sz w:val="21"/>
          <w:szCs w:val="21"/>
        </w:rPr>
        <w:t>habe</w:t>
      </w:r>
      <w:proofErr w:type="gramEnd"/>
      <w:r>
        <w:rPr>
          <w:rFonts w:ascii="Playfair Display" w:hAnsi="Playfair Display" w:cs="Playfair Display"/>
          <w:sz w:val="21"/>
          <w:szCs w:val="21"/>
        </w:rPr>
        <w:t xml:space="preserve"> zuweilen unsrer lieben guten Mutter etwas zur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Erqvickung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geschickt. Damit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dies aber desto </w:t>
      </w:r>
      <w:proofErr w:type="spellStart"/>
      <w:r>
        <w:rPr>
          <w:rFonts w:ascii="Playfair Display" w:hAnsi="Playfair Display" w:cs="Playfair Display"/>
          <w:sz w:val="21"/>
          <w:szCs w:val="21"/>
        </w:rPr>
        <w:t>regelmässiger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gehe, so will mir von nun an ein </w:t>
      </w:r>
      <w:proofErr w:type="spellStart"/>
      <w:r>
        <w:rPr>
          <w:rFonts w:ascii="Playfair Display" w:hAnsi="Playfair Display" w:cs="Playfair Display"/>
          <w:sz w:val="21"/>
          <w:szCs w:val="21"/>
        </w:rPr>
        <w:t>Gesez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machen, ihr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alle </w:t>
      </w:r>
      <w:proofErr w:type="spellStart"/>
      <w:r>
        <w:rPr>
          <w:rFonts w:ascii="Playfair Display" w:hAnsi="Playfair Display" w:cs="Playfair Display"/>
          <w:sz w:val="21"/>
          <w:szCs w:val="21"/>
        </w:rPr>
        <w:t>Qvartale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10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fl.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zu schicken. Was drüber geschehen </w:t>
      </w:r>
      <w:proofErr w:type="spellStart"/>
      <w:r>
        <w:rPr>
          <w:rFonts w:ascii="Playfair Display" w:hAnsi="Playfair Display" w:cs="Playfair Display"/>
          <w:sz w:val="21"/>
          <w:szCs w:val="21"/>
        </w:rPr>
        <w:t>kan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, hängt von </w:t>
      </w:r>
      <w:proofErr w:type="spellStart"/>
      <w:r>
        <w:rPr>
          <w:rFonts w:ascii="Playfair Display" w:hAnsi="Playfair Display" w:cs="Playfair Display"/>
          <w:sz w:val="21"/>
          <w:szCs w:val="21"/>
        </w:rPr>
        <w:t>häusl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Umständen ab. Mit Fritzen habe auch darüber gesprochen. Er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kan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eben so viel geben.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Und es wird besser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seyn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, sich </w:t>
      </w:r>
      <w:proofErr w:type="spellStart"/>
      <w:r>
        <w:rPr>
          <w:rFonts w:ascii="Playfair Display" w:hAnsi="Playfair Display" w:cs="Playfair Display"/>
          <w:sz w:val="21"/>
          <w:szCs w:val="21"/>
        </w:rPr>
        <w:t>hierinn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an eine bestimmte Zeit, Summe und </w:t>
      </w:r>
      <w:proofErr w:type="spellStart"/>
      <w:r>
        <w:rPr>
          <w:rFonts w:ascii="Playfair Display" w:hAnsi="Playfair Display" w:cs="Playfair Display"/>
          <w:sz w:val="21"/>
          <w:szCs w:val="21"/>
        </w:rPr>
        <w:t>Gesez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zu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binden, als nur nach einem Einfall und </w:t>
      </w:r>
      <w:proofErr w:type="spellStart"/>
      <w:r>
        <w:rPr>
          <w:rFonts w:ascii="Playfair Display" w:hAnsi="Playfair Display" w:cs="Playfair Display"/>
          <w:sz w:val="21"/>
          <w:szCs w:val="21"/>
        </w:rPr>
        <w:t>Beqvemlichkeit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zu handeln. Selbst in 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Liste der Ausgaben wird es ein fester </w:t>
      </w:r>
      <w:proofErr w:type="gramStart"/>
      <w:r>
        <w:rPr>
          <w:rFonts w:ascii="Playfair Display" w:hAnsi="Playfair Display" w:cs="Playfair Display"/>
          <w:sz w:val="21"/>
          <w:szCs w:val="21"/>
        </w:rPr>
        <w:t>Artikel</w:t>
      </w:r>
      <w:proofErr w:type="gramEnd"/>
      <w:r>
        <w:rPr>
          <w:rFonts w:ascii="Playfair Display" w:hAnsi="Playfair Display" w:cs="Playfair Display"/>
          <w:sz w:val="21"/>
          <w:szCs w:val="21"/>
        </w:rPr>
        <w:t xml:space="preserve"> den man vorher besorgen </w:t>
      </w:r>
      <w:proofErr w:type="spellStart"/>
      <w:r>
        <w:rPr>
          <w:rFonts w:ascii="Playfair Display" w:hAnsi="Playfair Display" w:cs="Playfair Display"/>
          <w:sz w:val="21"/>
          <w:szCs w:val="21"/>
        </w:rPr>
        <w:t>kan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Ich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meine nun so. Ich 40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fl.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der Bruder auch, und du nach guter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oeconomischer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Taxation und Repartition deiner Einkünfte 20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fl.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</w:t>
      </w:r>
      <w:proofErr w:type="spellStart"/>
      <w:r>
        <w:rPr>
          <w:rFonts w:ascii="Playfair Display" w:hAnsi="Playfair Display" w:cs="Playfair Display"/>
          <w:sz w:val="21"/>
          <w:szCs w:val="21"/>
        </w:rPr>
        <w:t>iährl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So hat Mama ein </w:t>
      </w:r>
    </w:p>
    <w:p>
      <w:pPr>
        <w:pStyle w:val="stumpf"/>
      </w:pPr>
      <w:proofErr w:type="spellStart"/>
      <w:r>
        <w:rPr>
          <w:rFonts w:ascii="Playfair Display" w:hAnsi="Playfair Display" w:cs="Playfair Display"/>
          <w:sz w:val="21"/>
          <w:szCs w:val="21"/>
        </w:rPr>
        <w:t>Wittwengehalt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von 100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fl.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Das keinem unter uns schwer fallen </w:t>
      </w:r>
      <w:proofErr w:type="spellStart"/>
      <w:r>
        <w:rPr>
          <w:rFonts w:ascii="Playfair Display" w:hAnsi="Playfair Display" w:cs="Playfair Display"/>
          <w:sz w:val="21"/>
          <w:szCs w:val="21"/>
        </w:rPr>
        <w:t>kan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Was du aus </w:t>
      </w:r>
      <w:proofErr w:type="spellStart"/>
      <w:r>
        <w:rPr>
          <w:rFonts w:ascii="Playfair Display" w:hAnsi="Playfair Display" w:cs="Playfair Display"/>
          <w:sz w:val="21"/>
          <w:szCs w:val="21"/>
        </w:rPr>
        <w:t>löbl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Stolze mehr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thun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</w:t>
      </w:r>
      <w:proofErr w:type="gramStart"/>
      <w:r>
        <w:rPr>
          <w:rFonts w:ascii="Playfair Display" w:hAnsi="Playfair Display" w:cs="Playfair Display"/>
          <w:sz w:val="21"/>
          <w:szCs w:val="21"/>
        </w:rPr>
        <w:t>willst</w:t>
      </w:r>
      <w:proofErr w:type="gramEnd"/>
      <w:r>
        <w:rPr>
          <w:rFonts w:ascii="Playfair Display" w:hAnsi="Playfair Display" w:cs="Playfair Display"/>
          <w:sz w:val="21"/>
          <w:szCs w:val="21"/>
        </w:rPr>
        <w:t xml:space="preserve">, steht in deinem Belieben. Dies fürs erste und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festgesezte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Meine 10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fl.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</w:t>
      </w:r>
      <w:proofErr w:type="spellStart"/>
      <w:r>
        <w:rPr>
          <w:rFonts w:ascii="Playfair Display" w:hAnsi="Playfair Display" w:cs="Playfair Display"/>
          <w:sz w:val="21"/>
          <w:szCs w:val="21"/>
        </w:rPr>
        <w:t>kindl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</w:t>
      </w:r>
      <w:proofErr w:type="spellStart"/>
      <w:r>
        <w:rPr>
          <w:rFonts w:ascii="Playfair Display" w:hAnsi="Playfair Display" w:cs="Playfair Display"/>
          <w:sz w:val="21"/>
          <w:szCs w:val="21"/>
        </w:rPr>
        <w:t>Contribution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</w:t>
      </w:r>
      <w:proofErr w:type="spellStart"/>
      <w:r>
        <w:rPr>
          <w:rFonts w:ascii="Playfair Display" w:hAnsi="Playfair Display" w:cs="Playfair Display"/>
          <w:sz w:val="21"/>
          <w:szCs w:val="21"/>
        </w:rPr>
        <w:t>gehn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heute herüber als das Michael Quartal.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Ich habe von dir noch 5 </w:t>
      </w:r>
      <w:proofErr w:type="spellStart"/>
      <w:r>
        <w:rPr>
          <w:rFonts w:ascii="Playfair Display" w:hAnsi="Playfair Display" w:cs="Playfair Display"/>
          <w:sz w:val="21"/>
          <w:szCs w:val="21"/>
        </w:rPr>
        <w:t>fl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hier liegen. Du darfst also nur Ja sagen, so fliegt es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nächstens dorthin. Der richtige Spediteur will ich immer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seyn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, und wenn dein Beutel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schwer ist, so </w:t>
      </w:r>
      <w:proofErr w:type="spellStart"/>
      <w:r>
        <w:rPr>
          <w:rFonts w:ascii="Playfair Display" w:hAnsi="Playfair Display" w:cs="Playfair Display"/>
          <w:sz w:val="21"/>
          <w:szCs w:val="21"/>
        </w:rPr>
        <w:t>kanst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du </w:t>
      </w:r>
      <w:proofErr w:type="spellStart"/>
      <w:r>
        <w:rPr>
          <w:rFonts w:ascii="Playfair Display" w:hAnsi="Playfair Display" w:cs="Playfair Display"/>
          <w:sz w:val="21"/>
          <w:szCs w:val="21"/>
        </w:rPr>
        <w:t>bey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mir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praenumeriren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. Lebe wohl. Meinen Gruß an HE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Bassa. Lebe wohl.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rechtsbndig"/>
      </w:pPr>
      <w:r>
        <w:rPr>
          <w:rFonts w:ascii="Playfair Display" w:hAnsi="Playfair Display" w:cs="Playfair Display"/>
          <w:sz w:val="21"/>
          <w:szCs w:val="21"/>
        </w:rPr>
        <w:t xml:space="preserve">Lindner.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 </w:t>
      </w:r>
    </w:p>
    <w:p>
      <w:pPr>
        <w:pStyle w:val="stumpf"/>
      </w:pPr>
      <w:r>
        <w:rPr>
          <w:rFonts w:ascii="Playfair Display" w:hAnsi="Playfair Display" w:cs="Playfair Display"/>
          <w:sz w:val="21"/>
          <w:szCs w:val="21"/>
        </w:rPr>
        <w:t xml:space="preserve">Den Brief an Fritzen, weil er </w:t>
      </w:r>
      <w:proofErr w:type="spellStart"/>
      <w:r>
        <w:rPr>
          <w:rFonts w:ascii="Playfair Display" w:hAnsi="Playfair Display" w:cs="Playfair Display"/>
          <w:sz w:val="21"/>
          <w:szCs w:val="21"/>
        </w:rPr>
        <w:t>ähnl</w:t>
      </w:r>
      <w:proofErr w:type="spellEnd"/>
      <w:r>
        <w:rPr>
          <w:rFonts w:ascii="Playfair Display" w:hAnsi="Playfair Display" w:cs="Playfair Display"/>
          <w:sz w:val="21"/>
          <w:szCs w:val="21"/>
        </w:rPr>
        <w:t>. Inhalts ist, befördere bald, und siegle ihn zu.</w:t>
      </w:r>
      <w:r>
        <w:t xml:space="preserve">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4 (4).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 290–293.</w:t>
      </w:r>
    </w:p>
    <w:p>
      <w:pPr>
        <w:pStyle w:val="stumpf"/>
      </w:pPr>
      <w:r>
        <w:rPr>
          <w:rFonts w:ascii="Linux Biolinum" w:hAnsi="Linux Biolinum" w:cs="Linux Biolinum"/>
        </w:rPr>
        <w:t>ZH I 257–260, Nr. 119.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Zusätze fremder Hand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space="560"/>
        </w:sectPr>
      </w:pPr>
      <w:r>
        <w:rPr>
          <w:b/>
          <w:sz w:val="16"/>
        </w:rPr>
        <w:t xml:space="preserve">260/1‒21 </w:t>
      </w:r>
      <w:r>
        <w:t>Gottlob Immanuel Lindner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Textkritische Anmerkungen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259/3 </w:t>
      </w:r>
      <w:proofErr w:type="spellStart"/>
      <w:r>
        <w:t>sammlen</w:t>
      </w:r>
      <w:proofErr w:type="spellEnd"/>
      <w:r>
        <w:t xml:space="preserve">] </w:t>
      </w:r>
      <w:proofErr w:type="gramStart"/>
      <w:r>
        <w:t>Geändert</w:t>
      </w:r>
      <w:proofErr w:type="gramEnd"/>
      <w:r>
        <w:t xml:space="preserve"> nach Druckbogen 1940; ZH: sammeln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259/8 </w:t>
      </w:r>
      <w:r>
        <w:t xml:space="preserve">Du] </w:t>
      </w:r>
      <w:proofErr w:type="gramStart"/>
      <w:r>
        <w:t>Geändert</w:t>
      </w:r>
      <w:proofErr w:type="gramEnd"/>
      <w:r>
        <w:t xml:space="preserve"> nach Druckbogen 1940; ZH: du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259/13 </w:t>
      </w:r>
      <w:r>
        <w:t xml:space="preserve">sich anzubellen] Korrekturvorschlag </w:t>
      </w:r>
      <w:proofErr w:type="gramStart"/>
      <w:r>
        <w:t>ZH</w:t>
      </w:r>
      <w:proofErr w:type="gramEnd"/>
      <w:r>
        <w:t xml:space="preserve"> 1. Aufl. (1955): </w:t>
      </w:r>
      <w:r>
        <w:rPr>
          <w:i/>
        </w:rPr>
        <w:t>lies</w:t>
      </w:r>
      <w:r>
        <w:t xml:space="preserve"> dich anzubellen 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rFonts w:ascii="Linux Biolinum" w:hAnsi="Linux Biolinum" w:cs="Linux Biolinum"/>
          <w:b/>
          <w:sz w:val="16"/>
        </w:rPr>
        <w:t xml:space="preserve">260/6 </w:t>
      </w:r>
      <w:proofErr w:type="spellStart"/>
      <w:r>
        <w:t>Qvartale</w:t>
      </w:r>
      <w:proofErr w:type="spellEnd"/>
      <w:r>
        <w:t xml:space="preserve">] </w:t>
      </w:r>
      <w:proofErr w:type="gramStart"/>
      <w:r>
        <w:t>Geändert</w:t>
      </w:r>
      <w:proofErr w:type="gramEnd"/>
      <w:r>
        <w:t xml:space="preserve"> nach Druckbogen (1940); ZH: </w:t>
      </w:r>
      <w:proofErr w:type="spellStart"/>
      <w:r>
        <w:t>Ovartale</w:t>
      </w:r>
      <w:proofErr w:type="spellEnd"/>
      <w:r>
        <w:br/>
        <w:t xml:space="preserve">Korrekturvorschlag ZH 1. Aufl. (1955): </w:t>
      </w:r>
      <w:r>
        <w:rPr>
          <w:i/>
        </w:rPr>
        <w:t>lies</w:t>
      </w:r>
      <w:r>
        <w:t xml:space="preserve"> Quartale </w:t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Kommentar</w:t>
      </w:r>
    </w:p>
    <w:p>
      <w:pPr>
        <w:pStyle w:val="kommentar"/>
      </w:pPr>
      <w:r>
        <w:rPr>
          <w:b/>
          <w:sz w:val="16"/>
        </w:rPr>
        <w:t>257/26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257/28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Doctor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Johann </w:t>
      </w:r>
      <w:proofErr w:type="spellStart"/>
      <w:r>
        <w:t>Ehregott</w:t>
      </w:r>
      <w:proofErr w:type="spellEnd"/>
      <w:r>
        <w:t xml:space="preserve"> Friedrich Lindner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257/30</w:t>
      </w:r>
      <w:r>
        <w:rPr>
          <w:lang w:val="en-US"/>
        </w:rPr>
        <w:t xml:space="preserve"> HKB 117 (</w:t>
      </w:r>
      <w:proofErr w:type="gramStart"/>
      <w:r>
        <w:rPr>
          <w:lang w:val="en-US"/>
        </w:rPr>
        <w:t>I  254</w:t>
      </w:r>
      <w:proofErr w:type="gramEnd"/>
      <w:r>
        <w:rPr>
          <w:lang w:val="en-US"/>
        </w:rPr>
        <w:t xml:space="preserve">/26)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257/31</w:t>
      </w:r>
      <w:r>
        <w:rPr>
          <w:lang w:val="en-US"/>
        </w:rPr>
        <w:t xml:space="preserve"> Joseph Johann Baron v. Witten </w:t>
      </w:r>
    </w:p>
    <w:p>
      <w:pPr>
        <w:pStyle w:val="kommentar"/>
      </w:pPr>
      <w:r>
        <w:rPr>
          <w:b/>
          <w:sz w:val="16"/>
        </w:rPr>
        <w:t>257/32</w:t>
      </w:r>
      <w:r>
        <w:t xml:space="preserve"> Peter Christoph Baron v. Witten </w:t>
      </w:r>
    </w:p>
    <w:p>
      <w:pPr>
        <w:pStyle w:val="kommentar"/>
      </w:pPr>
      <w:r>
        <w:rPr>
          <w:b/>
          <w:sz w:val="16"/>
        </w:rPr>
        <w:t>258/4</w:t>
      </w:r>
      <w:r>
        <w:t xml:space="preserve"> Christopher Wilhelm Baron v. Witten </w:t>
      </w:r>
    </w:p>
    <w:p>
      <w:pPr>
        <w:pStyle w:val="kommentar"/>
      </w:pPr>
      <w:r>
        <w:rPr>
          <w:b/>
          <w:sz w:val="16"/>
        </w:rPr>
        <w:t>258/14</w:t>
      </w:r>
      <w:r>
        <w:t xml:space="preserve"> Johann Christoph Hamann (Bruder) </w:t>
      </w:r>
    </w:p>
    <w:p>
      <w:pPr>
        <w:pStyle w:val="kommentar"/>
      </w:pPr>
      <w:r>
        <w:rPr>
          <w:b/>
          <w:sz w:val="16"/>
        </w:rPr>
        <w:t>258/27</w:t>
      </w:r>
      <w:r>
        <w:t xml:space="preserve"> </w:t>
      </w:r>
      <w:r>
        <w:rPr>
          <w:rFonts w:ascii="Linux Libertine G" w:hAnsi="Linux Libertine G" w:cs="Linux Libertine G"/>
        </w:rPr>
        <w:t>Leipziger Journal]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259/4</w:t>
      </w:r>
      <w:r>
        <w:t xml:space="preserve"> </w:t>
      </w:r>
      <w:r>
        <w:rPr>
          <w:rFonts w:ascii="Linux Libertine G" w:hAnsi="Linux Libertine G" w:cs="Linux Libertine G"/>
        </w:rPr>
        <w:t xml:space="preserve">Wunder des </w:t>
      </w:r>
      <w:proofErr w:type="spellStart"/>
      <w:r>
        <w:rPr>
          <w:rFonts w:ascii="Linux Libertine G" w:hAnsi="Linux Libertine G" w:cs="Linux Libertine G"/>
        </w:rPr>
        <w:t>Mercurs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Quecksilber zur Behandlung von Geschlechtskrankheiten </w:t>
      </w:r>
    </w:p>
    <w:p>
      <w:pPr>
        <w:pStyle w:val="kommentar"/>
      </w:pPr>
      <w:r>
        <w:rPr>
          <w:b/>
          <w:sz w:val="16"/>
        </w:rPr>
        <w:t>259/5</w:t>
      </w:r>
      <w:r>
        <w:t xml:space="preserve"> </w:t>
      </w:r>
      <w:r>
        <w:rPr>
          <w:rFonts w:ascii="Linux Libertine G" w:hAnsi="Linux Libertine G" w:cs="Linux Libertine G"/>
        </w:rPr>
        <w:t>Du]</w:t>
      </w:r>
      <w:r>
        <w:t xml:space="preserve"> George Bassa, bei dem H. Schulden hatte, die aber inzwischen beglichen waren, HKB 112 (</w:t>
      </w:r>
      <w:proofErr w:type="gramStart"/>
      <w:r>
        <w:t>I  245</w:t>
      </w:r>
      <w:proofErr w:type="gramEnd"/>
      <w:r>
        <w:t xml:space="preserve">/35),HKB 112 (I  246/17), HKB 165 (I  435/11) </w:t>
      </w:r>
    </w:p>
    <w:p>
      <w:pPr>
        <w:pStyle w:val="kommentar"/>
      </w:pPr>
      <w:r>
        <w:rPr>
          <w:b/>
          <w:sz w:val="16"/>
        </w:rPr>
        <w:t>259/6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Thrl</w:t>
      </w:r>
      <w:proofErr w:type="spellEnd"/>
      <w:r>
        <w:rPr>
          <w:rFonts w:ascii="Linux Libertine G" w:hAnsi="Linux Libertine G" w:cs="Linux Libertine G"/>
        </w:rPr>
        <w:t>.]</w:t>
      </w:r>
      <w:r>
        <w:t xml:space="preserve"> Reichstaler, eine im ganzen </w:t>
      </w:r>
      <w:proofErr w:type="spellStart"/>
      <w:r>
        <w:t>dt</w:t>
      </w:r>
      <w:proofErr w:type="spellEnd"/>
      <w:r>
        <w:t xml:space="preserve">-sprachigen Raum übliche Silbermünze, </w:t>
      </w:r>
      <w:r>
        <w:t xml:space="preserve">entspricht 24 Groschen (Groschen: Silbermünze [ca. 24. Teil eines Talers] oder Kupfermünze [ca. 90. Teil eines Talers]; in Königsberg war der Kupfergroschen üblich; für 8 Groschen gab es ca. zwei Pfund Schweinefleisch)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259/13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Kur loop]</w:t>
      </w:r>
      <w:r>
        <w:rPr>
          <w:lang w:val="en-US"/>
        </w:rPr>
        <w:t xml:space="preserve"> Kerl </w:t>
      </w:r>
      <w:proofErr w:type="spellStart"/>
      <w:r>
        <w:rPr>
          <w:lang w:val="en-US"/>
        </w:rPr>
        <w:t>lauf</w:t>
      </w:r>
      <w:proofErr w:type="spellEnd"/>
      <w:r>
        <w:rPr>
          <w:lang w:val="en-US"/>
        </w:rPr>
        <w:t xml:space="preserve"> </w:t>
      </w:r>
    </w:p>
    <w:p>
      <w:pPr>
        <w:pStyle w:val="kommentar"/>
      </w:pPr>
      <w:r>
        <w:rPr>
          <w:b/>
          <w:sz w:val="16"/>
          <w:lang w:val="en-US"/>
        </w:rPr>
        <w:t>259/33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Pastorath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Samuel A. u. Johann Chr. </w:t>
      </w:r>
      <w:r>
        <w:t xml:space="preserve">Ruprecht </w:t>
      </w:r>
    </w:p>
    <w:p>
      <w:pPr>
        <w:pStyle w:val="kommentar"/>
      </w:pPr>
      <w:r>
        <w:rPr>
          <w:b/>
          <w:sz w:val="16"/>
        </w:rPr>
        <w:t>260/1</w:t>
      </w:r>
      <w:r>
        <w:t xml:space="preserve"> von Johann Gotthelf Lindner </w:t>
      </w:r>
    </w:p>
    <w:p>
      <w:pPr>
        <w:pStyle w:val="kommentar"/>
      </w:pPr>
      <w:r>
        <w:rPr>
          <w:b/>
          <w:sz w:val="16"/>
        </w:rPr>
        <w:t>260/6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fl.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Gulden, Goldmünze, hier aber vmtl. 1 polnischer Gulden, eine Silbermünze, entsprach 30 Groschen.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260/7</w:t>
      </w:r>
      <w:r>
        <w:t xml:space="preserve"> </w:t>
      </w:r>
      <w:r>
        <w:rPr>
          <w:rFonts w:ascii="Linux Libertine G" w:hAnsi="Linux Libertine G" w:cs="Linux Libertine G"/>
        </w:rPr>
        <w:t>Fritzen]</w:t>
      </w:r>
      <w:r>
        <w:t xml:space="preserve"> Johann </w:t>
      </w:r>
      <w:proofErr w:type="spellStart"/>
      <w:r>
        <w:t>Ehregott</w:t>
      </w:r>
      <w:proofErr w:type="spellEnd"/>
      <w:r>
        <w:t xml:space="preserve"> Friedrich Lindner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Playfair Display">
    <w:panose1 w:val="000005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119 (I 257‒260)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96B20-2EE4-4E27-8D43-1D353871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2022-01-27T20:09:00Z</dcterms:created>
  <dcterms:modified xsi:type="dcterms:W3CDTF">2022-01-27T20:09:00Z</dcterms:modified>
</cp:coreProperties>
</file>