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ea96a5bc1543d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346‒348</w:t>
      </w:r>
      <w:r>
        <w:br/>
      </w:r>
    </w:p>
    <w:p>
      <w:pPr>
        <w:pStyle w:val="linksbündig"/>
      </w:pPr>
      <w:r>
        <w:rPr>
          <w:sz w:val="32"/>
          <w:b w:val="true"/>
        </w:rPr>
        <w:t>147</w:t>
      </w:r>
    </w:p>
    <w:p>
      <w:pPr>
        <w:pStyle w:val="linksbündig"/>
      </w:pPr>
      <w:r>
        <w:rPr>
          <w:b w:val="true"/>
        </w:rPr>
        <w:t>Vmtl. Juni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346, 2</w:t>
      </w:r>
    </w:p>
    <w:p>
      <w:pPr>
        <w:pStyle w:val="stumpf"/>
      </w:pPr>
      <w:r>
        <w:rPr/>
        <w:t xml:space="preserve">Mein lieber Bruder, </w:t>
      </w:r>
    </w:p>
    <w:p>
      <w:pPr>
        <w:pStyle w:val="stumpf"/>
      </w:pPr>
      <w:r>
        <w:rPr/>
        <w:t xml:space="preserve">Weil du glaubst, daß ich Zeit genung zum Schreiben übrig habe: so soll es </w:t>
      </w:r>
    </w:p>
    <w:p>
      <w:pPr>
        <w:pStyle w:val="stumpf"/>
      </w:pPr>
      <w:r>
        <w:rPr/>
        <w:t xml:space="preserve">meine Pflicht seyn, mich Deiner guten Meynung an meiner Muße, so viel ich </w:t>
      </w:r>
    </w:p>
    <w:p>
      <w:pPr>
        <w:framePr w:w="1000" w:hSpace="420" w:wrap="around" w:hAnchor="page" w:vAnchor="text" w:xAlign="left" w:y="0"/>
        <w:keepNext w:val="true"/>
        <w:pStyle w:val="zeilenzählung"/>
      </w:pPr>
      <w:r>
        <w:rPr>
          <w:sz w:val="12"/>
        </w:rPr>
        <w:t>5</w:t>
      </w:r>
    </w:p>
    <w:p>
      <w:pPr>
        <w:pStyle w:val="stumpf"/>
      </w:pPr>
      <w:r>
        <w:rPr/>
        <w:t xml:space="preserve">kann, zu beqvemen. Wir haben uns herzlich über Deine letzte Nachrichten </w:t>
      </w:r>
    </w:p>
    <w:p>
      <w:pPr>
        <w:pStyle w:val="stumpf"/>
      </w:pPr>
      <w:r>
        <w:rPr/>
        <w:t xml:space="preserve">von Deiner Gesundheit gefreut, die uns so willkommen waren als ein </w:t>
      </w:r>
    </w:p>
    <w:p>
      <w:pPr>
        <w:pStyle w:val="stumpf"/>
      </w:pPr>
      <w:r>
        <w:rPr/>
        <w:t xml:space="preserve">Jahrmarktsgeschenk. Gott erhalte Dich, und laße es Dir an keinem Guten </w:t>
      </w:r>
    </w:p>
    <w:p>
      <w:pPr>
        <w:pStyle w:val="stumpf"/>
      </w:pPr>
      <w:r>
        <w:rPr/>
        <w:t xml:space="preserve">fehlen! Er lehre Dich die Welt brauchen, daß Du derselben nicht misbrauchst, </w:t>
      </w:r>
    </w:p>
    <w:p>
      <w:pPr>
        <w:pStyle w:val="stumpf"/>
      </w:pPr>
      <w:r>
        <w:rPr/>
        <w:t xml:space="preserve">weil das, was in unsern Augen als das Wesen derselben aussieht, das </w:t>
      </w:r>
    </w:p>
    <w:p>
      <w:pPr>
        <w:framePr w:w="1000" w:hSpace="420" w:wrap="around" w:hAnchor="page" w:vAnchor="text" w:xAlign="left" w:y="0"/>
        <w:keepNext w:val="true"/>
        <w:pStyle w:val="zeilenzählung"/>
      </w:pPr>
      <w:r>
        <w:rPr>
          <w:sz w:val="12"/>
        </w:rPr>
        <w:t>10</w:t>
      </w:r>
    </w:p>
    <w:p>
      <w:pPr>
        <w:pStyle w:val="stumpf"/>
      </w:pPr>
      <w:r>
        <w:rPr/>
        <w:t xml:space="preserve">Alter einer </w:t>
      </w:r>
      <w:r>
        <w:rPr>
          <w:rFonts w:ascii="Linux Biolinum" w:hAnsi="Linux Biolinum" w:cs="Linux Biolinum"/>
        </w:rPr>
        <w:t xml:space="preserve">Mode, Fashion</w:t>
      </w:r>
      <w:r>
        <w:rPr/>
        <w:t xml:space="preserve"> sagt der Engländer, aushält. Unsere Vernunft </w:t>
      </w:r>
    </w:p>
    <w:p>
      <w:pPr>
        <w:pStyle w:val="stumpf"/>
      </w:pPr>
      <w:r>
        <w:rPr/>
        <w:t xml:space="preserve">kann sich gleichwol, wie unser Auge an einem gewißen Zuschnitt der Kleider </w:t>
      </w:r>
    </w:p>
    <w:p>
      <w:pPr>
        <w:pStyle w:val="stumpf"/>
      </w:pPr>
      <w:r>
        <w:rPr/>
        <w:t xml:space="preserve">gewöhnen. </w:t>
      </w:r>
    </w:p>
    <w:p>
      <w:pPr>
        <w:pStyle w:val="einzug"/>
      </w:pPr>
      <w:r>
        <w:rPr/>
        <w:t xml:space="preserve">Es ist mir lieb, daß ich Dir was nützliches an der historischen </w:t>
      </w:r>
      <w:r>
        <w:rPr>
          <w:rFonts w:ascii="Linux Biolinum" w:hAnsi="Linux Biolinum" w:cs="Linux Biolinum"/>
        </w:rPr>
        <w:t xml:space="preserve">Tabelle</w:t>
      </w:r>
      <w:r>
        <w:rPr/>
        <w:t xml:space="preserve"> </w:t>
      </w:r>
    </w:p>
    <w:p>
      <w:pPr>
        <w:pStyle w:val="stumpf"/>
      </w:pPr>
      <w:r>
        <w:rPr/>
        <w:t xml:space="preserve">geschickt. Ich ziehe </w:t>
      </w:r>
      <w:r>
        <w:rPr>
          <w:rFonts w:ascii="Linux Biolinum" w:hAnsi="Linux Biolinum" w:cs="Linux Biolinum"/>
        </w:rPr>
        <w:t xml:space="preserve">Vernets</w:t>
      </w:r>
      <w:r>
        <w:rPr/>
        <w:t xml:space="preserve"> Historie noch immer vor und wünschte, wenn Du </w:t>
      </w:r>
    </w:p>
    <w:p>
      <w:pPr>
        <w:framePr w:w="1000" w:hSpace="420" w:wrap="around" w:hAnchor="page" w:vAnchor="text" w:xAlign="left" w:y="0"/>
        <w:keepNext w:val="true"/>
        <w:pStyle w:val="zeilenzählung"/>
      </w:pPr>
      <w:r>
        <w:rPr>
          <w:sz w:val="12"/>
        </w:rPr>
        <w:t>15</w:t>
      </w:r>
    </w:p>
    <w:p>
      <w:pPr>
        <w:pStyle w:val="stumpf"/>
      </w:pPr>
      <w:r>
        <w:rPr/>
        <w:t xml:space="preserve">mit Hänschen selbige vornehmen könntest. Mir gefällt nicht, daß Du </w:t>
      </w:r>
      <w:r>
        <w:rPr>
          <w:strike w:val="true"/>
        </w:rPr>
        <w:t xml:space="preserve">S</w:t>
      </w:r>
      <w:r>
        <w:rPr/>
        <w:t xml:space="preserve"> sie </w:t>
      </w:r>
    </w:p>
    <w:p>
      <w:pPr>
        <w:pStyle w:val="stumpf"/>
      </w:pPr>
      <w:r>
        <w:rPr/>
        <w:t xml:space="preserve">mit </w:t>
      </w:r>
      <w:r>
        <w:rPr>
          <w:rFonts w:ascii="Linux Biolinum" w:hAnsi="Linux Biolinum" w:cs="Linux Biolinum"/>
        </w:rPr>
        <w:t xml:space="preserve">conjugi</w:t>
      </w:r>
      <w:r>
        <w:rPr/>
        <w:t xml:space="preserve">ren qvälst, sie und Dich selbst. Denn die Arbeit, die ein Lehrer dem </w:t>
      </w:r>
    </w:p>
    <w:p>
      <w:pPr>
        <w:pStyle w:val="stumpf"/>
      </w:pPr>
      <w:r>
        <w:rPr/>
        <w:t xml:space="preserve">Schüler macht, fällt immer auf den ersteren wieder zurück. Warte mit dem </w:t>
      </w:r>
    </w:p>
    <w:p>
      <w:pPr>
        <w:pStyle w:val="stumpf"/>
      </w:pPr>
      <w:r>
        <w:rPr>
          <w:rFonts w:ascii="Linux Biolinum" w:hAnsi="Linux Biolinum" w:cs="Linux Biolinum"/>
        </w:rPr>
        <w:t xml:space="preserve">Conjugi</w:t>
      </w:r>
      <w:r>
        <w:rPr/>
        <w:t xml:space="preserve">ren biß sie schreiben kann, und dann wird sie mit mehr Gründlichkeit, </w:t>
      </w:r>
    </w:p>
    <w:p>
      <w:pPr>
        <w:pStyle w:val="stumpf"/>
      </w:pPr>
      <w:r>
        <w:rPr/>
        <w:t xml:space="preserve">Leichtigkeit und Lust lernen; indem Du ihr zugleich die </w:t>
      </w:r>
      <w:r>
        <w:rPr>
          <w:rFonts w:ascii="Linux Biolinum" w:hAnsi="Linux Biolinum" w:cs="Linux Biolinum"/>
        </w:rPr>
        <w:t xml:space="preserve">Etymologie</w:t>
      </w:r>
      <w:r>
        <w:rPr/>
        <w:t xml:space="preserve"> der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temporum</w:t>
      </w:r>
      <w:r>
        <w:rPr/>
        <w:t xml:space="preserve"> sinnlicher machen kannst, und die </w:t>
      </w:r>
      <w:r>
        <w:rPr>
          <w:rFonts w:ascii="Linux Biolinum" w:hAnsi="Linux Biolinum" w:cs="Linux Biolinum"/>
        </w:rPr>
        <w:t xml:space="preserve">characteristic</w:t>
      </w:r>
      <w:r>
        <w:rPr/>
        <w:t xml:space="preserve"> der </w:t>
      </w:r>
    </w:p>
    <w:p>
      <w:pPr>
        <w:pStyle w:val="stumpf"/>
      </w:pPr>
      <w:r>
        <w:rPr/>
        <w:t xml:space="preserve">Endungsarten, der Personen pp. Du willst aber nichts von dem anwenden, was man </w:t>
      </w:r>
    </w:p>
    <w:p>
      <w:pPr>
        <w:pStyle w:val="stumpf"/>
      </w:pPr>
      <w:r>
        <w:rPr/>
        <w:t xml:space="preserve">Dir an die Hand giebt, sondern bleibst auf dem Gleise den andere gehen und </w:t>
      </w:r>
    </w:p>
    <w:p>
      <w:pPr>
        <w:pStyle w:val="stumpf"/>
      </w:pPr>
      <w:r>
        <w:rPr/>
        <w:t xml:space="preserve">der Dir schon bekannt ist; und bist so wohl zu furchtsam als zu schläfrich nähere </w:t>
      </w:r>
    </w:p>
    <w:p>
      <w:pPr>
        <w:pStyle w:val="stumpf"/>
      </w:pPr>
      <w:r>
        <w:rPr/>
        <w:t xml:space="preserve">Wege zu </w:t>
      </w:r>
      <w:r>
        <w:rPr>
          <w:strike w:val="true"/>
        </w:rPr>
        <w:t xml:space="preserve">gehen</w:t>
      </w:r>
      <w:r>
        <w:rPr/>
        <w:t xml:space="preserve"> versuchen. Ist das Buchstabierbüchlein von Dir eingeführt </w:t>
      </w:r>
    </w:p>
    <w:p>
      <w:pPr>
        <w:framePr w:w="1000" w:hSpace="420" w:wrap="around" w:hAnchor="page" w:vAnchor="text" w:xAlign="left" w:y="0"/>
        <w:keepNext w:val="true"/>
        <w:pStyle w:val="zeilenzählung"/>
      </w:pPr>
      <w:r>
        <w:rPr>
          <w:sz w:val="12"/>
        </w:rPr>
        <w:t>25</w:t>
      </w:r>
    </w:p>
    <w:p>
      <w:pPr>
        <w:pStyle w:val="stumpf"/>
      </w:pPr>
      <w:r>
        <w:rPr/>
        <w:t xml:space="preserve">worden? Deine Schüler werden Dich immer nachahmen, und nichts recht </w:t>
      </w:r>
    </w:p>
    <w:p>
      <w:pPr>
        <w:pStyle w:val="stumpf"/>
      </w:pPr>
      <w:r>
        <w:rPr/>
        <w:t xml:space="preserve">lernen wollen, weil Du sie nicht recht lehren willst. – Du bist so geheim mit </w:t>
      </w:r>
    </w:p>
    <w:p>
      <w:pPr>
        <w:pStyle w:val="stumpf"/>
      </w:pPr>
      <w:r>
        <w:rPr/>
        <w:t xml:space="preserve">Deinen Schulsachen gegen mich, als wenn es Staatsgeschäfte wären, oder </w:t>
      </w:r>
    </w:p>
    <w:p>
      <w:pPr>
        <w:pStyle w:val="stumpf"/>
      </w:pPr>
      <w:r>
        <w:rPr/>
        <w:t xml:space="preserve">als wenn Du Deinen Kindern durch Dein Beyspiel hierinn vorgehen wolltest </w:t>
      </w:r>
    </w:p>
    <w:p>
      <w:pPr>
        <w:pStyle w:val="stumpf"/>
      </w:pPr>
      <w:r>
        <w:rPr/>
        <w:t xml:space="preserve">nicht aus der Schule zu schwatzen. Wenn Du von der Wichtigkeit Deines </w:t>
      </w:r>
    </w:p>
    <w:p>
      <w:pPr>
        <w:framePr w:w="1000" w:hSpace="420" w:wrap="around" w:hAnchor="page" w:vAnchor="text" w:xAlign="left" w:y="0"/>
        <w:keepNext w:val="true"/>
        <w:pStyle w:val="zeilenzählung"/>
      </w:pPr>
      <w:r>
        <w:rPr>
          <w:sz w:val="12"/>
        </w:rPr>
        <w:t>30</w:t>
      </w:r>
    </w:p>
    <w:p>
      <w:pPr>
        <w:pStyle w:val="stumpf"/>
      </w:pPr>
      <w:r>
        <w:rPr/>
        <w:t xml:space="preserve">Amtes recht eingenommen wärest; würde diese Lust und die </w:t>
      </w:r>
      <w:r>
        <w:rPr>
          <w:rFonts w:ascii="Linux Biolinum" w:hAnsi="Linux Biolinum" w:cs="Linux Biolinum"/>
        </w:rPr>
        <w:t xml:space="preserve">Idee</w:t>
      </w:r>
      <w:r>
        <w:rPr/>
        <w:t xml:space="preserve"> davon nicht in </w:t>
      </w:r>
    </w:p>
    <w:p>
      <w:pPr>
        <w:pStyle w:val="stumpf"/>
      </w:pPr>
      <w:r>
        <w:rPr/>
        <w:t xml:space="preserve">hundert Kleinigkeiten hervorbrechen, in Fragen, Anmerkungen, </w:t>
      </w:r>
    </w:p>
    <w:p>
      <w:pPr>
        <w:pStyle w:val="stumpf"/>
      </w:pPr>
      <w:r>
        <w:rPr/>
        <w:t xml:space="preserve">Beobachtungen. Eine Leidenschaft zu einem Gegenstande verräth sich bald; sie sucht </w:t>
      </w:r>
    </w:p>
    <w:p>
      <w:pPr>
        <w:pStyle w:val="stumpf"/>
      </w:pPr>
      <w:r>
        <w:rPr/>
        <w:t xml:space="preserve">sich wie Galathe zu zeigen, ehe sie Apfel wirft, sie verräth sich selbst durch ihr </w:t>
      </w:r>
    </w:p>
    <w:p>
      <w:pPr>
        <w:pStyle w:val="stumpf"/>
      </w:pPr>
      <w:r>
        <w:rPr/>
        <w:t xml:space="preserve">Verstecken, und spottet über ihr eigen Winkel und Buschspiel. Du wirst doch </w:t>
      </w:r>
    </w:p>
    <w:p>
      <w:pPr>
        <w:framePr w:w="1000" w:hSpace="420" w:wrap="around" w:hAnchor="page" w:vAnchor="text" w:xAlign="left" w:y="0"/>
        <w:keepNext w:val="true"/>
        <w:pStyle w:val="zeilenzählung"/>
      </w:pPr>
      <w:r>
        <w:rPr>
          <w:sz w:val="12"/>
        </w:rPr>
        <w:t>35</w:t>
      </w:r>
    </w:p>
    <w:p>
      <w:pPr>
        <w:pStyle w:val="stumpf"/>
      </w:pPr>
      <w:r>
        <w:rPr/>
        <w:t xml:space="preserve">wohl Deine Schule mit andern Augen ansehen können, wie ich die Londener </w:t>
      </w:r>
    </w:p>
    <w:p>
      <w:pPr>
        <w:pStyle w:val="stumpf"/>
      </w:pPr>
      <w:r>
        <w:rPr/>
        <w:t xml:space="preserve">Börse, auf der ich mehr die Menschen und Bildsäulen bewunderte als um die </w:t>
      </w:r>
    </w:p>
    <w:p>
      <w:pPr>
        <w:framePr w:w="1000" w:hSpace="420" w:wrap="around" w:hAnchor="page" w:vAnchor="text" w:xAlign="left" w:y="0"/>
        <w:keepNext w:val="true"/>
        <w:pStyle w:val="seitenzählung"/>
      </w:pPr>
      <w:r>
        <w:rPr>
          <w:sz w:val="12"/>
          <w:b w:val="true"/>
        </w:rPr>
        <w:t>S. 347</w:t>
      </w:r>
      <w:r>
        <w:rPr/>
        <w:t xml:space="preserve"> </w:t>
      </w:r>
    </w:p>
    <w:p>
      <w:pPr>
        <w:pStyle w:val="stumpf"/>
      </w:pPr>
      <w:r>
        <w:rPr/>
        <w:t xml:space="preserve">Kaufleute bekümmerte, und mich wie </w:t>
      </w:r>
      <w:r>
        <w:rPr>
          <w:rFonts w:ascii="Linux Biolinum" w:hAnsi="Linux Biolinum" w:cs="Linux Biolinum"/>
        </w:rPr>
        <w:t xml:space="preserve">Demosthenes</w:t>
      </w:r>
      <w:r>
        <w:rPr/>
        <w:t xml:space="preserve"> beym Geräusch der </w:t>
      </w:r>
    </w:p>
    <w:p>
      <w:pPr>
        <w:pStyle w:val="stumpf"/>
      </w:pPr>
      <w:r>
        <w:rPr/>
        <w:t xml:space="preserve">Wellen übte englisch mit mir Selbst zu reden. </w:t>
      </w:r>
    </w:p>
    <w:p>
      <w:pPr>
        <w:pStyle w:val="einzug"/>
      </w:pPr>
      <w:r>
        <w:rPr/>
        <w:t xml:space="preserve">Wenn es Dir ängstlich fällt als ein Lehrer Deine Stunden anzuwenden, so </w:t>
      </w:r>
    </w:p>
    <w:p>
      <w:pPr>
        <w:pStyle w:val="stumpf"/>
      </w:pPr>
      <w:r>
        <w:rPr/>
        <w:t xml:space="preserve">gehe als ein Schüler in die Claße und siehe Deine Unmündige als lauter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Collaboratores</w:t>
      </w:r>
      <w:r>
        <w:rPr/>
        <w:t xml:space="preserve"> an, die Dich unterrichten wollen, gehe mit einem Vorrath von </w:t>
      </w:r>
    </w:p>
    <w:p>
      <w:pPr>
        <w:pStyle w:val="stumpf"/>
      </w:pPr>
      <w:r>
        <w:rPr/>
        <w:t xml:space="preserve">Fragen unter ihrem Haufen, die sie Dir beantworten sollen: So wirst Du die </w:t>
      </w:r>
    </w:p>
    <w:p>
      <w:pPr>
        <w:pStyle w:val="stumpf"/>
      </w:pPr>
      <w:r>
        <w:rPr/>
        <w:t xml:space="preserve">Ungedult der Wißbegierde beym Anfange Deiner </w:t>
      </w:r>
      <w:r>
        <w:rPr>
          <w:rFonts w:ascii="Linux Biolinum" w:hAnsi="Linux Biolinum" w:cs="Linux Biolinum"/>
        </w:rPr>
        <w:t xml:space="preserve">Lection</w:t>
      </w:r>
      <w:r>
        <w:rPr/>
        <w:t xml:space="preserve"> in Dir fühlen, und </w:t>
      </w:r>
    </w:p>
    <w:p>
      <w:pPr>
        <w:pStyle w:val="stumpf"/>
      </w:pPr>
      <w:r>
        <w:rPr/>
        <w:t xml:space="preserve">das Nachdenken eines solchen Schülers mit Dir nach Hause bringen, der eine </w:t>
      </w:r>
    </w:p>
    <w:p>
      <w:pPr>
        <w:pStyle w:val="stumpf"/>
      </w:pPr>
      <w:r>
        <w:rPr/>
        <w:t xml:space="preserve">ganze Gesellschaft von Lehrern auf einmal vergleichen und übersehen kann. </w:t>
      </w:r>
    </w:p>
    <w:p>
      <w:pPr>
        <w:framePr w:w="1000" w:hSpace="420" w:wrap="around" w:hAnchor="page" w:vAnchor="text" w:xAlign="left" w:y="0"/>
        <w:keepNext w:val="true"/>
        <w:pStyle w:val="zeilenzählung"/>
      </w:pPr>
      <w:r>
        <w:rPr>
          <w:sz w:val="12"/>
        </w:rPr>
        <w:t>10</w:t>
      </w:r>
    </w:p>
    <w:p>
      <w:pPr>
        <w:pStyle w:val="stumpf"/>
      </w:pPr>
      <w:r>
        <w:rPr/>
        <w:t xml:space="preserve">Werden Dich Deine Kinder als einen solchen Schüler selbst erkennen; so </w:t>
      </w:r>
    </w:p>
    <w:p>
      <w:pPr>
        <w:pStyle w:val="stumpf"/>
      </w:pPr>
      <w:r>
        <w:rPr/>
        <w:t xml:space="preserve">werden sie sich bald nach deinem Muster bilden, und dieser Betrug wird sie </w:t>
      </w:r>
    </w:p>
    <w:p>
      <w:pPr>
        <w:pStyle w:val="stumpf"/>
      </w:pPr>
      <w:r>
        <w:rPr/>
        <w:t xml:space="preserve">bald geneigt machen sich in einen Wettstreit mit Dir einzulaßen. Die gröste </w:t>
      </w:r>
    </w:p>
    <w:p>
      <w:pPr>
        <w:pStyle w:val="stumpf"/>
      </w:pPr>
      <w:r>
        <w:rPr/>
        <w:t xml:space="preserve">Vortheile sind allemal von Deiner Seite. Du bist der älteste unter ihnen, und </w:t>
      </w:r>
    </w:p>
    <w:p>
      <w:pPr>
        <w:pStyle w:val="stumpf"/>
      </w:pPr>
      <w:r>
        <w:rPr/>
        <w:t xml:space="preserve">einen Kopf höher. Du kannst mehr lernen wie Sie, weil Du so viele Lehrer </w:t>
      </w:r>
    </w:p>
    <w:p>
      <w:pPr>
        <w:framePr w:w="1000" w:hSpace="420" w:wrap="around" w:hAnchor="page" w:vAnchor="text" w:xAlign="left" w:y="0"/>
        <w:keepNext w:val="true"/>
        <w:pStyle w:val="zeilenzählung"/>
      </w:pPr>
      <w:r>
        <w:rPr>
          <w:sz w:val="12"/>
        </w:rPr>
        <w:t>15</w:t>
      </w:r>
    </w:p>
    <w:p>
      <w:pPr>
        <w:pStyle w:val="stumpf"/>
      </w:pPr>
      <w:r>
        <w:rPr/>
        <w:t xml:space="preserve">hast, die Du gegen einander halten kannst. </w:t>
      </w:r>
    </w:p>
    <w:p>
      <w:pPr>
        <w:pStyle w:val="einzug"/>
      </w:pPr>
      <w:r>
        <w:rPr/>
        <w:t xml:space="preserve">Wer von Kindern nichts lernen will, der handelt </w:t>
      </w:r>
      <w:r>
        <w:rPr>
          <w:u w:val="single"/>
        </w:rPr>
        <w:t xml:space="preserve">tumm und ungerecht</w:t>
      </w:r>
      <w:r>
        <w:rPr/>
        <w:t xml:space="preserve"> </w:t>
      </w:r>
    </w:p>
    <w:p>
      <w:pPr>
        <w:pStyle w:val="stumpf"/>
      </w:pPr>
      <w:r>
        <w:rPr/>
        <w:t xml:space="preserve">gegen sie, wenn er verlangt, daß sie von ihm lernen sollen. Kannst Du sie </w:t>
      </w:r>
    </w:p>
    <w:p>
      <w:pPr>
        <w:pStyle w:val="stumpf"/>
      </w:pPr>
      <w:r>
        <w:rPr/>
        <w:t xml:space="preserve">durch Dein Wißen nicht aufblähen, desto mehr Glück für Sie und Dich, wenn </w:t>
      </w:r>
    </w:p>
    <w:p>
      <w:pPr>
        <w:pStyle w:val="stumpf"/>
      </w:pPr>
      <w:r>
        <w:rPr/>
        <w:t xml:space="preserve">sie durch Deine Liebe erbaut werden. </w:t>
      </w:r>
    </w:p>
    <w:p>
      <w:pPr>
        <w:framePr w:w="1000" w:hSpace="420" w:wrap="around" w:hAnchor="page" w:vAnchor="text" w:xAlign="left" w:y="0"/>
        <w:keepNext w:val="true"/>
        <w:pStyle w:val="zeilenzählung"/>
      </w:pPr>
      <w:r>
        <w:rPr>
          <w:sz w:val="12"/>
        </w:rPr>
        <w:t>20</w:t>
      </w:r>
    </w:p>
    <w:p>
      <w:pPr>
        <w:pStyle w:val="einzug"/>
      </w:pPr>
      <w:r>
        <w:rPr/>
        <w:t xml:space="preserve">Je mehr Du mir Muße zutraust, mein lieber Bruder, desto genauer werde </w:t>
      </w:r>
    </w:p>
    <w:p>
      <w:pPr>
        <w:pStyle w:val="stumpf"/>
      </w:pPr>
      <w:r>
        <w:rPr/>
        <w:t xml:space="preserve">ich auf Deine Unterlaßungsfehler seyn. Der hundertäugige </w:t>
      </w:r>
      <w:r>
        <w:rPr>
          <w:rFonts w:ascii="Linux Biolinum" w:hAnsi="Linux Biolinum" w:cs="Linux Biolinum"/>
        </w:rPr>
        <w:t xml:space="preserve">Argus</w:t>
      </w:r>
      <w:r>
        <w:rPr/>
        <w:t xml:space="preserve"> war ein </w:t>
      </w:r>
    </w:p>
    <w:p>
      <w:pPr>
        <w:pStyle w:val="stumpf"/>
      </w:pPr>
      <w:r>
        <w:rPr/>
        <w:t xml:space="preserve">Mensch ohne Geschäfte, wie sein Name ausweiset. Es ist daher kein Ruhm, </w:t>
      </w:r>
    </w:p>
    <w:p>
      <w:pPr>
        <w:pStyle w:val="stumpf"/>
      </w:pPr>
      <w:r>
        <w:rPr/>
        <w:t xml:space="preserve">daß ein Zuschauer von einigen Dingen beßer urtheilen kann als die sie unter </w:t>
      </w:r>
    </w:p>
    <w:p>
      <w:pPr>
        <w:pStyle w:val="stumpf"/>
      </w:pPr>
      <w:r>
        <w:rPr/>
        <w:t xml:space="preserve">Händen haben; und keine Schande für diese, ihre Handgriffe nach den </w:t>
      </w:r>
    </w:p>
    <w:p>
      <w:pPr>
        <w:framePr w:w="1000" w:hSpace="420" w:wrap="around" w:hAnchor="page" w:vAnchor="text" w:xAlign="left" w:y="0"/>
        <w:keepNext w:val="true"/>
        <w:pStyle w:val="zeilenzählung"/>
      </w:pPr>
      <w:r>
        <w:rPr>
          <w:sz w:val="12"/>
        </w:rPr>
        <w:t>25</w:t>
      </w:r>
    </w:p>
    <w:p>
      <w:pPr>
        <w:pStyle w:val="stumpf"/>
      </w:pPr>
      <w:r>
        <w:rPr/>
        <w:t xml:space="preserve">Beobachtungen eines Müßiggängers zu verbeßern. </w:t>
      </w:r>
    </w:p>
    <w:p>
      <w:pPr>
        <w:pStyle w:val="einzug"/>
      </w:pPr>
      <w:r>
        <w:rPr/>
        <w:t xml:space="preserve">Nur Leute, die zu arbeiten wißen, kennen das Geschenk der Ruhe, diese </w:t>
      </w:r>
    </w:p>
    <w:p>
      <w:pPr>
        <w:pStyle w:val="stumpf"/>
      </w:pPr>
      <w:r>
        <w:rPr/>
        <w:t xml:space="preserve">Gabe, diese Einsetzung, diese Nachahmung des Schöpfers. Die leersten Köpfe </w:t>
      </w:r>
    </w:p>
    <w:p>
      <w:pPr>
        <w:pStyle w:val="stumpf"/>
      </w:pPr>
      <w:r>
        <w:rPr/>
        <w:t xml:space="preserve">haben die geläufigste Zunge, und die fruchtbarste Feder. Man darf nur eine </w:t>
      </w:r>
    </w:p>
    <w:p>
      <w:pPr>
        <w:pStyle w:val="stumpf"/>
      </w:pPr>
      <w:r>
        <w:rPr/>
        <w:t xml:space="preserve">allgemeine Kenntnis der Gesellschaften und Bibliotheken haben, um zu wißen, </w:t>
      </w:r>
    </w:p>
    <w:p>
      <w:pPr>
        <w:framePr w:w="1000" w:hSpace="420" w:wrap="around" w:hAnchor="page" w:vAnchor="text" w:xAlign="left" w:y="0"/>
        <w:keepNext w:val="true"/>
        <w:pStyle w:val="zeilenzählung"/>
      </w:pPr>
      <w:r>
        <w:rPr>
          <w:sz w:val="12"/>
        </w:rPr>
        <w:t>30</w:t>
      </w:r>
    </w:p>
    <w:p>
      <w:pPr>
        <w:pStyle w:val="stumpf"/>
      </w:pPr>
      <w:r>
        <w:rPr/>
        <w:t xml:space="preserve">wer am meisten zu reden und zu schreiben gewohnt ist. </w:t>
      </w:r>
    </w:p>
    <w:p>
      <w:pPr>
        <w:pStyle w:val="einzug"/>
      </w:pPr>
      <w:r>
        <w:rPr/>
        <w:t xml:space="preserve">Glückliche </w:t>
      </w:r>
      <w:r>
        <w:rPr>
          <w:rFonts w:ascii="Linux Biolinum" w:hAnsi="Linux Biolinum" w:cs="Linux Biolinum"/>
        </w:rPr>
        <w:t xml:space="preserve">Compilatores</w:t>
      </w:r>
      <w:r>
        <w:rPr/>
        <w:t xml:space="preserve"> zu seyn; darinn besteht das Verdienst eines </w:t>
      </w:r>
    </w:p>
    <w:p>
      <w:pPr>
        <w:pStyle w:val="stumpf"/>
      </w:pPr>
      <w:r>
        <w:rPr>
          <w:rFonts w:ascii="Linux Biolinum" w:hAnsi="Linux Biolinum" w:cs="Linux Biolinum"/>
        </w:rPr>
        <w:t xml:space="preserve">Bayle</w:t>
      </w:r>
      <w:r>
        <w:rPr/>
        <w:t xml:space="preserve"> und </w:t>
      </w:r>
      <w:r>
        <w:rPr>
          <w:rFonts w:ascii="Linux Biolinum" w:hAnsi="Linux Biolinum" w:cs="Linux Biolinum"/>
        </w:rPr>
        <w:t xml:space="preserve">Montesquieu,</w:t>
      </w:r>
      <w:r>
        <w:rPr/>
        <w:t xml:space="preserve"> und </w:t>
      </w:r>
      <w:r>
        <w:rPr>
          <w:rFonts w:ascii="Linux Biolinum" w:hAnsi="Linux Biolinum" w:cs="Linux Biolinum"/>
        </w:rPr>
        <w:t xml:space="preserve">Homer</w:t>
      </w:r>
      <w:r>
        <w:rPr/>
        <w:t xml:space="preserve"> soll selbst einer gewesen seyn, nach der </w:t>
      </w:r>
    </w:p>
    <w:p>
      <w:pPr>
        <w:pStyle w:val="stumpf"/>
      </w:pPr>
      <w:r>
        <w:rPr/>
        <w:t xml:space="preserve">Meynung der besten Kunstrichter </w:t>
      </w:r>
    </w:p>
    <w:p>
      <w:pPr>
        <w:pStyle w:val="vierfacheinzug"/>
      </w:pPr>
      <w:r>
        <w:rPr>
          <w:rFonts w:ascii="Linux Biolinum" w:hAnsi="Linux Biolinum" w:cs="Linux Biolinum"/>
        </w:rPr>
        <w:t xml:space="preserve">Dixeris egregie, notum si callida verbum</w:t>
      </w:r>
      <w:r>
        <w:rPr/>
        <w:t xml:space="preserve"> </w:t>
      </w:r>
    </w:p>
    <w:p>
      <w:pPr>
        <w:framePr w:w="1000" w:hSpace="420" w:wrap="around" w:hAnchor="page" w:vAnchor="text" w:xAlign="left" w:y="0"/>
        <w:keepNext w:val="true"/>
        <w:pStyle w:val="zeilenzählung"/>
      </w:pPr>
      <w:r>
        <w:rPr>
          <w:sz w:val="12"/>
        </w:rPr>
        <w:t>35</w:t>
      </w:r>
    </w:p>
    <w:p>
      <w:pPr>
        <w:pStyle w:val="vierfacheinzug"/>
      </w:pPr>
      <w:r>
        <w:rPr>
          <w:rFonts w:ascii="Linux Biolinum" w:hAnsi="Linux Biolinum" w:cs="Linux Biolinum"/>
        </w:rPr>
        <w:t xml:space="preserve">Reddideret punctum</w:t>
      </w:r>
      <w:r>
        <w:rPr/>
        <w:t xml:space="preserve"> </w:t>
      </w:r>
      <w:r>
        <w:rPr>
          <w:rFonts w:ascii="Linux Biolinum" w:hAnsi="Linux Biolinum" w:cs="Linux Biolinum"/>
        </w:rPr>
        <w:t xml:space="preserve">nouum – –</w:t>
      </w:r>
      <w:r>
        <w:rPr/>
        <w:t xml:space="preserve"> </w:t>
      </w:r>
    </w:p>
    <w:p>
      <w:pPr>
        <w:pStyle w:val="stumpf"/>
      </w:pPr>
      <w:r>
        <w:rPr/>
        <w:t xml:space="preserve">Eine schlaue Verbindung von Wort und Wort, Redensart und Redensart, </w:t>
      </w:r>
    </w:p>
    <w:p>
      <w:pPr>
        <w:pStyle w:val="stumpf"/>
      </w:pPr>
      <w:r>
        <w:rPr/>
        <w:t xml:space="preserve">Begebenheit und Vergleichung, Empfindungen und Urtheile – Erlangt man </w:t>
      </w:r>
    </w:p>
    <w:p>
      <w:pPr>
        <w:framePr w:w="1000" w:hSpace="420" w:wrap="around" w:hAnchor="page" w:vAnchor="text" w:xAlign="left" w:y="0"/>
        <w:keepNext w:val="true"/>
        <w:pStyle w:val="seitenzählung"/>
      </w:pPr>
      <w:r>
        <w:rPr>
          <w:sz w:val="12"/>
          <w:b w:val="true"/>
        </w:rPr>
        <w:t>S. 348</w:t>
      </w:r>
      <w:r>
        <w:rPr/>
        <w:t xml:space="preserve"> </w:t>
      </w:r>
    </w:p>
    <w:p>
      <w:pPr>
        <w:pStyle w:val="stumpf"/>
      </w:pPr>
      <w:r>
        <w:rPr/>
        <w:t xml:space="preserve">dadurch die Unsterblichkeit, und muß der Endzweck nicht </w:t>
      </w:r>
      <w:r>
        <w:rPr/>
        <w:t xml:space="preserve">an</w:t>
      </w:r>
      <w:r>
        <w:rPr/>
        <w:t xml:space="preserve"> Mitteln gemäß </w:t>
      </w:r>
    </w:p>
    <w:p>
      <w:pPr>
        <w:pStyle w:val="stumpf"/>
      </w:pPr>
      <w:r>
        <w:rPr/>
        <w:t xml:space="preserve">seyn, beyde eitel und thöricht. </w:t>
      </w:r>
    </w:p>
    <w:p>
      <w:pPr>
        <w:pStyle w:val="einzug"/>
      </w:pPr>
      <w:r>
        <w:rPr/>
        <w:t xml:space="preserve">Und doch fällt es uns wie muthwilligen Kindern so schwer still zu sitzen. </w:t>
      </w:r>
    </w:p>
    <w:p>
      <w:pPr>
        <w:pStyle w:val="stumpf"/>
      </w:pPr>
      <w:r>
        <w:rPr/>
        <w:t xml:space="preserve">Verleugnen wir nicht dadurch den Rang, den uns Gott angewiesen und machen </w:t>
      </w:r>
    </w:p>
    <w:p>
      <w:pPr>
        <w:framePr w:w="1000" w:hSpace="420" w:wrap="around" w:hAnchor="page" w:vAnchor="text" w:xAlign="left" w:y="0"/>
        <w:keepNext w:val="true"/>
        <w:pStyle w:val="zeilenzählung"/>
      </w:pPr>
      <w:r>
        <w:rPr>
          <w:sz w:val="12"/>
        </w:rPr>
        <w:t>5</w:t>
      </w:r>
    </w:p>
    <w:p>
      <w:pPr>
        <w:pStyle w:val="stumpf"/>
      </w:pPr>
      <w:r>
        <w:rPr/>
        <w:t xml:space="preserve">uns zu Lastträgern und Gibeoniten seines Staats, die wir Herren, Zuschauer </w:t>
      </w:r>
    </w:p>
    <w:p>
      <w:pPr>
        <w:pStyle w:val="stumpf"/>
      </w:pPr>
      <w:r>
        <w:rPr/>
        <w:t xml:space="preserve">und Aufseher der Schöpfung seyn sollten.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 7–11.</w:t>
      </w:r>
    </w:p>
    <w:p>
      <w:pPr>
        <w:pStyle w:val="stumpf"/>
      </w:pPr>
      <w:r>
        <w:rPr>
          <w:rFonts w:ascii="Linux Biolinum" w:hAnsi="Linux Biolinum" w:cs="Linux Biolinum"/>
        </w:rPr>
        <w:t xml:space="preserve">ZH I 346–348, Nr. 147.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347/35 </w:t>
      </w:r>
      <w:r>
        <w:rPr>
          <w:rFonts w:ascii="Linux Biolinum" w:hAnsi="Linux Biolinum" w:cs="Linux Biolinum"/>
        </w:rPr>
        <w:t xml:space="preserve">Reddideret punctum</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Reddiderit iunctura</w:t>
      </w:r>
      <w:r>
        <w:rPr/>
        <w:br/>
      </w:r>
      <w:r>
        <w:rPr/>
        <w:t xml:space="preserve">Korrekturvorschlag ZH 2. Aufl. (1988): </w:t>
      </w:r>
      <w:r>
        <w:rPr>
          <w:rFonts w:ascii="Linux Biolinum" w:hAnsi="Linux Biolinum" w:cs="Linux Biolinum"/>
        </w:rPr>
        <w:t xml:space="preserve">Reddiderit iunctura</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348/1 </w:t>
      </w:r>
      <w:r>
        <w:rPr/>
        <w:t xml:space="preserve">an</w:t>
      </w:r>
      <w:r>
        <w:t xml:space="preserve">] </w:t>
      </w:r>
      <w:r>
        <w:rPr/>
        <w:t xml:space="preserve">Korrekturvorschlag ZH 1. Aufl. (1955): </w:t>
      </w:r>
      <w:r>
        <w:rPr>
          <w:i w:val="true"/>
        </w:rPr>
        <w:t xml:space="preserve">lies wohl</w:t>
      </w:r>
      <w:r>
        <w:rPr/>
        <w:t xml:space="preserve"> den </w:t>
      </w:r>
      <w:r>
        <w:rPr>
          <w:i w:val="true"/>
        </w:rPr>
        <w:t xml:space="preserve">statt</w:t>
      </w:r>
      <w:r>
        <w:rPr/>
        <w:t xml:space="preserve"> an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346/5</w:t>
      </w:r>
      <w:r>
        <w:rPr/>
        <w:t xml:space="preserve"> </w:t>
      </w:r>
      <w:r>
        <w:rPr>
          <w:rFonts w:ascii="Linux Libertine G" w:hAnsi="Linux Libertine G" w:cs="Linux Libertine G"/>
        </w:rPr>
        <w:t xml:space="preserve">Nachrichten</w:t>
        <w:t>]</w:t>
      </w:r>
      <w:r>
        <w:rPr/>
        <w:t xml:space="preserve"> nicht überliefert </w:t>
      </w:r>
    </w:p>
    <w:p>
      <w:pPr>
        <w:pStyle w:val="kommentar"/>
      </w:pPr>
      <w:r>
        <w:rPr>
          <w:b w:val="true"/>
          <w:sz w:val="16"/>
        </w:rPr>
        <w:t xml:space="preserve">346/13</w:t>
      </w:r>
      <w:r>
        <w:rPr/>
        <w:t xml:space="preserve"> </w:t>
      </w:r>
      <w:r>
        <w:t>HKB 144 (I  331/20)</w:t>
      </w:r>
      <w:r>
        <w:rPr/>
      </w:r>
      <w:r>
        <w:rPr/>
        <w:t xml:space="preserve"> </w:t>
      </w:r>
    </w:p>
    <w:p>
      <w:pPr>
        <w:pStyle w:val="kommentar"/>
      </w:pPr>
      <w:r>
        <w:rPr>
          <w:b w:val="true"/>
          <w:sz w:val="16"/>
        </w:rPr>
        <w:t xml:space="preserve">346/14</w:t>
      </w:r>
      <w:r>
        <w:rPr/>
        <w:t xml:space="preserve"> </w:t>
      </w:r>
      <w:r>
        <w:rPr/>
        <w:t xml:space="preserve">Vernet, </w:t>
      </w:r>
      <w:r>
        <w:rPr>
          <w:i w:val="true"/>
        </w:rPr>
        <w:t xml:space="preserve">Abrégé d’histoire universelle</w:t>
      </w:r>
      <w:r>
        <w:rPr/>
      </w:r>
      <w:r>
        <w:rPr/>
        <w:t xml:space="preserve"> </w:t>
      </w:r>
    </w:p>
    <w:p>
      <w:pPr>
        <w:pStyle w:val="kommentar"/>
      </w:pPr>
      <w:r>
        <w:rPr>
          <w:b w:val="true"/>
          <w:sz w:val="16"/>
        </w:rPr>
        <w:t xml:space="preserve">346/15</w:t>
      </w:r>
      <w:r>
        <w:rPr/>
        <w:t xml:space="preserve"> </w:t>
      </w:r>
      <w:r>
        <w:rPr/>
        <w:t xml:space="preserve">Johanna Sophia Berens</w:t>
      </w:r>
      <w:r>
        <w:rPr/>
      </w:r>
      <w:r>
        <w:rPr/>
        <w:t xml:space="preserve"> </w:t>
      </w:r>
    </w:p>
    <w:p>
      <w:pPr>
        <w:pStyle w:val="kommentar"/>
      </w:pPr>
      <w:r>
        <w:rPr>
          <w:b w:val="true"/>
          <w:sz w:val="16"/>
        </w:rPr>
        <w:t xml:space="preserve">346/19</w:t>
      </w:r>
      <w:r>
        <w:rPr/>
        <w:t xml:space="preserve"> </w:t>
      </w:r>
      <w:r>
        <w:rPr>
          <w:rFonts w:ascii="Linux Libertine G" w:hAnsi="Linux Libertine G" w:cs="Linux Libertine G"/>
        </w:rPr>
        <w:t xml:space="preserve">Etymologie</w:t>
        <w:t>]</w:t>
      </w:r>
      <w:r>
        <w:rPr/>
        <w:t xml:space="preserve"> In Grammatiken des 18. Jhds. wird darunter überwiegend noch das verstanden, was heute als Morphologie bezeichnet wird. </w:t>
      </w:r>
    </w:p>
    <w:p>
      <w:pPr>
        <w:pStyle w:val="kommentar"/>
      </w:pPr>
      <w:r>
        <w:rPr>
          <w:b w:val="true"/>
          <w:sz w:val="16"/>
        </w:rPr>
        <w:t xml:space="preserve">346/33</w:t>
      </w:r>
      <w:r>
        <w:rPr/>
        <w:t xml:space="preserve"> </w:t>
      </w:r>
      <w:r>
        <w:rPr/>
        <w:t xml:space="preserve">Verg. </w:t>
      </w:r>
      <w:r>
        <w:rPr>
          <w:i w:val="true"/>
        </w:rPr>
        <w:t xml:space="preserve">ecl.</w:t>
      </w:r>
      <w:r>
        <w:rPr/>
      </w:r>
      <w:r>
        <w:rPr/>
        <w:t xml:space="preserve">, 3,64f.: »malo me Galatea petit, lasciva puella, / et fugit ad salices et se cupit ante videri«, »Äpfel wirft Galatea nach mir, das lockere Mädchen, / Flüchtet ins Weidengebüsch und wär nur zu gern noch gesehen.« </w:t>
      </w:r>
    </w:p>
    <w:p>
      <w:pPr>
        <w:pStyle w:val="kommentar"/>
      </w:pPr>
      <w:r>
        <w:rPr>
          <w:b w:val="true"/>
          <w:sz w:val="16"/>
        </w:rPr>
        <w:t xml:space="preserve">346/33</w:t>
      </w:r>
      <w:r>
        <w:rPr/>
        <w:t xml:space="preserve"> </w:t>
      </w:r>
      <w:r>
        <w:t>HKB 153 (I  377/24)</w:t>
      </w:r>
      <w:r>
        <w:rPr/>
      </w:r>
      <w:r>
        <w:rPr/>
        <w:t xml:space="preserve"> </w:t>
      </w:r>
    </w:p>
    <w:p>
      <w:pPr>
        <w:pStyle w:val="kommentar"/>
      </w:pPr>
      <w:r>
        <w:rPr>
          <w:b w:val="true"/>
          <w:sz w:val="16"/>
        </w:rPr>
        <w:t xml:space="preserve">347/1</w:t>
      </w:r>
      <w:r>
        <w:rPr/>
        <w:t xml:space="preserve"> </w:t>
      </w:r>
      <w:r>
        <w:rPr/>
        <w:t xml:space="preserve">Plut. </w:t>
      </w:r>
      <w:r>
        <w:rPr>
          <w:i w:val="true"/>
        </w:rPr>
        <w:t xml:space="preserve">vit.</w:t>
      </w:r>
      <w:r>
        <w:rPr/>
      </w:r>
      <w:r>
        <w:rPr/>
        <w:t xml:space="preserve">, Demosthenes 11; vgl. </w:t>
      </w:r>
      <w:r>
        <w:rPr/>
        <w:t xml:space="preserve">Hamann, </w:t>
      </w:r>
      <w:r>
        <w:rPr>
          <w:i w:val="true"/>
        </w:rPr>
        <w:t xml:space="preserve">Gedanken über meinen Lebenslauf</w:t>
      </w:r>
      <w:r>
        <w:rPr/>
      </w:r>
      <w:r>
        <w:rPr/>
        <w:t xml:space="preserve">, LS S. 337 </w:t>
      </w:r>
    </w:p>
    <w:p>
      <w:pPr>
        <w:pStyle w:val="kommentar"/>
      </w:pPr>
      <w:r>
        <w:rPr>
          <w:b w:val="true"/>
          <w:sz w:val="16"/>
        </w:rPr>
        <w:t xml:space="preserve">347/18</w:t>
      </w:r>
      <w:r>
        <w:rPr/>
        <w:t xml:space="preserve"> </w:t>
      </w:r>
      <w:r>
        <w:rPr/>
        <w:t xml:space="preserve">1 Kor 8,1</w:t>
      </w:r>
      <w:r>
        <w:rPr/>
        <w:t xml:space="preserve"> </w:t>
      </w:r>
    </w:p>
    <w:p>
      <w:pPr>
        <w:pStyle w:val="kommentar"/>
      </w:pPr>
      <w:r>
        <w:rPr>
          <w:b w:val="true"/>
          <w:sz w:val="16"/>
        </w:rPr>
        <w:t xml:space="preserve">347/21</w:t>
      </w:r>
      <w:r>
        <w:rPr/>
        <w:t xml:space="preserve"> u.a. </w:t>
      </w:r>
      <w:r>
        <w:rPr/>
        <w:t xml:space="preserve">Ov. </w:t>
      </w:r>
      <w:r>
        <w:rPr>
          <w:i w:val="true"/>
        </w:rPr>
        <w:t xml:space="preserve">met.</w:t>
      </w:r>
      <w:r>
        <w:rPr/>
      </w:r>
      <w:r>
        <w:rPr/>
        <w:t xml:space="preserve"> I, 625; die etymolog. Spekulation bezieht sich auf griech. ἀργός: ungetan, unbearbeitet, müßig, faul; auch in Zedlers </w:t>
      </w:r>
      <w:r>
        <w:rPr>
          <w:i w:val="true"/>
        </w:rPr>
        <w:t xml:space="preserve">Universallexikon</w:t>
      </w:r>
      <w:r>
        <w:rPr/>
        <w:t xml:space="preserve"> zu finden, Bd. 2, Sp. 1329: »ein fauler nichtswürdig. Mensch«. Ebenso </w:t>
      </w:r>
      <w:r>
        <w:rPr/>
        <w:t xml:space="preserve">Hamann, </w:t>
      </w:r>
      <w:r>
        <w:rPr>
          <w:i w:val="true"/>
        </w:rPr>
        <w:t xml:space="preserve">Sokratische Denkwürdigkeiten</w:t>
      </w:r>
      <w:r>
        <w:rPr/>
      </w:r>
      <w:r>
        <w:rPr/>
        <w:t xml:space="preserve">, N II S. 63/39, ED S. 21. </w:t>
      </w:r>
    </w:p>
    <w:p>
      <w:pPr>
        <w:pStyle w:val="kommentar"/>
      </w:pPr>
      <w:r>
        <w:rPr>
          <w:b w:val="true"/>
          <w:sz w:val="16"/>
        </w:rPr>
        <w:t xml:space="preserve">347/32</w:t>
      </w:r>
      <w:r>
        <w:rPr/>
        <w:t xml:space="preserve"> </w:t>
      </w:r>
      <w:r>
        <w:rPr/>
        <w:t xml:space="preserve">Pierre Bayle</w:t>
      </w:r>
      <w:r>
        <w:rPr/>
      </w:r>
      <w:r>
        <w:rPr/>
        <w:t xml:space="preserve"> </w:t>
      </w:r>
    </w:p>
    <w:p>
      <w:pPr>
        <w:pStyle w:val="kommentar"/>
      </w:pPr>
      <w:r>
        <w:rPr>
          <w:b w:val="true"/>
          <w:sz w:val="16"/>
        </w:rPr>
        <w:t xml:space="preserve">347/32</w:t>
      </w:r>
      <w:r>
        <w:rPr/>
        <w:t xml:space="preserve"> </w:t>
      </w:r>
      <w:r>
        <w:rPr/>
        <w:t xml:space="preserve">Montesquieu</w:t>
      </w:r>
      <w:r>
        <w:rPr/>
        <w:t xml:space="preserve"> </w:t>
      </w:r>
    </w:p>
    <w:p>
      <w:pPr>
        <w:pStyle w:val="kommentar"/>
      </w:pPr>
      <w:r>
        <w:rPr>
          <w:b w:val="true"/>
          <w:sz w:val="16"/>
        </w:rPr>
        <w:t xml:space="preserve">347/32</w:t>
      </w:r>
      <w:r>
        <w:rPr/>
        <w:t xml:space="preserve"> </w:t>
      </w:r>
      <w:r>
        <w:rPr/>
        <w:t xml:space="preserve">Homer</w:t>
      </w:r>
      <w:r>
        <w:rPr/>
      </w:r>
      <w:r>
        <w:rPr/>
        <w:t xml:space="preserve"> </w:t>
      </w:r>
    </w:p>
    <w:p>
      <w:pPr>
        <w:pStyle w:val="kommentar"/>
      </w:pPr>
      <w:r>
        <w:rPr>
          <w:b w:val="true"/>
          <w:sz w:val="16"/>
        </w:rPr>
        <w:t xml:space="preserve">347/33</w:t>
      </w:r>
      <w:r>
        <w:rPr/>
        <w:t xml:space="preserve"> siehe bspw. </w:t>
      </w:r>
      <w:r>
        <w:rPr/>
        <w:t xml:space="preserve">Gottsched, </w:t>
      </w:r>
      <w:r>
        <w:rPr>
          <w:i w:val="true"/>
        </w:rPr>
        <w:t xml:space="preserve">Versuch einer Critischen Dichtkunst</w:t>
      </w:r>
      <w:r>
        <w:rPr/>
      </w:r>
      <w:r>
        <w:rPr/>
        <w:t xml:space="preserve">, S. 13, Anm. 59 u. 60 zu </w:t>
      </w:r>
      <w:r>
        <w:rPr/>
        <w:t xml:space="preserve">Hor. </w:t>
      </w:r>
      <w:r>
        <w:rPr>
          <w:i w:val="true"/>
        </w:rPr>
        <w:t xml:space="preserve">ars</w:t>
      </w:r>
      <w:r>
        <w:rPr/>
      </w:r>
      <w:r>
        <w:rPr/>
        <w:t xml:space="preserve"> 47f.: »wirst du Besonderes sagen, wenn eine verschmitzte Verbindung aus einem bekannten Wort ein neues gemacht hat.« </w:t>
      </w:r>
    </w:p>
    <w:p>
      <w:pPr>
        <w:pStyle w:val="kommentar"/>
        <w:sectPr>
          <w:pgMar w:top="1416" w:right="1900" w:bottom="2132" w:left="1984" w:footer="1417"/>
          <w:cols w:equalWidth="true" w:space="560" w:num="2"/>
          <w:type w:val="continuous"/>
        </w:sectPr>
      </w:pPr>
      <w:r>
        <w:rPr>
          <w:b w:val="true"/>
          <w:sz w:val="16"/>
        </w:rPr>
        <w:t xml:space="preserve">348/4</w:t>
      </w:r>
      <w:r>
        <w:rPr/>
        <w:t xml:space="preserve"> </w:t>
      </w:r>
      <w:r>
        <w:rPr/>
        <w:t xml:space="preserve">Jos 9,20ff.</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147 (I 346‒348)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321a2d1115e4ab7" /><Relationship Type="http://schemas.openxmlformats.org/officeDocument/2006/relationships/footer" Target="/word/footer1.xml" Id="default" /></Relationships>
</file>