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529e11f3f1489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391‒395</w:t>
      </w:r>
      <w:r>
        <w:br/>
      </w:r>
    </w:p>
    <w:p>
      <w:pPr>
        <w:pStyle w:val="linksbündig"/>
      </w:pPr>
      <w:r>
        <w:rPr>
          <w:sz w:val="32"/>
          <w:b w:val="true"/>
        </w:rPr>
        <w:t>156</w:t>
      </w:r>
    </w:p>
    <w:p>
      <w:pPr>
        <w:pStyle w:val="linksbündig"/>
      </w:pPr>
      <w:r>
        <w:rPr>
          <w:b w:val="true"/>
        </w:rPr>
        <w:t>Königsberg, 9. August 1759</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391, 14</w:t>
      </w:r>
    </w:p>
    <w:p>
      <w:pPr>
        <w:pStyle w:val="rechtsbündig"/>
      </w:pPr>
      <w:r>
        <w:rPr/>
        <w:t xml:space="preserve">Königsberg den </w:t>
      </w:r>
      <w:r>
        <w:rPr/>
        <w:t xml:space="preserve">9 </w:t>
      </w:r>
      <w:r>
        <w:rPr>
          <w:rFonts w:ascii="Linux Biolinum" w:hAnsi="Linux Biolinum" w:cs="Linux Biolinum"/>
        </w:rPr>
        <w:t xml:space="preserve">Aug.</w:t>
      </w:r>
      <w:r>
        <w:rPr/>
        <w:t xml:space="preserve"> 1759.</w:t>
      </w:r>
      <w:r>
        <w:rPr/>
        <w:t xml:space="preserve"> </w:t>
      </w:r>
    </w:p>
    <w:p>
      <w:pPr>
        <w:framePr w:w="1000" w:hSpace="420" w:wrap="around" w:hAnchor="page" w:vAnchor="text" w:xAlign="left" w:y="0"/>
        <w:keepNext w:val="true"/>
        <w:pStyle w:val="zeilenzählung"/>
      </w:pPr>
      <w:r>
        <w:rPr>
          <w:sz w:val="12"/>
        </w:rPr>
        <w:t>15</w:t>
      </w:r>
    </w:p>
    <w:p>
      <w:pPr>
        <w:pStyle w:val="doppeleinzug"/>
      </w:pPr>
      <w:r>
        <w:rPr/>
        <w:t xml:space="preserve">Geliebtester Freund, </w:t>
      </w:r>
    </w:p>
    <w:p>
      <w:pPr>
        <w:pStyle w:val="stumpf"/>
      </w:pPr>
      <w:r>
        <w:rPr/>
        <w:t xml:space="preserve">Ich habe Ihre gütige Zuschrift vom 13 </w:t>
      </w:r>
      <w:r>
        <w:rPr>
          <w:rFonts w:ascii="Linux Biolinum" w:hAnsi="Linux Biolinum" w:cs="Linux Biolinum"/>
        </w:rPr>
        <w:t xml:space="preserve">Junii</w:t>
      </w:r>
      <w:r>
        <w:rPr/>
        <w:t xml:space="preserve"> erst vor 14 Tagen ohngefehr </w:t>
      </w:r>
    </w:p>
    <w:p>
      <w:pPr>
        <w:pStyle w:val="stumpf"/>
      </w:pPr>
      <w:r>
        <w:rPr/>
        <w:t xml:space="preserve">erhalten, da ich mich in Trutenau aufhielt. Wie selbige über einen Monath </w:t>
      </w:r>
    </w:p>
    <w:p>
      <w:pPr>
        <w:pStyle w:val="stumpf"/>
      </w:pPr>
      <w:r>
        <w:rPr/>
        <w:t xml:space="preserve">alt geworden, weiß nicht. Weil ich aber lange darauf gewartet, ist sie mir </w:t>
      </w:r>
    </w:p>
    <w:p>
      <w:pPr>
        <w:pStyle w:val="stumpf"/>
      </w:pPr>
      <w:r>
        <w:rPr/>
        <w:t xml:space="preserve">desto angenehmer geworden. Ich habe um Sie zu entschuldigen nichts mehr </w:t>
      </w:r>
    </w:p>
    <w:p>
      <w:pPr>
        <w:framePr w:w="1000" w:hSpace="420" w:wrap="around" w:hAnchor="page" w:vAnchor="text" w:xAlign="left" w:y="0"/>
        <w:keepNext w:val="true"/>
        <w:pStyle w:val="zeilenzählung"/>
      </w:pPr>
      <w:r>
        <w:rPr>
          <w:sz w:val="12"/>
        </w:rPr>
        <w:t>20</w:t>
      </w:r>
    </w:p>
    <w:p>
      <w:pPr>
        <w:pStyle w:val="stumpf"/>
      </w:pPr>
      <w:r>
        <w:rPr/>
        <w:t xml:space="preserve">nöthig als meinen leiblichen Bruder zu denken. </w:t>
      </w:r>
    </w:p>
    <w:p>
      <w:pPr>
        <w:pStyle w:val="einzug"/>
      </w:pPr>
      <w:r>
        <w:rPr/>
        <w:t xml:space="preserve">Sie haben mir geschrieben laut dem Anfange Ihres Briefes um mich aus </w:t>
      </w:r>
    </w:p>
    <w:p>
      <w:pPr>
        <w:pStyle w:val="stumpf"/>
      </w:pPr>
      <w:r>
        <w:rPr/>
        <w:t xml:space="preserve">meiner Unruhe zu ziehen, die ich über einige zweydeutige </w:t>
      </w:r>
      <w:r>
        <w:rPr>
          <w:strike w:val="true"/>
        </w:rPr>
        <w:t xml:space="preserve">Briefe</w:t>
      </w:r>
      <w:r>
        <w:rPr/>
        <w:t xml:space="preserve"> Worte </w:t>
      </w:r>
    </w:p>
    <w:p>
      <w:pPr>
        <w:pStyle w:val="stumpf"/>
      </w:pPr>
      <w:r>
        <w:rPr/>
        <w:t xml:space="preserve">Ihres vorigen Schreibens bezeigt. Wenn ich darüber unruhig gewesen, ist </w:t>
      </w:r>
    </w:p>
    <w:p>
      <w:pPr>
        <w:pStyle w:val="stumpf"/>
      </w:pPr>
      <w:r>
        <w:rPr/>
        <w:t xml:space="preserve">es nicht eine kleine Grausamkeit, einen guten Freund so lange darinn zu </w:t>
      </w:r>
    </w:p>
    <w:p>
      <w:pPr>
        <w:framePr w:w="1000" w:hSpace="420" w:wrap="around" w:hAnchor="page" w:vAnchor="text" w:xAlign="left" w:y="0"/>
        <w:keepNext w:val="true"/>
        <w:pStyle w:val="zeilenzählung"/>
      </w:pPr>
      <w:r>
        <w:rPr>
          <w:sz w:val="12"/>
        </w:rPr>
        <w:t>25</w:t>
      </w:r>
    </w:p>
    <w:p>
      <w:pPr>
        <w:pStyle w:val="stumpf"/>
      </w:pPr>
      <w:r>
        <w:rPr/>
        <w:t xml:space="preserve">laßen? </w:t>
      </w:r>
    </w:p>
    <w:p>
      <w:pPr>
        <w:pStyle w:val="einzug"/>
      </w:pPr>
      <w:r>
        <w:rPr/>
        <w:t xml:space="preserve">Ich mache mich aus den Urtheilen über meine Briefe nichts, und sehe das </w:t>
      </w:r>
    </w:p>
    <w:p>
      <w:pPr>
        <w:pStyle w:val="stumpf"/>
      </w:pPr>
      <w:r>
        <w:rPr/>
        <w:t xml:space="preserve">darüber entstandene Misverständnis der Eltern als eine wohlverdiente </w:t>
      </w:r>
    </w:p>
    <w:p>
      <w:pPr>
        <w:pStyle w:val="stumpf"/>
      </w:pPr>
      <w:r>
        <w:rPr/>
        <w:t xml:space="preserve">Züchtigung an. Die sind zu alt um durch Vorstellungen gebeßert zu werden; und </w:t>
      </w:r>
    </w:p>
    <w:p>
      <w:pPr>
        <w:pStyle w:val="stumpf"/>
      </w:pPr>
      <w:r>
        <w:rPr/>
        <w:t xml:space="preserve">ihre Kinder zu jung um meine Moral zu verstehen. Meine ganze Absicht war </w:t>
      </w:r>
    </w:p>
    <w:p>
      <w:pPr>
        <w:framePr w:w="1000" w:hSpace="420" w:wrap="around" w:hAnchor="page" w:vAnchor="text" w:xAlign="left" w:y="0"/>
        <w:keepNext w:val="true"/>
        <w:pStyle w:val="zeilenzählung"/>
      </w:pPr>
      <w:r>
        <w:rPr>
          <w:sz w:val="12"/>
        </w:rPr>
        <w:t>30</w:t>
      </w:r>
    </w:p>
    <w:p>
      <w:pPr>
        <w:pStyle w:val="stumpf"/>
      </w:pPr>
      <w:r>
        <w:rPr/>
        <w:t xml:space="preserve">meinen lieben Freund, und Nachfolger, ihren Hofmeister, ein wenig aus der </w:t>
      </w:r>
    </w:p>
    <w:p>
      <w:pPr>
        <w:pStyle w:val="stumpf"/>
      </w:pPr>
      <w:r>
        <w:rPr/>
        <w:t xml:space="preserve">Schlafsucht aufzumuntern; und die Eltern haben ein ganz verdienstlich Werk </w:t>
      </w:r>
    </w:p>
    <w:p>
      <w:pPr>
        <w:pStyle w:val="stumpf"/>
      </w:pPr>
      <w:r>
        <w:rPr/>
        <w:t xml:space="preserve">gethan sich Ihrer Ehre gegen meinen Unfug anzunehmen und mich dafür ein </w:t>
      </w:r>
    </w:p>
    <w:p>
      <w:pPr>
        <w:pStyle w:val="stumpf"/>
      </w:pPr>
      <w:r>
        <w:rPr/>
        <w:t xml:space="preserve">wenig zu strafen. </w:t>
      </w:r>
    </w:p>
    <w:p>
      <w:pPr>
        <w:pStyle w:val="einzug"/>
      </w:pPr>
      <w:r>
        <w:rPr/>
        <w:t xml:space="preserve">So lieb es mir unterdeßen gewesen das </w:t>
      </w:r>
      <w:r>
        <w:rPr>
          <w:u w:val="single"/>
        </w:rPr>
        <w:t xml:space="preserve">Wort</w:t>
      </w:r>
      <w:r>
        <w:rPr/>
        <w:t xml:space="preserve"> zu wißen, was man für ein </w:t>
      </w:r>
    </w:p>
    <w:p>
      <w:pPr>
        <w:framePr w:w="1000" w:hSpace="420" w:wrap="around" w:hAnchor="page" w:vAnchor="text" w:xAlign="left" w:y="0"/>
        <w:keepNext w:val="true"/>
        <w:pStyle w:val="seitenzählung"/>
      </w:pPr>
      <w:r>
        <w:rPr>
          <w:sz w:val="12"/>
          <w:b w:val="true"/>
        </w:rPr>
        <w:t>S. 392</w:t>
      </w:r>
      <w:r>
        <w:rPr/>
        <w:t xml:space="preserve"> </w:t>
      </w:r>
    </w:p>
    <w:p>
      <w:pPr>
        <w:pStyle w:val="stumpf"/>
      </w:pPr>
      <w:r>
        <w:rPr/>
        <w:t xml:space="preserve">gemeines Schimpfwort gelesen, dergl. ich nicht brauche, so lange ich witzige </w:t>
      </w:r>
    </w:p>
    <w:p>
      <w:pPr>
        <w:pStyle w:val="stumpf"/>
      </w:pPr>
      <w:r>
        <w:rPr/>
        <w:t xml:space="preserve">Umschreibungen davon machen kann: so gleichgiltig bin ich darüber, daß </w:t>
      </w:r>
    </w:p>
    <w:p>
      <w:pPr>
        <w:pStyle w:val="stumpf"/>
      </w:pPr>
      <w:r>
        <w:rPr/>
        <w:t xml:space="preserve">Sie es vergeßen. Ich wünschte unterdeßen, wenn Sie im stande gewesen </w:t>
      </w:r>
    </w:p>
    <w:p>
      <w:pPr>
        <w:pStyle w:val="stumpf"/>
      </w:pPr>
      <w:r>
        <w:rPr/>
        <w:t xml:space="preserve">wären diesen Lesefehler zu </w:t>
      </w:r>
      <w:r>
        <w:rPr>
          <w:rFonts w:ascii="Linux Biolinum" w:hAnsi="Linux Biolinum" w:cs="Linux Biolinum"/>
        </w:rPr>
        <w:t xml:space="preserve">rectifici</w:t>
      </w:r>
      <w:r>
        <w:rPr/>
        <w:t xml:space="preserve">ren – Daß Sie sich aber zu weit meiner </w:t>
      </w:r>
    </w:p>
    <w:p>
      <w:pPr>
        <w:framePr w:w="1000" w:hSpace="420" w:wrap="around" w:hAnchor="page" w:vAnchor="text" w:xAlign="left" w:y="0"/>
        <w:keepNext w:val="true"/>
        <w:pStyle w:val="zeilenzählung"/>
      </w:pPr>
      <w:r>
        <w:rPr>
          <w:sz w:val="12"/>
        </w:rPr>
        <w:t>5</w:t>
      </w:r>
    </w:p>
    <w:p>
      <w:pPr>
        <w:pStyle w:val="stumpf"/>
      </w:pPr>
      <w:r>
        <w:rPr/>
        <w:t xml:space="preserve">Unschuld angenommen; dafür bin ich Ihnen Dank schuldig, doch nur in so </w:t>
      </w:r>
    </w:p>
    <w:p>
      <w:pPr>
        <w:pStyle w:val="stumpf"/>
      </w:pPr>
      <w:r>
        <w:rPr/>
        <w:t xml:space="preserve">weit, daß ich dabey die Erinnerung anhängen darf, Ihre Nächstenliebe nicht </w:t>
      </w:r>
    </w:p>
    <w:p>
      <w:pPr>
        <w:pStyle w:val="stumpf"/>
      </w:pPr>
      <w:r>
        <w:rPr/>
        <w:t xml:space="preserve">weiter zu treiben, als Sie sich Selbst zu lieben </w:t>
      </w:r>
      <w:r>
        <w:rPr>
          <w:u w:val="single"/>
        </w:rPr>
        <w:t xml:space="preserve">schuldig sind</w:t>
      </w:r>
      <w:r>
        <w:rPr/>
        <w:t xml:space="preserve">. </w:t>
      </w:r>
    </w:p>
    <w:p>
      <w:pPr>
        <w:pStyle w:val="einzug"/>
      </w:pPr>
      <w:r>
        <w:rPr/>
        <w:t xml:space="preserve">Ueber Ihren Entschluß so lange in Grünhof auszuhalten, als es Gott </w:t>
      </w:r>
    </w:p>
    <w:p>
      <w:pPr>
        <w:pStyle w:val="stumpf"/>
      </w:pPr>
      <w:r>
        <w:rPr/>
        <w:t xml:space="preserve">gefällt, bin sehr zufrieden. Wenn wir um Gottes willen leben und arbeiten, ist </w:t>
      </w:r>
    </w:p>
    <w:p>
      <w:pPr>
        <w:framePr w:w="1000" w:hSpace="420" w:wrap="around" w:hAnchor="page" w:vAnchor="text" w:xAlign="left" w:y="0"/>
        <w:keepNext w:val="true"/>
        <w:pStyle w:val="zeilenzählung"/>
      </w:pPr>
      <w:r>
        <w:rPr>
          <w:sz w:val="12"/>
        </w:rPr>
        <w:t>10</w:t>
      </w:r>
    </w:p>
    <w:p>
      <w:pPr>
        <w:pStyle w:val="stumpf"/>
      </w:pPr>
      <w:r>
        <w:rPr/>
        <w:t xml:space="preserve">beydes am gesegnetesten. </w:t>
      </w:r>
    </w:p>
    <w:p>
      <w:pPr>
        <w:pStyle w:val="einzug"/>
      </w:pPr>
      <w:r>
        <w:rPr/>
        <w:t xml:space="preserve">Ich habe meinen Nachbar von Luthers kleinen Schriften gesagt; er </w:t>
      </w:r>
    </w:p>
    <w:p>
      <w:pPr>
        <w:pStyle w:val="stumpf"/>
      </w:pPr>
      <w:r>
        <w:rPr/>
        <w:t xml:space="preserve">zweifelte, daß sie noch da wären. Sind sie es gewesen, so erhalten Sie selbige mit </w:t>
      </w:r>
    </w:p>
    <w:p>
      <w:pPr>
        <w:pStyle w:val="stumpf"/>
      </w:pPr>
      <w:r>
        <w:rPr/>
        <w:t xml:space="preserve">dem ersten Fuhrmann, der diese Woche abgegangen. Kommen sie nicht mit, </w:t>
      </w:r>
    </w:p>
    <w:p>
      <w:pPr>
        <w:pStyle w:val="stumpf"/>
      </w:pPr>
      <w:r>
        <w:rPr/>
        <w:t xml:space="preserve">so fehlen sie; und mein Bruder würde Ihnen mit seinem </w:t>
      </w:r>
      <w:r>
        <w:rPr>
          <w:rFonts w:ascii="Linux Biolinum" w:hAnsi="Linux Biolinum" w:cs="Linux Biolinum"/>
        </w:rPr>
        <w:t xml:space="preserve">Exemplar</w:t>
      </w:r>
      <w:r>
        <w:rPr/>
        <w:t xml:space="preserve"> auf einige </w:t>
      </w:r>
    </w:p>
    <w:p>
      <w:pPr>
        <w:framePr w:w="1000" w:hSpace="420" w:wrap="around" w:hAnchor="page" w:vAnchor="text" w:xAlign="left" w:y="0"/>
        <w:keepNext w:val="true"/>
        <w:pStyle w:val="zeilenzählung"/>
      </w:pPr>
      <w:r>
        <w:rPr>
          <w:sz w:val="12"/>
        </w:rPr>
        <w:t>15</w:t>
      </w:r>
    </w:p>
    <w:p>
      <w:pPr>
        <w:pStyle w:val="stumpf"/>
      </w:pPr>
      <w:r>
        <w:rPr/>
        <w:t xml:space="preserve">Zeit lang dienen. Lilienthals Gesangbuch habe bestellt – Spruchkästchen </w:t>
      </w:r>
    </w:p>
    <w:p>
      <w:pPr>
        <w:pStyle w:val="stumpf"/>
      </w:pPr>
      <w:r>
        <w:rPr>
          <w:u w:val="single"/>
        </w:rPr>
        <w:t xml:space="preserve">vergeßen;</w:t>
      </w:r>
      <w:r>
        <w:rPr/>
        <w:t xml:space="preserve"> Spener mit Fleiß nicht mitschicken wollen, weil er neu zu viel kosten </w:t>
      </w:r>
    </w:p>
    <w:p>
      <w:pPr>
        <w:pStyle w:val="stumpf"/>
      </w:pPr>
      <w:r>
        <w:rPr/>
        <w:t xml:space="preserve">wird. Herr </w:t>
      </w:r>
      <w:r>
        <w:rPr>
          <w:rFonts w:ascii="Linux Biolinum" w:hAnsi="Linux Biolinum" w:cs="Linux Biolinum"/>
        </w:rPr>
        <w:t xml:space="preserve">Rector</w:t>
      </w:r>
      <w:r>
        <w:rPr/>
        <w:t xml:space="preserve"> erhält einige Sachen von Forstmann, die ich Ihnen </w:t>
      </w:r>
    </w:p>
    <w:p>
      <w:pPr>
        <w:pStyle w:val="stumpf"/>
      </w:pPr>
      <w:r>
        <w:rPr/>
        <w:t xml:space="preserve">empfehle. Dieser evangelische Prediger soll diesen May gestorben seyn. </w:t>
      </w:r>
    </w:p>
    <w:p>
      <w:pPr>
        <w:pStyle w:val="einzug"/>
      </w:pPr>
      <w:r>
        <w:rPr/>
        <w:t xml:space="preserve">Ich habe dem HE. </w:t>
      </w:r>
      <w:r>
        <w:rPr>
          <w:rFonts w:ascii="Linux Biolinum" w:hAnsi="Linux Biolinum" w:cs="Linux Biolinum"/>
        </w:rPr>
        <w:t xml:space="preserve">Rector</w:t>
      </w:r>
      <w:r>
        <w:rPr/>
        <w:t xml:space="preserve"> Lyrische, Elegische und epische Poesien beygelegt, </w:t>
      </w:r>
    </w:p>
    <w:p>
      <w:pPr>
        <w:framePr w:w="1000" w:hSpace="420" w:wrap="around" w:hAnchor="page" w:vAnchor="text" w:xAlign="left" w:y="0"/>
        <w:keepNext w:val="true"/>
        <w:pStyle w:val="zeilenzählung"/>
      </w:pPr>
      <w:r>
        <w:rPr>
          <w:sz w:val="12"/>
        </w:rPr>
        <w:t>20</w:t>
      </w:r>
    </w:p>
    <w:p>
      <w:pPr>
        <w:pStyle w:val="stumpf"/>
      </w:pPr>
      <w:r>
        <w:rPr/>
        <w:t xml:space="preserve">die Ihre Aufmerksamkeit verdienen, weil sie Meisterstücke an Gedichten und </w:t>
      </w:r>
    </w:p>
    <w:p>
      <w:pPr>
        <w:pStyle w:val="stumpf"/>
      </w:pPr>
      <w:r>
        <w:rPr/>
        <w:t xml:space="preserve">neue Aussichten in die Theorie der Dichtkunst darinn finden werden. Da die </w:t>
      </w:r>
    </w:p>
    <w:p>
      <w:pPr>
        <w:pStyle w:val="stumpf"/>
      </w:pPr>
      <w:r>
        <w:rPr/>
        <w:t xml:space="preserve">schönen Wißenschaften mit zu Ihrem jetzigen Beruf gehören; so glaube ich </w:t>
      </w:r>
    </w:p>
    <w:p>
      <w:pPr>
        <w:pStyle w:val="stumpf"/>
      </w:pPr>
      <w:r>
        <w:rPr/>
        <w:t xml:space="preserve">nicht, daß Sie selbige ganz bey Seite setzen werden. Ihr </w:t>
      </w:r>
      <w:r>
        <w:rPr>
          <w:rFonts w:ascii="Linux Biolinum" w:hAnsi="Linux Biolinum" w:cs="Linux Biolinum"/>
        </w:rPr>
        <w:t xml:space="preserve">Genie,</w:t>
      </w:r>
      <w:r>
        <w:rPr/>
        <w:t xml:space="preserve"> ihre Kenntnis </w:t>
      </w:r>
    </w:p>
    <w:p>
      <w:pPr>
        <w:pStyle w:val="stumpf"/>
      </w:pPr>
      <w:r>
        <w:rPr/>
        <w:t xml:space="preserve">darinn, und ein Rest der Neigung werden selbige Ihnen noch werther halten. </w:t>
      </w:r>
    </w:p>
    <w:p>
      <w:pPr>
        <w:framePr w:w="1000" w:hSpace="420" w:wrap="around" w:hAnchor="page" w:vAnchor="text" w:xAlign="left" w:y="0"/>
        <w:keepNext w:val="true"/>
        <w:pStyle w:val="zeilenzählung"/>
      </w:pPr>
      <w:r>
        <w:rPr>
          <w:sz w:val="12"/>
        </w:rPr>
        <w:t>25</w:t>
      </w:r>
    </w:p>
    <w:p>
      <w:pPr>
        <w:pStyle w:val="einzug"/>
      </w:pPr>
      <w:r>
        <w:rPr/>
        <w:t xml:space="preserve">Die hinterlaßene Schriften der Margarethe Klopstock gehören gleichfalls </w:t>
      </w:r>
    </w:p>
    <w:p>
      <w:pPr>
        <w:pStyle w:val="stumpf"/>
      </w:pPr>
      <w:r>
        <w:rPr/>
        <w:t xml:space="preserve">für Sie, Geliebtester Freund. Sie ist als eine Heldin im Kindbette oder vor </w:t>
      </w:r>
    </w:p>
    <w:p>
      <w:pPr>
        <w:pStyle w:val="stumpf"/>
      </w:pPr>
      <w:r>
        <w:rPr/>
        <w:t xml:space="preserve">demselben an den Wehen und </w:t>
      </w:r>
      <w:r>
        <w:rPr>
          <w:rFonts w:ascii="Linux Biolinum" w:hAnsi="Linux Biolinum" w:cs="Linux Biolinum"/>
        </w:rPr>
        <w:t xml:space="preserve">Operations</w:t>
      </w:r>
      <w:r>
        <w:rPr/>
        <w:t xml:space="preserve"> Schmerzen gestorben. Sollte es </w:t>
      </w:r>
    </w:p>
    <w:p>
      <w:pPr>
        <w:pStyle w:val="stumpf"/>
      </w:pPr>
      <w:r>
        <w:rPr/>
        <w:t xml:space="preserve">unserm Heldendichter auch so gehen, daß Seine Muse an der Meßiade </w:t>
      </w:r>
    </w:p>
    <w:p>
      <w:pPr>
        <w:pStyle w:val="stumpf"/>
      </w:pPr>
      <w:r>
        <w:rPr/>
        <w:t xml:space="preserve">unterläge? Dieses kleine Werk, das aus Fragmenten von Briefen zum Theil besteht, </w:t>
      </w:r>
    </w:p>
    <w:p>
      <w:pPr>
        <w:framePr w:w="1000" w:hSpace="420" w:wrap="around" w:hAnchor="page" w:vAnchor="text" w:xAlign="left" w:y="0"/>
        <w:keepNext w:val="true"/>
        <w:pStyle w:val="zeilenzählung"/>
      </w:pPr>
      <w:r>
        <w:rPr>
          <w:sz w:val="12"/>
        </w:rPr>
        <w:t>30</w:t>
      </w:r>
    </w:p>
    <w:p>
      <w:pPr>
        <w:pStyle w:val="stumpf"/>
      </w:pPr>
      <w:r>
        <w:rPr/>
        <w:t xml:space="preserve">ist aus mehr als einem Gesichtspunct merkwürdig. </w:t>
      </w:r>
    </w:p>
    <w:p>
      <w:pPr>
        <w:pStyle w:val="einzug"/>
      </w:pPr>
      <w:r>
        <w:rPr/>
        <w:t xml:space="preserve">Was machen Sie im Grünhöfschen Pastorath? Sind Sie schon </w:t>
      </w:r>
    </w:p>
    <w:p>
      <w:pPr>
        <w:pStyle w:val="stumpf"/>
      </w:pPr>
      <w:r>
        <w:rPr/>
        <w:t xml:space="preserve">Gevatter, oder wartet man auf meine Zurückkunft. Ist das neue Haus schon </w:t>
      </w:r>
    </w:p>
    <w:p>
      <w:pPr>
        <w:pStyle w:val="stumpf"/>
      </w:pPr>
      <w:r>
        <w:rPr>
          <w:rFonts w:ascii="Linux Biolinum" w:hAnsi="Linux Biolinum" w:cs="Linux Biolinum"/>
        </w:rPr>
        <w:t xml:space="preserve">meublie</w:t>
      </w:r>
      <w:r>
        <w:rPr/>
        <w:t xml:space="preserve">rt? </w:t>
      </w:r>
    </w:p>
    <w:p>
      <w:pPr>
        <w:pStyle w:val="einzug"/>
      </w:pPr>
      <w:r>
        <w:rPr/>
        <w:t xml:space="preserve">Ich lebe hier so ruhig und zufrieden, als möglich. Es fehlt mir hier an </w:t>
      </w:r>
    </w:p>
    <w:p>
      <w:pPr>
        <w:framePr w:w="1000" w:hSpace="420" w:wrap="around" w:hAnchor="page" w:vAnchor="text" w:xAlign="left" w:y="0"/>
        <w:keepNext w:val="true"/>
        <w:pStyle w:val="zeilenzählung"/>
      </w:pPr>
      <w:r>
        <w:rPr>
          <w:sz w:val="12"/>
        </w:rPr>
        <w:t>35</w:t>
      </w:r>
    </w:p>
    <w:p>
      <w:pPr>
        <w:pStyle w:val="stumpf"/>
      </w:pPr>
      <w:r>
        <w:rPr/>
        <w:t xml:space="preserve">Prüfungen nicht. Die Welt mag die beste seyn oder nicht – wenn nur Gott darinn </w:t>
      </w:r>
    </w:p>
    <w:p>
      <w:pPr>
        <w:pStyle w:val="stumpf"/>
      </w:pPr>
      <w:r>
        <w:rPr/>
        <w:t xml:space="preserve">regiert, oder in unserm Herzen vielmehr; so werden seine Wege unsern Augen </w:t>
      </w:r>
    </w:p>
    <w:p>
      <w:pPr>
        <w:pStyle w:val="stumpf"/>
      </w:pPr>
      <w:r>
        <w:rPr/>
        <w:t xml:space="preserve">allemal wohlgefallen. Dieses Wohlgefallen an den Wegen der mütterlichen </w:t>
      </w:r>
    </w:p>
    <w:p>
      <w:pPr>
        <w:framePr w:w="1000" w:hSpace="420" w:wrap="around" w:hAnchor="page" w:vAnchor="text" w:xAlign="left" w:y="0"/>
        <w:keepNext w:val="true"/>
        <w:pStyle w:val="seitenzählung"/>
      </w:pPr>
      <w:r>
        <w:rPr>
          <w:sz w:val="12"/>
          <w:b w:val="true"/>
        </w:rPr>
        <w:t>S. 393</w:t>
      </w:r>
      <w:r>
        <w:rPr/>
        <w:t xml:space="preserve"> </w:t>
      </w:r>
    </w:p>
    <w:p>
      <w:pPr>
        <w:pStyle w:val="stumpf"/>
      </w:pPr>
      <w:r>
        <w:rPr/>
        <w:t xml:space="preserve">Vorsehung sey auch Ihr Trost und Trotz! und Sein Heiliger Name Ihre </w:t>
      </w:r>
    </w:p>
    <w:p>
      <w:pPr>
        <w:pStyle w:val="stumpf"/>
      </w:pPr>
      <w:r>
        <w:rPr/>
        <w:t xml:space="preserve">Sonne und Schild! </w:t>
      </w:r>
    </w:p>
    <w:p>
      <w:pPr>
        <w:pStyle w:val="einzug"/>
      </w:pPr>
      <w:r>
        <w:rPr/>
        <w:t xml:space="preserve">Sie haben mir nicht ein Wort an meinen Freund Baßa gedacht? Er hat </w:t>
      </w:r>
    </w:p>
    <w:p>
      <w:pPr>
        <w:pStyle w:val="stumpf"/>
      </w:pPr>
      <w:r>
        <w:rPr/>
        <w:t xml:space="preserve">mir selbst geschrieben; und ich empfehle Sie Einlage zu eigenhändiger </w:t>
      </w:r>
    </w:p>
    <w:p>
      <w:pPr>
        <w:framePr w:w="1000" w:hSpace="420" w:wrap="around" w:hAnchor="page" w:vAnchor="text" w:xAlign="left" w:y="0"/>
        <w:keepNext w:val="true"/>
        <w:pStyle w:val="zeilenzählung"/>
      </w:pPr>
      <w:r>
        <w:rPr>
          <w:sz w:val="12"/>
        </w:rPr>
        <w:t>5</w:t>
      </w:r>
    </w:p>
    <w:p>
      <w:pPr>
        <w:pStyle w:val="stumpf"/>
      </w:pPr>
      <w:r>
        <w:rPr/>
        <w:t xml:space="preserve">Bestellung. </w:t>
      </w:r>
    </w:p>
    <w:p>
      <w:pPr>
        <w:pStyle w:val="einzug"/>
      </w:pPr>
      <w:r>
        <w:rPr/>
        <w:t xml:space="preserve">Weil ich hier keine Amtsgeschäfte habe, fiel es mir ein das Griechische </w:t>
      </w:r>
    </w:p>
    <w:p>
      <w:pPr>
        <w:pStyle w:val="stumpf"/>
      </w:pPr>
      <w:r>
        <w:rPr/>
        <w:t xml:space="preserve">vorzunehmen. Ich bin mit dem Neuen Testament einmal zum Ende gekommen, </w:t>
      </w:r>
    </w:p>
    <w:p>
      <w:pPr>
        <w:pStyle w:val="stumpf"/>
      </w:pPr>
      <w:r>
        <w:rPr/>
        <w:t xml:space="preserve">und wiederhole es jetzt. Sind Sie auch schon so weit? Unstreitig weiter? </w:t>
      </w:r>
    </w:p>
    <w:p>
      <w:pPr>
        <w:pStyle w:val="stumpf"/>
      </w:pPr>
      <w:r>
        <w:rPr/>
        <w:t xml:space="preserve">Wenn Gott hilft, kommt die Reyhe vielleicht an das hebräische. </w:t>
      </w:r>
    </w:p>
    <w:p>
      <w:pPr>
        <w:framePr w:w="1000" w:hSpace="420" w:wrap="around" w:hAnchor="page" w:vAnchor="text" w:xAlign="left" w:y="0"/>
        <w:keepNext w:val="true"/>
        <w:pStyle w:val="zeilenzählung"/>
      </w:pPr>
      <w:r>
        <w:rPr>
          <w:sz w:val="12"/>
        </w:rPr>
        <w:t>10</w:t>
      </w:r>
    </w:p>
    <w:p>
      <w:pPr>
        <w:pStyle w:val="einzug"/>
      </w:pPr>
      <w:r>
        <w:rPr/>
        <w:t xml:space="preserve">Ich habe noch zu wenig Kenntnis von der griechischen Sprache; den Mangel </w:t>
      </w:r>
    </w:p>
    <w:p>
      <w:pPr>
        <w:pStyle w:val="stumpf"/>
      </w:pPr>
      <w:r>
        <w:rPr/>
        <w:t xml:space="preserve">ihrer Grammatiken möchte bald aber beurtheilen können. Ihre Abweichungen </w:t>
      </w:r>
    </w:p>
    <w:p>
      <w:pPr>
        <w:pStyle w:val="stumpf"/>
      </w:pPr>
      <w:r>
        <w:rPr/>
        <w:t xml:space="preserve">kommen von der Ungeschicklichkeit der angenommenen Regeln her. Je </w:t>
      </w:r>
    </w:p>
    <w:p>
      <w:pPr>
        <w:pStyle w:val="stumpf"/>
      </w:pPr>
      <w:r>
        <w:rPr/>
        <w:t xml:space="preserve">weniger Regeln, desto weniger Ausnahmen. Eine Sprache, welche die gröste </w:t>
      </w:r>
    </w:p>
    <w:p>
      <w:pPr>
        <w:pStyle w:val="stumpf"/>
      </w:pPr>
      <w:r>
        <w:rPr>
          <w:rFonts w:ascii="Linux Biolinum" w:hAnsi="Linux Biolinum" w:cs="Linux Biolinum"/>
        </w:rPr>
        <w:t xml:space="preserve">Anomalien</w:t>
      </w:r>
      <w:r>
        <w:rPr/>
        <w:t xml:space="preserve"> hat, sollte die nicht die allgemeinste </w:t>
      </w:r>
      <w:r>
        <w:rPr>
          <w:rFonts w:ascii="Linux Biolinum" w:hAnsi="Linux Biolinum" w:cs="Linux Biolinum"/>
        </w:rPr>
        <w:t xml:space="preserve">Principia</w:t>
      </w:r>
      <w:r>
        <w:rPr/>
        <w:t xml:space="preserve"> zu ihrer Bildung </w:t>
      </w:r>
    </w:p>
    <w:p>
      <w:pPr>
        <w:framePr w:w="1000" w:hSpace="420" w:wrap="around" w:hAnchor="page" w:vAnchor="text" w:xAlign="left" w:y="0"/>
        <w:keepNext w:val="true"/>
        <w:pStyle w:val="zeilenzählung"/>
      </w:pPr>
      <w:r>
        <w:rPr>
          <w:sz w:val="12"/>
        </w:rPr>
        <w:t>15</w:t>
      </w:r>
    </w:p>
    <w:p>
      <w:pPr>
        <w:pStyle w:val="stumpf"/>
      </w:pPr>
      <w:r>
        <w:rPr/>
        <w:t xml:space="preserve">angenommen haben? Weil man nicht auf die letztere gekommen, hat man </w:t>
      </w:r>
    </w:p>
    <w:p>
      <w:pPr>
        <w:pStyle w:val="stumpf"/>
      </w:pPr>
      <w:r>
        <w:rPr/>
        <w:t xml:space="preserve">mehr ihre </w:t>
      </w:r>
      <w:r>
        <w:rPr>
          <w:rFonts w:ascii="Linux Biolinum" w:hAnsi="Linux Biolinum" w:cs="Linux Biolinum"/>
        </w:rPr>
        <w:t xml:space="preserve">Analogie</w:t>
      </w:r>
      <w:r>
        <w:rPr/>
        <w:t xml:space="preserve"> mit andern Sprachen als ihre innere Natur zum </w:t>
      </w:r>
    </w:p>
    <w:p>
      <w:pPr>
        <w:pStyle w:val="stumpf"/>
      </w:pPr>
      <w:r>
        <w:rPr>
          <w:rFonts w:ascii="Linux Biolinum" w:hAnsi="Linux Biolinum" w:cs="Linux Biolinum"/>
        </w:rPr>
        <w:t xml:space="preserve">Fundament</w:t>
      </w:r>
      <w:r>
        <w:rPr/>
        <w:t xml:space="preserve"> der </w:t>
      </w:r>
      <w:r>
        <w:rPr>
          <w:rFonts w:ascii="Linux Biolinum" w:hAnsi="Linux Biolinum" w:cs="Linux Biolinum"/>
        </w:rPr>
        <w:t xml:space="preserve">Grammatic</w:t>
      </w:r>
      <w:r>
        <w:rPr/>
        <w:t xml:space="preserve"> gemacht. </w:t>
      </w:r>
      <w:r>
        <w:rPr>
          <w:rFonts w:ascii="Linux Biolinum" w:hAnsi="Linux Biolinum" w:cs="Linux Biolinum"/>
        </w:rPr>
        <w:t xml:space="preserve">Dialecten</w:t>
      </w:r>
      <w:r>
        <w:rPr/>
        <w:t xml:space="preserve"> und </w:t>
      </w:r>
      <w:r>
        <w:rPr>
          <w:rFonts w:ascii="Linux Biolinum" w:hAnsi="Linux Biolinum" w:cs="Linux Biolinum"/>
        </w:rPr>
        <w:t xml:space="preserve">Figuren</w:t>
      </w:r>
      <w:r>
        <w:rPr/>
        <w:t xml:space="preserve"> muß man kennen </w:t>
      </w:r>
    </w:p>
    <w:p>
      <w:pPr>
        <w:pStyle w:val="stumpf"/>
      </w:pPr>
      <w:r>
        <w:rPr/>
        <w:t xml:space="preserve">um griechisch zu verstehen; hierinn besteht ihre Schönheit und Schwierigkeit. </w:t>
      </w:r>
    </w:p>
    <w:p>
      <w:pPr>
        <w:pStyle w:val="stumpf"/>
      </w:pPr>
      <w:r>
        <w:rPr>
          <w:rFonts w:ascii="Linux Biolinum" w:hAnsi="Linux Biolinum" w:cs="Linux Biolinum"/>
        </w:rPr>
        <w:t xml:space="preserve">Dialecten</w:t>
      </w:r>
      <w:r>
        <w:rPr/>
        <w:t xml:space="preserve"> gründen sich auf eine philosophische oder experimentalische </w:t>
      </w:r>
    </w:p>
    <w:p>
      <w:pPr>
        <w:framePr w:w="1000" w:hSpace="420" w:wrap="around" w:hAnchor="page" w:vAnchor="text" w:xAlign="left" w:y="0"/>
        <w:keepNext w:val="true"/>
        <w:pStyle w:val="zeilenzählung"/>
      </w:pPr>
      <w:r>
        <w:rPr>
          <w:sz w:val="12"/>
        </w:rPr>
        <w:t>20</w:t>
      </w:r>
    </w:p>
    <w:p>
      <w:pPr>
        <w:pStyle w:val="stumpf"/>
      </w:pPr>
      <w:r>
        <w:rPr/>
        <w:t xml:space="preserve">Kenntnis der Laute; </w:t>
      </w:r>
      <w:r>
        <w:rPr>
          <w:rFonts w:ascii="Linux Biolinum" w:hAnsi="Linux Biolinum" w:cs="Linux Biolinum"/>
        </w:rPr>
        <w:t xml:space="preserve">Figuren</w:t>
      </w:r>
      <w:r>
        <w:rPr/>
        <w:t xml:space="preserve"> auf eine logische </w:t>
      </w:r>
      <w:r>
        <w:rPr>
          <w:rFonts w:ascii="Linux Biolinum" w:hAnsi="Linux Biolinum" w:cs="Linux Biolinum"/>
          <w:strike w:val="true"/>
        </w:rPr>
        <w:t xml:space="preserve">Syntax</w:t>
      </w:r>
      <w:r>
        <w:rPr/>
        <w:t xml:space="preserve"> </w:t>
      </w:r>
      <w:r>
        <w:rPr>
          <w:rFonts w:ascii="Linux Biolinum" w:hAnsi="Linux Biolinum" w:cs="Linux Biolinum"/>
        </w:rPr>
        <w:t xml:space="preserve">Etymologie.</w:t>
      </w:r>
      <w:r>
        <w:rPr/>
        <w:t xml:space="preserve"> </w:t>
      </w:r>
    </w:p>
    <w:p>
      <w:pPr>
        <w:pStyle w:val="einzug"/>
      </w:pPr>
      <w:r>
        <w:rPr/>
        <w:t xml:space="preserve">Wenn Sie diese kurze Beobachtung nicht für ein </w:t>
      </w:r>
      <w:r>
        <w:rPr>
          <w:rFonts w:ascii="Linux Biolinum" w:hAnsi="Linux Biolinum" w:cs="Linux Biolinum"/>
        </w:rPr>
        <w:t xml:space="preserve">Galimathias</w:t>
      </w:r>
      <w:r>
        <w:rPr/>
        <w:t xml:space="preserve"> halten wollen, </w:t>
      </w:r>
    </w:p>
    <w:p>
      <w:pPr>
        <w:pStyle w:val="stumpf"/>
      </w:pPr>
      <w:r>
        <w:rPr/>
        <w:t xml:space="preserve">so denken Sie in Ihren griechischen Stunden daran, die Ihnen behülflich </w:t>
      </w:r>
    </w:p>
    <w:p>
      <w:pPr>
        <w:pStyle w:val="stumpf"/>
      </w:pPr>
      <w:r>
        <w:rPr/>
        <w:t xml:space="preserve">seyn werden das zu erklären, was ich sagen will. In der Sprache jedes Volkes </w:t>
      </w:r>
    </w:p>
    <w:p>
      <w:pPr>
        <w:pStyle w:val="stumpf"/>
      </w:pPr>
      <w:r>
        <w:rPr/>
        <w:t xml:space="preserve">finden wir die </w:t>
      </w:r>
      <w:r>
        <w:rPr>
          <w:u w:val="single"/>
        </w:rPr>
        <w:t xml:space="preserve">Geschichte</w:t>
      </w:r>
      <w:r>
        <w:rPr/>
        <w:t xml:space="preserve"> deßelben. Da das Geschenk zu reden unter die </w:t>
      </w:r>
    </w:p>
    <w:p>
      <w:pPr>
        <w:framePr w:w="1000" w:hSpace="420" w:wrap="around" w:hAnchor="page" w:vAnchor="text" w:xAlign="left" w:y="0"/>
        <w:keepNext w:val="true"/>
        <w:pStyle w:val="zeilenzählung"/>
      </w:pPr>
      <w:r>
        <w:rPr>
          <w:sz w:val="12"/>
        </w:rPr>
        <w:t>25</w:t>
      </w:r>
    </w:p>
    <w:p>
      <w:pPr>
        <w:pStyle w:val="stumpf"/>
      </w:pPr>
      <w:r>
        <w:rPr/>
        <w:t xml:space="preserve">unterscheidende Vorzüge des Menschen gehört; so wundert mich, daß man noch </w:t>
      </w:r>
    </w:p>
    <w:p>
      <w:pPr>
        <w:pStyle w:val="stumpf"/>
      </w:pPr>
      <w:r>
        <w:rPr/>
        <w:t xml:space="preserve">nicht die Geschichte unsers Geschlechts und unserer Seele von dieser Seite </w:t>
      </w:r>
    </w:p>
    <w:p>
      <w:pPr>
        <w:pStyle w:val="stumpf"/>
      </w:pPr>
      <w:r>
        <w:rPr/>
        <w:t xml:space="preserve">näher zu untersuchen einen Versuch gemacht. </w:t>
      </w:r>
    </w:p>
    <w:p>
      <w:pPr>
        <w:pStyle w:val="einzug"/>
      </w:pPr>
      <w:r>
        <w:rPr/>
        <w:t xml:space="preserve">Das unsichtbare Wesen unserer Seele offenbart sich durch Worte – wie die </w:t>
      </w:r>
    </w:p>
    <w:p>
      <w:pPr>
        <w:pStyle w:val="stumpf"/>
      </w:pPr>
      <w:r>
        <w:rPr/>
        <w:t xml:space="preserve">Schöpfung eine Rede ist, deren Schnur von einem Ende des Himmels biß </w:t>
      </w:r>
    </w:p>
    <w:p>
      <w:pPr>
        <w:framePr w:w="1000" w:hSpace="420" w:wrap="around" w:hAnchor="page" w:vAnchor="text" w:xAlign="left" w:y="0"/>
        <w:keepNext w:val="true"/>
        <w:pStyle w:val="zeilenzählung"/>
      </w:pPr>
      <w:r>
        <w:rPr>
          <w:sz w:val="12"/>
        </w:rPr>
        <w:t>30</w:t>
      </w:r>
    </w:p>
    <w:p>
      <w:pPr>
        <w:pStyle w:val="stumpf"/>
      </w:pPr>
      <w:r>
        <w:rPr/>
        <w:t xml:space="preserve">zum andern sich erstreckt. Der Geist Gottes allein hat so tiefsinnig und </w:t>
      </w:r>
    </w:p>
    <w:p>
      <w:pPr>
        <w:pStyle w:val="stumpf"/>
      </w:pPr>
      <w:r>
        <w:rPr/>
        <w:t xml:space="preserve">begreiflich uns das Wunder der sechs Tage erzählen können. Zwischen einer </w:t>
      </w:r>
    </w:p>
    <w:p>
      <w:pPr>
        <w:pStyle w:val="stumpf"/>
      </w:pPr>
      <w:r>
        <w:rPr>
          <w:rFonts w:ascii="Linux Biolinum" w:hAnsi="Linux Biolinum" w:cs="Linux Biolinum"/>
        </w:rPr>
        <w:t xml:space="preserve">Idée</w:t>
      </w:r>
      <w:r>
        <w:rPr/>
        <w:t xml:space="preserve"> unserer Seele und einem Schall, der durch den Mund hervorgebracht </w:t>
      </w:r>
    </w:p>
    <w:p>
      <w:pPr>
        <w:pStyle w:val="stumpf"/>
      </w:pPr>
      <w:r>
        <w:rPr/>
        <w:t xml:space="preserve">wird ist eben die Entfernung als zwischen Geist und Leib, Himmel und Erde. </w:t>
      </w:r>
    </w:p>
    <w:p>
      <w:pPr>
        <w:pStyle w:val="stumpf"/>
      </w:pPr>
      <w:r>
        <w:rPr/>
        <w:t xml:space="preserve">Was für ein </w:t>
      </w:r>
      <w:r>
        <w:rPr/>
        <w:t xml:space="preserve">unbegreiflich Land</w:t>
      </w:r>
      <w:r>
        <w:rPr/>
        <w:t xml:space="preserve"> verknüpft gleichwol diese so von einander </w:t>
      </w:r>
    </w:p>
    <w:p>
      <w:pPr>
        <w:framePr w:w="1000" w:hSpace="420" w:wrap="around" w:hAnchor="page" w:vAnchor="text" w:xAlign="left" w:y="0"/>
        <w:keepNext w:val="true"/>
        <w:pStyle w:val="zeilenzählung"/>
      </w:pPr>
      <w:r>
        <w:rPr>
          <w:sz w:val="12"/>
        </w:rPr>
        <w:t>35</w:t>
      </w:r>
    </w:p>
    <w:p>
      <w:pPr>
        <w:pStyle w:val="stumpf"/>
      </w:pPr>
      <w:r>
        <w:rPr/>
        <w:t xml:space="preserve">entfernte Dinge? Ist es nicht eine Erniedrigung für unsere Gedanken, daß sie </w:t>
      </w:r>
    </w:p>
    <w:p>
      <w:pPr>
        <w:pStyle w:val="stumpf"/>
      </w:pPr>
      <w:r>
        <w:rPr/>
        <w:t xml:space="preserve">nicht anders sichtbar gleichsam werden können, als in der groben Einkleidung </w:t>
      </w:r>
    </w:p>
    <w:p>
      <w:pPr>
        <w:pStyle w:val="stumpf"/>
      </w:pPr>
      <w:r>
        <w:rPr/>
        <w:t xml:space="preserve">willkürlicher Zeichen und was für ein Beweiß Göttlicher Allmacht – und </w:t>
      </w:r>
    </w:p>
    <w:p>
      <w:pPr>
        <w:framePr w:w="1000" w:hSpace="420" w:wrap="around" w:hAnchor="page" w:vAnchor="text" w:xAlign="left" w:y="0"/>
        <w:keepNext w:val="true"/>
        <w:pStyle w:val="seitenzählung"/>
      </w:pPr>
      <w:r>
        <w:rPr>
          <w:sz w:val="12"/>
          <w:b w:val="true"/>
        </w:rPr>
        <w:t>S. 394</w:t>
      </w:r>
      <w:r>
        <w:rPr/>
        <w:t xml:space="preserve"> </w:t>
      </w:r>
    </w:p>
    <w:p>
      <w:pPr>
        <w:pStyle w:val="stumpf"/>
      </w:pPr>
      <w:r>
        <w:rPr/>
        <w:t xml:space="preserve">Demuth – daß er die Tiefen seiner Geheimniße, die Schätze seiner Weisheit </w:t>
      </w:r>
    </w:p>
    <w:p>
      <w:pPr>
        <w:pStyle w:val="stumpf"/>
      </w:pPr>
      <w:r>
        <w:rPr/>
        <w:t xml:space="preserve">in so kauderwelsche, verworrene und Knechtsgestalt an sich habende Zungen </w:t>
      </w:r>
    </w:p>
    <w:p>
      <w:pPr>
        <w:pStyle w:val="stumpf"/>
      </w:pPr>
      <w:r>
        <w:rPr/>
        <w:t xml:space="preserve">der Menschlichen Begriffe einzuhauchen vermocht und gewollt. So wie also </w:t>
      </w:r>
    </w:p>
    <w:p>
      <w:pPr>
        <w:pStyle w:val="stumpf"/>
      </w:pPr>
      <w:r>
        <w:rPr/>
        <w:t xml:space="preserve">ein Mensch den Thron des Himmels und die Herrschaft deßelben einnimmt: </w:t>
      </w:r>
    </w:p>
    <w:p>
      <w:pPr>
        <w:framePr w:w="1000" w:hSpace="420" w:wrap="around" w:hAnchor="page" w:vAnchor="text" w:xAlign="left" w:y="0"/>
        <w:keepNext w:val="true"/>
        <w:pStyle w:val="zeilenzählung"/>
      </w:pPr>
      <w:r>
        <w:rPr>
          <w:sz w:val="12"/>
        </w:rPr>
        <w:t>5</w:t>
      </w:r>
    </w:p>
    <w:p>
      <w:pPr>
        <w:pStyle w:val="stumpf"/>
      </w:pPr>
      <w:r>
        <w:rPr/>
        <w:t xml:space="preserve">so ist die Menschensprache die Hofsprache – im gelobten – im Vaterlande des </w:t>
      </w:r>
    </w:p>
    <w:p>
      <w:pPr>
        <w:pStyle w:val="stumpf"/>
      </w:pPr>
      <w:r>
        <w:rPr/>
        <w:t xml:space="preserve">Christen. Heil Uns! Freylich schuf er uns nach Seinem Bilde – weil wir dies </w:t>
      </w:r>
    </w:p>
    <w:p>
      <w:pPr>
        <w:pStyle w:val="stumpf"/>
      </w:pPr>
      <w:r>
        <w:rPr/>
        <w:t xml:space="preserve">verloren, nahm er unser eigen </w:t>
      </w:r>
      <w:r>
        <w:rPr>
          <w:u w:val="single"/>
        </w:rPr>
        <w:t xml:space="preserve">Bild</w:t>
      </w:r>
      <w:r>
        <w:rPr/>
        <w:t xml:space="preserve"> an – Fleisch und Blut, wie die Kinder haben, </w:t>
      </w:r>
    </w:p>
    <w:p>
      <w:pPr>
        <w:pStyle w:val="stumpf"/>
      </w:pPr>
      <w:r>
        <w:rPr/>
        <w:t xml:space="preserve">lernte </w:t>
      </w:r>
      <w:r>
        <w:rPr>
          <w:u w:val="single"/>
        </w:rPr>
        <w:t xml:space="preserve">weinen</w:t>
      </w:r>
      <w:r>
        <w:rPr/>
        <w:t xml:space="preserve"> – lallen – reden – lesen – </w:t>
      </w:r>
      <w:r>
        <w:rPr>
          <w:u w:val="single"/>
        </w:rPr>
        <w:t xml:space="preserve">dichten</w:t>
      </w:r>
      <w:r>
        <w:rPr/>
        <w:t xml:space="preserve"> wie ein wahrer </w:t>
      </w:r>
    </w:p>
    <w:p>
      <w:pPr>
        <w:pStyle w:val="stumpf"/>
      </w:pPr>
      <w:r>
        <w:rPr/>
        <w:t xml:space="preserve">Menschensohn; ahmte uns nach, um uns zu Seiner Nachahmung aufzumuntern. </w:t>
      </w:r>
    </w:p>
    <w:p>
      <w:pPr>
        <w:framePr w:w="1000" w:hSpace="420" w:wrap="around" w:hAnchor="page" w:vAnchor="text" w:xAlign="left" w:y="0"/>
        <w:keepNext w:val="true"/>
        <w:pStyle w:val="zeilenzählung"/>
      </w:pPr>
      <w:r>
        <w:rPr>
          <w:sz w:val="12"/>
        </w:rPr>
        <w:t>10</w:t>
      </w:r>
    </w:p>
    <w:p>
      <w:pPr>
        <w:pStyle w:val="einzug"/>
      </w:pPr>
      <w:r>
        <w:rPr/>
        <w:t xml:space="preserve">Auch die Heyden hatten ein Wörtchen von diesen Geheimnißen, in ihre </w:t>
      </w:r>
    </w:p>
    <w:p>
      <w:pPr>
        <w:pStyle w:val="stumpf"/>
      </w:pPr>
      <w:r>
        <w:rPr>
          <w:rFonts w:ascii="Linux Biolinum" w:hAnsi="Linux Biolinum" w:cs="Linux Biolinum"/>
        </w:rPr>
        <w:t xml:space="preserve">Mythologie</w:t>
      </w:r>
      <w:r>
        <w:rPr/>
        <w:t xml:space="preserve"> einzuflechten, vernommen. Jupiter verwandelte sich um die </w:t>
      </w:r>
    </w:p>
    <w:p>
      <w:pPr>
        <w:pStyle w:val="stumpf"/>
      </w:pPr>
      <w:r>
        <w:rPr/>
        <w:t xml:space="preserve">Gunstbezeigungen seiner rechtmäßigen Gemalinn zu genüßen, in einen </w:t>
      </w:r>
    </w:p>
    <w:p>
      <w:pPr>
        <w:pStyle w:val="stumpf"/>
      </w:pPr>
      <w:r>
        <w:rPr/>
        <w:t xml:space="preserve">elenden, </w:t>
      </w:r>
      <w:r>
        <w:rPr>
          <w:strike w:val="true"/>
        </w:rPr>
        <w:t xml:space="preserve">mit</w:t>
      </w:r>
      <w:r>
        <w:rPr/>
        <w:t xml:space="preserve"> von Regen träufenden, zitternden und halbtodten Guckuck – Der </w:t>
      </w:r>
    </w:p>
    <w:p>
      <w:pPr>
        <w:pStyle w:val="stumpf"/>
      </w:pPr>
      <w:r>
        <w:rPr/>
        <w:t xml:space="preserve">Jude, der Christ verwirft daher seinen König, weil er wie eine Henne um </w:t>
      </w:r>
    </w:p>
    <w:p>
      <w:pPr>
        <w:framePr w:w="1000" w:hSpace="420" w:wrap="around" w:hAnchor="page" w:vAnchor="text" w:xAlign="left" w:y="0"/>
        <w:keepNext w:val="true"/>
        <w:pStyle w:val="zeilenzählung"/>
      </w:pPr>
      <w:r>
        <w:rPr>
          <w:sz w:val="12"/>
        </w:rPr>
        <w:t>15</w:t>
      </w:r>
    </w:p>
    <w:p>
      <w:pPr>
        <w:pStyle w:val="stumpf"/>
      </w:pPr>
      <w:r>
        <w:rPr/>
        <w:t xml:space="preserve">seine Keuchlein girrt, und in sanftmüthiger, elender Gestalt um die Rechte </w:t>
      </w:r>
    </w:p>
    <w:p>
      <w:pPr>
        <w:pStyle w:val="stumpf"/>
      </w:pPr>
      <w:r>
        <w:rPr/>
        <w:t xml:space="preserve">seiner Liebe wirbt. Der Heyde, der Philosoph erkennt die Allmacht, die Hoheit, </w:t>
      </w:r>
    </w:p>
    <w:p>
      <w:pPr>
        <w:pStyle w:val="stumpf"/>
      </w:pPr>
      <w:r>
        <w:rPr/>
        <w:t xml:space="preserve">die Heiligkeit, die Güte Gottes; aber von der </w:t>
      </w:r>
      <w:r>
        <w:rPr>
          <w:u w:val="single"/>
        </w:rPr>
        <w:t xml:space="preserve">Demuth</w:t>
      </w:r>
      <w:r>
        <w:rPr/>
        <w:t xml:space="preserve"> seiner </w:t>
      </w:r>
      <w:r>
        <w:rPr>
          <w:u w:val="single"/>
        </w:rPr>
        <w:t xml:space="preserve">Menschenliebe</w:t>
      </w:r>
      <w:r>
        <w:rPr/>
        <w:t xml:space="preserve"> </w:t>
      </w:r>
    </w:p>
    <w:p>
      <w:pPr>
        <w:pStyle w:val="stumpf"/>
      </w:pPr>
      <w:r>
        <w:rPr/>
        <w:t xml:space="preserve">weiß er nichts. Als ein schöner Stier, als ein Adler, Schwan und güldener </w:t>
      </w:r>
    </w:p>
    <w:p>
      <w:pPr>
        <w:pStyle w:val="stumpf"/>
      </w:pPr>
      <w:r>
        <w:rPr/>
        <w:t xml:space="preserve">Regen theilte sich Jupiter seinen Bulerinnen mit. </w:t>
      </w:r>
    </w:p>
    <w:p>
      <w:pPr>
        <w:framePr w:w="1000" w:hSpace="420" w:wrap="around" w:hAnchor="page" w:vAnchor="text" w:xAlign="left" w:y="0"/>
        <w:keepNext w:val="true"/>
        <w:pStyle w:val="zeilenzählung"/>
      </w:pPr>
      <w:r>
        <w:rPr>
          <w:sz w:val="12"/>
        </w:rPr>
        <w:t>20</w:t>
      </w:r>
    </w:p>
    <w:p>
      <w:pPr>
        <w:pStyle w:val="einzug"/>
      </w:pPr>
      <w:r>
        <w:rPr/>
        <w:t xml:space="preserve">Wenn ich in meiner Einbildungskraft ausgeschweift; so ist die Aussicht </w:t>
      </w:r>
    </w:p>
    <w:p>
      <w:pPr>
        <w:pStyle w:val="stumpf"/>
      </w:pPr>
      <w:r>
        <w:rPr/>
        <w:t xml:space="preserve">meines verwilderten Gärtchens schuld daran, in dem ich schreibe. Daß er auch </w:t>
      </w:r>
    </w:p>
    <w:p>
      <w:pPr>
        <w:pStyle w:val="stumpf"/>
      </w:pPr>
      <w:r>
        <w:rPr/>
        <w:t xml:space="preserve">der Heyden Gott ist; dafür haben wir Gelegenheit ihm auch zu danken, wenn </w:t>
      </w:r>
    </w:p>
    <w:p>
      <w:pPr>
        <w:pStyle w:val="stumpf"/>
      </w:pPr>
      <w:r>
        <w:rPr/>
        <w:t xml:space="preserve">wir mit Thoma ihn ganz allein uns zu eigen machen, und ihm nachsagen: </w:t>
      </w:r>
    </w:p>
    <w:p>
      <w:pPr>
        <w:pStyle w:val="stumpf"/>
      </w:pPr>
      <w:r>
        <w:rPr>
          <w:u w:val="single"/>
        </w:rPr>
        <w:t xml:space="preserve">Mein</w:t>
      </w:r>
      <w:r>
        <w:rPr/>
        <w:t xml:space="preserve"> Herr und </w:t>
      </w:r>
      <w:r>
        <w:rPr>
          <w:u w:val="single"/>
        </w:rPr>
        <w:t xml:space="preserve">Mein</w:t>
      </w:r>
      <w:r>
        <w:rPr/>
        <w:t xml:space="preserve"> Gott. </w:t>
      </w:r>
    </w:p>
    <w:p>
      <w:pPr>
        <w:framePr w:w="1000" w:hSpace="420" w:wrap="around" w:hAnchor="page" w:vAnchor="text" w:xAlign="left" w:y="0"/>
        <w:keepNext w:val="true"/>
        <w:pStyle w:val="zeilenzählung"/>
      </w:pPr>
      <w:r>
        <w:rPr>
          <w:sz w:val="12"/>
        </w:rPr>
        <w:t>25</w:t>
      </w:r>
    </w:p>
    <w:p>
      <w:pPr>
        <w:pStyle w:val="einzug"/>
      </w:pPr>
      <w:r>
        <w:rPr/>
        <w:t xml:space="preserve">Ueberlaßen Sie sich der Führung des Guten Hirten, der Sein Leben läßt </w:t>
      </w:r>
    </w:p>
    <w:p>
      <w:pPr>
        <w:pStyle w:val="stumpf"/>
      </w:pPr>
      <w:r>
        <w:rPr/>
        <w:t xml:space="preserve">für Seine Schaafe, und aus deßen Hand uns kein Feind rauben kann. </w:t>
      </w:r>
    </w:p>
    <w:p>
      <w:pPr>
        <w:pStyle w:val="stumpf"/>
      </w:pPr>
      <w:r>
        <w:rPr/>
        <w:t xml:space="preserve">Meinen Gruß vermelden Sie an Ihre jungen Herren – Ich bin mit aufrichtiger </w:t>
      </w:r>
    </w:p>
    <w:p>
      <w:pPr>
        <w:pStyle w:val="stumpf"/>
      </w:pPr>
      <w:r>
        <w:rPr/>
        <w:t xml:space="preserve">Hochachtung Ihr ergebener Freund.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30</w:t>
      </w:r>
    </w:p>
    <w:p>
      <w:pPr>
        <w:pStyle w:val="stumpf"/>
      </w:pPr>
      <w:r>
        <w:rPr/>
        <w:t xml:space="preserve">Herr Lauson und der kleinen Profeßorin Sohn HE </w:t>
      </w:r>
      <w:r>
        <w:rPr>
          <w:rFonts w:ascii="Linux Biolinum" w:hAnsi="Linux Biolinum" w:cs="Linux Biolinum"/>
        </w:rPr>
        <w:t xml:space="preserve">Becker,</w:t>
      </w:r>
      <w:r>
        <w:rPr/>
        <w:t xml:space="preserve"> der in </w:t>
      </w:r>
    </w:p>
    <w:p>
      <w:pPr>
        <w:pStyle w:val="stumpf"/>
      </w:pPr>
      <w:r>
        <w:rPr/>
        <w:t xml:space="preserve">Pohlnischen Diensten </w:t>
      </w:r>
      <w:r>
        <w:rPr>
          <w:rFonts w:ascii="Linux Biolinum" w:hAnsi="Linux Biolinum" w:cs="Linux Biolinum"/>
        </w:rPr>
        <w:t xml:space="preserve">Auditeur</w:t>
      </w:r>
      <w:r>
        <w:rPr/>
        <w:t xml:space="preserve"> geworden, und sich seiner </w:t>
      </w:r>
      <w:r>
        <w:rPr>
          <w:rFonts w:ascii="Linux Biolinum" w:hAnsi="Linux Biolinum" w:cs="Linux Biolinum"/>
        </w:rPr>
        <w:t xml:space="preserve">hypochondri</w:t>
      </w:r>
      <w:r>
        <w:rPr/>
        <w:t xml:space="preserve">schen </w:t>
      </w:r>
    </w:p>
    <w:p>
      <w:pPr>
        <w:pStyle w:val="stumpf"/>
      </w:pPr>
      <w:r>
        <w:rPr/>
        <w:t xml:space="preserve">Gesundheitumstände hier aufhält, haben mich besucht und gebeten Sie zu grüßen. </w:t>
      </w:r>
    </w:p>
    <w:p>
      <w:pPr>
        <w:pStyle w:val="einzug"/>
      </w:pPr>
      <w:r>
        <w:rPr/>
        <w:t xml:space="preserve">Mein lieber Vater befindet sich Gott Lob! leidlich und wünscht Ihnen alles </w:t>
      </w:r>
    </w:p>
    <w:p>
      <w:pPr>
        <w:pStyle w:val="stumpf"/>
      </w:pPr>
      <w:r>
        <w:rPr/>
        <w:t xml:space="preserve">Gute für Ihre freundschaftl. Erinnerung Seiner. </w:t>
      </w:r>
    </w:p>
    <w:p>
      <w:pPr>
        <w:framePr w:w="1000" w:hSpace="420" w:wrap="around" w:hAnchor="page" w:vAnchor="text" w:xAlign="left" w:y="0"/>
        <w:keepNext w:val="true"/>
        <w:pStyle w:val="zeilenzählung"/>
      </w:pPr>
      <w:r>
        <w:rPr>
          <w:sz w:val="12"/>
        </w:rPr>
        <w:t>35</w:t>
      </w:r>
    </w:p>
    <w:p>
      <w:pPr>
        <w:pStyle w:val="einzug"/>
      </w:pPr>
      <w:r>
        <w:rPr/>
        <w:t xml:space="preserve">Im Nordischen </w:t>
      </w:r>
      <w:r>
        <w:rPr>
          <w:strike w:val="true"/>
        </w:rPr>
        <w:t xml:space="preserve">Zuschauer</w:t>
      </w:r>
      <w:r>
        <w:rPr/>
        <w:t xml:space="preserve"> Aufseher habe einige schöne Stücke von </w:t>
      </w:r>
    </w:p>
    <w:p>
      <w:pPr>
        <w:pStyle w:val="stumpf"/>
      </w:pPr>
      <w:r>
        <w:rPr/>
        <w:t xml:space="preserve">Klopstock gelesen. Critische Abhandlungen, desgl. wir wenige haben über den </w:t>
      </w:r>
    </w:p>
    <w:p>
      <w:pPr>
        <w:pStyle w:val="stumpf"/>
      </w:pPr>
      <w:r>
        <w:rPr/>
        <w:t xml:space="preserve">poetischen Ausdruck und Period. Eine Ode über die Allgegenwart. </w:t>
      </w:r>
    </w:p>
    <w:p>
      <w:pPr>
        <w:pStyle w:val="stumpf"/>
      </w:pPr>
      <w:r>
        <w:rPr/>
        <w:t xml:space="preserve"> </w:t>
      </w:r>
    </w:p>
    <w:p>
      <w:pPr>
        <w:framePr w:w="1000" w:hSpace="420" w:wrap="around" w:hAnchor="page" w:vAnchor="text" w:xAlign="left" w:y="0"/>
        <w:keepNext w:val="true"/>
        <w:pStyle w:val="seitenzählung"/>
      </w:pPr>
      <w:r>
        <w:rPr>
          <w:sz w:val="12"/>
          <w:b w:val="true"/>
        </w:rPr>
        <w:t>S. 395</w:t>
      </w:r>
      <w:r>
        <w:rPr/>
        <w:t xml:space="preserve"> </w:t>
      </w:r>
    </w:p>
    <w:p>
      <w:pPr>
        <w:pStyle w:val="vierfacheinzug"/>
      </w:pPr>
      <w:r>
        <w:rPr/>
        <w:t xml:space="preserve">Als Der</w:t>
      </w:r>
      <w:r>
        <w:rPr/>
        <w:t xml:space="preserve"> mit dem Tode gerungen </w:t>
      </w:r>
    </w:p>
    <w:p>
      <w:pPr>
        <w:pStyle w:val="vierfacheinzug"/>
      </w:pPr>
      <w:r>
        <w:rPr/>
        <w:t xml:space="preserve">Mit dem Tode! </w:t>
      </w:r>
    </w:p>
    <w:p>
      <w:pPr>
        <w:pStyle w:val="vierfacheinzug"/>
      </w:pPr>
      <w:r>
        <w:rPr/>
        <w:t xml:space="preserve">Heftiger gebetet hast! </w:t>
      </w:r>
    </w:p>
    <w:p>
      <w:pPr>
        <w:pStyle w:val="vierfacheinzug"/>
      </w:pPr>
      <w:r>
        <w:rPr/>
        <w:t xml:space="preserve">Als Dein Schweiß und Dein Blut </w:t>
      </w:r>
    </w:p>
    <w:p>
      <w:pPr>
        <w:framePr w:w="1000" w:hSpace="420" w:wrap="around" w:hAnchor="page" w:vAnchor="text" w:xAlign="left" w:y="0"/>
        <w:keepNext w:val="true"/>
        <w:pStyle w:val="zeilenzählung"/>
      </w:pPr>
      <w:r>
        <w:rPr>
          <w:sz w:val="12"/>
        </w:rPr>
        <w:t>5</w:t>
      </w:r>
    </w:p>
    <w:p>
      <w:pPr>
        <w:pStyle w:val="vierfacheinzug"/>
      </w:pPr>
      <w:r>
        <w:rPr/>
        <w:t xml:space="preserve">Auf die Erde geronnen war; </w:t>
      </w:r>
    </w:p>
    <w:p>
      <w:pPr>
        <w:pStyle w:val="vierfacheinzug"/>
      </w:pPr>
      <w:r>
        <w:rPr/>
        <w:t xml:space="preserve">In </w:t>
      </w:r>
      <w:r>
        <w:rPr>
          <w:u w:val="single"/>
        </w:rPr>
        <w:t xml:space="preserve">der</w:t>
      </w:r>
      <w:r>
        <w:rPr/>
        <w:t xml:space="preserve"> ernsten Stunde </w:t>
      </w:r>
    </w:p>
    <w:p>
      <w:pPr>
        <w:pStyle w:val="vierfacheinzug"/>
      </w:pPr>
      <w:r>
        <w:rPr/>
        <w:t xml:space="preserve">Thatest Du jene große Wahrheit kund </w:t>
      </w:r>
    </w:p>
    <w:p>
      <w:pPr>
        <w:pStyle w:val="vierfacheinzug"/>
      </w:pPr>
      <w:r>
        <w:rPr/>
        <w:t xml:space="preserve">Die Wahrheit seyn wird </w:t>
      </w:r>
    </w:p>
    <w:p>
      <w:pPr>
        <w:pStyle w:val="vierfacheinzug"/>
      </w:pPr>
      <w:r>
        <w:rPr/>
        <w:t xml:space="preserve">So lange </w:t>
      </w:r>
      <w:r>
        <w:rPr/>
        <w:t xml:space="preserve">die Hütte</w:t>
      </w:r>
      <w:r>
        <w:rPr/>
        <w:t xml:space="preserve"> der ewigen Seele </w:t>
      </w:r>
    </w:p>
    <w:p>
      <w:pPr>
        <w:framePr w:w="1000" w:hSpace="420" w:wrap="around" w:hAnchor="page" w:vAnchor="text" w:xAlign="left" w:y="0"/>
        <w:keepNext w:val="true"/>
        <w:pStyle w:val="zeilenzählung"/>
      </w:pPr>
      <w:r>
        <w:rPr>
          <w:sz w:val="12"/>
        </w:rPr>
        <w:t>10</w:t>
      </w:r>
    </w:p>
    <w:p>
      <w:pPr>
        <w:pStyle w:val="vierfacheinzug"/>
      </w:pPr>
      <w:r>
        <w:rPr/>
        <w:t xml:space="preserve">Staub ist! </w:t>
      </w:r>
    </w:p>
    <w:p>
      <w:pPr>
        <w:pStyle w:val="vierfacheinzug"/>
      </w:pPr>
      <w:r>
        <w:rPr/>
        <w:t xml:space="preserve">Du standest und sprachst </w:t>
      </w:r>
    </w:p>
    <w:p>
      <w:pPr>
        <w:pStyle w:val="vierfacheinzug"/>
      </w:pPr>
      <w:r>
        <w:rPr/>
        <w:t xml:space="preserve">Zu den Schlafenden: </w:t>
      </w:r>
    </w:p>
    <w:p>
      <w:pPr>
        <w:pStyle w:val="vierfacheinzug"/>
      </w:pPr>
      <w:r>
        <w:rPr/>
        <w:t xml:space="preserve">Willig ist eure Seele </w:t>
      </w:r>
    </w:p>
    <w:p>
      <w:pPr>
        <w:pStyle w:val="vierfacheinzug"/>
      </w:pPr>
      <w:r>
        <w:rPr/>
        <w:t xml:space="preserve">Allein das Fleisch ist schwach. </w:t>
      </w:r>
    </w:p>
    <w:p>
      <w:pPr>
        <w:framePr w:w="1000" w:hSpace="420" w:wrap="around" w:hAnchor="page" w:vAnchor="text" w:xAlign="left" w:y="0"/>
        <w:keepNext w:val="true"/>
        <w:pStyle w:val="zeilenzählung"/>
      </w:pPr>
      <w:r>
        <w:rPr>
          <w:sz w:val="12"/>
        </w:rPr>
        <w:t>15</w:t>
      </w:r>
    </w:p>
    <w:p>
      <w:pPr>
        <w:pStyle w:val="stumpf"/>
      </w:pPr>
      <w:r>
        <w:rPr/>
        <w:t xml:space="preserve">Golgatha sein Musenberg; und der am Creutz der Schlüßel aller göttl. </w:t>
      </w:r>
    </w:p>
    <w:p>
      <w:pPr>
        <w:pStyle w:val="stumpf"/>
      </w:pPr>
      <w:r>
        <w:rPr/>
        <w:t xml:space="preserve">Eigenschaften, besonders der Allgegenwart. Mit </w:t>
      </w:r>
      <w:r>
        <w:rPr>
          <w:u w:val="single"/>
        </w:rPr>
        <w:t xml:space="preserve">Flügeln der Morgenröthe</w:t>
      </w:r>
      <w:r>
        <w:rPr/>
        <w:t xml:space="preserve"> </w:t>
      </w:r>
    </w:p>
    <w:p>
      <w:pPr>
        <w:pStyle w:val="stumpf"/>
      </w:pPr>
      <w:r>
        <w:rPr/>
        <w:t xml:space="preserve">wagt er sich in dies Meer; und fällt in eben den Ton, aus dem er seinen </w:t>
      </w:r>
    </w:p>
    <w:p>
      <w:pPr>
        <w:pStyle w:val="stumpf"/>
      </w:pPr>
      <w:r>
        <w:rPr/>
        <w:t xml:space="preserve">Gesang angefangen: </w:t>
      </w:r>
    </w:p>
    <w:p>
      <w:pPr>
        <w:pStyle w:val="vierfacheinzug"/>
      </w:pPr>
      <w:r>
        <w:rPr/>
        <w:t xml:space="preserve">Der für mich mit dem Tode rang </w:t>
      </w:r>
    </w:p>
    <w:p>
      <w:pPr>
        <w:framePr w:w="1000" w:hSpace="420" w:wrap="around" w:hAnchor="page" w:vAnchor="text" w:xAlign="left" w:y="0"/>
        <w:keepNext w:val="true"/>
        <w:pStyle w:val="zeilenzählung"/>
      </w:pPr>
      <w:r>
        <w:rPr>
          <w:sz w:val="12"/>
        </w:rPr>
        <w:t>20</w:t>
      </w:r>
    </w:p>
    <w:p>
      <w:pPr>
        <w:pStyle w:val="vierfacheinzug"/>
      </w:pPr>
      <w:r>
        <w:rPr/>
        <w:t xml:space="preserve">Den Gott für mich verließ </w:t>
      </w:r>
    </w:p>
    <w:p>
      <w:pPr>
        <w:pStyle w:val="vierfacheinzug"/>
      </w:pPr>
      <w:r>
        <w:rPr/>
        <w:t xml:space="preserve">Der nicht erlag, </w:t>
      </w:r>
    </w:p>
    <w:p>
      <w:pPr>
        <w:pStyle w:val="vierfacheinzug"/>
      </w:pPr>
      <w:r>
        <w:rPr/>
        <w:t xml:space="preserve">Als ihn der Ewige verließ </w:t>
      </w:r>
    </w:p>
    <w:p>
      <w:pPr>
        <w:pStyle w:val="vierfacheinzug"/>
      </w:pPr>
      <w:r>
        <w:rPr/>
        <w:t xml:space="preserve">Der ist </w:t>
      </w:r>
      <w:r>
        <w:rPr>
          <w:u w:val="single"/>
        </w:rPr>
        <w:t xml:space="preserve">in mir</w:t>
      </w:r>
      <w:r>
        <w:rPr/>
        <w:t xml:space="preserve">! </w:t>
      </w:r>
    </w:p>
    <w:p>
      <w:pPr>
        <w:pStyle w:val="vierfacheinzug"/>
      </w:pPr>
      <w:r>
        <w:rPr/>
        <w:t xml:space="preserve">Gedanke meines tiefsten Erstaunens </w:t>
      </w:r>
    </w:p>
    <w:p>
      <w:pPr>
        <w:framePr w:w="1000" w:hSpace="420" w:wrap="around" w:hAnchor="page" w:vAnchor="text" w:xAlign="left" w:y="0"/>
        <w:keepNext w:val="true"/>
        <w:pStyle w:val="zeilenzählung"/>
      </w:pPr>
      <w:r>
        <w:rPr>
          <w:sz w:val="12"/>
        </w:rPr>
        <w:t>25</w:t>
      </w:r>
    </w:p>
    <w:p>
      <w:pPr>
        <w:pStyle w:val="fünffacheinzug"/>
      </w:pPr>
      <w:r>
        <w:rPr/>
        <w:t xml:space="preserve">Ich </w:t>
      </w:r>
      <w:r>
        <w:rPr/>
        <w:t xml:space="preserve">bete</w:t>
      </w:r>
      <w:r>
        <w:rPr/>
        <w:t xml:space="preserve"> vor dir! </w:t>
      </w:r>
    </w:p>
    <w:p>
      <w:pPr>
        <w:pStyle w:val="vierfacheinzug"/>
      </w:pPr>
      <w:r>
        <w:rPr/>
        <w:t xml:space="preserve">Da die Winde gewaltiger wehten </w:t>
      </w:r>
    </w:p>
    <w:p>
      <w:pPr>
        <w:pStyle w:val="vierfacheinzug"/>
      </w:pPr>
      <w:r>
        <w:rPr/>
        <w:t xml:space="preserve">Die höhere Wog’ auf ihn ströhmte </w:t>
      </w:r>
    </w:p>
    <w:p>
      <w:pPr>
        <w:pStyle w:val="vierfacheinzug"/>
      </w:pPr>
      <w:r>
        <w:rPr/>
        <w:t xml:space="preserve">Sank Kephas! </w:t>
      </w:r>
    </w:p>
    <w:p>
      <w:pPr>
        <w:pStyle w:val="vierfacheinzug"/>
      </w:pPr>
      <w:r>
        <w:rPr/>
        <w:t xml:space="preserve">Ich sinke! </w:t>
      </w:r>
    </w:p>
    <w:p>
      <w:pPr>
        <w:framePr w:w="1000" w:hSpace="420" w:wrap="around" w:hAnchor="page" w:vAnchor="text" w:xAlign="left" w:y="0"/>
        <w:keepNext w:val="true"/>
        <w:pStyle w:val="zeilenzählung"/>
      </w:pPr>
      <w:r>
        <w:rPr>
          <w:sz w:val="12"/>
        </w:rPr>
        <w:t>30</w:t>
      </w:r>
    </w:p>
    <w:p>
      <w:pPr>
        <w:pStyle w:val="vierfacheinzug"/>
      </w:pPr>
      <w:r>
        <w:rPr/>
        <w:t xml:space="preserve">Hilf mir, mein Herr und mein Gott! </w:t>
      </w:r>
    </w:p>
    <w:p>
      <w:pPr>
        <w:pStyle w:val="stumpf"/>
      </w:pPr>
      <w:r>
        <w:rPr/>
        <w:t xml:space="preserve">Ich habe diese Blume abgebrochen – mit heiligem Schauer, wie der </w:t>
      </w:r>
    </w:p>
    <w:p>
      <w:pPr>
        <w:pStyle w:val="stumpf"/>
      </w:pPr>
      <w:r>
        <w:rPr/>
        <w:t xml:space="preserve">Dichter sagt: </w:t>
      </w:r>
    </w:p>
    <w:p>
      <w:pPr>
        <w:pStyle w:val="vierfacheinzug"/>
      </w:pPr>
      <w:r>
        <w:rPr/>
        <w:t xml:space="preserve">Mit heiligem Schauer </w:t>
      </w:r>
    </w:p>
    <w:p>
      <w:pPr>
        <w:pStyle w:val="vierfacheinzug"/>
      </w:pPr>
      <w:r>
        <w:rPr/>
        <w:t xml:space="preserve">Brech ich die Blum’ ab! </w:t>
      </w:r>
    </w:p>
    <w:p>
      <w:pPr>
        <w:framePr w:w="1000" w:hSpace="420" w:wrap="around" w:hAnchor="page" w:vAnchor="text" w:xAlign="left" w:y="0"/>
        <w:keepNext w:val="true"/>
        <w:pStyle w:val="zeilenzählung"/>
      </w:pPr>
      <w:r>
        <w:rPr>
          <w:sz w:val="12"/>
        </w:rPr>
        <w:t>35</w:t>
      </w:r>
    </w:p>
    <w:p>
      <w:pPr>
        <w:pStyle w:val="vierfacheinzug"/>
      </w:pPr>
      <w:r>
        <w:rPr/>
        <w:t xml:space="preserve">Gott machte sie! </w:t>
      </w:r>
    </w:p>
    <w:p>
      <w:pPr>
        <w:pStyle w:val="stumpf"/>
      </w:pPr>
      <w:r>
        <w:rPr/>
        <w:t xml:space="preserve">Gott ist, wo die Blume ist. Er nahm es der Maria nicht übel daß sie Ihn </w:t>
      </w:r>
    </w:p>
    <w:p>
      <w:pPr>
        <w:pStyle w:val="stumpf"/>
      </w:pPr>
      <w:r>
        <w:rPr/>
        <w:t xml:space="preserve">für den Gärtner ansahe – 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445–451.</w:t>
      </w:r>
    </w:p>
    <w:p>
      <w:pPr>
        <w:pStyle w:val="stumpf"/>
      </w:pPr>
      <w:r>
        <w:rPr>
          <w:rFonts w:ascii="Linux Biolinum" w:hAnsi="Linux Biolinum" w:cs="Linux Biolinum"/>
        </w:rPr>
        <w:t xml:space="preserve">ZH I 391–395, Nr. 156.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393/34 </w:t>
      </w:r>
      <w:r>
        <w:rPr/>
        <w:t xml:space="preserve">unbegreiflich Land</w:t>
      </w:r>
      <w:r>
        <w:t xml:space="preserve">] </w:t>
      </w:r>
      <w:r>
        <w:rPr/>
        <w:t xml:space="preserve">Korrekturvorschlag ZH 1. Aufl. (1955): </w:t>
      </w:r>
      <w:r>
        <w:rPr>
          <w:i w:val="true"/>
        </w:rPr>
        <w:t xml:space="preserve">lies</w:t>
      </w:r>
      <w:r>
        <w:rPr/>
        <w:t xml:space="preserve"> unbegreiflich Band</w:t>
      </w:r>
      <w:r>
        <w:rPr/>
        <w:br/>
      </w:r>
      <w:r>
        <w:rPr/>
        <w:t xml:space="preserve">Korrekturvorschlag ZH 2. Aufl. (1988): Band   </w:t>
      </w:r>
    </w:p>
    <w:p>
      <w:pPr>
        <w:pStyle w:val="textkritik"/>
      </w:pPr>
      <w:r>
        <w:rPr>
          <w:rFonts w:ascii="Linux Biolinum" w:hAnsi="Linux Biolinum" w:cs="Linux Biolinum"/>
          <w:sz w:val="16"/>
          <w:b w:val="true"/>
        </w:rPr>
        <w:t xml:space="preserve">395/1 </w:t>
      </w:r>
      <w:r>
        <w:rPr/>
        <w:t xml:space="preserve">Als Der</w:t>
      </w:r>
      <w:r>
        <w:t xml:space="preserve">] </w:t>
      </w:r>
      <w:r>
        <w:rPr/>
        <w:t xml:space="preserve">Korrekturvorschlag ZH 1. Aufl. (1955): </w:t>
      </w:r>
      <w:r>
        <w:rPr>
          <w:i w:val="true"/>
        </w:rPr>
        <w:t xml:space="preserve">lies</w:t>
      </w:r>
      <w:r>
        <w:rPr/>
        <w:t xml:space="preserve"> Als Du</w:t>
      </w:r>
      <w:r>
        <w:rPr/>
        <w:br/>
      </w:r>
      <w:r>
        <w:rPr/>
        <w:t xml:space="preserve">Korrekturvorschlag ZH 2. Aufl. (1988): Als Du   </w:t>
      </w:r>
    </w:p>
    <w:p>
      <w:pPr>
        <w:pStyle w:val="textkritik"/>
      </w:pPr>
      <w:r>
        <w:rPr>
          <w:rFonts w:ascii="Linux Biolinum" w:hAnsi="Linux Biolinum" w:cs="Linux Biolinum"/>
          <w:sz w:val="16"/>
          <w:b w:val="true"/>
        </w:rPr>
        <w:t xml:space="preserve">395/9 </w:t>
      </w:r>
      <w:r>
        <w:rPr/>
        <w:t xml:space="preserve">die Hütte</w:t>
      </w:r>
      <w:r>
        <w:t xml:space="preserve">] </w:t>
      </w:r>
      <w:r>
        <w:rPr/>
        <w:t xml:space="preserve">Korrekturvorschlag ZH 1. Aufl. (1955): </w:t>
      </w:r>
      <w:r>
        <w:rPr>
          <w:i w:val="true"/>
        </w:rPr>
        <w:t xml:space="preserve">lies</w:t>
      </w:r>
      <w:r>
        <w:rPr/>
        <w:t xml:space="preserve"> Hülle</w:t>
      </w:r>
      <w:r>
        <w:rPr/>
        <w:br/>
      </w:r>
      <w:r>
        <w:rPr/>
        <w:t xml:space="preserve">Korrekturvorschlag ZH 2. Aufl. (1988): die Hülle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395/25 </w:t>
      </w:r>
      <w:r>
        <w:rPr/>
        <w:t xml:space="preserve">bete</w:t>
      </w:r>
      <w:r>
        <w:t xml:space="preserve">] </w:t>
      </w:r>
      <w:r>
        <w:rPr/>
        <w:t xml:space="preserve">Korrekturvorschlag ZH 1. Aufl. (1955): </w:t>
      </w:r>
      <w:r>
        <w:rPr>
          <w:i w:val="true"/>
        </w:rPr>
        <w:t xml:space="preserve">lies</w:t>
      </w:r>
      <w:r>
        <w:rPr/>
        <w:t xml:space="preserve"> bebe</w:t>
      </w:r>
      <w:r>
        <w:rPr/>
        <w:br/>
      </w:r>
      <w:r>
        <w:rPr/>
        <w:t xml:space="preserve">Korrekturvorschlag ZH 2. Aufl. (1988): bebe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391/16</w:t>
      </w:r>
      <w:r>
        <w:rPr/>
        <w:t xml:space="preserve"> </w:t>
      </w:r>
      <w:r>
        <w:rPr>
          <w:rFonts w:ascii="Linux Libertine G" w:hAnsi="Linux Libertine G" w:cs="Linux Libertine G"/>
        </w:rPr>
        <w:t xml:space="preserve">Zuschrift</w:t>
        <w:t>]</w:t>
      </w:r>
      <w:r>
        <w:rPr/>
        <w:t xml:space="preserve"> nicht überliefert; vgl. </w:t>
      </w:r>
      <w:r>
        <w:t>HKB 152 (I  365/29)</w:t>
      </w:r>
      <w:r>
        <w:rPr/>
      </w:r>
      <w:r>
        <w:rPr/>
        <w:t xml:space="preserve"> </w:t>
      </w:r>
    </w:p>
    <w:p>
      <w:pPr>
        <w:pStyle w:val="kommentar"/>
      </w:pPr>
      <w:r>
        <w:rPr>
          <w:b w:val="true"/>
          <w:sz w:val="16"/>
        </w:rPr>
        <w:t xml:space="preserve">391/17</w:t>
      </w:r>
      <w:r>
        <w:rPr/>
        <w:t xml:space="preserve"> </w:t>
      </w:r>
      <w:r>
        <w:rPr>
          <w:rFonts w:ascii="Linux Libertine G" w:hAnsi="Linux Libertine G" w:cs="Linux Libertine G"/>
        </w:rPr>
        <w:t xml:space="preserve">Trutenau</w:t>
        <w:t>]</w:t>
      </w:r>
      <w:r>
        <w:rPr/>
        <w:t xml:space="preserve"> vgl. </w:t>
      </w:r>
      <w:r>
        <w:t>HKB 151 (I  363/6)</w:t>
      </w:r>
      <w:r>
        <w:rPr/>
      </w:r>
      <w:r>
        <w:rPr/>
        <w:t xml:space="preserve">, </w:t>
      </w:r>
      <w:r>
        <w:t>HKB 155 (I  386/23)</w:t>
      </w:r>
      <w:r>
        <w:rPr/>
      </w:r>
      <w:r>
        <w:rPr/>
        <w:t xml:space="preserve"> </w:t>
      </w:r>
    </w:p>
    <w:p>
      <w:pPr>
        <w:pStyle w:val="kommentar"/>
      </w:pPr>
      <w:r>
        <w:rPr>
          <w:b w:val="true"/>
          <w:sz w:val="16"/>
        </w:rPr>
        <w:t xml:space="preserve">391/23</w:t>
      </w:r>
      <w:r>
        <w:rPr/>
        <w:t xml:space="preserve"> </w:t>
      </w:r>
      <w:r>
        <w:rPr>
          <w:rFonts w:ascii="Linux Libertine G" w:hAnsi="Linux Libertine G" w:cs="Linux Libertine G"/>
        </w:rPr>
        <w:t xml:space="preserve">vorigen Schreibens</w:t>
        <w:t>]</w:t>
      </w:r>
      <w:r>
        <w:rPr/>
        <w:t xml:space="preserve"> </w:t>
      </w:r>
      <w:r>
        <w:t>HKB 136 (I  293/16)</w:t>
      </w:r>
      <w:r>
        <w:rPr/>
      </w:r>
      <w:r>
        <w:rPr/>
        <w:t xml:space="preserve"> </w:t>
      </w:r>
    </w:p>
    <w:p>
      <w:pPr>
        <w:pStyle w:val="kommentar"/>
      </w:pPr>
      <w:r>
        <w:rPr>
          <w:b w:val="true"/>
          <w:sz w:val="16"/>
        </w:rPr>
        <w:t xml:space="preserve">391/27</w:t>
      </w:r>
      <w:r>
        <w:rPr/>
        <w:t xml:space="preserve"> </w:t>
      </w:r>
      <w:r>
        <w:rPr>
          <w:rFonts w:ascii="Linux Libertine G" w:hAnsi="Linux Libertine G" w:cs="Linux Libertine G"/>
        </w:rPr>
        <w:t xml:space="preserve">Misverständnis der Eltern</w:t>
        <w:t>]</w:t>
      </w:r>
      <w:r>
        <w:rPr/>
        <w:t xml:space="preserve"> </w:t>
      </w:r>
      <w:r>
        <w:rPr/>
        <w:t xml:space="preserve">v. Witten</w:t>
      </w:r>
      <w:r>
        <w:rPr/>
        <w:t xml:space="preserve">, vgl. </w:t>
      </w:r>
      <w:r>
        <w:t>HKB 152 (I  365/31)</w:t>
      </w:r>
      <w:r>
        <w:rPr/>
      </w:r>
      <w:r>
        <w:rPr/>
        <w:t xml:space="preserve"> </w:t>
      </w:r>
    </w:p>
    <w:p>
      <w:pPr>
        <w:pStyle w:val="kommentar"/>
      </w:pPr>
      <w:r>
        <w:rPr>
          <w:b w:val="true"/>
          <w:sz w:val="16"/>
        </w:rPr>
        <w:t xml:space="preserve">391/34</w:t>
      </w:r>
      <w:r>
        <w:rPr/>
        <w:t xml:space="preserve"> </w:t>
      </w:r>
      <w:r>
        <w:rPr>
          <w:rFonts w:ascii="Linux Libertine G" w:hAnsi="Linux Libertine G" w:cs="Linux Libertine G"/>
        </w:rPr>
        <w:t xml:space="preserve">Wort</w:t>
        <w:t>]</w:t>
      </w:r>
      <w:r>
        <w:rPr/>
        <w:t xml:space="preserve"> »Canaille«, </w:t>
      </w:r>
      <w:r>
        <w:t>HKB 152 (I  365/32)</w:t>
      </w:r>
      <w:r>
        <w:rPr/>
      </w:r>
      <w:r>
        <w:rPr/>
        <w:t xml:space="preserve"> </w:t>
      </w:r>
    </w:p>
    <w:p>
      <w:pPr>
        <w:pStyle w:val="kommentar"/>
      </w:pPr>
      <w:r>
        <w:rPr>
          <w:b w:val="true"/>
          <w:sz w:val="16"/>
        </w:rPr>
        <w:t xml:space="preserve">392/8</w:t>
      </w:r>
      <w:r>
        <w:rPr/>
        <w:t xml:space="preserve"> </w:t>
      </w:r>
      <w:r>
        <w:t>HKB 152 (I  365/29)</w:t>
      </w:r>
      <w:r>
        <w:rPr/>
      </w:r>
      <w:r>
        <w:rPr/>
        <w:t xml:space="preserve"> </w:t>
      </w:r>
    </w:p>
    <w:p>
      <w:pPr>
        <w:pStyle w:val="kommentar"/>
      </w:pPr>
      <w:r>
        <w:rPr>
          <w:b w:val="true"/>
          <w:sz w:val="16"/>
        </w:rPr>
        <w:t xml:space="preserve">392/11</w:t>
      </w:r>
      <w:r>
        <w:rPr/>
        <w:t xml:space="preserve"> </w:t>
      </w:r>
      <w:r>
        <w:rPr>
          <w:rFonts w:ascii="Linux Libertine G" w:hAnsi="Linux Libertine G" w:cs="Linux Libertine G"/>
        </w:rPr>
        <w:t xml:space="preserve">Nachbar</w:t>
        <w:t>]</w:t>
      </w:r>
      <w:r>
        <w:rPr/>
        <w:t xml:space="preserve"> </w:t>
      </w:r>
      <w:r>
        <w:rPr/>
        <w:t xml:space="preserve">Friedrich David Wagner</w:t>
      </w:r>
      <w:r>
        <w:rPr/>
      </w:r>
      <w:r>
        <w:rPr/>
        <w:t xml:space="preserve"> </w:t>
      </w:r>
    </w:p>
    <w:p>
      <w:pPr>
        <w:pStyle w:val="kommentar"/>
      </w:pPr>
      <w:r>
        <w:rPr>
          <w:b w:val="true"/>
          <w:sz w:val="16"/>
        </w:rPr>
        <w:t xml:space="preserve">392/11</w:t>
      </w:r>
      <w:r>
        <w:rPr/>
        <w:t xml:space="preserve"> vll. </w:t>
      </w:r>
      <w:r>
        <w:rPr/>
        <w:t xml:space="preserve">Rambach, </w:t>
      </w:r>
      <w:r>
        <w:rPr>
          <w:i w:val="true"/>
        </w:rPr>
        <w:t xml:space="preserve">Lutheri Auserlesene erbauliche Kleine Schriften</w:t>
      </w:r>
      <w:r>
        <w:rPr/>
      </w:r>
      <w:r>
        <w:rPr/>
        <w:t xml:space="preserve"> </w:t>
      </w:r>
    </w:p>
    <w:p>
      <w:pPr>
        <w:pStyle w:val="kommentar"/>
      </w:pPr>
      <w:r>
        <w:rPr>
          <w:b w:val="true"/>
          <w:sz w:val="16"/>
        </w:rPr>
        <w:t xml:space="preserve">392/15</w:t>
      </w:r>
      <w:r>
        <w:rPr/>
        <w:t xml:space="preserve"> </w:t>
      </w:r>
      <w:r>
        <w:rPr/>
        <w:t xml:space="preserve">Lilienthal, </w:t>
      </w:r>
      <w:r>
        <w:rPr>
          <w:i w:val="true"/>
        </w:rPr>
        <w:t xml:space="preserve">Gottesdienst des Singens</w:t>
      </w:r>
      <w:r>
        <w:rPr/>
      </w:r>
      <w:r>
        <w:rPr/>
        <w:t xml:space="preserve"> </w:t>
      </w:r>
    </w:p>
    <w:p>
      <w:pPr>
        <w:pStyle w:val="kommentar"/>
      </w:pPr>
      <w:r>
        <w:rPr>
          <w:b w:val="true"/>
          <w:sz w:val="16"/>
        </w:rPr>
        <w:t xml:space="preserve">392/15</w:t>
      </w:r>
      <w:r>
        <w:rPr/>
        <w:t xml:space="preserve"> </w:t>
      </w:r>
      <w:r>
        <w:rPr>
          <w:rFonts w:ascii="Linux Libertine G" w:hAnsi="Linux Libertine G" w:cs="Linux Libertine G"/>
        </w:rPr>
        <w:t xml:space="preserve">Spruchkästchen</w:t>
        <w:t>]</w:t>
      </w:r>
      <w:r>
        <w:rPr/>
        <w:t xml:space="preserve"> </w:t>
      </w:r>
      <w:r>
        <w:rPr/>
        <w:t xml:space="preserve">Bogatzky, </w:t>
      </w:r>
      <w:r>
        <w:rPr>
          <w:i w:val="true"/>
        </w:rPr>
        <w:t xml:space="preserve">Güldenes Schatzkästlein der Kinder Gottes</w:t>
      </w:r>
      <w:r>
        <w:rPr/>
      </w:r>
      <w:r>
        <w:rPr/>
        <w:t xml:space="preserve"> </w:t>
      </w:r>
    </w:p>
    <w:p>
      <w:pPr>
        <w:pStyle w:val="kommentar"/>
      </w:pPr>
      <w:r>
        <w:rPr>
          <w:b w:val="true"/>
          <w:sz w:val="16"/>
        </w:rPr>
        <w:t xml:space="preserve">392/16</w:t>
      </w:r>
      <w:r>
        <w:rPr/>
        <w:t xml:space="preserve"> welches Werk von </w:t>
      </w:r>
      <w:r>
        <w:rPr/>
        <w:t xml:space="preserve">Philipp Jakob Spener</w:t>
      </w:r>
      <w:r>
        <w:rPr/>
      </w:r>
      <w:r>
        <w:rPr/>
        <w:t xml:space="preserve">, nicht ermittelt </w:t>
      </w:r>
    </w:p>
    <w:p>
      <w:pPr>
        <w:pStyle w:val="kommentar"/>
      </w:pPr>
      <w:r>
        <w:rPr>
          <w:b w:val="true"/>
          <w:sz w:val="16"/>
        </w:rPr>
        <w:t xml:space="preserve">392/17</w:t>
      </w:r>
      <w:r>
        <w:rPr/>
        <w:t xml:space="preserve"> </w:t>
      </w:r>
      <w:r>
        <w:rPr/>
        <w:t xml:space="preserve">Johann Gangolf Wilhelm Forstmann</w:t>
      </w:r>
      <w:r>
        <w:rPr/>
      </w:r>
      <w:r>
        <w:rPr/>
        <w:t xml:space="preserve">, </w:t>
      </w:r>
      <w:r>
        <w:t>HKB 155 (I  390/37)</w:t>
      </w:r>
      <w:r>
        <w:rPr/>
      </w:r>
      <w:r>
        <w:rPr/>
        <w:t xml:space="preserve"> </w:t>
      </w:r>
    </w:p>
    <w:p>
      <w:pPr>
        <w:pStyle w:val="kommentar"/>
      </w:pPr>
      <w:r>
        <w:rPr>
          <w:b w:val="true"/>
          <w:sz w:val="16"/>
        </w:rPr>
        <w:t xml:space="preserve">392/19</w:t>
      </w:r>
      <w:r>
        <w:rPr/>
        <w:t xml:space="preserve"> Rector </w:t>
      </w:r>
      <w:r>
        <w:rPr/>
        <w:t xml:space="preserve">Johann Gotthelf Lindner</w:t>
      </w:r>
      <w:r>
        <w:rPr/>
      </w:r>
      <w:r>
        <w:rPr/>
        <w:t xml:space="preserve"> </w:t>
      </w:r>
    </w:p>
    <w:p>
      <w:pPr>
        <w:pStyle w:val="kommentar"/>
      </w:pPr>
      <w:r>
        <w:rPr>
          <w:b w:val="true"/>
          <w:sz w:val="16"/>
        </w:rPr>
        <w:t xml:space="preserve">392/19</w:t>
      </w:r>
      <w:r>
        <w:rPr/>
        <w:t xml:space="preserve"> </w:t>
      </w:r>
      <w:r>
        <w:rPr/>
        <w:t xml:space="preserve">Schröder, </w:t>
      </w:r>
      <w:r>
        <w:rPr>
          <w:i w:val="true"/>
        </w:rPr>
        <w:t xml:space="preserve">Poesien</w:t>
      </w:r>
      <w:r>
        <w:rPr/>
      </w:r>
      <w:r>
        <w:rPr/>
        <w:t xml:space="preserve">, </w:t>
      </w:r>
      <w:r>
        <w:t>HKB 152 (I  367/7)</w:t>
      </w:r>
      <w:r>
        <w:rPr/>
      </w:r>
      <w:r>
        <w:rPr/>
        <w:t xml:space="preserve"> </w:t>
      </w:r>
    </w:p>
    <w:p>
      <w:pPr>
        <w:pStyle w:val="kommentar"/>
      </w:pPr>
      <w:r>
        <w:rPr>
          <w:b w:val="true"/>
          <w:sz w:val="16"/>
        </w:rPr>
        <w:t xml:space="preserve">392/25</w:t>
      </w:r>
      <w:r>
        <w:rPr/>
        <w:t xml:space="preserve"> </w:t>
      </w:r>
      <w:r>
        <w:rPr/>
        <w:t xml:space="preserve">Klopstock, </w:t>
      </w:r>
      <w:r>
        <w:rPr>
          <w:i w:val="true"/>
        </w:rPr>
        <w:t xml:space="preserve">Hinterlaßne Schriften</w:t>
      </w:r>
      <w:r>
        <w:rPr/>
      </w:r>
      <w:r>
        <w:rPr/>
        <w:t xml:space="preserve">, </w:t>
      </w:r>
      <w:r>
        <w:t>HKB 155 (I  390/31)</w:t>
      </w:r>
      <w:r>
        <w:rPr/>
      </w:r>
      <w:r>
        <w:rPr/>
        <w:t xml:space="preserve"> </w:t>
      </w:r>
    </w:p>
    <w:p>
      <w:pPr>
        <w:pStyle w:val="kommentar"/>
      </w:pPr>
      <w:r>
        <w:rPr>
          <w:b w:val="true"/>
          <w:sz w:val="16"/>
        </w:rPr>
        <w:t xml:space="preserve">392/28</w:t>
      </w:r>
      <w:r>
        <w:rPr/>
        <w:t xml:space="preserve"> </w:t>
      </w:r>
      <w:r>
        <w:rPr/>
        <w:t xml:space="preserve">Klopstock, </w:t>
      </w:r>
      <w:r>
        <w:rPr>
          <w:i w:val="true"/>
        </w:rPr>
        <w:t xml:space="preserve">Messias</w:t>
      </w:r>
      <w:r>
        <w:rPr/>
      </w:r>
      <w:r>
        <w:rPr/>
        <w:t xml:space="preserve">, 2 Bde. waren bis dahin erschienen </w:t>
      </w:r>
    </w:p>
    <w:p>
      <w:pPr>
        <w:pStyle w:val="kommentar"/>
      </w:pPr>
      <w:r>
        <w:rPr>
          <w:b w:val="true"/>
          <w:sz w:val="16"/>
        </w:rPr>
        <w:t xml:space="preserve">392/31</w:t>
      </w:r>
      <w:r>
        <w:rPr/>
        <w:t xml:space="preserve"> </w:t>
      </w:r>
      <w:r>
        <w:rPr/>
        <w:t xml:space="preserve">Johann Christoph Ruprecht</w:t>
      </w:r>
      <w:r>
        <w:rPr/>
      </w:r>
      <w:r>
        <w:rPr/>
        <w:t xml:space="preserve"> </w:t>
      </w:r>
    </w:p>
    <w:p>
      <w:pPr>
        <w:pStyle w:val="kommentar"/>
      </w:pPr>
      <w:r>
        <w:rPr>
          <w:b w:val="true"/>
          <w:sz w:val="16"/>
        </w:rPr>
        <w:t xml:space="preserve">393/2</w:t>
      </w:r>
      <w:r>
        <w:rPr/>
        <w:t xml:space="preserve"> </w:t>
      </w:r>
      <w:r>
        <w:rPr/>
        <w:t xml:space="preserve">Ps 84,12</w:t>
      </w:r>
      <w:r>
        <w:rPr/>
        <w:t xml:space="preserve"> </w:t>
      </w:r>
    </w:p>
    <w:p>
      <w:pPr>
        <w:pStyle w:val="kommentar"/>
      </w:pPr>
      <w:r>
        <w:rPr>
          <w:b w:val="true"/>
          <w:sz w:val="16"/>
        </w:rPr>
        <w:t xml:space="preserve">393/3</w:t>
      </w:r>
      <w:r>
        <w:rPr/>
        <w:t xml:space="preserve"> </w:t>
      </w:r>
      <w:r>
        <w:rPr/>
        <w:t xml:space="preserve">George Bassa</w:t>
      </w:r>
      <w:r>
        <w:rPr/>
      </w:r>
      <w:r>
        <w:rPr/>
        <w:t xml:space="preserve"> </w:t>
      </w:r>
    </w:p>
    <w:p>
      <w:pPr>
        <w:pStyle w:val="kommentar"/>
      </w:pPr>
      <w:r>
        <w:rPr>
          <w:b w:val="true"/>
          <w:sz w:val="16"/>
        </w:rPr>
        <w:t xml:space="preserve">393/4</w:t>
      </w:r>
      <w:r>
        <w:rPr/>
        <w:t xml:space="preserve"> </w:t>
      </w:r>
      <w:r>
        <w:rPr>
          <w:rFonts w:ascii="Linux Libertine G" w:hAnsi="Linux Libertine G" w:cs="Linux Libertine G"/>
        </w:rPr>
        <w:t xml:space="preserve">geschrieben</w:t>
        <w:t>]</w:t>
      </w:r>
      <w:r>
        <w:rPr/>
        <w:t xml:space="preserve"> Brief nicht überliefert, vgl. </w:t>
      </w:r>
      <w:r>
        <w:t>HKB 152 (I  365/30)</w:t>
      </w:r>
      <w:r>
        <w:rPr/>
      </w:r>
      <w:r>
        <w:rPr/>
        <w:t xml:space="preserve"> </w:t>
      </w:r>
    </w:p>
    <w:p>
      <w:pPr>
        <w:pStyle w:val="kommentar"/>
      </w:pPr>
      <w:r>
        <w:rPr>
          <w:b w:val="true"/>
          <w:sz w:val="16"/>
        </w:rPr>
        <w:t xml:space="preserve">393/4</w:t>
      </w:r>
      <w:r>
        <w:rPr/>
        <w:t xml:space="preserve"> </w:t>
      </w:r>
      <w:r>
        <w:rPr>
          <w:rFonts w:ascii="Linux Libertine G" w:hAnsi="Linux Libertine G" w:cs="Linux Libertine G"/>
        </w:rPr>
        <w:t xml:space="preserve">Einlage</w:t>
        <w:t>]</w:t>
      </w:r>
      <w:r>
        <w:rPr/>
        <w:t xml:space="preserve"> nicht überliefert </w:t>
      </w:r>
    </w:p>
    <w:p>
      <w:pPr>
        <w:pStyle w:val="kommentar"/>
      </w:pPr>
      <w:r>
        <w:rPr>
          <w:b w:val="true"/>
          <w:sz w:val="16"/>
        </w:rPr>
        <w:t xml:space="preserve">393/6</w:t>
      </w:r>
      <w:r>
        <w:rPr/>
        <w:t xml:space="preserve"> </w:t>
      </w:r>
      <w:r>
        <w:t>HKB 150 (I  358/1)</w:t>
      </w:r>
      <w:r>
        <w:rPr/>
      </w:r>
      <w:r>
        <w:rPr/>
        <w:t xml:space="preserve">, </w:t>
      </w:r>
      <w:r>
        <w:t>HKB 154 (I  381/27)</w:t>
      </w:r>
      <w:r>
        <w:rPr/>
      </w:r>
      <w:r>
        <w:rPr/>
        <w:t xml:space="preserve">, </w:t>
      </w:r>
      <w:r>
        <w:t>HKB 164 (I  433/25)</w:t>
      </w:r>
      <w:r>
        <w:rPr/>
      </w:r>
      <w:r>
        <w:rPr/>
        <w:t xml:space="preserve">, </w:t>
      </w:r>
      <w:r>
        <w:t>HKB 165 (I  437/32)</w:t>
      </w:r>
      <w:r>
        <w:rPr/>
      </w:r>
      <w:r>
        <w:rPr/>
        <w:t xml:space="preserve">, </w:t>
      </w:r>
      <w:r>
        <w:t>HKB 173 (I  456/15)</w:t>
      </w:r>
      <w:r>
        <w:rPr/>
      </w:r>
      <w:r>
        <w:rPr/>
        <w:t xml:space="preserve"> </w:t>
      </w:r>
    </w:p>
    <w:p>
      <w:pPr>
        <w:pStyle w:val="kommentar"/>
      </w:pPr>
      <w:r>
        <w:rPr>
          <w:b w:val="true"/>
          <w:sz w:val="16"/>
        </w:rPr>
        <w:t xml:space="preserve">393/19</w:t>
      </w:r>
      <w:r>
        <w:rPr/>
        <w:t xml:space="preserve"> vgl. </w:t>
      </w:r>
      <w:r>
        <w:rPr/>
        <w:t xml:space="preserve">Hamann, </w:t>
      </w:r>
      <w:r>
        <w:rPr>
          <w:i w:val="true"/>
        </w:rPr>
        <w:t xml:space="preserve">Kleeblatt hellenistischer Briefe</w:t>
      </w:r>
      <w:r>
        <w:rPr/>
      </w:r>
      <w:r>
        <w:rPr/>
        <w:t xml:space="preserve">, N II S. 181f., ED S. 130–134 </w:t>
      </w:r>
    </w:p>
    <w:p>
      <w:pPr>
        <w:pStyle w:val="kommentar"/>
      </w:pPr>
      <w:r>
        <w:rPr>
          <w:b w:val="true"/>
          <w:sz w:val="16"/>
        </w:rPr>
        <w:t xml:space="preserve">393/20</w:t>
      </w:r>
      <w:r>
        <w:rPr/>
        <w:t xml:space="preserve"> </w:t>
      </w:r>
      <w:r>
        <w:rPr>
          <w:rFonts w:ascii="Linux Libertine G" w:hAnsi="Linux Libertine G" w:cs="Linux Libertine G"/>
        </w:rPr>
        <w:t xml:space="preserve">Etymologie</w:t>
        <w:t>]</w:t>
      </w:r>
      <w:r>
        <w:rPr/>
        <w:t xml:space="preserve"> In Grammatiken des 18. Jhds. wird darunter überwiegend noch das verstanden, was heute als Morphologie bezeichnet wird. </w:t>
      </w:r>
    </w:p>
    <w:p>
      <w:pPr>
        <w:pStyle w:val="kommentar"/>
      </w:pPr>
      <w:r>
        <w:rPr>
          <w:b w:val="true"/>
          <w:sz w:val="16"/>
        </w:rPr>
        <w:t xml:space="preserve">393/21</w:t>
      </w:r>
      <w:r>
        <w:rPr/>
        <w:t xml:space="preserve"> </w:t>
      </w:r>
      <w:r>
        <w:rPr>
          <w:rFonts w:ascii="Linux Libertine G" w:hAnsi="Linux Libertine G" w:cs="Linux Libertine G"/>
        </w:rPr>
        <w:t xml:space="preserve">Galimathias</w:t>
        <w:t>]</w:t>
      </w:r>
      <w:r>
        <w:rPr/>
        <w:t xml:space="preserve"> unverständliches, verworrenes Gerede, vgl. </w:t>
      </w:r>
      <w:r>
        <w:t>HKB 154 (I  383/2)</w:t>
      </w:r>
      <w:r>
        <w:rPr/>
      </w:r>
      <w:r>
        <w:rPr/>
        <w:t xml:space="preserve"> </w:t>
      </w:r>
    </w:p>
    <w:p>
      <w:pPr>
        <w:pStyle w:val="kommentar"/>
      </w:pPr>
      <w:r>
        <w:rPr>
          <w:b w:val="true"/>
          <w:sz w:val="16"/>
        </w:rPr>
        <w:t xml:space="preserve">393/26</w:t>
      </w:r>
      <w:r>
        <w:rPr/>
        <w:t xml:space="preserve"> </w:t>
      </w:r>
      <w:r>
        <w:rPr>
          <w:rFonts w:ascii="Linux Libertine G" w:hAnsi="Linux Libertine G" w:cs="Linux Libertine G"/>
        </w:rPr>
        <w:t xml:space="preserve">Geschichte</w:t>
        <w:t>]</w:t>
      </w:r>
      <w:r>
        <w:rPr/>
        <w:t xml:space="preserve"> vgl. </w:t>
      </w:r>
      <w:r>
        <w:rPr/>
        <w:t xml:space="preserve">Hamann, </w:t>
      </w:r>
      <w:r>
        <w:rPr>
          <w:i w:val="true"/>
        </w:rPr>
        <w:t xml:space="preserve">Aesthaetica in nuce</w:t>
      </w:r>
      <w:r>
        <w:rPr/>
      </w:r>
      <w:r>
        <w:rPr/>
        <w:t xml:space="preserve">, N II S. 200, ED S. 171 und </w:t>
      </w:r>
      <w:r>
        <w:rPr>
          <w:i w:val="true"/>
        </w:rPr>
        <w:t xml:space="preserve">Versuch über eine akademische Frage</w:t>
      </w:r>
      <w:r>
        <w:rPr/>
        <w:t xml:space="preserve">, N II S. 122, ED S. 8 </w:t>
      </w:r>
    </w:p>
    <w:p>
      <w:pPr>
        <w:pStyle w:val="kommentar"/>
      </w:pPr>
      <w:r>
        <w:rPr>
          <w:b w:val="true"/>
          <w:sz w:val="16"/>
        </w:rPr>
        <w:t xml:space="preserve">393/29</w:t>
      </w:r>
      <w:r>
        <w:rPr/>
        <w:t xml:space="preserve"> vgl. </w:t>
      </w:r>
      <w:r>
        <w:rPr/>
        <w:t xml:space="preserve">Hamann, </w:t>
      </w:r>
      <w:r>
        <w:rPr>
          <w:i w:val="true"/>
        </w:rPr>
        <w:t xml:space="preserve">Aesthaetica in nuce</w:t>
      </w:r>
      <w:r>
        <w:rPr/>
      </w:r>
      <w:r>
        <w:rPr/>
        <w:t xml:space="preserve">, N II S. 198, ED S. 166 </w:t>
      </w:r>
    </w:p>
    <w:p>
      <w:pPr>
        <w:pStyle w:val="kommentar"/>
      </w:pPr>
      <w:r>
        <w:rPr>
          <w:b w:val="true"/>
          <w:sz w:val="16"/>
        </w:rPr>
        <w:t xml:space="preserve">393/29</w:t>
      </w:r>
      <w:r>
        <w:rPr/>
        <w:t xml:space="preserve"> </w:t>
      </w:r>
      <w:r>
        <w:rPr>
          <w:rFonts w:ascii="Linux Libertine G" w:hAnsi="Linux Libertine G" w:cs="Linux Libertine G"/>
        </w:rPr>
        <w:t xml:space="preserve">Schnur</w:t>
        <w:t>]</w:t>
      </w:r>
      <w:r>
        <w:rPr/>
        <w:t xml:space="preserve"> </w:t>
      </w:r>
      <w:r>
        <w:rPr/>
        <w:t xml:space="preserve">Ps 19,4</w:t>
      </w:r>
      <w:r>
        <w:rPr/>
        <w:t xml:space="preserve"> </w:t>
      </w:r>
    </w:p>
    <w:p>
      <w:pPr>
        <w:pStyle w:val="kommentar"/>
      </w:pPr>
      <w:r>
        <w:rPr>
          <w:b w:val="true"/>
          <w:sz w:val="16"/>
        </w:rPr>
        <w:t xml:space="preserve">393/29</w:t>
      </w:r>
      <w:r>
        <w:rPr/>
        <w:t xml:space="preserve"> vgl. </w:t>
      </w:r>
      <w:r>
        <w:rPr/>
        <w:t xml:space="preserve">Hamann, </w:t>
      </w:r>
      <w:r>
        <w:rPr>
          <w:i w:val="true"/>
        </w:rPr>
        <w:t xml:space="preserve">Biblische Betrachtungen eines Christen</w:t>
      </w:r>
      <w:r>
        <w:rPr/>
      </w:r>
      <w:r>
        <w:rPr/>
        <w:t xml:space="preserve">, LS S. 145 (einleitend zum Ruth-Kommentar) mit Bezug auf die Schöpfungsgeschichte. </w:t>
      </w:r>
    </w:p>
    <w:p>
      <w:pPr>
        <w:pStyle w:val="kommentar"/>
      </w:pPr>
      <w:r>
        <w:rPr>
          <w:b w:val="true"/>
          <w:sz w:val="16"/>
        </w:rPr>
        <w:t xml:space="preserve">393/34</w:t>
      </w:r>
      <w:r>
        <w:rPr/>
        <w:t xml:space="preserve"> </w:t>
      </w:r>
      <w:r>
        <w:rPr>
          <w:rFonts w:ascii="Linux Libertine G" w:hAnsi="Linux Libertine G" w:cs="Linux Libertine G"/>
        </w:rPr>
        <w:t xml:space="preserve">unbegreiflich Land</w:t>
        <w:t>]</w:t>
      </w:r>
      <w:r>
        <w:rPr/>
        <w:t xml:space="preserve"> Lies: Band. Vmtl. Lesefehler in ZH, s. unten: Textkritische Anmerkungen. Vgl. </w:t>
      </w:r>
      <w:r>
        <w:rPr/>
        <w:t xml:space="preserve">Young, </w:t>
      </w:r>
      <w:r>
        <w:rPr>
          <w:i w:val="true"/>
        </w:rPr>
        <w:t xml:space="preserve">The complaint</w:t>
      </w:r>
      <w:r>
        <w:rPr/>
      </w:r>
      <w:r>
        <w:rPr/>
        <w:t xml:space="preserve">, Bd. 3 (Night VI), S. 151: »Mark well, as foreign as theses subjects seem, / what close connection ties them to my theme«. </w:t>
      </w:r>
    </w:p>
    <w:p>
      <w:pPr>
        <w:pStyle w:val="kommentar"/>
      </w:pPr>
      <w:r>
        <w:rPr>
          <w:b w:val="true"/>
          <w:sz w:val="16"/>
        </w:rPr>
        <w:t xml:space="preserve">393/37</w:t>
      </w:r>
      <w:r>
        <w:rPr/>
        <w:t xml:space="preserve"> </w:t>
      </w:r>
      <w:r>
        <w:rPr>
          <w:rFonts w:ascii="Linux Libertine G" w:hAnsi="Linux Libertine G" w:cs="Linux Libertine G"/>
        </w:rPr>
        <w:t xml:space="preserve">willkürlicher Zeichen</w:t>
        <w:t>]</w:t>
      </w:r>
      <w:r>
        <w:rPr/>
        <w:t xml:space="preserve"> vgl. </w:t>
      </w:r>
      <w:r>
        <w:rPr/>
        <w:t xml:space="preserve">Hamann, </w:t>
      </w:r>
      <w:r>
        <w:rPr>
          <w:i w:val="true"/>
        </w:rPr>
        <w:t xml:space="preserve">Aesthaetica in nuce</w:t>
      </w:r>
      <w:r>
        <w:rPr/>
      </w:r>
      <w:r>
        <w:rPr/>
        <w:t xml:space="preserve">, N II S. 203/3, ED S. 179 </w:t>
      </w:r>
    </w:p>
    <w:p>
      <w:pPr>
        <w:pStyle w:val="kommentar"/>
      </w:pPr>
      <w:r>
        <w:rPr>
          <w:b w:val="true"/>
          <w:sz w:val="16"/>
        </w:rPr>
        <w:t xml:space="preserve">394/2</w:t>
      </w:r>
      <w:r>
        <w:rPr/>
        <w:t xml:space="preserve"> vgl. </w:t>
      </w:r>
      <w:r>
        <w:rPr/>
        <w:t xml:space="preserve">Hamann, </w:t>
      </w:r>
      <w:r>
        <w:rPr>
          <w:i w:val="true"/>
        </w:rPr>
        <w:t xml:space="preserve">Kleeblatt hellenistischer Briefe</w:t>
      </w:r>
      <w:r>
        <w:rPr/>
      </w:r>
      <w:r>
        <w:rPr/>
        <w:t xml:space="preserve">, N II S. 171, ED S. 104 </w:t>
      </w:r>
    </w:p>
    <w:p>
      <w:pPr>
        <w:pStyle w:val="kommentar"/>
      </w:pPr>
      <w:r>
        <w:rPr>
          <w:b w:val="true"/>
          <w:sz w:val="16"/>
        </w:rPr>
        <w:t xml:space="preserve">394/5</w:t>
      </w:r>
      <w:r>
        <w:rPr/>
        <w:t xml:space="preserve"> vgl. </w:t>
      </w:r>
      <w:r>
        <w:rPr/>
        <w:t xml:space="preserve">Hamann, </w:t>
      </w:r>
      <w:r>
        <w:rPr>
          <w:i w:val="true"/>
        </w:rPr>
        <w:t xml:space="preserve">Kleeblatt hellenistischer Briefe</w:t>
      </w:r>
      <w:r>
        <w:rPr/>
      </w:r>
      <w:r>
        <w:rPr/>
        <w:t xml:space="preserve">, N II S. 171, ED S. 105f. </w:t>
      </w:r>
    </w:p>
    <w:p>
      <w:pPr>
        <w:pStyle w:val="kommentar"/>
      </w:pPr>
      <w:r>
        <w:rPr>
          <w:b w:val="true"/>
          <w:sz w:val="16"/>
        </w:rPr>
        <w:t xml:space="preserve">394/6</w:t>
      </w:r>
      <w:r>
        <w:rPr/>
        <w:t xml:space="preserve"> </w:t>
      </w:r>
      <w:r>
        <w:rPr/>
        <w:t xml:space="preserve">1 Mo 1,26f.</w:t>
      </w:r>
      <w:r>
        <w:rPr/>
        <w:t xml:space="preserve"> </w:t>
      </w:r>
    </w:p>
    <w:p>
      <w:pPr>
        <w:pStyle w:val="kommentar"/>
      </w:pPr>
      <w:r>
        <w:rPr>
          <w:b w:val="true"/>
          <w:sz w:val="16"/>
        </w:rPr>
        <w:t xml:space="preserve">394/11</w:t>
      </w:r>
      <w:r>
        <w:rPr/>
        <w:t xml:space="preserve"> </w:t>
      </w:r>
      <w:r>
        <w:rPr/>
        <w:t xml:space="preserve">Paus. </w:t>
      </w:r>
      <w:r>
        <w:rPr>
          <w:i w:val="true"/>
        </w:rPr>
        <w:t xml:space="preserve">Graeciae descriptio</w:t>
      </w:r>
      <w:r>
        <w:rPr/>
      </w:r>
      <w:r>
        <w:rPr/>
        <w:t xml:space="preserve"> 2,7,4; vgl. </w:t>
      </w:r>
      <w:r>
        <w:t>HKB 169 (I  446/9)</w:t>
      </w:r>
      <w:r>
        <w:rPr/>
      </w:r>
      <w:r>
        <w:rPr/>
        <w:t xml:space="preserve"> </w:t>
      </w:r>
    </w:p>
    <w:p>
      <w:pPr>
        <w:pStyle w:val="kommentar"/>
      </w:pPr>
      <w:r>
        <w:rPr>
          <w:b w:val="true"/>
          <w:sz w:val="16"/>
        </w:rPr>
        <w:t xml:space="preserve">394/14</w:t>
      </w:r>
      <w:r>
        <w:rPr/>
        <w:t xml:space="preserve"> </w:t>
      </w:r>
      <w:r>
        <w:rPr/>
        <w:t xml:space="preserve">Mt 23,37</w:t>
      </w:r>
      <w:r>
        <w:rPr/>
        <w:t xml:space="preserve">, </w:t>
      </w:r>
      <w:r>
        <w:rPr/>
        <w:t xml:space="preserve">Lk 13,34</w:t>
      </w:r>
      <w:r>
        <w:rPr/>
        <w:t xml:space="preserve"> </w:t>
      </w:r>
    </w:p>
    <w:p>
      <w:pPr>
        <w:pStyle w:val="kommentar"/>
      </w:pPr>
      <w:r>
        <w:rPr>
          <w:b w:val="true"/>
          <w:sz w:val="16"/>
        </w:rPr>
        <w:t xml:space="preserve">394/18</w:t>
      </w:r>
      <w:r>
        <w:rPr/>
        <w:t xml:space="preserve"> Jupiters’ Verwandlungen: </w:t>
      </w:r>
      <w:r>
        <w:rPr>
          <w:rFonts w:ascii="Linux Libertine G" w:hAnsi="Linux Libertine G" w:cs="Linux Libertine G"/>
        </w:rPr>
        <w:t xml:space="preserve">Stier</w:t>
        <w:t>]</w:t>
      </w:r>
      <w:r>
        <w:rPr/>
        <w:t xml:space="preserve"> Entführung der Europa  (</w:t>
      </w:r>
      <w:r>
        <w:rPr/>
        <w:t xml:space="preserve">Ov. </w:t>
      </w:r>
      <w:r>
        <w:rPr>
          <w:i w:val="true"/>
        </w:rPr>
        <w:t xml:space="preserve">met.</w:t>
      </w:r>
      <w:r>
        <w:rPr/>
      </w:r>
      <w:r>
        <w:rPr/>
        <w:t xml:space="preserve"> 2, 833–875); </w:t>
      </w:r>
      <w:r>
        <w:rPr>
          <w:rFonts w:ascii="Linux Libertine G" w:hAnsi="Linux Libertine G" w:cs="Linux Libertine G"/>
        </w:rPr>
        <w:t xml:space="preserve">Adler</w:t>
        <w:t>]</w:t>
      </w:r>
      <w:r>
        <w:rPr/>
        <w:t xml:space="preserve"> Raub des Ganymed (</w:t>
      </w:r>
      <w:r>
        <w:rPr/>
        <w:t xml:space="preserve">Ov. </w:t>
      </w:r>
      <w:r>
        <w:rPr>
          <w:i w:val="true"/>
        </w:rPr>
        <w:t xml:space="preserve">met.</w:t>
      </w:r>
      <w:r>
        <w:rPr/>
      </w:r>
      <w:r>
        <w:rPr/>
        <w:t xml:space="preserve"> 10, 155ff.); </w:t>
      </w:r>
      <w:r>
        <w:rPr>
          <w:rFonts w:ascii="Linux Libertine G" w:hAnsi="Linux Libertine G" w:cs="Linux Libertine G"/>
        </w:rPr>
        <w:t xml:space="preserve">Schwan</w:t>
        <w:t>]</w:t>
      </w:r>
      <w:r>
        <w:rPr/>
        <w:t xml:space="preserve"> Verführung der Leda (</w:t>
      </w:r>
      <w:r>
        <w:rPr/>
        <w:t xml:space="preserve">Ov. </w:t>
      </w:r>
      <w:r>
        <w:rPr>
          <w:i w:val="true"/>
        </w:rPr>
        <w:t xml:space="preserve">met.</w:t>
      </w:r>
      <w:r>
        <w:rPr/>
      </w:r>
      <w:r>
        <w:rPr/>
        <w:t xml:space="preserve"> 6, 103–114); </w:t>
      </w:r>
      <w:r>
        <w:rPr>
          <w:rFonts w:ascii="Linux Libertine G" w:hAnsi="Linux Libertine G" w:cs="Linux Libertine G"/>
        </w:rPr>
        <w:t xml:space="preserve">güldener Regen</w:t>
        <w:t>]</w:t>
      </w:r>
      <w:r>
        <w:rPr/>
        <w:t xml:space="preserve"> um Danaë zu erreichen, die Tochter Akrisios’, König von Argos, der sie in einem Verlies versteckt hielt (</w:t>
      </w:r>
      <w:r>
        <w:rPr/>
        <w:t xml:space="preserve">Ov. </w:t>
      </w:r>
      <w:r>
        <w:rPr>
          <w:i w:val="true"/>
        </w:rPr>
        <w:t xml:space="preserve">met.</w:t>
      </w:r>
      <w:r>
        <w:rPr/>
      </w:r>
      <w:r>
        <w:rPr/>
        <w:t xml:space="preserve"> 4, 611ff.). Vgl. </w:t>
      </w:r>
      <w:r>
        <w:rPr>
          <w:i w:val="true"/>
        </w:rPr>
        <w:t xml:space="preserve">Gründliches mythologisches Lexikon von Benjamin Hederich</w:t>
      </w:r>
      <w:r>
        <w:rPr/>
        <w:t xml:space="preserve">, s.v. IVPPĬTER, Sp. 1401 </w:t>
      </w:r>
    </w:p>
    <w:p>
      <w:pPr>
        <w:pStyle w:val="kommentar"/>
      </w:pPr>
      <w:r>
        <w:rPr>
          <w:b w:val="true"/>
          <w:sz w:val="16"/>
        </w:rPr>
        <w:t xml:space="preserve">394/23</w:t>
      </w:r>
      <w:r>
        <w:rPr/>
        <w:t xml:space="preserve"> </w:t>
      </w:r>
      <w:r>
        <w:rPr>
          <w:rFonts w:ascii="Linux Libertine G" w:hAnsi="Linux Libertine G" w:cs="Linux Libertine G"/>
        </w:rPr>
        <w:t xml:space="preserve">mit Thoma</w:t>
        <w:t>]</w:t>
      </w:r>
      <w:r>
        <w:rPr/>
        <w:t xml:space="preserve"> </w:t>
      </w:r>
      <w:r>
        <w:rPr/>
        <w:t xml:space="preserve">Joh 20,28f.</w:t>
      </w:r>
      <w:r>
        <w:rPr/>
        <w:t xml:space="preserve"> </w:t>
      </w:r>
    </w:p>
    <w:p>
      <w:pPr>
        <w:pStyle w:val="kommentar"/>
      </w:pPr>
      <w:r>
        <w:rPr>
          <w:b w:val="true"/>
          <w:sz w:val="16"/>
        </w:rPr>
        <w:t xml:space="preserve">394/25</w:t>
      </w:r>
      <w:r>
        <w:rPr/>
        <w:t xml:space="preserve"> </w:t>
      </w:r>
      <w:r>
        <w:rPr/>
        <w:t xml:space="preserve">Joh 10,14</w:t>
      </w:r>
      <w:r>
        <w:rPr/>
        <w:t xml:space="preserve"> </w:t>
      </w:r>
    </w:p>
    <w:p>
      <w:pPr>
        <w:pStyle w:val="kommentar"/>
      </w:pPr>
      <w:r>
        <w:rPr>
          <w:b w:val="true"/>
          <w:sz w:val="16"/>
        </w:rPr>
        <w:t xml:space="preserve">394/27</w:t>
      </w:r>
      <w:r>
        <w:rPr/>
        <w:t xml:space="preserve"> </w:t>
      </w:r>
      <w:r>
        <w:rPr>
          <w:rFonts w:ascii="Linux Libertine G" w:hAnsi="Linux Libertine G" w:cs="Linux Libertine G"/>
        </w:rPr>
        <w:t xml:space="preserve">jungen Herren</w:t>
        <w:t>]</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pPr>
      <w:r>
        <w:rPr>
          <w:b w:val="true"/>
          <w:sz w:val="16"/>
        </w:rPr>
        <w:t xml:space="preserve">394/30</w:t>
      </w:r>
      <w:r>
        <w:rPr/>
        <w:t xml:space="preserve"> </w:t>
      </w:r>
      <w:r>
        <w:rPr/>
        <w:t xml:space="preserve">Johann Friedrich Lauson</w:t>
      </w:r>
      <w:r>
        <w:rPr/>
      </w:r>
      <w:r>
        <w:rPr/>
        <w:t xml:space="preserve"> </w:t>
      </w:r>
    </w:p>
    <w:p>
      <w:pPr>
        <w:pStyle w:val="kommentar"/>
      </w:pPr>
      <w:r>
        <w:rPr>
          <w:b w:val="true"/>
          <w:sz w:val="16"/>
        </w:rPr>
        <w:t xml:space="preserve">394/30</w:t>
      </w:r>
      <w:r>
        <w:rPr/>
        <w:t xml:space="preserve"> </w:t>
      </w:r>
      <w:r>
        <w:rPr>
          <w:rFonts w:ascii="Linux Libertine G" w:hAnsi="Linux Libertine G" w:cs="Linux Libertine G"/>
        </w:rPr>
        <w:t xml:space="preserve">Becker</w:t>
        <w:t>]</w:t>
      </w:r>
      <w:r>
        <w:rPr/>
        <w:t xml:space="preserve"> nicht ermittelt </w:t>
      </w:r>
    </w:p>
    <w:p>
      <w:pPr>
        <w:pStyle w:val="kommentar"/>
      </w:pPr>
      <w:r>
        <w:rPr>
          <w:b w:val="true"/>
          <w:sz w:val="16"/>
        </w:rPr>
        <w:t xml:space="preserve">394/35</w:t>
      </w:r>
      <w:r>
        <w:rPr/>
        <w:t xml:space="preserve"> u.a. </w:t>
      </w:r>
      <w:r>
        <w:rPr/>
        <w:t xml:space="preserve">Klopstock, </w:t>
      </w:r>
      <w:r>
        <w:rPr>
          <w:i w:val="true"/>
        </w:rPr>
        <w:t xml:space="preserve">Von der Sprache der Poesie</w:t>
      </w:r>
      <w:r>
        <w:rPr/>
      </w:r>
      <w:r>
        <w:rPr/>
        <w:t xml:space="preserve">, in: </w:t>
      </w:r>
      <w:r>
        <w:rPr>
          <w:i w:val="true"/>
        </w:rPr>
        <w:t xml:space="preserve">Der Nordische Aufseher</w:t>
      </w:r>
      <w:r>
        <w:rPr/>
        <w:t xml:space="preserve">, vgl. </w:t>
      </w:r>
      <w:r>
        <w:t>HKB 152 (I  367/25)</w:t>
      </w:r>
      <w:r>
        <w:rPr/>
      </w:r>
      <w:r>
        <w:rPr/>
        <w:t xml:space="preserve"> </w:t>
      </w:r>
    </w:p>
    <w:p>
      <w:pPr>
        <w:pStyle w:val="kommentar"/>
      </w:pPr>
      <w:r>
        <w:rPr>
          <w:b w:val="true"/>
          <w:sz w:val="16"/>
        </w:rPr>
        <w:t xml:space="preserve">395/1</w:t>
      </w:r>
      <w:r>
        <w:rPr/>
        <w:t xml:space="preserve"> </w:t>
      </w:r>
      <w:r>
        <w:rPr/>
        <w:t xml:space="preserve">Klopstock, </w:t>
      </w:r>
      <w:r>
        <w:rPr>
          <w:i w:val="true"/>
        </w:rPr>
        <w:t xml:space="preserve">Dem Allgegenwärtigen</w:t>
      </w:r>
      <w:r>
        <w:rPr/>
      </w:r>
      <w:r>
        <w:rPr/>
        <w:t xml:space="preserve">, S. 389: »Als du mit dem Tode gerungen,« (im ganzen Gedicht wählt Hamann, anders als im Original, für die Du-Anrede Großschreibung) </w:t>
      </w:r>
    </w:p>
    <w:p>
      <w:pPr>
        <w:pStyle w:val="kommentar"/>
      </w:pPr>
      <w:r>
        <w:rPr>
          <w:b w:val="true"/>
          <w:sz w:val="16"/>
        </w:rPr>
        <w:t xml:space="preserve">395/3</w:t>
      </w:r>
      <w:r>
        <w:rPr/>
        <w:t xml:space="preserve"> »Heftiger gebetet hattest!« </w:t>
      </w:r>
    </w:p>
    <w:p>
      <w:pPr>
        <w:pStyle w:val="kommentar"/>
      </w:pPr>
      <w:r>
        <w:rPr>
          <w:b w:val="true"/>
          <w:sz w:val="16"/>
        </w:rPr>
        <w:t xml:space="preserve">395/16</w:t>
      </w:r>
      <w:r>
        <w:rPr/>
        <w:t xml:space="preserve"> </w:t>
      </w:r>
      <w:r>
        <w:rPr>
          <w:rFonts w:ascii="Linux Libertine G" w:hAnsi="Linux Libertine G" w:cs="Linux Libertine G"/>
        </w:rPr>
        <w:t xml:space="preserve">Flügeln der Morgenröthe</w:t>
        <w:t>]</w:t>
      </w:r>
      <w:r>
        <w:rPr/>
        <w:t xml:space="preserve"> </w:t>
      </w:r>
      <w:r>
        <w:rPr/>
        <w:t xml:space="preserve">Ps 139,9</w:t>
      </w:r>
      <w:r>
        <w:rPr/>
        <w:t xml:space="preserve"> </w:t>
      </w:r>
    </w:p>
    <w:p>
      <w:pPr>
        <w:pStyle w:val="kommentar"/>
      </w:pPr>
      <w:r>
        <w:rPr>
          <w:b w:val="true"/>
          <w:sz w:val="16"/>
        </w:rPr>
        <w:t xml:space="preserve">395/19</w:t>
      </w:r>
      <w:r>
        <w:rPr/>
        <w:t xml:space="preserve"> </w:t>
      </w:r>
      <w:r>
        <w:rPr/>
        <w:t xml:space="preserve">Klopstock, </w:t>
      </w:r>
      <w:r>
        <w:rPr>
          <w:i w:val="true"/>
        </w:rPr>
        <w:t xml:space="preserve">Dem Allgegenwärtigen</w:t>
      </w:r>
      <w:r>
        <w:rPr/>
      </w:r>
      <w:r>
        <w:rPr/>
        <w:t xml:space="preserve">, S. 399 </w:t>
      </w:r>
    </w:p>
    <w:p>
      <w:pPr>
        <w:pStyle w:val="kommentar"/>
      </w:pPr>
      <w:r>
        <w:rPr>
          <w:b w:val="true"/>
          <w:sz w:val="16"/>
        </w:rPr>
        <w:t xml:space="preserve">395/20</w:t>
      </w:r>
      <w:r>
        <w:rPr/>
        <w:t xml:space="preserve"> »Den Gott für mich verließ!« </w:t>
      </w:r>
    </w:p>
    <w:p>
      <w:pPr>
        <w:pStyle w:val="kommentar"/>
      </w:pPr>
      <w:r>
        <w:rPr>
          <w:b w:val="true"/>
          <w:sz w:val="16"/>
        </w:rPr>
        <w:t xml:space="preserve">395/30</w:t>
      </w:r>
      <w:r>
        <w:rPr/>
        <w:t xml:space="preserve"> »Hilf mir, mein HErr! und mein Gott!« </w:t>
      </w:r>
    </w:p>
    <w:p>
      <w:pPr>
        <w:pStyle w:val="kommentar"/>
        <w:sectPr>
          <w:pgMar w:top="1416" w:right="1900" w:bottom="2132" w:left="1984" w:footer="1417"/>
          <w:cols w:equalWidth="true" w:space="560" w:num="2"/>
          <w:type w:val="continuous"/>
        </w:sectPr>
      </w:pPr>
      <w:r>
        <w:rPr>
          <w:b w:val="true"/>
          <w:sz w:val="16"/>
        </w:rPr>
        <w:t xml:space="preserve">395/33</w:t>
      </w:r>
      <w:r>
        <w:rPr/>
        <w:t xml:space="preserve"> </w:t>
      </w:r>
      <w:r>
        <w:rPr/>
        <w:t xml:space="preserve">Klopstock, </w:t>
      </w:r>
      <w:r>
        <w:rPr>
          <w:i w:val="true"/>
        </w:rPr>
        <w:t xml:space="preserve">Dem Allgegenwärtigen</w:t>
      </w:r>
      <w:r>
        <w:rPr/>
      </w:r>
      <w:r>
        <w:rPr/>
        <w:t xml:space="preserve">, S. 393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156 (I 391‒395)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5886d24e5724d61" /><Relationship Type="http://schemas.openxmlformats.org/officeDocument/2006/relationships/footer" Target="/word/footer1.xml" Id="default" /></Relationships>
</file>