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9c4296f82e54a1e"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39‒40</w:t>
      </w:r>
      <w:r>
        <w:br/>
      </w:r>
    </w:p>
    <w:p>
      <w:pPr>
        <w:pStyle w:val="linksbündig"/>
      </w:pPr>
      <w:r>
        <w:rPr>
          <w:sz w:val="32"/>
          <w:b w:val="true"/>
        </w:rPr>
        <w:t>191</w:t>
      </w:r>
    </w:p>
    <w:p>
      <w:pPr>
        <w:pStyle w:val="linksbündig"/>
      </w:pPr>
      <w:r>
        <w:rPr>
          <w:b w:val="true"/>
        </w:rPr>
        <w:t>12. September 1760</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39, 19</w:t>
      </w:r>
    </w:p>
    <w:p>
      <w:pPr>
        <w:pStyle w:val="rechtsbündig"/>
      </w:pPr>
      <w:r>
        <w:rPr/>
        <w:t xml:space="preserve">den </w:t>
      </w:r>
      <w:r>
        <w:rPr/>
        <w:t xml:space="preserve">12 </w:t>
      </w:r>
      <w:r>
        <w:rPr>
          <w:rFonts w:ascii="Linux Biolinum" w:hAnsi="Linux Biolinum" w:cs="Linux Biolinum"/>
        </w:rPr>
        <w:t xml:space="preserve">Sept.</w:t>
      </w:r>
      <w:r>
        <w:rPr/>
        <w:t xml:space="preserve"> 1760</w:t>
      </w:r>
      <w:r>
        <w:rPr/>
        <w:t xml:space="preserve"> </w:t>
      </w:r>
    </w:p>
    <w:p>
      <w:pPr>
        <w:framePr w:w="1000" w:hSpace="420" w:wrap="around" w:hAnchor="page" w:vAnchor="text" w:xAlign="left" w:y="0"/>
        <w:keepNext w:val="true"/>
        <w:pStyle w:val="zeilenzählung"/>
      </w:pPr>
      <w:r>
        <w:rPr>
          <w:sz w:val="12"/>
        </w:rPr>
        <w:t>20</w:t>
      </w:r>
    </w:p>
    <w:p>
      <w:pPr>
        <w:pStyle w:val="doppeleinzug"/>
      </w:pPr>
      <w:r>
        <w:rPr/>
        <w:t xml:space="preserve">Herzlich geliebtester Freund, </w:t>
      </w:r>
    </w:p>
    <w:p>
      <w:pPr>
        <w:pStyle w:val="stumpf"/>
      </w:pPr>
      <w:r>
        <w:rPr/>
        <w:t xml:space="preserve">Mein freundschaftliches Beyleid. Gott tröste Sie und ersetze diesen </w:t>
      </w:r>
    </w:p>
    <w:p>
      <w:pPr>
        <w:pStyle w:val="stumpf"/>
      </w:pPr>
      <w:r>
        <w:rPr/>
        <w:t xml:space="preserve">Verlust – – – Eine Starostin giebt in diesem Hause einen Ball, zu dem der </w:t>
      </w:r>
    </w:p>
    <w:p>
      <w:pPr>
        <w:pStyle w:val="stumpf"/>
      </w:pPr>
      <w:r>
        <w:rPr/>
        <w:t xml:space="preserve">HE </w:t>
      </w:r>
      <w:r>
        <w:rPr>
          <w:rFonts w:ascii="Linux Biolinum" w:hAnsi="Linux Biolinum" w:cs="Linux Biolinum"/>
        </w:rPr>
        <w:t xml:space="preserve">Doctor</w:t>
      </w:r>
      <w:r>
        <w:rPr/>
        <w:t xml:space="preserve"> seine 3 Zimmer geben muß. Ich denke daher auch wills Gott! </w:t>
      </w:r>
    </w:p>
    <w:p>
      <w:pPr>
        <w:pStyle w:val="stumpf"/>
      </w:pPr>
      <w:r>
        <w:rPr/>
        <w:t xml:space="preserve">Montags das Haus zu räumen und mich vermuthlich bey Baacken </w:t>
      </w:r>
    </w:p>
    <w:p>
      <w:pPr>
        <w:framePr w:w="1000" w:hSpace="420" w:wrap="around" w:hAnchor="page" w:vAnchor="text" w:xAlign="left" w:y="0"/>
        <w:keepNext w:val="true"/>
        <w:pStyle w:val="zeilenzählung"/>
      </w:pPr>
      <w:r>
        <w:rPr>
          <w:sz w:val="12"/>
        </w:rPr>
        <w:t>25</w:t>
      </w:r>
    </w:p>
    <w:p>
      <w:pPr>
        <w:pStyle w:val="stumpf"/>
      </w:pPr>
      <w:r>
        <w:rPr/>
        <w:t xml:space="preserve">einzumiethen, weil ich daselbst am besten Ankunft und Abgang der Fuhrleute abwarten </w:t>
      </w:r>
    </w:p>
    <w:p>
      <w:pPr>
        <w:pStyle w:val="stumpf"/>
      </w:pPr>
      <w:r>
        <w:rPr/>
        <w:t xml:space="preserve">kann. Gestern einen Brief von meinem Vater erhalten, der meine Rückkunft </w:t>
      </w:r>
    </w:p>
    <w:p>
      <w:pPr>
        <w:pStyle w:val="stumpf"/>
      </w:pPr>
      <w:r>
        <w:rPr/>
        <w:t xml:space="preserve">wünscht, wie ich seinem Wink entgegen zu eilen; auch gestern schon </w:t>
      </w:r>
    </w:p>
    <w:p>
      <w:pPr>
        <w:pStyle w:val="stumpf"/>
      </w:pPr>
      <w:r>
        <w:rPr/>
        <w:t xml:space="preserve">geantwortet. </w:t>
      </w:r>
    </w:p>
    <w:p>
      <w:pPr>
        <w:pStyle w:val="einzug"/>
      </w:pPr>
      <w:r>
        <w:rPr/>
        <w:t xml:space="preserve">Brauche daher nichts weiter hier abzuwarten, als daß mein Bruder beym </w:t>
      </w:r>
    </w:p>
    <w:p>
      <w:pPr>
        <w:framePr w:w="1000" w:hSpace="420" w:wrap="around" w:hAnchor="page" w:vAnchor="text" w:xAlign="left" w:y="0"/>
        <w:keepNext w:val="true"/>
        <w:pStyle w:val="zeilenzählung"/>
      </w:pPr>
      <w:r>
        <w:rPr>
          <w:sz w:val="12"/>
        </w:rPr>
        <w:t>30</w:t>
      </w:r>
    </w:p>
    <w:p>
      <w:pPr>
        <w:pStyle w:val="stumpf"/>
      </w:pPr>
      <w:r>
        <w:rPr/>
        <w:t xml:space="preserve">Magistrat eingekommen, und den Bescheid darauf. Erfüllen Sie mein </w:t>
      </w:r>
    </w:p>
    <w:p>
      <w:pPr>
        <w:pStyle w:val="stumpf"/>
      </w:pPr>
      <w:r>
        <w:rPr/>
        <w:t xml:space="preserve">Verlangen hierinn befriedigt zu seyn. Ich bitte sehnlich darum. Wird man dafür </w:t>
      </w:r>
    </w:p>
    <w:p>
      <w:pPr>
        <w:pStyle w:val="stumpf"/>
      </w:pPr>
      <w:r>
        <w:rPr/>
        <w:t xml:space="preserve">sorgen, daß ich nicht verfriere, so laß mir gemeldet werden bey Zeiten – wo </w:t>
      </w:r>
    </w:p>
    <w:p>
      <w:pPr>
        <w:pStyle w:val="stumpf"/>
      </w:pPr>
      <w:r>
        <w:rPr/>
        <w:t xml:space="preserve">nicht, werde so gut ich kann, mich fortzuhelfen suchen. </w:t>
      </w:r>
    </w:p>
    <w:p>
      <w:pPr>
        <w:pStyle w:val="einzug"/>
      </w:pPr>
      <w:r>
        <w:rPr/>
        <w:t xml:space="preserve">Bin diese Woche in Platohnen gewesen und habe mit Vergnügen an der </w:t>
      </w:r>
    </w:p>
    <w:p>
      <w:pPr>
        <w:framePr w:w="1000" w:hSpace="420" w:wrap="around" w:hAnchor="page" w:vAnchor="text" w:xAlign="left" w:y="0"/>
        <w:keepNext w:val="true"/>
        <w:pStyle w:val="seitenzählung"/>
      </w:pPr>
      <w:r>
        <w:rPr>
          <w:sz w:val="12"/>
          <w:b w:val="true"/>
        </w:rPr>
        <w:t>S. 40</w:t>
      </w:r>
      <w:r>
        <w:rPr/>
        <w:t xml:space="preserve"> </w:t>
      </w:r>
    </w:p>
    <w:p>
      <w:pPr>
        <w:pStyle w:val="stumpf"/>
      </w:pPr>
      <w:r>
        <w:rPr/>
        <w:t xml:space="preserve">guten Verfaßung Ihres HE Bruders Theil genommen. Die Haushaltung </w:t>
      </w:r>
    </w:p>
    <w:p>
      <w:pPr>
        <w:pStyle w:val="stumpf"/>
      </w:pPr>
      <w:r>
        <w:rPr/>
        <w:t xml:space="preserve">dorten ist ein </w:t>
      </w:r>
      <w:r>
        <w:rPr>
          <w:rFonts w:ascii="Linux Biolinum" w:hAnsi="Linux Biolinum" w:cs="Linux Biolinum"/>
        </w:rPr>
        <w:t xml:space="preserve">Antipod</w:t>
      </w:r>
      <w:r>
        <w:rPr/>
        <w:t xml:space="preserve"> von Grünhof. </w:t>
      </w:r>
    </w:p>
    <w:p>
      <w:pPr>
        <w:pStyle w:val="einzug"/>
      </w:pPr>
      <w:r>
        <w:rPr/>
        <w:t xml:space="preserve">Erhalte ich etwas von dorten – aber es muß bald und je eher je lieber </w:t>
      </w:r>
    </w:p>
    <w:p>
      <w:pPr>
        <w:pStyle w:val="stumpf"/>
      </w:pPr>
      <w:r>
        <w:rPr/>
        <w:t xml:space="preserve">geschehen, denn ich werde nicht fackeln: so bitte </w:t>
      </w:r>
      <w:r>
        <w:rPr>
          <w:rFonts w:ascii="Linux Biolinum" w:hAnsi="Linux Biolinum" w:cs="Linux Biolinum"/>
        </w:rPr>
        <w:t xml:space="preserve">Epitre au Chevalier des Cygnes</w:t>
      </w:r>
      <w:r>
        <w:rPr/>
        <w:t xml:space="preserve"> </w:t>
      </w:r>
    </w:p>
    <w:p>
      <w:pPr>
        <w:framePr w:w="1000" w:hSpace="420" w:wrap="around" w:hAnchor="page" w:vAnchor="text" w:xAlign="left" w:y="0"/>
        <w:keepNext w:val="true"/>
        <w:pStyle w:val="zeilenzählung"/>
      </w:pPr>
      <w:r>
        <w:rPr>
          <w:sz w:val="12"/>
        </w:rPr>
        <w:t>5</w:t>
      </w:r>
    </w:p>
    <w:p>
      <w:pPr>
        <w:pStyle w:val="stumpf"/>
      </w:pPr>
      <w:r>
        <w:rPr>
          <w:strike w:val="true"/>
        </w:rPr>
        <w:t xml:space="preserve">und</w:t>
      </w:r>
      <w:r>
        <w:rPr/>
        <w:t xml:space="preserve"> beyzulegen; sie liegt in der Paudel in Ihrer Bücherstube. Abschrift </w:t>
      </w:r>
    </w:p>
    <w:p>
      <w:pPr>
        <w:pStyle w:val="stumpf"/>
      </w:pPr>
      <w:r>
        <w:rPr/>
        <w:t xml:space="preserve">davon will besorgen; an dem </w:t>
      </w:r>
      <w:r>
        <w:rPr>
          <w:rFonts w:ascii="Linux Biolinum" w:hAnsi="Linux Biolinum" w:cs="Linux Biolinum"/>
        </w:rPr>
        <w:t xml:space="preserve">Exemplar</w:t>
      </w:r>
      <w:r>
        <w:rPr/>
        <w:t xml:space="preserve"> aber ist mir gelegen als dem </w:t>
      </w:r>
    </w:p>
    <w:p>
      <w:pPr>
        <w:pStyle w:val="stumpf"/>
      </w:pPr>
      <w:r>
        <w:rPr/>
        <w:t xml:space="preserve">Andenken eines ehrl. Buchhändlers in Amsterdam. </w:t>
      </w:r>
    </w:p>
    <w:p>
      <w:pPr>
        <w:pStyle w:val="einzug"/>
      </w:pPr>
      <w:r>
        <w:rPr/>
        <w:t xml:space="preserve">Ich umarme Sie und Ihre liebe Hälfte. Gott erhalte Sie beyderseits und </w:t>
      </w:r>
    </w:p>
    <w:p>
      <w:pPr>
        <w:pStyle w:val="stumpf"/>
      </w:pPr>
      <w:r>
        <w:rPr/>
        <w:t xml:space="preserve">Ihr ganzes Haus. Meinen Bruder bitte gleichfalls zu grüßen. Ersterbe Ihr </w:t>
      </w:r>
    </w:p>
    <w:p>
      <w:pPr>
        <w:framePr w:w="1000" w:hSpace="420" w:wrap="around" w:hAnchor="page" w:vAnchor="text" w:xAlign="left" w:y="0"/>
        <w:keepNext w:val="true"/>
        <w:pStyle w:val="zeilenzählung"/>
      </w:pPr>
      <w:r>
        <w:rPr>
          <w:sz w:val="12"/>
        </w:rPr>
        <w:t>10</w:t>
      </w:r>
    </w:p>
    <w:p>
      <w:pPr>
        <w:pStyle w:val="stumpf"/>
      </w:pPr>
      <w:r>
        <w:rPr/>
        <w:t xml:space="preserve">ergebenster Freund </w:t>
      </w:r>
    </w:p>
    <w:p>
      <w:pPr>
        <w:pStyle w:val="rechtsbündig"/>
      </w:pPr>
      <w:r>
        <w:rPr/>
        <w:t xml:space="preserve">Hamann</w:t>
      </w:r>
      <w:r>
        <w:rPr/>
        <w:t xml:space="preserve"> </w:t>
      </w:r>
    </w:p>
    <w:p>
      <w:pPr>
        <w:pStyle w:val="stumpf"/>
      </w:pPr>
      <w:r>
        <w:rPr/>
        <w:t xml:space="preserve"> </w:t>
      </w:r>
    </w:p>
    <w:p>
      <w:pPr>
        <w:pStyle w:val="stumpf"/>
      </w:pPr>
      <w:r>
        <w:rPr/>
        <w:t xml:space="preserve">Wenn mein Bruder nicht will daß mein Aufenthalt hier dem Vater 50 fl. </w:t>
      </w:r>
    </w:p>
    <w:p>
      <w:pPr>
        <w:pStyle w:val="stumpf"/>
      </w:pPr>
      <w:r>
        <w:rPr/>
        <w:t xml:space="preserve">mehr kosten soll: so laß er keinen Posttag versäumen mich zu befriedigen. </w:t>
      </w:r>
    </w:p>
    <w:p>
      <w:pPr>
        <w:pStyle w:val="stumpf"/>
      </w:pPr>
      <w:r>
        <w:rPr/>
        <w:t xml:space="preserve"> </w:t>
      </w:r>
    </w:p>
    <w:p>
      <w:pPr>
        <w:pStyle w:val="einzug"/>
      </w:pPr>
      <w:r>
        <w:rPr>
          <w:i w:val="true"/>
          <w:color w:val="#7d7d74"/>
        </w:rPr>
        <w:t xml:space="preserve">Adresse mit rotem Lacksiegelrest:</w:t>
      </w:r>
      <w:r>
        <w:rPr/>
        <w:t xml:space="preserve"> </w:t>
      </w:r>
    </w:p>
    <w:p>
      <w:pPr>
        <w:framePr w:w="1000" w:hSpace="420" w:wrap="around" w:hAnchor="page" w:vAnchor="text" w:xAlign="left" w:y="0"/>
        <w:keepNext w:val="true"/>
        <w:pStyle w:val="zeilenzählung"/>
      </w:pPr>
      <w:r>
        <w:rPr>
          <w:sz w:val="12"/>
        </w:rPr>
        <w:t>15</w:t>
      </w:r>
    </w:p>
    <w:p>
      <w:pPr>
        <w:pStyle w:val="einzug"/>
      </w:pPr>
      <w:r>
        <w:rPr>
          <w:rFonts w:ascii="Linux Biolinum" w:hAnsi="Linux Biolinum" w:cs="Linux Biolinum"/>
        </w:rPr>
        <w:t xml:space="preserve">à Monsieur / Monsieur Lindner / Maitre és Arts et Re- / gent du College </w:t>
      </w:r>
    </w:p>
    <w:p>
      <w:pPr>
        <w:pStyle w:val="stumpf"/>
      </w:pPr>
      <w:r>
        <w:rPr>
          <w:rFonts w:ascii="Linux Biolinum" w:hAnsi="Linux Biolinum" w:cs="Linux Biolinum"/>
        </w:rPr>
        <w:t xml:space="preserve">Cathedral de et / à / Riga. / franco.</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(55).</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II 39f., Nr. 191.</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39/21</w:t>
      </w:r>
      <w:r>
        <w:rPr/>
        <w:t xml:space="preserve"> Vll. hatte </w:t>
      </w:r>
      <w:r>
        <w:rPr/>
        <w:t xml:space="preserve">Marianne Lindner</w:t>
      </w:r>
      <w:r>
        <w:rPr/>
      </w:r>
      <w:r>
        <w:rPr/>
        <w:t xml:space="preserve"> eine Fehlgeburt. </w:t>
      </w:r>
    </w:p>
    <w:p>
      <w:pPr>
        <w:pStyle w:val="kommentar"/>
      </w:pPr>
      <w:r>
        <w:rPr>
          <w:b w:val="true"/>
          <w:sz w:val="16"/>
        </w:rPr>
        <w:t xml:space="preserve">39/22</w:t>
      </w:r>
      <w:r>
        <w:rPr/>
        <w:t xml:space="preserve"> </w:t>
      </w:r>
      <w:r>
        <w:rPr>
          <w:rFonts w:ascii="Linux Libertine G" w:hAnsi="Linux Libertine G" w:cs="Linux Libertine G"/>
        </w:rPr>
        <w:t xml:space="preserve">Starostin</w:t>
        <w:t>]</w:t>
      </w:r>
      <w:r>
        <w:rPr/>
        <w:t xml:space="preserve"> vmtl. die Frau des herzoglichen Verwalters von Kurland bzw. Stellvertreters in Mitau; vgl. </w:t>
      </w:r>
      <w:r>
        <w:t>HKB 192 (II  40/25)</w:t>
      </w:r>
      <w:r>
        <w:rPr/>
      </w:r>
      <w:r>
        <w:rPr/>
        <w:t xml:space="preserve"> </w:t>
      </w:r>
    </w:p>
    <w:p>
      <w:pPr>
        <w:pStyle w:val="kommentar"/>
      </w:pPr>
      <w:r>
        <w:rPr>
          <w:b w:val="true"/>
          <w:sz w:val="16"/>
        </w:rPr>
        <w:t xml:space="preserve">39/23</w:t>
      </w:r>
      <w:r>
        <w:rPr/>
        <w:t xml:space="preserve"> </w:t>
      </w:r>
      <w:r>
        <w:rPr>
          <w:rFonts w:ascii="Linux Libertine G" w:hAnsi="Linux Libertine G" w:cs="Linux Libertine G"/>
        </w:rPr>
        <w:t xml:space="preserve">HE Doctor</w:t>
        <w:t>]</w:t>
      </w:r>
      <w:r>
        <w:rPr/>
        <w:t xml:space="preserve"> </w:t>
      </w:r>
      <w:r>
        <w:rPr/>
        <w:t xml:space="preserve">Johann Ehregott Friedrich Lindner</w:t>
      </w:r>
      <w:r>
        <w:rPr/>
      </w:r>
      <w:r>
        <w:rPr/>
        <w:t xml:space="preserve"> </w:t>
      </w:r>
    </w:p>
    <w:p>
      <w:pPr>
        <w:pStyle w:val="kommentar"/>
      </w:pPr>
      <w:r>
        <w:rPr>
          <w:b w:val="true"/>
          <w:sz w:val="16"/>
        </w:rPr>
        <w:t xml:space="preserve">39/24</w:t>
      </w:r>
      <w:r>
        <w:rPr/>
        <w:t xml:space="preserve"> </w:t>
      </w:r>
      <w:r>
        <w:rPr>
          <w:rFonts w:ascii="Linux Libertine G" w:hAnsi="Linux Libertine G" w:cs="Linux Libertine G"/>
        </w:rPr>
        <w:t xml:space="preserve">Baacken</w:t>
        <w:t>]</w:t>
      </w:r>
      <w:r>
        <w:rPr/>
        <w:t xml:space="preserve"> Gasthaus in Mitau </w:t>
      </w:r>
    </w:p>
    <w:p>
      <w:pPr>
        <w:pStyle w:val="kommentar"/>
      </w:pPr>
      <w:r>
        <w:rPr>
          <w:b w:val="true"/>
          <w:sz w:val="16"/>
        </w:rPr>
        <w:t xml:space="preserve">39/26</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39/26</w:t>
      </w:r>
      <w:r>
        <w:rPr/>
        <w:t xml:space="preserve"> </w:t>
      </w:r>
      <w:r>
        <w:rPr>
          <w:rFonts w:ascii="Linux Libertine G" w:hAnsi="Linux Libertine G" w:cs="Linux Libertine G"/>
        </w:rPr>
        <w:t xml:space="preserve">Vater</w:t>
        <w:t>]</w:t>
      </w:r>
      <w:r>
        <w:rPr/>
        <w:t xml:space="preserve"> </w:t>
      </w:r>
      <w:r>
        <w:rPr/>
        <w:t xml:space="preserve">Johann Christoph Hamann (Vater)</w:t>
      </w:r>
      <w:r>
        <w:rPr/>
      </w:r>
      <w:r>
        <w:rPr/>
        <w:t xml:space="preserve"> </w:t>
      </w:r>
    </w:p>
    <w:p>
      <w:pPr>
        <w:pStyle w:val="kommentar"/>
      </w:pPr>
      <w:r>
        <w:rPr>
          <w:b w:val="true"/>
          <w:sz w:val="16"/>
        </w:rPr>
        <w:t xml:space="preserve">39/28</w:t>
      </w:r>
      <w:r>
        <w:rPr/>
        <w:t xml:space="preserve"> </w:t>
      </w:r>
      <w:r>
        <w:rPr>
          <w:rFonts w:ascii="Linux Libertine G" w:hAnsi="Linux Libertine G" w:cs="Linux Libertine G"/>
        </w:rPr>
        <w:t xml:space="preserve">geantwortet</w:t>
        <w:t>]</w:t>
      </w:r>
      <w:r>
        <w:rPr/>
        <w:t xml:space="preserve"> </w:t>
      </w:r>
      <w:r>
        <w:t>HKB 192 (II  /)</w:t>
      </w:r>
      <w:r>
        <w:rPr/>
      </w:r>
      <w:r>
        <w:rPr/>
        <w:t xml:space="preserve"> </w:t>
      </w:r>
    </w:p>
    <w:p>
      <w:pPr>
        <w:pStyle w:val="kommentar"/>
      </w:pPr>
      <w:r>
        <w:rPr>
          <w:b w:val="true"/>
          <w:sz w:val="16"/>
        </w:rPr>
        <w:t xml:space="preserve">39/34</w:t>
      </w:r>
      <w:r>
        <w:rPr/>
        <w:t xml:space="preserve"> </w:t>
      </w:r>
      <w:r>
        <w:rPr>
          <w:rFonts w:ascii="Linux Libertine G" w:hAnsi="Linux Libertine G" w:cs="Linux Libertine G"/>
        </w:rPr>
        <w:t xml:space="preserve">Platohnen</w:t>
        <w:t>]</w:t>
      </w:r>
      <w:r>
        <w:rPr/>
        <w:t xml:space="preserve"> Landgut v. Wittens, wo H. </w:t>
      </w:r>
      <w:r>
        <w:rPr/>
        <w:t xml:space="preserve">Gottlob Immanuel Lindner</w:t>
      </w:r>
      <w:r>
        <w:rPr/>
      </w:r>
      <w:r>
        <w:rPr/>
        <w:t xml:space="preserve"> besuchte, der dort Hauslehrer war. Heute Platone in Lettland (56°32′22″N 23°41′46″E). </w:t>
      </w:r>
    </w:p>
    <w:p>
      <w:pPr>
        <w:pStyle w:val="kommentar"/>
      </w:pPr>
      <w:r>
        <w:rPr>
          <w:b w:val="true"/>
          <w:sz w:val="16"/>
        </w:rPr>
        <w:t xml:space="preserve">40/2</w:t>
      </w:r>
      <w:r>
        <w:rPr/>
        <w:t xml:space="preserve"> </w:t>
      </w:r>
      <w:r>
        <w:rPr>
          <w:rFonts w:ascii="Linux Libertine G" w:hAnsi="Linux Libertine G" w:cs="Linux Libertine G"/>
        </w:rPr>
        <w:t xml:space="preserve">Grünhof</w:t>
        <w:t>]</w:t>
      </w:r>
      <w:r>
        <w:rPr/>
        <w:t xml:space="preserve"> Zaļā (Zaļenieku) muiža, 70 km südwestlich von Riga, 20 km südwestlich von Jelgava/Mitau, Lettland [56° 31’ N, 23° 30’ O] </w:t>
      </w:r>
    </w:p>
    <w:p>
      <w:pPr>
        <w:pStyle w:val="kommentar"/>
      </w:pPr>
      <w:r>
        <w:rPr>
          <w:b w:val="true"/>
          <w:sz w:val="16"/>
        </w:rPr>
        <w:t xml:space="preserve">40/4</w:t>
      </w:r>
      <w:r>
        <w:rPr/>
        <w:t xml:space="preserve"> </w:t>
      </w:r>
      <w:r>
        <w:rPr>
          <w:rFonts w:ascii="Linux Libertine G" w:hAnsi="Linux Libertine G" w:cs="Linux Libertine G"/>
        </w:rPr>
        <w:t xml:space="preserve">Epitre au Chevalier des Cygnes</w:t>
        <w:t>]</w:t>
      </w:r>
      <w:r>
        <w:rPr/>
        <w:t xml:space="preserve"> Die Geschichte von »Le Chevalier au cygne et Godefroi de Bouillon« (Schwanenrittersage) ist seit dem 12. Jahrhundert in mehreren Versionen überliefert. H. meint hier vmtl. </w:t>
      </w:r>
      <w:r>
        <w:rPr/>
        <w:t xml:space="preserve">Anonym, </w:t>
      </w:r>
      <w:r>
        <w:rPr>
          <w:i w:val="true"/>
        </w:rPr>
        <w:t xml:space="preserve">Epitre du Chevalier des Cygnes</w:t>
      </w:r>
      <w:r>
        <w:rPr/>
      </w:r>
      <w:r>
        <w:rPr/>
        <w:t xml:space="preserve">. Vgl. </w:t>
      </w:r>
      <w:r>
        <w:t>HKB 193 (II  42/29)</w:t>
      </w:r>
      <w:r>
        <w:rPr/>
      </w:r>
      <w:r>
        <w:rPr/>
        <w:t xml:space="preserve">. </w:t>
      </w:r>
    </w:p>
    <w:p>
      <w:pPr>
        <w:pStyle w:val="kommentar"/>
      </w:pPr>
      <w:r>
        <w:rPr>
          <w:b w:val="true"/>
          <w:sz w:val="16"/>
        </w:rPr>
        <w:t xml:space="preserve">40/5</w:t>
      </w:r>
      <w:r>
        <w:rPr/>
        <w:t xml:space="preserve"> </w:t>
      </w:r>
      <w:r>
        <w:rPr>
          <w:rFonts w:ascii="Linux Libertine G" w:hAnsi="Linux Libertine G" w:cs="Linux Libertine G"/>
        </w:rPr>
        <w:t xml:space="preserve">Paudel</w:t>
        <w:t>]</w:t>
      </w:r>
      <w:r>
        <w:rPr/>
        <w:t xml:space="preserve"> litauisch: pudlar, längliches Kistchen </w:t>
      </w:r>
    </w:p>
    <w:p>
      <w:pPr>
        <w:pStyle w:val="kommentar"/>
      </w:pPr>
      <w:r>
        <w:rPr>
          <w:b w:val="true"/>
          <w:sz w:val="16"/>
        </w:rPr>
        <w:t xml:space="preserve">40/7</w:t>
      </w:r>
      <w:r>
        <w:rPr/>
        <w:t xml:space="preserve"> </w:t>
      </w:r>
      <w:r>
        <w:rPr>
          <w:rFonts w:ascii="Linux Libertine G" w:hAnsi="Linux Libertine G" w:cs="Linux Libertine G"/>
        </w:rPr>
        <w:t xml:space="preserve">Buchhändlers in Amsterdam</w:t>
        <w:t>]</w:t>
      </w:r>
      <w:r>
        <w:rPr/>
        <w:t xml:space="preserve"> nicht ermittelt </w:t>
      </w:r>
    </w:p>
    <w:p>
      <w:pPr>
        <w:pStyle w:val="kommentar"/>
      </w:pPr>
      <w:r>
        <w:rPr>
          <w:b w:val="true"/>
          <w:sz w:val="16"/>
        </w:rPr>
        <w:t xml:space="preserve">40/8</w:t>
      </w:r>
      <w:r>
        <w:rPr/>
        <w:t xml:space="preserve"> </w:t>
      </w:r>
      <w:r>
        <w:rPr>
          <w:rFonts w:ascii="Linux Libertine G" w:hAnsi="Linux Libertine G" w:cs="Linux Libertine G"/>
        </w:rPr>
        <w:t xml:space="preserve">liebe Hälfte</w:t>
        <w:t>]</w:t>
      </w:r>
      <w:r>
        <w:rPr/>
        <w:t xml:space="preserve"> </w:t>
      </w:r>
      <w:r>
        <w:rPr/>
        <w:t xml:space="preserve">Marianne Lindner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40/12</w:t>
      </w:r>
      <w:r>
        <w:rPr/>
        <w:t xml:space="preserve"> </w:t>
      </w:r>
      <w:r>
        <w:rPr>
          <w:rFonts w:ascii="Linux Libertine G" w:hAnsi="Linux Libertine G" w:cs="Linux Libertine G"/>
        </w:rPr>
        <w:t xml:space="preserve">fl.</w:t>
        <w:t>]</w:t>
      </w:r>
      <w:r>
        <w:rPr/>
        <w:t xml:space="preserve"> Gulden, Goldmünze, oder polnischer Gulden, eine Silbermünze, entsprach 30 Groschen. Vll. hier aber eher »gl.« für Groschen (Silbermünze; in Königsberg war der Kupfergroschen üblich; für 8 Groschen gab es ca. zwei Pfund Schweinefleisch).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191 (II 39‒40)</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9b057482cebc4830" /><Relationship Type="http://schemas.openxmlformats.org/officeDocument/2006/relationships/footer" Target="/word/footer1.xml" Id="default" /></Relationships>
</file>