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ZH II 166‒169</w:t>
      </w:r>
      <w:r>
        <w:br/>
      </w:r>
    </w:p>
    <w:p>
      <w:pPr>
        <w:pStyle w:val="stumpf"/>
      </w:pPr>
      <w:r>
        <w:rPr>
          <w:b/>
          <w:sz w:val="32"/>
        </w:rPr>
        <w:t>233</w:t>
      </w:r>
    </w:p>
    <w:p>
      <w:pPr>
        <w:pStyle w:val="stumpf"/>
      </w:pPr>
      <w:r>
        <w:rPr>
          <w:b/>
        </w:rPr>
        <w:t>Königsberg, 3. August 1762</w:t>
      </w:r>
      <w:r>
        <w:br/>
      </w:r>
      <w:r>
        <w:rPr>
          <w:b/>
        </w:rPr>
        <w:t>Johann Georg Hamann → Friedrich Nicolai</w:t>
      </w:r>
      <w:r>
        <w:br/>
        <w:t xml:space="preserve"> 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S. 166, 1</w:t>
      </w:r>
    </w:p>
    <w:p>
      <w:pPr>
        <w:pStyle w:val="rechtsbndig"/>
      </w:pPr>
      <w:r>
        <w:t xml:space="preserve">Königsberg den 3 </w:t>
      </w:r>
      <w:r>
        <w:rPr>
          <w:rFonts w:ascii="Linux Biolinum" w:hAnsi="Linux Biolinum" w:cs="Linux Biolinum"/>
        </w:rPr>
        <w:t>Aug.</w:t>
      </w:r>
      <w:r>
        <w:t xml:space="preserve"> 1762. </w:t>
      </w:r>
    </w:p>
    <w:p>
      <w:pPr>
        <w:pStyle w:val="doppeleinzug"/>
      </w:pPr>
      <w:proofErr w:type="spellStart"/>
      <w:r>
        <w:t>HochEdelgeborner</w:t>
      </w:r>
      <w:proofErr w:type="spellEnd"/>
      <w:r>
        <w:t xml:space="preserve"> Herr, </w:t>
      </w:r>
    </w:p>
    <w:p>
      <w:pPr>
        <w:pStyle w:val="dreifacheinzug"/>
      </w:pPr>
      <w:proofErr w:type="spellStart"/>
      <w:r>
        <w:t>HöchstzuEhrender</w:t>
      </w:r>
      <w:proofErr w:type="spellEnd"/>
      <w:r>
        <w:t xml:space="preserve"> Herr, </w:t>
      </w:r>
    </w:p>
    <w:p>
      <w:pPr>
        <w:pStyle w:val="stumpf"/>
      </w:pPr>
      <w:proofErr w:type="spellStart"/>
      <w:r>
        <w:t>Ew</w:t>
      </w:r>
      <w:proofErr w:type="spellEnd"/>
      <w:r>
        <w:t xml:space="preserve">. </w:t>
      </w:r>
      <w:proofErr w:type="spellStart"/>
      <w:r>
        <w:t>HochEdelgebornen</w:t>
      </w:r>
      <w:proofErr w:type="spellEnd"/>
      <w:r>
        <w:t xml:space="preserve"> geneigte Zuschrift vom ersten </w:t>
      </w:r>
      <w:proofErr w:type="spellStart"/>
      <w:r>
        <w:t>Julii</w:t>
      </w:r>
      <w:proofErr w:type="spellEnd"/>
      <w:r>
        <w:t xml:space="preserve"> habe den 16. </w:t>
      </w:r>
      <w:r>
        <w:rPr>
          <w:rFonts w:ascii="Linux Biolinum" w:hAnsi="Linux Biolinum" w:cs="Linux Biolinum"/>
        </w:rPr>
        <w:t>ei.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erhalten, an einem Tage, der sich sehr kritisch für uns endigte, und alle </w:t>
      </w:r>
    </w:p>
    <w:p>
      <w:pPr>
        <w:pStyle w:val="stumpf"/>
      </w:pPr>
      <w:r>
        <w:t xml:space="preserve">Friedenslichter und Freudenlampen auslöschte. Der Verzug Ihrer Antwort hat </w:t>
      </w:r>
    </w:p>
    <w:p>
      <w:pPr>
        <w:pStyle w:val="stumpf"/>
      </w:pPr>
      <w:r>
        <w:t xml:space="preserve">mir </w:t>
      </w:r>
      <w:proofErr w:type="gramStart"/>
      <w:r>
        <w:t>selbige</w:t>
      </w:r>
      <w:proofErr w:type="gramEnd"/>
      <w:r>
        <w:t xml:space="preserve"> desto angenehmer gemacht, weil ich mir gar keine mehr </w:t>
      </w:r>
      <w:proofErr w:type="spellStart"/>
      <w:r>
        <w:t>vermuthen</w:t>
      </w:r>
      <w:proofErr w:type="spellEnd"/>
      <w:r>
        <w:t xml:space="preserve"> </w:t>
      </w:r>
    </w:p>
    <w:p>
      <w:pPr>
        <w:pStyle w:val="stumpf"/>
      </w:pPr>
      <w:r>
        <w:t xml:space="preserve">war und schon den Vorsatz </w:t>
      </w:r>
      <w:proofErr w:type="spellStart"/>
      <w:r>
        <w:t>gefaßt</w:t>
      </w:r>
      <w:proofErr w:type="spellEnd"/>
      <w:r>
        <w:t xml:space="preserve"> hatte </w:t>
      </w:r>
      <w:proofErr w:type="spellStart"/>
      <w:r>
        <w:t>Ew</w:t>
      </w:r>
      <w:proofErr w:type="spellEnd"/>
      <w:r>
        <w:t xml:space="preserve">. </w:t>
      </w:r>
      <w:proofErr w:type="spellStart"/>
      <w:r>
        <w:t>HochEdelgebornen</w:t>
      </w:r>
      <w:proofErr w:type="spellEnd"/>
      <w:r>
        <w:t xml:space="preserve"> Stillschweigen </w:t>
      </w:r>
    </w:p>
    <w:p>
      <w:pPr>
        <w:pStyle w:val="stumpf"/>
      </w:pPr>
      <w:r>
        <w:t xml:space="preserve">zum Besten zu kehren. Ich bin Ihnen daher für die kleine Frist verbunden, die Sie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mich haben warten </w:t>
      </w:r>
      <w:proofErr w:type="spellStart"/>
      <w:r>
        <w:t>laßen</w:t>
      </w:r>
      <w:proofErr w:type="spellEnd"/>
      <w:r>
        <w:t xml:space="preserve">, weil mein Vergnügen und meine Erkenntlichkeit </w:t>
      </w:r>
    </w:p>
    <w:p>
      <w:pPr>
        <w:pStyle w:val="stumpf"/>
      </w:pPr>
      <w:proofErr w:type="spellStart"/>
      <w:r>
        <w:t>bey</w:t>
      </w:r>
      <w:proofErr w:type="spellEnd"/>
      <w:r>
        <w:t xml:space="preserve"> Empfang einer so freundschaftlichen Erklärung dadurch lebhafter </w:t>
      </w:r>
    </w:p>
    <w:p>
      <w:pPr>
        <w:pStyle w:val="stumpf"/>
      </w:pPr>
      <w:r>
        <w:t xml:space="preserve">geworden. </w:t>
      </w:r>
    </w:p>
    <w:p>
      <w:pPr>
        <w:pStyle w:val="einzug"/>
      </w:pPr>
      <w:proofErr w:type="spellStart"/>
      <w:r>
        <w:rPr>
          <w:u w:val="single"/>
        </w:rPr>
        <w:t>Thyrsis</w:t>
      </w:r>
      <w:proofErr w:type="spellEnd"/>
      <w:r>
        <w:t xml:space="preserve"> also spinnt Wolle, und </w:t>
      </w:r>
      <w:proofErr w:type="spellStart"/>
      <w:r>
        <w:rPr>
          <w:u w:val="single"/>
        </w:rPr>
        <w:t>Corydon</w:t>
      </w:r>
      <w:proofErr w:type="spellEnd"/>
      <w:r>
        <w:t xml:space="preserve">, der Moralist seines untreuen </w:t>
      </w:r>
    </w:p>
    <w:p>
      <w:pPr>
        <w:pStyle w:val="stumpf"/>
      </w:pPr>
      <w:r>
        <w:t xml:space="preserve">Freundes sitzt gar </w:t>
      </w:r>
      <w:proofErr w:type="spellStart"/>
      <w:r>
        <w:t>beym</w:t>
      </w:r>
      <w:proofErr w:type="spellEnd"/>
      <w:r>
        <w:t xml:space="preserve"> </w:t>
      </w:r>
      <w:proofErr w:type="spellStart"/>
      <w:r>
        <w:t>Butterfaß</w:t>
      </w:r>
      <w:proofErr w:type="spellEnd"/>
      <w:r>
        <w:t xml:space="preserve"> – </w:t>
      </w:r>
      <w:proofErr w:type="spellStart"/>
      <w:r>
        <w:rPr>
          <w:rFonts w:ascii="Linux Biolinum" w:hAnsi="Linux Biolinum" w:cs="Linux Biolinum"/>
        </w:rPr>
        <w:t>Arcades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ambo</w:t>
      </w:r>
      <w:proofErr w:type="spellEnd"/>
      <w:r>
        <w:rPr>
          <w:rFonts w:ascii="Linux Biolinum" w:hAnsi="Linux Biolinum" w:cs="Linux Biolinum"/>
        </w:rPr>
        <w:t xml:space="preserve"> </w:t>
      </w:r>
    </w:p>
    <w:p>
      <w:pPr>
        <w:pStyle w:val="zeilenzhlung"/>
        <w:keepNext/>
        <w:framePr w:w="1000" w:hSpace="420" w:wrap="around" w:vAnchor="text" w:hAnchor="page"/>
        <w:rPr>
          <w:lang w:val="en-US"/>
        </w:rPr>
      </w:pPr>
      <w:r>
        <w:rPr>
          <w:sz w:val="12"/>
          <w:lang w:val="en-US"/>
        </w:rPr>
        <w:t>15</w:t>
      </w:r>
    </w:p>
    <w:p>
      <w:pPr>
        <w:pStyle w:val="vierfacheinzug"/>
        <w:rPr>
          <w:lang w:val="en-US"/>
        </w:rPr>
      </w:pPr>
      <w:r>
        <w:rPr>
          <w:rFonts w:ascii="Linux Biolinum" w:hAnsi="Linux Biolinum" w:cs="Linux Biolinum"/>
          <w:lang w:val="en-US"/>
        </w:rPr>
        <w:t xml:space="preserve">Et </w:t>
      </w:r>
      <w:proofErr w:type="spellStart"/>
      <w:r>
        <w:rPr>
          <w:rFonts w:ascii="Linux Biolinum" w:hAnsi="Linux Biolinum" w:cs="Linux Biolinum"/>
          <w:lang w:val="en-US"/>
        </w:rPr>
        <w:t>cantare</w:t>
      </w:r>
      <w:proofErr w:type="spellEnd"/>
      <w:r>
        <w:rPr>
          <w:rFonts w:ascii="Linux Biolinum" w:hAnsi="Linux Biolinum" w:cs="Linux Biolinum"/>
          <w:lang w:val="en-US"/>
        </w:rPr>
        <w:t xml:space="preserve"> pares et </w:t>
      </w:r>
      <w:proofErr w:type="spellStart"/>
      <w:r>
        <w:rPr>
          <w:rFonts w:ascii="Linux Biolinum" w:hAnsi="Linux Biolinum" w:cs="Linux Biolinum"/>
          <w:lang w:val="en-US"/>
        </w:rPr>
        <w:t>respondere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parati</w:t>
      </w:r>
      <w:proofErr w:type="spellEnd"/>
      <w:r>
        <w:rPr>
          <w:lang w:val="en-US"/>
        </w:rPr>
        <w:t xml:space="preserve"> </w:t>
      </w:r>
    </w:p>
    <w:p>
      <w:pPr>
        <w:pStyle w:val="einzug"/>
      </w:pPr>
      <w:r>
        <w:t xml:space="preserve">Wie sind die Helden der Neuesten </w:t>
      </w:r>
      <w:proofErr w:type="spellStart"/>
      <w:r>
        <w:t>Litteratur</w:t>
      </w:r>
      <w:proofErr w:type="spellEnd"/>
      <w:r>
        <w:t xml:space="preserve"> gefallen? Jener </w:t>
      </w:r>
      <w:proofErr w:type="spellStart"/>
      <w:r>
        <w:t>läßt</w:t>
      </w:r>
      <w:proofErr w:type="spellEnd"/>
      <w:r>
        <w:t xml:space="preserve"> seine </w:t>
      </w:r>
    </w:p>
    <w:p>
      <w:pPr>
        <w:pStyle w:val="stumpf"/>
      </w:pPr>
      <w:r>
        <w:t>„</w:t>
      </w:r>
      <w:r>
        <w:rPr>
          <w:u w:val="single"/>
        </w:rPr>
        <w:t>glänzende Waffen</w:t>
      </w:r>
      <w:r>
        <w:t xml:space="preserve">“ verrosten, dieser verleugnet den </w:t>
      </w:r>
      <w:proofErr w:type="spellStart"/>
      <w:r>
        <w:t>Patriotismum</w:t>
      </w:r>
      <w:proofErr w:type="spellEnd"/>
      <w:r>
        <w:t xml:space="preserve"> eines </w:t>
      </w:r>
    </w:p>
    <w:p>
      <w:pPr>
        <w:pStyle w:val="stumpf"/>
      </w:pPr>
      <w:proofErr w:type="spellStart"/>
      <w:r>
        <w:t>Urias</w:t>
      </w:r>
      <w:proofErr w:type="spellEnd"/>
      <w:r>
        <w:t xml:space="preserve">, und nimmt zu einer Parabel des N. Testaments seine Zuflucht. – Es </w:t>
      </w:r>
    </w:p>
    <w:p>
      <w:pPr>
        <w:pStyle w:val="stumpf"/>
      </w:pPr>
      <w:r>
        <w:t xml:space="preserve">ist mir leid um Dich, mein Bruder Jonathan! – –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einzug"/>
      </w:pPr>
      <w:r>
        <w:t xml:space="preserve">Ich habe </w:t>
      </w:r>
      <w:proofErr w:type="gramStart"/>
      <w:r>
        <w:t>meine vermischte Empfindungen</w:t>
      </w:r>
      <w:proofErr w:type="gramEnd"/>
      <w:r>
        <w:t xml:space="preserve"> über die Vermählung des </w:t>
      </w:r>
      <w:proofErr w:type="spellStart"/>
      <w:r>
        <w:t>HEn</w:t>
      </w:r>
      <w:proofErr w:type="spellEnd"/>
      <w:r>
        <w:t xml:space="preserve"> </w:t>
      </w:r>
    </w:p>
    <w:p>
      <w:pPr>
        <w:pStyle w:val="stumpf"/>
      </w:pPr>
      <w:r>
        <w:t xml:space="preserve">Moses nicht </w:t>
      </w:r>
      <w:proofErr w:type="spellStart"/>
      <w:r>
        <w:t>beßer</w:t>
      </w:r>
      <w:proofErr w:type="spellEnd"/>
      <w:r>
        <w:t xml:space="preserve"> auszudrücken </w:t>
      </w:r>
      <w:proofErr w:type="spellStart"/>
      <w:r>
        <w:t>gewust</w:t>
      </w:r>
      <w:proofErr w:type="spellEnd"/>
      <w:r>
        <w:t xml:space="preserve"> als durch diese schwärmerische </w:t>
      </w:r>
    </w:p>
    <w:p>
      <w:pPr>
        <w:pStyle w:val="stumpf"/>
      </w:pPr>
      <w:r>
        <w:t xml:space="preserve">Parenthese, und wünsche Demselben mit redlichen Herzen </w:t>
      </w:r>
      <w:proofErr w:type="spellStart"/>
      <w:r>
        <w:t>beym</w:t>
      </w:r>
      <w:proofErr w:type="spellEnd"/>
      <w:r>
        <w:t xml:space="preserve"> </w:t>
      </w:r>
      <w:proofErr w:type="spellStart"/>
      <w:r>
        <w:t>Genuß</w:t>
      </w:r>
      <w:proofErr w:type="spellEnd"/>
      <w:r>
        <w:t xml:space="preserve"> des </w:t>
      </w:r>
    </w:p>
    <w:p>
      <w:pPr>
        <w:pStyle w:val="stumpf"/>
      </w:pPr>
      <w:r>
        <w:t xml:space="preserve">Lebens in einem treuen Arm so viel Zufriedenheit, </w:t>
      </w:r>
      <w:proofErr w:type="spellStart"/>
      <w:r>
        <w:t>daß</w:t>
      </w:r>
      <w:proofErr w:type="spellEnd"/>
      <w:r>
        <w:t xml:space="preserve"> aller Neid der neun </w:t>
      </w:r>
    </w:p>
    <w:p>
      <w:pPr>
        <w:pStyle w:val="stumpf"/>
      </w:pPr>
      <w:r>
        <w:rPr>
          <w:strike/>
        </w:rPr>
        <w:sym w:font="Linux Biolinum" w:char="25E6"/>
      </w:r>
      <w:proofErr w:type="spellStart"/>
      <w:r>
        <w:rPr>
          <w:strike/>
        </w:rPr>
        <w:t>lie</w:t>
      </w:r>
      <w:proofErr w:type="spellEnd"/>
      <w:r>
        <w:rPr>
          <w:strike/>
        </w:rPr>
        <w:sym w:font="Linux Biolinum" w:char="25E6"/>
      </w:r>
      <w:r>
        <w:t xml:space="preserve">barmherzigen Schwestern, die man Musen nennt, dadurch vereitelt werden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mögen. – </w:t>
      </w:r>
      <w:proofErr w:type="spellStart"/>
      <w:r>
        <w:t>Ohngeachtet</w:t>
      </w:r>
      <w:proofErr w:type="spellEnd"/>
      <w:r>
        <w:t xml:space="preserve"> ich meinen Schlaf einen Bruder des Todes nennen </w:t>
      </w:r>
    </w:p>
    <w:p>
      <w:pPr>
        <w:pStyle w:val="stumpf"/>
      </w:pPr>
      <w:proofErr w:type="gramStart"/>
      <w:r>
        <w:t>kann</w:t>
      </w:r>
      <w:proofErr w:type="gramEnd"/>
      <w:r>
        <w:t xml:space="preserve">: so hat mir doch in meinem Leben einmal geträumt, und zwar von einer </w:t>
      </w:r>
    </w:p>
    <w:p>
      <w:pPr>
        <w:pStyle w:val="stumpf"/>
      </w:pPr>
      <w:r>
        <w:t xml:space="preserve">Frauen für meine rechte Hand, die ich aber geschwind wieder </w:t>
      </w:r>
      <w:proofErr w:type="gramStart"/>
      <w:r>
        <w:t>zurück zog</w:t>
      </w:r>
      <w:proofErr w:type="gramEnd"/>
      <w:r>
        <w:t xml:space="preserve">. </w:t>
      </w:r>
    </w:p>
    <w:p>
      <w:pPr>
        <w:pStyle w:val="stumpf"/>
      </w:pPr>
      <w:proofErr w:type="spellStart"/>
      <w:r>
        <w:t>Unterdeßen</w:t>
      </w:r>
      <w:proofErr w:type="spellEnd"/>
      <w:r>
        <w:t xml:space="preserve"> hab meine linke Hand an einem Mädchen, das eine Nymphe eines </w:t>
      </w:r>
    </w:p>
    <w:p>
      <w:pPr>
        <w:pStyle w:val="stumpf"/>
      </w:pPr>
      <w:r>
        <w:t xml:space="preserve">Eichenstamms war, so schwer, </w:t>
      </w:r>
      <w:proofErr w:type="spellStart"/>
      <w:r>
        <w:t>daß</w:t>
      </w:r>
      <w:proofErr w:type="spellEnd"/>
      <w:r>
        <w:t xml:space="preserve"> ich über der Arbeit aufwachte mit einem: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proofErr w:type="spellStart"/>
      <w:r>
        <w:t>Ευφημει</w:t>
      </w:r>
      <w:proofErr w:type="spellEnd"/>
      <w:r>
        <w:t xml:space="preserve">. </w:t>
      </w:r>
    </w:p>
    <w:p>
      <w:pPr>
        <w:pStyle w:val="einzug"/>
      </w:pPr>
      <w:r>
        <w:t>An dem gar zu kühnen Ausdrucke des „</w:t>
      </w:r>
      <w:r>
        <w:rPr>
          <w:u w:val="single"/>
        </w:rPr>
        <w:t>Anwerbens</w:t>
      </w:r>
      <w:r>
        <w:t xml:space="preserve">“ in meiner ersten </w:t>
      </w:r>
    </w:p>
    <w:p>
      <w:pPr>
        <w:pStyle w:val="stumpf"/>
      </w:pPr>
      <w:r>
        <w:t xml:space="preserve">Zuschrift hat mein Gedächtnis vielleicht mehr Schuld als mein Herz. Ich habe </w:t>
      </w:r>
    </w:p>
    <w:p>
      <w:pPr>
        <w:pStyle w:val="stumpf"/>
      </w:pPr>
      <w:r>
        <w:t xml:space="preserve">dieses Wort meines </w:t>
      </w:r>
      <w:proofErr w:type="spellStart"/>
      <w:r>
        <w:t>Wißens</w:t>
      </w:r>
      <w:proofErr w:type="spellEnd"/>
      <w:r>
        <w:t xml:space="preserve"> </w:t>
      </w:r>
      <w:r>
        <w:rPr>
          <w:u w:val="single"/>
        </w:rPr>
        <w:t>behalten</w:t>
      </w:r>
      <w:r>
        <w:t xml:space="preserve"> ohne es gesucht noch gewählt zu haben. </w:t>
      </w:r>
    </w:p>
    <w:p>
      <w:pPr>
        <w:pStyle w:val="stumpf"/>
      </w:pPr>
      <w:r>
        <w:t xml:space="preserve">Um die Ausschweifung meiner geäußerten Neugierde ein wenig zu mildern,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proofErr w:type="spellStart"/>
      <w:r>
        <w:t>muß</w:t>
      </w:r>
      <w:proofErr w:type="spellEnd"/>
      <w:r>
        <w:t xml:space="preserve"> ich </w:t>
      </w:r>
      <w:proofErr w:type="spellStart"/>
      <w:r>
        <w:t>Ew</w:t>
      </w:r>
      <w:proofErr w:type="spellEnd"/>
      <w:r>
        <w:t xml:space="preserve">. </w:t>
      </w:r>
      <w:proofErr w:type="spellStart"/>
      <w:r>
        <w:t>HochEdelgebornen</w:t>
      </w:r>
      <w:proofErr w:type="spellEnd"/>
      <w:r>
        <w:t xml:space="preserve"> aufrichtig bekennen, </w:t>
      </w:r>
      <w:proofErr w:type="spellStart"/>
      <w:r>
        <w:t>daß</w:t>
      </w:r>
      <w:proofErr w:type="spellEnd"/>
      <w:r>
        <w:t xml:space="preserve"> </w:t>
      </w:r>
      <w:proofErr w:type="gramStart"/>
      <w:r>
        <w:t>selbige</w:t>
      </w:r>
      <w:proofErr w:type="gramEnd"/>
      <w:r>
        <w:t xml:space="preserve"> bloß ein </w:t>
      </w:r>
    </w:p>
    <w:p>
      <w:pPr>
        <w:pStyle w:val="stumpf"/>
      </w:pPr>
      <w:r>
        <w:t xml:space="preserve">Mittel gewesen </w:t>
      </w:r>
      <w:proofErr w:type="spellStart"/>
      <w:r>
        <w:t>Dero</w:t>
      </w:r>
      <w:proofErr w:type="spellEnd"/>
      <w:r>
        <w:t xml:space="preserve"> </w:t>
      </w:r>
      <w:r>
        <w:rPr>
          <w:u w:val="single"/>
        </w:rPr>
        <w:t>Vertrauen</w:t>
      </w:r>
      <w:r>
        <w:t xml:space="preserve"> gegen mich einiger maßen auszuholen. Ich ersehe,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167</w:t>
      </w:r>
      <w:r>
        <w:t xml:space="preserve"> </w:t>
      </w:r>
    </w:p>
    <w:p>
      <w:pPr>
        <w:pStyle w:val="stumpf"/>
      </w:pPr>
      <w:proofErr w:type="spellStart"/>
      <w:r>
        <w:t>daß</w:t>
      </w:r>
      <w:proofErr w:type="spellEnd"/>
      <w:r>
        <w:t xml:space="preserve"> Sie mich </w:t>
      </w:r>
      <w:proofErr w:type="spellStart"/>
      <w:r>
        <w:t>deßelben</w:t>
      </w:r>
      <w:proofErr w:type="spellEnd"/>
      <w:r>
        <w:t xml:space="preserve"> nicht gänzlich unwürdig schätzen – und begnüge mich </w:t>
      </w:r>
    </w:p>
    <w:p>
      <w:pPr>
        <w:pStyle w:val="stumpf"/>
      </w:pPr>
      <w:r>
        <w:t xml:space="preserve">vollkommen mit der mir </w:t>
      </w:r>
      <w:proofErr w:type="spellStart"/>
      <w:r>
        <w:t>ertheilten</w:t>
      </w:r>
      <w:proofErr w:type="spellEnd"/>
      <w:r>
        <w:t xml:space="preserve"> Nachricht. Die Herren </w:t>
      </w:r>
      <w:proofErr w:type="spellStart"/>
      <w:r>
        <w:t>Verfaßer</w:t>
      </w:r>
      <w:proofErr w:type="spellEnd"/>
      <w:r>
        <w:t xml:space="preserve"> werden </w:t>
      </w:r>
    </w:p>
    <w:p>
      <w:pPr>
        <w:pStyle w:val="stumpf"/>
      </w:pPr>
      <w:r>
        <w:t xml:space="preserve">aus eigener Erfahrung so billig </w:t>
      </w:r>
      <w:proofErr w:type="spellStart"/>
      <w:r>
        <w:t>seyn</w:t>
      </w:r>
      <w:proofErr w:type="spellEnd"/>
      <w:r>
        <w:t xml:space="preserve"> niemanden eine Nachahmung der </w:t>
      </w:r>
    </w:p>
    <w:p>
      <w:pPr>
        <w:pStyle w:val="stumpf"/>
      </w:pPr>
      <w:r>
        <w:lastRenderedPageBreak/>
        <w:t xml:space="preserve">Verschwiegenheit über Kleinigkeiten übel zu nehmen. Warum sollte ich die Luft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nicht andern gönnen, wenn ich für den Funken meines eigenen Lebens </w:t>
      </w:r>
    </w:p>
    <w:p>
      <w:pPr>
        <w:pStyle w:val="stumpf"/>
      </w:pPr>
      <w:r>
        <w:t xml:space="preserve">unbesorgt </w:t>
      </w:r>
      <w:proofErr w:type="spellStart"/>
      <w:r>
        <w:t>seyn</w:t>
      </w:r>
      <w:proofErr w:type="spellEnd"/>
      <w:r>
        <w:t xml:space="preserve"> kann? </w:t>
      </w:r>
    </w:p>
    <w:p>
      <w:pPr>
        <w:pStyle w:val="einzug"/>
      </w:pPr>
      <w:r>
        <w:t xml:space="preserve">Ihre Vergleichung mit einer Demokratie </w:t>
      </w:r>
      <w:proofErr w:type="spellStart"/>
      <w:r>
        <w:t>giebt</w:t>
      </w:r>
      <w:proofErr w:type="spellEnd"/>
      <w:r>
        <w:t xml:space="preserve"> mir viel Licht über die </w:t>
      </w:r>
    </w:p>
    <w:p>
      <w:pPr>
        <w:pStyle w:val="stumpf"/>
      </w:pPr>
      <w:r>
        <w:t xml:space="preserve">Beschaffenheit des Werks selbst; aber desto schwerer wird es mir den Plan und </w:t>
      </w:r>
    </w:p>
    <w:p>
      <w:pPr>
        <w:pStyle w:val="stumpf"/>
      </w:pPr>
      <w:r>
        <w:t xml:space="preserve">die Absichten zu verstehen, welches kein Wunder ist, da ich noch keine Zeit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10</w:t>
      </w:r>
    </w:p>
    <w:p>
      <w:pPr>
        <w:pStyle w:val="stumpf"/>
      </w:pPr>
      <w:r>
        <w:t xml:space="preserve">gehabt einigen Gebrauch von den mir gegebenen </w:t>
      </w:r>
      <w:proofErr w:type="spellStart"/>
      <w:r>
        <w:t>Puncten</w:t>
      </w:r>
      <w:proofErr w:type="spellEnd"/>
      <w:r>
        <w:t xml:space="preserve"> zu machen. Wäre ich </w:t>
      </w:r>
    </w:p>
    <w:p>
      <w:pPr>
        <w:pStyle w:val="stumpf"/>
      </w:pPr>
      <w:r>
        <w:t xml:space="preserve">im </w:t>
      </w:r>
      <w:proofErr w:type="spellStart"/>
      <w:r>
        <w:t>stande</w:t>
      </w:r>
      <w:proofErr w:type="spellEnd"/>
      <w:r>
        <w:t xml:space="preserve"> </w:t>
      </w:r>
      <w:proofErr w:type="spellStart"/>
      <w:r>
        <w:rPr>
          <w:u w:val="single"/>
        </w:rPr>
        <w:t>Beyträge</w:t>
      </w:r>
      <w:proofErr w:type="spellEnd"/>
      <w:r>
        <w:t xml:space="preserve"> zu </w:t>
      </w:r>
      <w:proofErr w:type="gramStart"/>
      <w:r>
        <w:t>liefern :</w:t>
      </w:r>
      <w:proofErr w:type="gramEnd"/>
      <w:r>
        <w:t xml:space="preserve"> so würde ich allem </w:t>
      </w:r>
      <w:proofErr w:type="spellStart"/>
      <w:r>
        <w:t>Eigenthume</w:t>
      </w:r>
      <w:proofErr w:type="spellEnd"/>
      <w:r>
        <w:t xml:space="preserve"> darauf zum </w:t>
      </w:r>
    </w:p>
    <w:p>
      <w:pPr>
        <w:pStyle w:val="stumpf"/>
      </w:pPr>
      <w:r>
        <w:t xml:space="preserve">voraus entsagen, und mich niemals anders </w:t>
      </w:r>
      <w:proofErr w:type="gramStart"/>
      <w:r>
        <w:t>als wie</w:t>
      </w:r>
      <w:proofErr w:type="gramEnd"/>
      <w:r>
        <w:t xml:space="preserve"> den </w:t>
      </w:r>
      <w:r>
        <w:rPr>
          <w:u w:val="single"/>
        </w:rPr>
        <w:t xml:space="preserve">jüngsten </w:t>
      </w:r>
      <w:proofErr w:type="spellStart"/>
      <w:r>
        <w:rPr>
          <w:u w:val="single"/>
        </w:rPr>
        <w:t>Gehülfen</w:t>
      </w:r>
      <w:proofErr w:type="spellEnd"/>
      <w:r>
        <w:t xml:space="preserve"> </w:t>
      </w:r>
    </w:p>
    <w:p>
      <w:pPr>
        <w:pStyle w:val="stumpf"/>
      </w:pPr>
      <w:r>
        <w:t xml:space="preserve">einer </w:t>
      </w:r>
      <w:r>
        <w:rPr>
          <w:u w:val="single"/>
        </w:rPr>
        <w:t>gemeinschaftlichen Arbeit</w:t>
      </w:r>
      <w:r>
        <w:t xml:space="preserve"> ansehen, den </w:t>
      </w:r>
      <w:proofErr w:type="spellStart"/>
      <w:r>
        <w:rPr>
          <w:rFonts w:ascii="Linux Biolinum" w:hAnsi="Linux Biolinum" w:cs="Linux Biolinum"/>
        </w:rPr>
        <w:t>pudor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aut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operis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lex</w:t>
      </w:r>
      <w:proofErr w:type="spellEnd"/>
      <w:r>
        <w:rPr>
          <w:rFonts w:ascii="Linux Biolinum" w:hAnsi="Linux Biolinum" w:cs="Linux Biolinum"/>
        </w:rPr>
        <w:t>,</w:t>
      </w:r>
      <w:r>
        <w:t xml:space="preserve"> wie </w:t>
      </w:r>
    </w:p>
    <w:p>
      <w:pPr>
        <w:pStyle w:val="stumpf"/>
      </w:pPr>
      <w:proofErr w:type="spellStart"/>
      <w:r>
        <w:t>Horatz</w:t>
      </w:r>
      <w:proofErr w:type="spellEnd"/>
      <w:r>
        <w:t xml:space="preserve"> sagt, springen und rücklings gehen lehren </w:t>
      </w:r>
      <w:proofErr w:type="spellStart"/>
      <w:r>
        <w:t>müßen</w:t>
      </w:r>
      <w:proofErr w:type="spellEnd"/>
      <w:r>
        <w:t xml:space="preserve">.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einzug"/>
      </w:pPr>
      <w:r>
        <w:t xml:space="preserve">Bey Gelegenheit der preußischen Gelehrten erinnern sich </w:t>
      </w:r>
      <w:proofErr w:type="spellStart"/>
      <w:r>
        <w:t>Ew</w:t>
      </w:r>
      <w:proofErr w:type="spellEnd"/>
      <w:r>
        <w:t xml:space="preserve">. </w:t>
      </w:r>
    </w:p>
    <w:p>
      <w:pPr>
        <w:pStyle w:val="stumpf"/>
      </w:pPr>
      <w:proofErr w:type="spellStart"/>
      <w:r>
        <w:t>HochEdelgebornen</w:t>
      </w:r>
      <w:proofErr w:type="spellEnd"/>
      <w:r>
        <w:t xml:space="preserve"> sehr zufälliger Weise </w:t>
      </w:r>
      <w:proofErr w:type="spellStart"/>
      <w:r>
        <w:t>zweener</w:t>
      </w:r>
      <w:proofErr w:type="spellEnd"/>
      <w:r>
        <w:t xml:space="preserve"> Jünglinge, die </w:t>
      </w:r>
      <w:proofErr w:type="gramStart"/>
      <w:r>
        <w:t>mit einander</w:t>
      </w:r>
      <w:proofErr w:type="gramEnd"/>
      <w:r>
        <w:t xml:space="preserve"> Umgang </w:t>
      </w:r>
    </w:p>
    <w:p>
      <w:pPr>
        <w:pStyle w:val="stumpf"/>
      </w:pPr>
      <w:r>
        <w:t xml:space="preserve">gehabt haben. Der eine schreibt für seine Gemeine, glaubt ohne </w:t>
      </w:r>
      <w:r>
        <w:rPr>
          <w:u w:val="single"/>
        </w:rPr>
        <w:t>gute</w:t>
      </w:r>
      <w:r>
        <w:t xml:space="preserve"> Werke </w:t>
      </w:r>
    </w:p>
    <w:p>
      <w:pPr>
        <w:pStyle w:val="stumpf"/>
      </w:pPr>
      <w:r>
        <w:t xml:space="preserve">durch eine bloß </w:t>
      </w:r>
      <w:proofErr w:type="spellStart"/>
      <w:r>
        <w:t>thätige</w:t>
      </w:r>
      <w:proofErr w:type="spellEnd"/>
      <w:r>
        <w:t xml:space="preserve"> </w:t>
      </w:r>
      <w:proofErr w:type="spellStart"/>
      <w:r>
        <w:t>Schriftstellerschaft</w:t>
      </w:r>
      <w:proofErr w:type="spellEnd"/>
      <w:r>
        <w:t xml:space="preserve">, ich weiß nicht, berühmter oder </w:t>
      </w:r>
    </w:p>
    <w:p>
      <w:pPr>
        <w:pStyle w:val="stumpf"/>
      </w:pPr>
      <w:r>
        <w:t xml:space="preserve">nützlicher oder glücklicher zu werden. </w:t>
      </w:r>
      <w:r>
        <w:rPr>
          <w:rFonts w:ascii="Linux Biolinum" w:hAnsi="Linux Biolinum" w:cs="Linux Biolinum"/>
        </w:rPr>
        <w:t xml:space="preserve">Panem et </w:t>
      </w:r>
      <w:proofErr w:type="spellStart"/>
      <w:r>
        <w:rPr>
          <w:rFonts w:ascii="Linux Biolinum" w:hAnsi="Linux Biolinum" w:cs="Linux Biolinum"/>
        </w:rPr>
        <w:t>ludos</w:t>
      </w:r>
      <w:proofErr w:type="spellEnd"/>
      <w:r>
        <w:rPr>
          <w:rFonts w:ascii="Linux Biolinum" w:hAnsi="Linux Biolinum" w:cs="Linux Biolinum"/>
        </w:rPr>
        <w:t xml:space="preserve"> Circenses</w:t>
      </w:r>
      <w:r>
        <w:t xml:space="preserve"> sollten die Herren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Kunstrichter zu vergeben </w:t>
      </w:r>
      <w:proofErr w:type="gramStart"/>
      <w:r>
        <w:t>haben</w:t>
      </w:r>
      <w:proofErr w:type="gramEnd"/>
      <w:r>
        <w:t xml:space="preserve"> um </w:t>
      </w:r>
      <w:proofErr w:type="spellStart"/>
      <w:r>
        <w:t>gewiße</w:t>
      </w:r>
      <w:proofErr w:type="spellEnd"/>
      <w:r>
        <w:t xml:space="preserve"> </w:t>
      </w:r>
      <w:proofErr w:type="spellStart"/>
      <w:r>
        <w:t>Scribenten</w:t>
      </w:r>
      <w:proofErr w:type="spellEnd"/>
      <w:r>
        <w:t xml:space="preserve"> zu bekehren. </w:t>
      </w:r>
    </w:p>
    <w:p>
      <w:pPr>
        <w:pStyle w:val="einzug"/>
      </w:pPr>
      <w:r>
        <w:t xml:space="preserve">Außer einer </w:t>
      </w:r>
      <w:r>
        <w:rPr>
          <w:u w:val="single"/>
        </w:rPr>
        <w:t>Sterbebibel</w:t>
      </w:r>
      <w:r>
        <w:t xml:space="preserve">, geistl. </w:t>
      </w:r>
      <w:r>
        <w:rPr>
          <w:u w:val="single"/>
        </w:rPr>
        <w:t>Reden</w:t>
      </w:r>
      <w:r>
        <w:t xml:space="preserve"> </w:t>
      </w:r>
      <w:r>
        <w:rPr>
          <w:u w:val="single"/>
        </w:rPr>
        <w:t xml:space="preserve">zum </w:t>
      </w:r>
      <w:proofErr w:type="spellStart"/>
      <w:r>
        <w:rPr>
          <w:u w:val="single"/>
        </w:rPr>
        <w:t>practischen</w:t>
      </w:r>
      <w:proofErr w:type="spellEnd"/>
      <w:r>
        <w:t xml:space="preserve"> </w:t>
      </w:r>
      <w:proofErr w:type="spellStart"/>
      <w:r>
        <w:t>Christenthum</w:t>
      </w:r>
      <w:proofErr w:type="spellEnd"/>
      <w:r>
        <w:t xml:space="preserve"> und </w:t>
      </w:r>
    </w:p>
    <w:p>
      <w:pPr>
        <w:pStyle w:val="stumpf"/>
      </w:pPr>
      <w:r>
        <w:rPr>
          <w:u w:val="single"/>
        </w:rPr>
        <w:t>Denkmalen</w:t>
      </w:r>
      <w:r>
        <w:t xml:space="preserve"> zum Bau des Reichs Jesu zu </w:t>
      </w:r>
      <w:proofErr w:type="spellStart"/>
      <w:r>
        <w:t>Morungen</w:t>
      </w:r>
      <w:proofErr w:type="spellEnd"/>
      <w:r>
        <w:t xml:space="preserve"> in Preußen in Briefen </w:t>
      </w:r>
    </w:p>
    <w:p>
      <w:pPr>
        <w:pStyle w:val="stumpf"/>
      </w:pPr>
      <w:r>
        <w:t xml:space="preserve">Nachrichten und Aufsätzen entworfen, sind von eben demselben </w:t>
      </w:r>
      <w:proofErr w:type="spellStart"/>
      <w:r>
        <w:t>Verfaßer</w:t>
      </w:r>
      <w:proofErr w:type="spellEnd"/>
      <w:r>
        <w:t xml:space="preserve"> </w:t>
      </w:r>
    </w:p>
    <w:p>
      <w:pPr>
        <w:pStyle w:val="stumpf"/>
      </w:pPr>
      <w:r>
        <w:t xml:space="preserve">Gedichte unter einem schwarzen Titel, kleine Versuche, </w:t>
      </w:r>
      <w:proofErr w:type="spellStart"/>
      <w:r>
        <w:t>Näschereyen</w:t>
      </w:r>
      <w:proofErr w:type="spellEnd"/>
      <w:r>
        <w:t xml:space="preserve">, ein </w:t>
      </w:r>
      <w:proofErr w:type="spellStart"/>
      <w:r>
        <w:t>elisäischer</w:t>
      </w:r>
      <w:proofErr w:type="spellEnd"/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25</w:t>
      </w:r>
    </w:p>
    <w:p>
      <w:pPr>
        <w:pStyle w:val="stumpf"/>
      </w:pPr>
      <w:r>
        <w:t xml:space="preserve">Brief, ein </w:t>
      </w:r>
      <w:r>
        <w:rPr>
          <w:strike/>
        </w:rPr>
        <w:sym w:font="Linux Biolinum" w:char="25E6"/>
      </w:r>
      <w:r>
        <w:rPr>
          <w:strike/>
        </w:rPr>
        <w:t> </w:t>
      </w:r>
      <w:r>
        <w:rPr>
          <w:strike/>
        </w:rPr>
        <w:sym w:font="Linux Biolinum" w:char="25E6"/>
      </w:r>
      <w:r>
        <w:t xml:space="preserve">ironischer an Patrioten erschienen, jetzt </w:t>
      </w:r>
      <w:r>
        <w:rPr>
          <w:u w:val="single"/>
        </w:rPr>
        <w:t>Sommerstunden</w:t>
      </w:r>
      <w:r>
        <w:t xml:space="preserve"> unter der </w:t>
      </w:r>
    </w:p>
    <w:p>
      <w:pPr>
        <w:pStyle w:val="stumpf"/>
      </w:pPr>
      <w:proofErr w:type="spellStart"/>
      <w:r>
        <w:t>Preße</w:t>
      </w:r>
      <w:proofErr w:type="spellEnd"/>
      <w:r>
        <w:t xml:space="preserve"> – die man </w:t>
      </w:r>
      <w:r>
        <w:rPr>
          <w:u w:val="single"/>
        </w:rPr>
        <w:t>füglich abwarten könnte</w:t>
      </w:r>
      <w:r>
        <w:t xml:space="preserve">, falls </w:t>
      </w:r>
      <w:r>
        <w:rPr>
          <w:u w:val="single"/>
        </w:rPr>
        <w:t xml:space="preserve">gegenwärtige </w:t>
      </w:r>
    </w:p>
    <w:p>
      <w:pPr>
        <w:pStyle w:val="stumpf"/>
      </w:pPr>
      <w:r>
        <w:rPr>
          <w:u w:val="single"/>
        </w:rPr>
        <w:t>Erinnerung nicht zu spät kommt</w:t>
      </w:r>
      <w:r>
        <w:t xml:space="preserve"> – </w:t>
      </w:r>
      <w:r>
        <w:rPr>
          <w:u w:val="double"/>
        </w:rPr>
        <w:t>Umstände</w:t>
      </w:r>
      <w:r>
        <w:t xml:space="preserve"> haben, wie es scheint, die gute </w:t>
      </w:r>
    </w:p>
    <w:p>
      <w:pPr>
        <w:pStyle w:val="stumpf"/>
      </w:pPr>
      <w:r>
        <w:t xml:space="preserve">Anlage verdorben, die jetzt unkenntlich ist. Weil er meine Sprache nicht versteht </w:t>
      </w:r>
    </w:p>
    <w:p>
      <w:pPr>
        <w:pStyle w:val="stumpf"/>
      </w:pPr>
      <w:r>
        <w:t xml:space="preserve">oder nicht mehr verstehen will: so stehe jetzt in keiner </w:t>
      </w:r>
      <w:proofErr w:type="spellStart"/>
      <w:r>
        <w:t>genaueuen</w:t>
      </w:r>
      <w:proofErr w:type="spellEnd"/>
      <w:r>
        <w:t xml:space="preserve"> Verbindung,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30</w:t>
      </w:r>
    </w:p>
    <w:p>
      <w:pPr>
        <w:pStyle w:val="stumpf"/>
      </w:pPr>
      <w:r>
        <w:t xml:space="preserve">und bekümmere mich um keine </w:t>
      </w:r>
      <w:r>
        <w:rPr>
          <w:u w:val="single"/>
        </w:rPr>
        <w:t>Gemeinen</w:t>
      </w:r>
      <w:r>
        <w:t xml:space="preserve">, wo Jesus </w:t>
      </w:r>
      <w:proofErr w:type="spellStart"/>
      <w:r>
        <w:t>Syrach</w:t>
      </w:r>
      <w:proofErr w:type="spellEnd"/>
      <w:r>
        <w:t xml:space="preserve"> auch für einen </w:t>
      </w:r>
    </w:p>
    <w:p>
      <w:pPr>
        <w:pStyle w:val="stumpf"/>
      </w:pPr>
      <w:r>
        <w:t xml:space="preserve">kanonischen Schriftsteller gilt, dem es an Materie nicht fehlen konnte, </w:t>
      </w:r>
      <w:r>
        <w:rPr>
          <w:u w:val="single"/>
        </w:rPr>
        <w:t xml:space="preserve">noch </w:t>
      </w:r>
    </w:p>
    <w:p>
      <w:pPr>
        <w:pStyle w:val="stumpf"/>
      </w:pPr>
      <w:r>
        <w:rPr>
          <w:u w:val="single"/>
        </w:rPr>
        <w:t>etwas mehr zu sagen, denn er war wie ein voller Mond</w:t>
      </w:r>
      <w:r>
        <w:t xml:space="preserve"> – der ohne </w:t>
      </w:r>
    </w:p>
    <w:p>
      <w:pPr>
        <w:pStyle w:val="stumpf"/>
      </w:pPr>
      <w:r>
        <w:t xml:space="preserve">Beschwörungen abzunehmen pflegt. </w:t>
      </w:r>
    </w:p>
    <w:p>
      <w:pPr>
        <w:pStyle w:val="einzug"/>
      </w:pPr>
      <w:r>
        <w:t xml:space="preserve">Da ich an der Herausgabe des Sokratischen Versuches Antheil nehmen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proofErr w:type="spellStart"/>
      <w:r>
        <w:t>müßen</w:t>
      </w:r>
      <w:proofErr w:type="spellEnd"/>
      <w:r>
        <w:t xml:space="preserve">; so </w:t>
      </w:r>
      <w:proofErr w:type="gramStart"/>
      <w:r>
        <w:t>hab</w:t>
      </w:r>
      <w:proofErr w:type="gramEnd"/>
      <w:r>
        <w:t xml:space="preserve"> ich mich bisweilen mit der Aufgabe umsonst </w:t>
      </w:r>
      <w:proofErr w:type="spellStart"/>
      <w:r>
        <w:t>geqvält</w:t>
      </w:r>
      <w:proofErr w:type="spellEnd"/>
      <w:r>
        <w:t xml:space="preserve">: Wie die </w:t>
      </w:r>
    </w:p>
    <w:p>
      <w:pPr>
        <w:pStyle w:val="stumpf"/>
      </w:pPr>
      <w:r>
        <w:t xml:space="preserve">Hamburgischen Nachrichten durch die Dunkelheit dieser Blätter so sehr haben </w:t>
      </w:r>
    </w:p>
    <w:p>
      <w:pPr>
        <w:pStyle w:val="stumpf"/>
      </w:pPr>
      <w:r>
        <w:t xml:space="preserve">beleidigt werden können? und wie es möglich ein Buch ziemlich gründlich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168</w:t>
      </w:r>
      <w:r>
        <w:t xml:space="preserve"> </w:t>
      </w:r>
    </w:p>
    <w:p>
      <w:pPr>
        <w:pStyle w:val="stumpf"/>
      </w:pPr>
      <w:proofErr w:type="spellStart"/>
      <w:r>
        <w:rPr>
          <w:strike/>
        </w:rPr>
        <w:t>beurtheilen</w:t>
      </w:r>
      <w:proofErr w:type="spellEnd"/>
      <w:r>
        <w:t xml:space="preserve"> übersehen zu können, ohne </w:t>
      </w:r>
      <w:proofErr w:type="gramStart"/>
      <w:r>
        <w:t>selbiges</w:t>
      </w:r>
      <w:proofErr w:type="gramEnd"/>
      <w:r>
        <w:t xml:space="preserve"> zu verstehen? wie geschwind </w:t>
      </w:r>
    </w:p>
    <w:p>
      <w:pPr>
        <w:pStyle w:val="stumpf"/>
      </w:pPr>
      <w:r>
        <w:t xml:space="preserve">man sich hingegen selbst </w:t>
      </w:r>
      <w:proofErr w:type="spellStart"/>
      <w:r>
        <w:t>vergeßen</w:t>
      </w:r>
      <w:proofErr w:type="spellEnd"/>
      <w:r>
        <w:t xml:space="preserve"> kann, wenn man Grund von seinem </w:t>
      </w:r>
    </w:p>
    <w:p>
      <w:pPr>
        <w:pStyle w:val="stumpf"/>
      </w:pPr>
      <w:r>
        <w:t xml:space="preserve">Geschmack angeben soll? – – Es sind noch mehr Schwierigkeiten in der </w:t>
      </w:r>
    </w:p>
    <w:p>
      <w:pPr>
        <w:pStyle w:val="stumpf"/>
      </w:pPr>
      <w:r>
        <w:t xml:space="preserve">Hamburgischen </w:t>
      </w:r>
      <w:proofErr w:type="spellStart"/>
      <w:r>
        <w:rPr>
          <w:rFonts w:ascii="Linux Biolinum" w:hAnsi="Linux Biolinum" w:cs="Linux Biolinum"/>
        </w:rPr>
        <w:t>Recension</w:t>
      </w:r>
      <w:proofErr w:type="spellEnd"/>
      <w:r>
        <w:t xml:space="preserve"> für mich, die sich vielleicht bloß durch die </w:t>
      </w:r>
      <w:r>
        <w:rPr>
          <w:u w:val="single"/>
        </w:rPr>
        <w:t>Geschichte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stumpf"/>
      </w:pPr>
      <w:r>
        <w:t xml:space="preserve">derselben aufklären ließen. </w:t>
      </w:r>
      <w:proofErr w:type="spellStart"/>
      <w:r>
        <w:t>Daß</w:t>
      </w:r>
      <w:proofErr w:type="spellEnd"/>
      <w:r>
        <w:t xml:space="preserve"> man in den Briefen der neuesten </w:t>
      </w:r>
      <w:proofErr w:type="spellStart"/>
      <w:r>
        <w:t>Litteratur</w:t>
      </w:r>
      <w:proofErr w:type="spellEnd"/>
      <w:r>
        <w:t xml:space="preserve"> an </w:t>
      </w:r>
    </w:p>
    <w:p>
      <w:pPr>
        <w:pStyle w:val="stumpf"/>
      </w:pPr>
      <w:r>
        <w:t xml:space="preserve">sehr </w:t>
      </w:r>
      <w:r>
        <w:rPr>
          <w:u w:val="single"/>
        </w:rPr>
        <w:t>leichten</w:t>
      </w:r>
      <w:r>
        <w:t xml:space="preserve"> Stellen Anstoß gefunden, ist offenbar, und von dem </w:t>
      </w:r>
      <w:proofErr w:type="spellStart"/>
      <w:r>
        <w:t>Verfaßer</w:t>
      </w:r>
      <w:proofErr w:type="spellEnd"/>
      <w:r>
        <w:t xml:space="preserve"> </w:t>
      </w:r>
    </w:p>
    <w:p>
      <w:pPr>
        <w:pStyle w:val="stumpf"/>
      </w:pPr>
      <w:r>
        <w:t xml:space="preserve">der Wolken, welchen die </w:t>
      </w:r>
      <w:proofErr w:type="spellStart"/>
      <w:r>
        <w:t>Hamb</w:t>
      </w:r>
      <w:proofErr w:type="spellEnd"/>
      <w:r>
        <w:t xml:space="preserve">. </w:t>
      </w:r>
      <w:proofErr w:type="spellStart"/>
      <w:r>
        <w:t>Nachr</w:t>
      </w:r>
      <w:proofErr w:type="spellEnd"/>
      <w:r>
        <w:t xml:space="preserve">. im </w:t>
      </w:r>
      <w:proofErr w:type="spellStart"/>
      <w:r>
        <w:t>Enthusiasmo</w:t>
      </w:r>
      <w:proofErr w:type="spellEnd"/>
      <w:r>
        <w:t xml:space="preserve"> des Zorns Ihren </w:t>
      </w:r>
    </w:p>
    <w:p>
      <w:pPr>
        <w:pStyle w:val="stumpf"/>
      </w:pPr>
      <w:r>
        <w:t xml:space="preserve">Thespis nennen, mit aller </w:t>
      </w:r>
      <w:proofErr w:type="spellStart"/>
      <w:r>
        <w:t>nöthigen</w:t>
      </w:r>
      <w:proofErr w:type="spellEnd"/>
      <w:r>
        <w:t xml:space="preserve"> Verschwiegenheit angedeutet worden. </w:t>
      </w:r>
    </w:p>
    <w:p>
      <w:pPr>
        <w:pStyle w:val="stumpf"/>
      </w:pPr>
      <w:r>
        <w:t xml:space="preserve"> </w:t>
      </w:r>
    </w:p>
    <w:p>
      <w:pPr>
        <w:pStyle w:val="vierfacheinzug"/>
        <w:rPr>
          <w:lang w:val="en-US"/>
        </w:rPr>
      </w:pPr>
      <w:r>
        <w:rPr>
          <w:rFonts w:ascii="Linux Biolinum" w:hAnsi="Linux Biolinum" w:cs="Linux Biolinum"/>
          <w:lang w:val="en-US"/>
        </w:rPr>
        <w:lastRenderedPageBreak/>
        <w:t xml:space="preserve">Est et </w:t>
      </w:r>
      <w:proofErr w:type="spellStart"/>
      <w:r>
        <w:rPr>
          <w:rFonts w:ascii="Linux Biolinum" w:hAnsi="Linux Biolinum" w:cs="Linux Biolinum"/>
          <w:lang w:val="en-US"/>
        </w:rPr>
        <w:t>fideli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tuta</w:t>
      </w:r>
      <w:proofErr w:type="spellEnd"/>
      <w:r>
        <w:rPr>
          <w:rFonts w:ascii="Linux Biolinum" w:hAnsi="Linux Biolinum" w:cs="Linux Biolinum"/>
          <w:lang w:val="en-US"/>
        </w:rPr>
        <w:t xml:space="preserve"> silentio </w:t>
      </w:r>
    </w:p>
    <w:p>
      <w:pPr>
        <w:pStyle w:val="zeilenzhlung"/>
        <w:keepNext/>
        <w:framePr w:w="1000" w:hSpace="420" w:wrap="around" w:vAnchor="text" w:hAnchor="page"/>
        <w:rPr>
          <w:lang w:val="en-US"/>
        </w:rPr>
      </w:pPr>
      <w:r>
        <w:rPr>
          <w:sz w:val="12"/>
          <w:lang w:val="en-US"/>
        </w:rPr>
        <w:t>10</w:t>
      </w:r>
    </w:p>
    <w:p>
      <w:pPr>
        <w:pStyle w:val="vierfacheinzug"/>
        <w:rPr>
          <w:lang w:val="en-US"/>
        </w:rPr>
      </w:pPr>
      <w:proofErr w:type="spellStart"/>
      <w:r>
        <w:rPr>
          <w:rFonts w:ascii="Linux Biolinum" w:hAnsi="Linux Biolinum" w:cs="Linux Biolinum"/>
          <w:lang w:val="en-US"/>
        </w:rPr>
        <w:t>Merces</w:t>
      </w:r>
      <w:proofErr w:type="spellEnd"/>
      <w:r>
        <w:rPr>
          <w:rFonts w:ascii="Linux Biolinum" w:hAnsi="Linux Biolinum" w:cs="Linux Biolinum"/>
          <w:lang w:val="en-US"/>
        </w:rPr>
        <w:t xml:space="preserve"> – –      </w:t>
      </w:r>
      <w:proofErr w:type="spellStart"/>
      <w:r>
        <w:rPr>
          <w:rFonts w:ascii="Linux Biolinum" w:hAnsi="Linux Biolinum" w:cs="Linux Biolinum"/>
          <w:lang w:val="en-US"/>
        </w:rPr>
        <w:t>Horat</w:t>
      </w:r>
      <w:proofErr w:type="spellEnd"/>
      <w:r>
        <w:rPr>
          <w:rFonts w:ascii="Linux Biolinum" w:hAnsi="Linux Biolinum" w:cs="Linux Biolinum"/>
          <w:lang w:val="en-US"/>
        </w:rPr>
        <w:t>. Lib. III. od.</w:t>
      </w:r>
      <w:r>
        <w:rPr>
          <w:lang w:val="en-US"/>
        </w:rPr>
        <w:t xml:space="preserve"> 2. </w:t>
      </w:r>
    </w:p>
    <w:p>
      <w:pPr>
        <w:pStyle w:val="stumpf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umpf"/>
      </w:pPr>
      <w:r>
        <w:t xml:space="preserve">Die in meiner ersten Zuschrift geschehene Erklärung behält noch ihr völliges </w:t>
      </w:r>
    </w:p>
    <w:p>
      <w:pPr>
        <w:pStyle w:val="stumpf"/>
      </w:pPr>
      <w:r>
        <w:t xml:space="preserve">Gewicht, </w:t>
      </w:r>
      <w:proofErr w:type="spellStart"/>
      <w:r>
        <w:t>daß</w:t>
      </w:r>
      <w:proofErr w:type="spellEnd"/>
      <w:r>
        <w:t xml:space="preserve"> ich mich bloß auf </w:t>
      </w:r>
      <w:r>
        <w:rPr>
          <w:u w:val="single"/>
        </w:rPr>
        <w:t>Nachrichten</w:t>
      </w:r>
      <w:r>
        <w:t xml:space="preserve"> von wirklich merkwürdigen </w:t>
      </w:r>
    </w:p>
    <w:p>
      <w:pPr>
        <w:pStyle w:val="stumpf"/>
      </w:pPr>
      <w:r>
        <w:t xml:space="preserve">Werken einschränken </w:t>
      </w:r>
      <w:proofErr w:type="spellStart"/>
      <w:r>
        <w:t>muß</w:t>
      </w:r>
      <w:proofErr w:type="spellEnd"/>
      <w:r>
        <w:t xml:space="preserve"> – </w:t>
      </w:r>
    </w:p>
    <w:p>
      <w:pPr>
        <w:pStyle w:val="einzug"/>
      </w:pPr>
      <w:r>
        <w:t xml:space="preserve">Unter dem neuesten </w:t>
      </w:r>
      <w:proofErr w:type="spellStart"/>
      <w:r>
        <w:t>Meßgut</w:t>
      </w:r>
      <w:proofErr w:type="spellEnd"/>
      <w:r>
        <w:t xml:space="preserve"> habe noch wenig gefunden, das meine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15</w:t>
      </w:r>
    </w:p>
    <w:p>
      <w:pPr>
        <w:pStyle w:val="stumpf"/>
      </w:pPr>
      <w:r>
        <w:t xml:space="preserve">Aufmerksamkeit stark genug gerührt hätte, ohne den 4 Theil von Geßners </w:t>
      </w:r>
    </w:p>
    <w:p>
      <w:pPr>
        <w:pStyle w:val="stumpf"/>
      </w:pPr>
      <w:r>
        <w:t xml:space="preserve">Schriften, die </w:t>
      </w:r>
      <w:proofErr w:type="spellStart"/>
      <w:r>
        <w:rPr>
          <w:rFonts w:ascii="Linux Biolinum" w:hAnsi="Linux Biolinum" w:cs="Linux Biolinum"/>
        </w:rPr>
        <w:t>Recherches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sur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l’origine</w:t>
      </w:r>
      <w:proofErr w:type="spellEnd"/>
      <w:r>
        <w:rPr>
          <w:rFonts w:ascii="Linux Biolinum" w:hAnsi="Linux Biolinum" w:cs="Linux Biolinum"/>
        </w:rPr>
        <w:t xml:space="preserve"> du </w:t>
      </w:r>
      <w:proofErr w:type="spellStart"/>
      <w:r>
        <w:rPr>
          <w:rFonts w:ascii="Linux Biolinum" w:hAnsi="Linux Biolinum" w:cs="Linux Biolinum"/>
        </w:rPr>
        <w:t>Despotisme</w:t>
      </w:r>
      <w:proofErr w:type="spellEnd"/>
      <w:r>
        <w:rPr>
          <w:rFonts w:ascii="Linux Biolinum" w:hAnsi="Linux Biolinum" w:cs="Linux Biolinum"/>
        </w:rPr>
        <w:t xml:space="preserve">, Rousseau du </w:t>
      </w:r>
      <w:proofErr w:type="spellStart"/>
      <w:r>
        <w:rPr>
          <w:rFonts w:ascii="Linux Biolinum" w:hAnsi="Linux Biolinum" w:cs="Linux Biolinum"/>
        </w:rPr>
        <w:t>Contract</w:t>
      </w:r>
      <w:proofErr w:type="spellEnd"/>
      <w:r>
        <w:rPr>
          <w:rFonts w:ascii="Linux Biolinum" w:hAnsi="Linux Biolinum" w:cs="Linux Biolinum"/>
        </w:rPr>
        <w:t xml:space="preserve"> </w:t>
      </w:r>
    </w:p>
    <w:p>
      <w:pPr>
        <w:pStyle w:val="stumpf"/>
      </w:pPr>
      <w:r>
        <w:rPr>
          <w:rFonts w:ascii="Linux Biolinum" w:hAnsi="Linux Biolinum" w:cs="Linux Biolinum"/>
        </w:rPr>
        <w:t>social,</w:t>
      </w:r>
      <w:r>
        <w:t xml:space="preserve"> und die Briefe </w:t>
      </w:r>
      <w:proofErr w:type="gramStart"/>
      <w:r>
        <w:t>über die mosaische Schriften</w:t>
      </w:r>
      <w:proofErr w:type="gramEnd"/>
      <w:r>
        <w:t xml:space="preserve"> und Philosophie – </w:t>
      </w:r>
    </w:p>
    <w:p>
      <w:pPr>
        <w:pStyle w:val="stumpf"/>
      </w:pPr>
      <w:proofErr w:type="spellStart"/>
      <w:r>
        <w:t>Daß</w:t>
      </w:r>
      <w:proofErr w:type="spellEnd"/>
      <w:r>
        <w:t xml:space="preserve"> </w:t>
      </w:r>
      <w:proofErr w:type="spellStart"/>
      <w:r>
        <w:rPr>
          <w:rFonts w:ascii="Linux Biolinum" w:hAnsi="Linux Biolinum" w:cs="Linux Biolinum"/>
        </w:rPr>
        <w:t>Lowths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Praelectiones</w:t>
      </w:r>
      <w:proofErr w:type="spellEnd"/>
      <w:r>
        <w:rPr>
          <w:rFonts w:ascii="Linux Biolinum" w:hAnsi="Linux Biolinum" w:cs="Linux Biolinum"/>
        </w:rPr>
        <w:t xml:space="preserve"> de </w:t>
      </w:r>
      <w:proofErr w:type="spellStart"/>
      <w:r>
        <w:rPr>
          <w:rFonts w:ascii="Linux Biolinum" w:hAnsi="Linux Biolinum" w:cs="Linux Biolinum"/>
        </w:rPr>
        <w:t>Sacra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poesi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Hebraeorum</w:t>
      </w:r>
      <w:proofErr w:type="spellEnd"/>
      <w:r>
        <w:t xml:space="preserve"> meine Erwartung </w:t>
      </w:r>
    </w:p>
    <w:p>
      <w:pPr>
        <w:pStyle w:val="stumpf"/>
      </w:pPr>
      <w:r>
        <w:t xml:space="preserve">nicht erfüllen, und der 2te weniger als der erste mich befriedigt, liegt vielleicht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20</w:t>
      </w:r>
    </w:p>
    <w:p>
      <w:pPr>
        <w:pStyle w:val="stumpf"/>
      </w:pPr>
      <w:r>
        <w:t xml:space="preserve">mehr an meiner gegenwärtigen </w:t>
      </w:r>
      <w:proofErr w:type="spellStart"/>
      <w:r>
        <w:t>Gemüthslage</w:t>
      </w:r>
      <w:proofErr w:type="spellEnd"/>
      <w:r>
        <w:t xml:space="preserve"> – Ich habe schon viele Wochen </w:t>
      </w:r>
    </w:p>
    <w:p>
      <w:pPr>
        <w:pStyle w:val="stumpf"/>
      </w:pPr>
      <w:r>
        <w:t xml:space="preserve">in einer halben Vernichtung meiner selbst gelebt, und bin über eine </w:t>
      </w:r>
    </w:p>
    <w:p>
      <w:pPr>
        <w:pStyle w:val="stumpf"/>
      </w:pPr>
      <w:r>
        <w:t xml:space="preserve">Kleinigkeit so unruhig und verlegen, als wenn ein </w:t>
      </w:r>
      <w:proofErr w:type="spellStart"/>
      <w:r>
        <w:t>rothes</w:t>
      </w:r>
      <w:proofErr w:type="spellEnd"/>
      <w:r>
        <w:t xml:space="preserve"> Meer von mir und ich weiß </w:t>
      </w:r>
    </w:p>
    <w:p>
      <w:pPr>
        <w:pStyle w:val="stumpf"/>
      </w:pPr>
      <w:r>
        <w:t xml:space="preserve">nicht was für ein Heer von Sorgen hinter mir wäre. </w:t>
      </w:r>
      <w:r>
        <w:rPr>
          <w:u w:val="single"/>
        </w:rPr>
        <w:t>Genie</w:t>
      </w:r>
      <w:r>
        <w:t xml:space="preserve"> ist eine </w:t>
      </w:r>
    </w:p>
    <w:p>
      <w:pPr>
        <w:pStyle w:val="stumpf"/>
      </w:pPr>
      <w:r>
        <w:t xml:space="preserve">Dornenkrone und der </w:t>
      </w:r>
      <w:r>
        <w:rPr>
          <w:u w:val="single"/>
        </w:rPr>
        <w:t>Geschmack</w:t>
      </w:r>
      <w:r>
        <w:t xml:space="preserve"> ein Purpurmantel, der einen zerfleischten Rücken deckt. </w:t>
      </w:r>
    </w:p>
    <w:p>
      <w:pPr>
        <w:pStyle w:val="zeilenzhlung"/>
        <w:keepNext/>
        <w:framePr w:w="1000" w:hSpace="420" w:wrap="around" w:vAnchor="text" w:hAnchor="page"/>
        <w:rPr>
          <w:lang w:val="en-US"/>
        </w:rPr>
      </w:pPr>
      <w:r>
        <w:rPr>
          <w:sz w:val="12"/>
          <w:lang w:val="en-US"/>
        </w:rPr>
        <w:t>25</w:t>
      </w:r>
    </w:p>
    <w:p>
      <w:pPr>
        <w:pStyle w:val="vierfacheinzug"/>
        <w:rPr>
          <w:lang w:val="en-US"/>
        </w:rPr>
      </w:pPr>
      <w:r>
        <w:rPr>
          <w:rFonts w:ascii="Linux Biolinum" w:hAnsi="Linux Biolinum" w:cs="Linux Biolinum"/>
          <w:lang w:val="en-US"/>
        </w:rPr>
        <w:t xml:space="preserve">Virtus </w:t>
      </w:r>
      <w:proofErr w:type="spellStart"/>
      <w:r>
        <w:rPr>
          <w:rFonts w:ascii="Linux Biolinum" w:hAnsi="Linux Biolinum" w:cs="Linux Biolinum"/>
          <w:lang w:val="en-US"/>
        </w:rPr>
        <w:t>repulsae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nescia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sordidae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</w:p>
    <w:p>
      <w:pPr>
        <w:pStyle w:val="vierfacheinzug"/>
        <w:rPr>
          <w:lang w:val="en-US"/>
        </w:rPr>
      </w:pPr>
      <w:proofErr w:type="spellStart"/>
      <w:r>
        <w:rPr>
          <w:rFonts w:ascii="Linux Biolinum" w:hAnsi="Linux Biolinum" w:cs="Linux Biolinum"/>
          <w:lang w:val="en-US"/>
        </w:rPr>
        <w:t>Nec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sumit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aut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ponit</w:t>
      </w:r>
      <w:proofErr w:type="spellEnd"/>
      <w:r>
        <w:rPr>
          <w:lang w:val="en-US"/>
        </w:rPr>
        <w:t xml:space="preserve"> </w:t>
      </w:r>
      <w:r>
        <w:rPr>
          <w:rFonts w:ascii="Linux Biolinum" w:hAnsi="Linux Biolinum" w:cs="Linux Biolinum"/>
          <w:lang w:val="en-US"/>
        </w:rPr>
        <w:t>secures</w:t>
      </w:r>
      <w:r>
        <w:rPr>
          <w:lang w:val="en-US"/>
        </w:rPr>
        <w:t xml:space="preserve">. </w:t>
      </w:r>
    </w:p>
    <w:p>
      <w:pPr>
        <w:pStyle w:val="stumpf"/>
      </w:pPr>
      <w:r>
        <w:t xml:space="preserve">Es fehlt nicht viel, </w:t>
      </w:r>
      <w:proofErr w:type="spellStart"/>
      <w:r>
        <w:t>daß</w:t>
      </w:r>
      <w:proofErr w:type="spellEnd"/>
      <w:r>
        <w:t xml:space="preserve"> ich diesen Brief, für den ich mich selbst schäme mit eben </w:t>
      </w:r>
    </w:p>
    <w:p>
      <w:pPr>
        <w:pStyle w:val="stumpf"/>
      </w:pPr>
      <w:r>
        <w:t xml:space="preserve">den Worten schließe, womit Tiberius seinen </w:t>
      </w:r>
      <w:proofErr w:type="spellStart"/>
      <w:r>
        <w:t>anfieng</w:t>
      </w:r>
      <w:proofErr w:type="spellEnd"/>
      <w:r>
        <w:t xml:space="preserve">: </w:t>
      </w:r>
      <w:proofErr w:type="spellStart"/>
      <w:r>
        <w:rPr>
          <w:rFonts w:ascii="Linux Biolinum" w:hAnsi="Linux Biolinum" w:cs="Linux Biolinum"/>
        </w:rPr>
        <w:t>Quid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scribam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</w:rPr>
        <w:t>vobis</w:t>
      </w:r>
      <w:proofErr w:type="spellEnd"/>
      <w:r>
        <w:rPr>
          <w:rFonts w:ascii="Linux Biolinum" w:hAnsi="Linux Biolinum" w:cs="Linux Biolinum"/>
        </w:rPr>
        <w:t xml:space="preserve"> P. C. </w:t>
      </w:r>
    </w:p>
    <w:p>
      <w:pPr>
        <w:pStyle w:val="stumpf"/>
        <w:rPr>
          <w:lang w:val="en-US"/>
        </w:rPr>
      </w:pPr>
      <w:proofErr w:type="spellStart"/>
      <w:r>
        <w:rPr>
          <w:rFonts w:ascii="Linux Biolinum" w:hAnsi="Linux Biolinum" w:cs="Linux Biolinum"/>
          <w:lang w:val="en-US"/>
        </w:rPr>
        <w:t>aut</w:t>
      </w:r>
      <w:proofErr w:type="spellEnd"/>
      <w:r>
        <w:rPr>
          <w:rFonts w:ascii="Linux Biolinum" w:hAnsi="Linux Biolinum" w:cs="Linux Biolinum"/>
          <w:lang w:val="en-US"/>
        </w:rPr>
        <w:t xml:space="preserve"> quomodo </w:t>
      </w:r>
      <w:proofErr w:type="spellStart"/>
      <w:r>
        <w:rPr>
          <w:rFonts w:ascii="Linux Biolinum" w:hAnsi="Linux Biolinum" w:cs="Linux Biolinum"/>
          <w:lang w:val="en-US"/>
        </w:rPr>
        <w:t>scribam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aut</w:t>
      </w:r>
      <w:proofErr w:type="spellEnd"/>
      <w:r>
        <w:rPr>
          <w:rFonts w:ascii="Linux Biolinum" w:hAnsi="Linux Biolinum" w:cs="Linux Biolinum"/>
          <w:lang w:val="en-US"/>
        </w:rPr>
        <w:t xml:space="preserve"> quid </w:t>
      </w:r>
      <w:proofErr w:type="spellStart"/>
      <w:r>
        <w:rPr>
          <w:rFonts w:ascii="Linux Biolinum" w:hAnsi="Linux Biolinum" w:cs="Linux Biolinum"/>
          <w:lang w:val="en-US"/>
        </w:rPr>
        <w:t>omnino</w:t>
      </w:r>
      <w:proofErr w:type="spellEnd"/>
      <w:r>
        <w:rPr>
          <w:rFonts w:ascii="Linux Biolinum" w:hAnsi="Linux Biolinum" w:cs="Linux Biolinum"/>
          <w:lang w:val="en-US"/>
        </w:rPr>
        <w:t xml:space="preserve"> non </w:t>
      </w:r>
      <w:proofErr w:type="spellStart"/>
      <w:r>
        <w:rPr>
          <w:rFonts w:ascii="Linux Biolinum" w:hAnsi="Linux Biolinum" w:cs="Linux Biolinum"/>
          <w:lang w:val="en-US"/>
        </w:rPr>
        <w:t>scribam</w:t>
      </w:r>
      <w:proofErr w:type="spellEnd"/>
      <w:r>
        <w:rPr>
          <w:rFonts w:ascii="Linux Biolinum" w:hAnsi="Linux Biolinum" w:cs="Linux Biolinum"/>
          <w:lang w:val="en-US"/>
        </w:rPr>
        <w:t xml:space="preserve"> hoc tempore, </w:t>
      </w:r>
      <w:proofErr w:type="spellStart"/>
      <w:r>
        <w:rPr>
          <w:rFonts w:ascii="Linux Biolinum" w:hAnsi="Linux Biolinum" w:cs="Linux Biolinum"/>
          <w:lang w:val="en-US"/>
        </w:rPr>
        <w:t>Dii</w:t>
      </w:r>
      <w:proofErr w:type="spellEnd"/>
      <w:r>
        <w:rPr>
          <w:rFonts w:ascii="Linux Biolinum" w:hAnsi="Linux Biolinum" w:cs="Linux Biolinum"/>
          <w:lang w:val="en-US"/>
        </w:rPr>
        <w:t xml:space="preserve"> me </w:t>
      </w:r>
    </w:p>
    <w:p>
      <w:pPr>
        <w:pStyle w:val="zeilenzhlung"/>
        <w:keepNext/>
        <w:framePr w:w="1000" w:hSpace="420" w:wrap="around" w:vAnchor="text" w:hAnchor="page"/>
        <w:rPr>
          <w:lang w:val="en-US"/>
        </w:rPr>
      </w:pPr>
      <w:r>
        <w:rPr>
          <w:sz w:val="12"/>
          <w:lang w:val="en-US"/>
        </w:rPr>
        <w:t>30</w:t>
      </w:r>
    </w:p>
    <w:p>
      <w:pPr>
        <w:pStyle w:val="stumpf"/>
        <w:rPr>
          <w:lang w:val="en-US"/>
        </w:rPr>
      </w:pPr>
      <w:proofErr w:type="spellStart"/>
      <w:r>
        <w:rPr>
          <w:rFonts w:ascii="Linux Biolinum" w:hAnsi="Linux Biolinum" w:cs="Linux Biolinum"/>
          <w:lang w:val="en-US"/>
        </w:rPr>
        <w:t>Deaeque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peius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perdant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quam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perire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quotidie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sentio</w:t>
      </w:r>
      <w:proofErr w:type="spellEnd"/>
      <w:r>
        <w:rPr>
          <w:rFonts w:ascii="Linux Biolinum" w:hAnsi="Linux Biolinum" w:cs="Linux Biolinum"/>
          <w:lang w:val="en-US"/>
        </w:rPr>
        <w:t xml:space="preserve">, </w:t>
      </w:r>
      <w:proofErr w:type="spellStart"/>
      <w:r>
        <w:rPr>
          <w:rFonts w:ascii="Linux Biolinum" w:hAnsi="Linux Biolinum" w:cs="Linux Biolinum"/>
          <w:lang w:val="en-US"/>
        </w:rPr>
        <w:t>si</w:t>
      </w:r>
      <w:proofErr w:type="spellEnd"/>
      <w:r>
        <w:rPr>
          <w:rFonts w:ascii="Linux Biolinum" w:hAnsi="Linux Biolinum" w:cs="Linux Biolinum"/>
          <w:lang w:val="en-US"/>
        </w:rPr>
        <w:t xml:space="preserve"> </w:t>
      </w:r>
      <w:proofErr w:type="spellStart"/>
      <w:r>
        <w:rPr>
          <w:rFonts w:ascii="Linux Biolinum" w:hAnsi="Linux Biolinum" w:cs="Linux Biolinum"/>
          <w:lang w:val="en-US"/>
        </w:rPr>
        <w:t>scio</w:t>
      </w:r>
      <w:proofErr w:type="spellEnd"/>
      <w:r>
        <w:rPr>
          <w:rFonts w:ascii="Linux Biolinum" w:hAnsi="Linux Biolinum" w:cs="Linux Biolinum"/>
          <w:lang w:val="en-US"/>
        </w:rPr>
        <w:t>.</w:t>
      </w:r>
      <w:r>
        <w:rPr>
          <w:lang w:val="en-US"/>
        </w:rPr>
        <w:t xml:space="preserve"> </w:t>
      </w:r>
    </w:p>
    <w:p>
      <w:pPr>
        <w:pStyle w:val="einzug"/>
      </w:pPr>
      <w:proofErr w:type="gramStart"/>
      <w:r>
        <w:t>Empfehle</w:t>
      </w:r>
      <w:proofErr w:type="gramEnd"/>
      <w:r>
        <w:t xml:space="preserve"> mich </w:t>
      </w:r>
      <w:proofErr w:type="spellStart"/>
      <w:r>
        <w:t>Dero</w:t>
      </w:r>
      <w:proofErr w:type="spellEnd"/>
      <w:r>
        <w:t xml:space="preserve"> geneigtem Andenken und ferneren Wohlwollen, der </w:t>
      </w:r>
    </w:p>
    <w:p>
      <w:pPr>
        <w:pStyle w:val="stumpf"/>
      </w:pPr>
      <w:r>
        <w:t xml:space="preserve">ich die Ehre habe mit der aufrichtigsten Hochachtung zu </w:t>
      </w:r>
      <w:proofErr w:type="spellStart"/>
      <w:r>
        <w:t>seyn</w:t>
      </w:r>
      <w:proofErr w:type="spellEnd"/>
      <w:r>
        <w:t xml:space="preserve"> </w:t>
      </w:r>
      <w:proofErr w:type="spellStart"/>
      <w:r>
        <w:t>Ew</w:t>
      </w:r>
      <w:proofErr w:type="spellEnd"/>
      <w:r>
        <w:t xml:space="preserve">. </w:t>
      </w:r>
    </w:p>
    <w:p>
      <w:pPr>
        <w:pStyle w:val="stumpf"/>
      </w:pPr>
      <w:proofErr w:type="spellStart"/>
      <w:r>
        <w:t>HochEdelgebornen</w:t>
      </w:r>
      <w:proofErr w:type="spellEnd"/>
      <w:r>
        <w:t xml:space="preserve"> ergebenster Diener. </w:t>
      </w:r>
    </w:p>
    <w:p>
      <w:pPr>
        <w:pStyle w:val="einzug"/>
      </w:pPr>
      <w:proofErr w:type="spellStart"/>
      <w:r>
        <w:t>Königsb</w:t>
      </w:r>
      <w:proofErr w:type="spellEnd"/>
      <w:r>
        <w:t xml:space="preserve">. den 6 </w:t>
      </w:r>
      <w:r>
        <w:rPr>
          <w:rFonts w:ascii="Linux Biolinum" w:hAnsi="Linux Biolinum" w:cs="Linux Biolinum"/>
        </w:rPr>
        <w:t>Aug.</w:t>
      </w:r>
      <w:r>
        <w:t xml:space="preserve"> 1762.</w:t>
      </w:r>
    </w:p>
    <w:p>
      <w:pPr>
        <w:pStyle w:val="rechtsbndig"/>
        <w:framePr w:hSpace="420" w:wrap="none" w:vAnchor="text" w:hAnchor="margin" w:xAlign="right" w:y="-280"/>
      </w:pPr>
      <w:r>
        <w:t xml:space="preserve">Haman. </w:t>
      </w:r>
    </w:p>
    <w:p>
      <w:pPr>
        <w:pStyle w:val="stumpf"/>
      </w:pP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35</w:t>
      </w:r>
    </w:p>
    <w:p>
      <w:pPr>
        <w:pStyle w:val="stumpf"/>
      </w:pPr>
      <w:r>
        <w:t xml:space="preserve">N. S. Des HE. </w:t>
      </w:r>
      <w:proofErr w:type="spellStart"/>
      <w:r>
        <w:rPr>
          <w:rFonts w:ascii="Linux Biolinum" w:hAnsi="Linux Biolinum" w:cs="Linux Biolinum"/>
        </w:rPr>
        <w:t>Collegi</w:t>
      </w:r>
      <w:r>
        <w:t>enRaths</w:t>
      </w:r>
      <w:proofErr w:type="spellEnd"/>
      <w:r>
        <w:t xml:space="preserve"> von </w:t>
      </w:r>
      <w:proofErr w:type="spellStart"/>
      <w:r>
        <w:t>Klingstädt</w:t>
      </w:r>
      <w:proofErr w:type="spellEnd"/>
      <w:r>
        <w:t xml:space="preserve"> Nachrichten über die </w:t>
      </w:r>
    </w:p>
    <w:p>
      <w:pPr>
        <w:pStyle w:val="stumpf"/>
      </w:pPr>
      <w:r>
        <w:t xml:space="preserve">Samojeden kommen jetzt hier im französischen heraus. Ich habe sie </w:t>
      </w:r>
      <w:proofErr w:type="spellStart"/>
      <w:r>
        <w:t>unvermuthet</w:t>
      </w:r>
      <w:proofErr w:type="spellEnd"/>
      <w:r>
        <w:t xml:space="preserve"> </w:t>
      </w:r>
    </w:p>
    <w:p>
      <w:pPr>
        <w:pStyle w:val="seitenzhlung"/>
        <w:keepNext/>
        <w:framePr w:w="1000" w:hSpace="420" w:wrap="around" w:vAnchor="text" w:hAnchor="page"/>
      </w:pPr>
      <w:r>
        <w:rPr>
          <w:b/>
          <w:sz w:val="12"/>
        </w:rPr>
        <w:t>S. 169</w:t>
      </w:r>
      <w:r>
        <w:t xml:space="preserve"> </w:t>
      </w:r>
    </w:p>
    <w:p>
      <w:pPr>
        <w:pStyle w:val="stumpf"/>
      </w:pPr>
      <w:r>
        <w:t xml:space="preserve">schon im Gemeinnützigen Magazin übersetzt gefunden. Ein Kurländisches </w:t>
      </w:r>
    </w:p>
    <w:p>
      <w:pPr>
        <w:pStyle w:val="stumpf"/>
      </w:pPr>
      <w:r>
        <w:t xml:space="preserve">Fräulein steht im </w:t>
      </w:r>
      <w:proofErr w:type="spellStart"/>
      <w:r>
        <w:t>Begrif</w:t>
      </w:r>
      <w:proofErr w:type="spellEnd"/>
      <w:r>
        <w:t xml:space="preserve"> eine französische </w:t>
      </w:r>
      <w:proofErr w:type="spellStart"/>
      <w:r>
        <w:t>Uebersetzung</w:t>
      </w:r>
      <w:proofErr w:type="spellEnd"/>
      <w:r>
        <w:t xml:space="preserve"> von den Briefen zur </w:t>
      </w:r>
    </w:p>
    <w:p>
      <w:pPr>
        <w:pStyle w:val="stumpf"/>
      </w:pPr>
      <w:r>
        <w:t xml:space="preserve">Bildung des Herzens, die ich nur nach dem Namen kenne, herauszugeben. </w:t>
      </w:r>
    </w:p>
    <w:p>
      <w:pPr>
        <w:pStyle w:val="stumpf"/>
      </w:pPr>
      <w:r>
        <w:t xml:space="preserve"> </w:t>
      </w:r>
    </w:p>
    <w:p>
      <w:pPr>
        <w:pStyle w:val="einzug"/>
      </w:pPr>
      <w:r>
        <w:rPr>
          <w:i/>
          <w:color w:val="7D7D74"/>
        </w:rPr>
        <w:t>Erhalten-Vermerk von Nicolai auf der letzten Seite des Briefes oben:</w:t>
      </w:r>
      <w:r>
        <w:t xml:space="preserve"> </w:t>
      </w:r>
    </w:p>
    <w:p>
      <w:pPr>
        <w:pStyle w:val="zeilenzhlung"/>
        <w:keepNext/>
        <w:framePr w:w="1000" w:hSpace="420" w:wrap="around" w:vAnchor="text" w:hAnchor="page"/>
      </w:pPr>
      <w:r>
        <w:rPr>
          <w:sz w:val="12"/>
        </w:rPr>
        <w:t>5</w:t>
      </w:r>
    </w:p>
    <w:p>
      <w:pPr>
        <w:pStyle w:val="einzug"/>
      </w:pPr>
      <w:r>
        <w:rPr>
          <w:rFonts w:ascii="Playfair Display" w:hAnsi="Playfair Display" w:cs="Playfair Display"/>
          <w:sz w:val="21"/>
          <w:szCs w:val="21"/>
        </w:rPr>
        <w:t>1762.   August / Hamann</w:t>
      </w:r>
      <w:r>
        <w:t xml:space="preserve"> </w:t>
      </w:r>
    </w:p>
    <w:p>
      <w:pPr>
        <w:pStyle w:val="ueberschrift"/>
        <w:keepNext/>
      </w:pPr>
      <w:r>
        <w:rPr>
          <w:rFonts w:ascii="Linux Biolinum" w:hAnsi="Linux Biolinum" w:cs="Linux Biolinum"/>
        </w:rPr>
        <w:t xml:space="preserve"> </w:t>
      </w:r>
      <w:r>
        <w:rPr>
          <w:rFonts w:ascii="Linux Biolinum" w:hAnsi="Linux Biolinum" w:cs="Linux Biolinum"/>
          <w:b/>
        </w:rPr>
        <w:t>Provenienz</w:t>
      </w:r>
    </w:p>
    <w:p>
      <w:pPr>
        <w:pStyle w:val="stumpf"/>
      </w:pPr>
      <w:r>
        <w:rPr>
          <w:rFonts w:ascii="Linux Biolinum" w:hAnsi="Linux Biolinum" w:cs="Linux Biolinum"/>
        </w:rPr>
        <w:t>Staatsbibliothek zu Berlin, Lessing-Sammlung Nr. 1841.</w:t>
      </w:r>
    </w:p>
    <w:p>
      <w:pPr>
        <w:rPr>
          <w:rFonts w:ascii="Linux Biolinum" w:hAnsi="Linux Biolinum" w:cs="Linux Biolinum"/>
          <w:b/>
          <w:sz w:val="20"/>
        </w:rPr>
      </w:pPr>
      <w:r>
        <w:rPr>
          <w:rFonts w:ascii="Linux Biolinum" w:hAnsi="Linux Biolinum" w:cs="Linux Biolinum"/>
          <w:b/>
        </w:rPr>
        <w:br w:type="page"/>
      </w:r>
    </w:p>
    <w:p>
      <w:pPr>
        <w:pStyle w:val="ueberschrift"/>
        <w:keepNext/>
      </w:pPr>
      <w:r>
        <w:rPr>
          <w:rFonts w:ascii="Linux Biolinum" w:hAnsi="Linux Biolinum" w:cs="Linux Biolinum"/>
          <w:b/>
        </w:rPr>
        <w:lastRenderedPageBreak/>
        <w:t>Bisherige Drucke</w:t>
      </w:r>
    </w:p>
    <w:p>
      <w:pPr>
        <w:pStyle w:val="stumpf"/>
      </w:pPr>
      <w:r>
        <w:rPr>
          <w:rFonts w:ascii="Linux Biolinum" w:hAnsi="Linux Biolinum" w:cs="Linux Biolinum"/>
        </w:rPr>
        <w:t>Friedrich Roth (</w:t>
      </w:r>
      <w:proofErr w:type="spellStart"/>
      <w:r>
        <w:rPr>
          <w:rFonts w:ascii="Linux Biolinum" w:hAnsi="Linux Biolinum" w:cs="Linux Biolinum"/>
        </w:rPr>
        <w:t>Hg</w:t>
      </w:r>
      <w:proofErr w:type="spellEnd"/>
      <w:r>
        <w:rPr>
          <w:rFonts w:ascii="Linux Biolinum" w:hAnsi="Linux Biolinum" w:cs="Linux Biolinum"/>
        </w:rPr>
        <w:t xml:space="preserve">.): </w:t>
      </w:r>
      <w:proofErr w:type="spellStart"/>
      <w:proofErr w:type="gramStart"/>
      <w:r>
        <w:rPr>
          <w:rFonts w:ascii="Linux Biolinum" w:hAnsi="Linux Biolinum" w:cs="Linux Biolinum"/>
        </w:rPr>
        <w:t>Hamann’s</w:t>
      </w:r>
      <w:proofErr w:type="spellEnd"/>
      <w:proofErr w:type="gramEnd"/>
      <w:r>
        <w:rPr>
          <w:rFonts w:ascii="Linux Biolinum" w:hAnsi="Linux Biolinum" w:cs="Linux Biolinum"/>
        </w:rPr>
        <w:t xml:space="preserve"> Schriften. 8 Bde. Berlin, Leipzig 1821–1843, III 172–174.</w:t>
      </w:r>
    </w:p>
    <w:p>
      <w:pPr>
        <w:pStyle w:val="stumpf"/>
      </w:pPr>
      <w:r>
        <w:rPr>
          <w:rFonts w:ascii="Linux Biolinum" w:hAnsi="Linux Biolinum" w:cs="Linux Biolinum"/>
        </w:rPr>
        <w:t>ZH II 166–169, Nr. 233.</w:t>
      </w:r>
    </w:p>
    <w:p>
      <w:pPr>
        <w:pStyle w:val="berlieferung"/>
        <w:keepNext/>
        <w:spacing w:before="280" w:after="140"/>
        <w:sectPr>
          <w:footerReference w:type="default" r:id="rId6"/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Zusätze fremder Hand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space="560"/>
        </w:sectPr>
      </w:pPr>
      <w:r>
        <w:rPr>
          <w:b/>
          <w:sz w:val="16"/>
        </w:rPr>
        <w:t xml:space="preserve">168/5 </w:t>
      </w:r>
      <w:r>
        <w:t>Friedrich Nicolai</w:t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Textkritische Anmerkungen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166/9 </w:t>
      </w:r>
      <w:r>
        <w:t xml:space="preserve">Ihnen daher] </w:t>
      </w:r>
      <w:proofErr w:type="gramStart"/>
      <w:r>
        <w:t>Geändert</w:t>
      </w:r>
      <w:proofErr w:type="gramEnd"/>
      <w:r>
        <w:t xml:space="preserve"> nach der Handschrift; ZH: dafür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167/11 </w:t>
      </w:r>
      <w:proofErr w:type="spellStart"/>
      <w:r>
        <w:rPr>
          <w:u w:val="single"/>
        </w:rPr>
        <w:t>Beyträge</w:t>
      </w:r>
      <w:proofErr w:type="spellEnd"/>
      <w:r>
        <w:t xml:space="preserve"> zu liefern] </w:t>
      </w:r>
      <w:proofErr w:type="gramStart"/>
      <w:r>
        <w:t>Geändert</w:t>
      </w:r>
      <w:proofErr w:type="gramEnd"/>
      <w:r>
        <w:t xml:space="preserve"> nach der Handschrift; ZH: </w:t>
      </w:r>
      <w:proofErr w:type="spellStart"/>
      <w:r>
        <w:rPr>
          <w:u w:val="single"/>
        </w:rPr>
        <w:t>Beyträge</w:t>
      </w:r>
      <w:proofErr w:type="spellEnd"/>
      <w:r>
        <w:rPr>
          <w:u w:val="single"/>
        </w:rPr>
        <w:t xml:space="preserve"> zu liefern</w:t>
      </w:r>
      <w:r>
        <w:t xml:space="preserve">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167/11 </w:t>
      </w:r>
      <w:r>
        <w:t xml:space="preserve">darauf] </w:t>
      </w:r>
      <w:proofErr w:type="gramStart"/>
      <w:r>
        <w:t>Geändert</w:t>
      </w:r>
      <w:proofErr w:type="gramEnd"/>
      <w:r>
        <w:t xml:space="preserve"> nach der Handschrift; ZH: drauf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167/21 </w:t>
      </w:r>
      <w:r>
        <w:rPr>
          <w:u w:val="single"/>
        </w:rPr>
        <w:t>Reden</w:t>
      </w:r>
      <w:r>
        <w:t xml:space="preserve">] </w:t>
      </w:r>
      <w:proofErr w:type="gramStart"/>
      <w:r>
        <w:t>Geändert</w:t>
      </w:r>
      <w:proofErr w:type="gramEnd"/>
      <w:r>
        <w:t xml:space="preserve"> nach der Handschrift; ZH: Reden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167/22 </w:t>
      </w:r>
      <w:r>
        <w:t xml:space="preserve">Briefen] </w:t>
      </w:r>
      <w:proofErr w:type="gramStart"/>
      <w:r>
        <w:t>Geändert</w:t>
      </w:r>
      <w:proofErr w:type="gramEnd"/>
      <w:r>
        <w:t xml:space="preserve"> nach der Handschrift; ZH: Briefen,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167/25 </w:t>
      </w:r>
      <w:r>
        <w:rPr>
          <w:strike/>
        </w:rPr>
        <w:sym w:font="Linux Biolinum" w:char="25E6"/>
      </w:r>
      <w:r>
        <w:rPr>
          <w:strike/>
        </w:rPr>
        <w:t> </w:t>
      </w:r>
      <w:r>
        <w:rPr>
          <w:strike/>
        </w:rPr>
        <w:sym w:font="Linux Biolinum" w:char="25E6"/>
      </w:r>
      <w:r>
        <w:t xml:space="preserve">ironischer] </w:t>
      </w:r>
      <w:proofErr w:type="gramStart"/>
      <w:r>
        <w:t>Geändert</w:t>
      </w:r>
      <w:proofErr w:type="gramEnd"/>
      <w:r>
        <w:t xml:space="preserve"> nach der Handschrift; ZH: ironischer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167/34 </w:t>
      </w:r>
      <w:r>
        <w:t xml:space="preserve">Versuches] </w:t>
      </w:r>
      <w:proofErr w:type="gramStart"/>
      <w:r>
        <w:t>Geändert</w:t>
      </w:r>
      <w:proofErr w:type="gramEnd"/>
      <w:r>
        <w:t xml:space="preserve"> nach der Handschrift; ZH: Versuchs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168/26 </w:t>
      </w:r>
      <w:proofErr w:type="spellStart"/>
      <w:r>
        <w:rPr>
          <w:rFonts w:ascii="Linux Biolinum" w:hAnsi="Linux Biolinum" w:cs="Linux Biolinum"/>
        </w:rPr>
        <w:t>secures</w:t>
      </w:r>
      <w:proofErr w:type="spellEnd"/>
      <w:r>
        <w:t xml:space="preserve">] Korrekturvorschlag </w:t>
      </w:r>
      <w:proofErr w:type="gramStart"/>
      <w:r>
        <w:t>ZH</w:t>
      </w:r>
      <w:proofErr w:type="gramEnd"/>
      <w:r>
        <w:t xml:space="preserve"> 2. Aufl. (1988): </w:t>
      </w:r>
      <w:proofErr w:type="spellStart"/>
      <w:r>
        <w:rPr>
          <w:rFonts w:ascii="Linux Biolinum" w:hAnsi="Linux Biolinum" w:cs="Linux Biolinum"/>
        </w:rPr>
        <w:t>securis</w:t>
      </w:r>
      <w:proofErr w:type="spellEnd"/>
      <w:r>
        <w:t xml:space="preserve"> </w:t>
      </w:r>
    </w:p>
    <w:p>
      <w:pPr>
        <w:pStyle w:val="textkritik"/>
      </w:pPr>
      <w:r>
        <w:rPr>
          <w:rFonts w:ascii="Linux Biolinum" w:hAnsi="Linux Biolinum" w:cs="Linux Biolinum"/>
          <w:b/>
          <w:sz w:val="16"/>
        </w:rPr>
        <w:t xml:space="preserve">168/30 </w:t>
      </w:r>
      <w:proofErr w:type="spellStart"/>
      <w:r>
        <w:rPr>
          <w:rFonts w:ascii="Linux Biolinum" w:hAnsi="Linux Biolinum" w:cs="Linux Biolinum"/>
        </w:rPr>
        <w:t>perire</w:t>
      </w:r>
      <w:proofErr w:type="spellEnd"/>
      <w:r>
        <w:t xml:space="preserve">] Korrekturvorschlag </w:t>
      </w:r>
      <w:proofErr w:type="gramStart"/>
      <w:r>
        <w:t>ZH</w:t>
      </w:r>
      <w:proofErr w:type="gramEnd"/>
      <w:r>
        <w:t xml:space="preserve"> 2. Aufl. (1988): </w:t>
      </w:r>
      <w:proofErr w:type="spellStart"/>
      <w:r>
        <w:rPr>
          <w:rFonts w:ascii="Linux Biolinum" w:hAnsi="Linux Biolinum" w:cs="Linux Biolinum"/>
        </w:rPr>
        <w:t>perire</w:t>
      </w:r>
      <w:proofErr w:type="spellEnd"/>
      <w:r>
        <w:rPr>
          <w:rFonts w:ascii="Linux Biolinum" w:hAnsi="Linux Biolinum" w:cs="Linux Biolinum"/>
        </w:rPr>
        <w:t xml:space="preserve"> </w:t>
      </w:r>
      <w:proofErr w:type="spellStart"/>
      <w:r>
        <w:rPr>
          <w:rFonts w:ascii="Linux Biolinum" w:hAnsi="Linux Biolinum" w:cs="Linux Biolinum"/>
          <w:color w:val="7D7D74"/>
        </w:rPr>
        <w:t>me</w:t>
      </w:r>
      <w:proofErr w:type="spellEnd"/>
      <w:r>
        <w:t xml:space="preserve"> </w:t>
      </w:r>
    </w:p>
    <w:p>
      <w:pPr>
        <w:pStyle w:val="textkritik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rFonts w:ascii="Linux Biolinum" w:hAnsi="Linux Biolinum" w:cs="Linux Biolinum"/>
          <w:b/>
          <w:sz w:val="16"/>
        </w:rPr>
        <w:t xml:space="preserve">169/5 </w:t>
      </w:r>
      <w:r>
        <w:t xml:space="preserve">1762.   </w:t>
      </w:r>
      <w:r>
        <w:rPr>
          <w:rFonts w:ascii="Linux Biolinum" w:hAnsi="Linux Biolinum" w:cs="Linux Biolinum"/>
        </w:rPr>
        <w:t>August / Hamann</w:t>
      </w:r>
      <w:r>
        <w:t xml:space="preserve">] </w:t>
      </w:r>
      <w:proofErr w:type="gramStart"/>
      <w:r>
        <w:t>Hinzugefügt</w:t>
      </w:r>
      <w:proofErr w:type="gramEnd"/>
      <w:r>
        <w:t xml:space="preserve"> nach der Handschrift.  </w:t>
      </w:r>
    </w:p>
    <w:p>
      <w:pPr>
        <w:pStyle w:val="berlieferung"/>
        <w:keepNext/>
        <w:spacing w:before="280" w:after="140"/>
        <w:sectPr>
          <w:type w:val="continuous"/>
          <w:pgSz w:w="12240" w:h="15840"/>
          <w:pgMar w:top="1416" w:right="2400" w:bottom="2132" w:left="1984" w:header="720" w:footer="1417" w:gutter="0"/>
          <w:cols w:space="720"/>
        </w:sectPr>
      </w:pPr>
      <w:r>
        <w:rPr>
          <w:b/>
        </w:rPr>
        <w:t>Kommentar</w:t>
      </w:r>
    </w:p>
    <w:p>
      <w:pPr>
        <w:pStyle w:val="kommentar"/>
      </w:pPr>
      <w:r>
        <w:rPr>
          <w:b/>
          <w:sz w:val="16"/>
        </w:rPr>
        <w:t>166/4</w:t>
      </w:r>
      <w:r>
        <w:t xml:space="preserve"> </w:t>
      </w:r>
      <w:r>
        <w:rPr>
          <w:rFonts w:ascii="Linux Libertine G" w:hAnsi="Linux Libertine G" w:cs="Linux Libertine G"/>
        </w:rPr>
        <w:t>geneigte Zuschrift]</w:t>
      </w:r>
      <w:r>
        <w:t xml:space="preserve"> nicht ermittelt </w:t>
      </w:r>
    </w:p>
    <w:p>
      <w:pPr>
        <w:pStyle w:val="kommentar"/>
      </w:pPr>
      <w:r>
        <w:rPr>
          <w:b/>
          <w:sz w:val="16"/>
        </w:rPr>
        <w:t>166/5</w:t>
      </w:r>
      <w:r>
        <w:t xml:space="preserve"> </w:t>
      </w:r>
      <w:r>
        <w:rPr>
          <w:rFonts w:ascii="Linux Libertine G" w:hAnsi="Linux Libertine G" w:cs="Linux Libertine G"/>
        </w:rPr>
        <w:t>Tage]</w:t>
      </w:r>
      <w:r>
        <w:t xml:space="preserve"> Am 16. Juli 1762 forderte Katharina II. die Huldigung ihrer Untertanen in den eroberten Preußischen Gebieten. </w:t>
      </w:r>
    </w:p>
    <w:p>
      <w:pPr>
        <w:pStyle w:val="kommentar"/>
      </w:pPr>
      <w:r>
        <w:rPr>
          <w:b/>
          <w:sz w:val="16"/>
        </w:rPr>
        <w:t>166/13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Thyrsis</w:t>
      </w:r>
      <w:proofErr w:type="spellEnd"/>
      <w:r>
        <w:rPr>
          <w:rFonts w:ascii="Linux Libertine G" w:hAnsi="Linux Libertine G" w:cs="Linux Libertine G"/>
        </w:rPr>
        <w:t xml:space="preserve"> […] </w:t>
      </w:r>
      <w:proofErr w:type="spellStart"/>
      <w:r>
        <w:rPr>
          <w:rFonts w:ascii="Linux Libertine G" w:hAnsi="Linux Libertine G" w:cs="Linux Libertine G"/>
        </w:rPr>
        <w:t>Corydon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Verg</w:t>
      </w:r>
      <w:proofErr w:type="spellEnd"/>
      <w:r>
        <w:t xml:space="preserve">. </w:t>
      </w:r>
      <w:proofErr w:type="spellStart"/>
      <w:r>
        <w:rPr>
          <w:i/>
        </w:rPr>
        <w:t>ecl</w:t>
      </w:r>
      <w:proofErr w:type="spellEnd"/>
      <w:r>
        <w:rPr>
          <w:i/>
        </w:rPr>
        <w:t>.</w:t>
      </w:r>
      <w:r>
        <w:t xml:space="preserve"> 7 schildert den Dichterwettstreit zwischen </w:t>
      </w:r>
      <w:proofErr w:type="spellStart"/>
      <w:r>
        <w:t>Corydon</w:t>
      </w:r>
      <w:proofErr w:type="spellEnd"/>
      <w:r>
        <w:t xml:space="preserve"> und </w:t>
      </w:r>
      <w:proofErr w:type="spellStart"/>
      <w:r>
        <w:t>Thyrsis</w:t>
      </w:r>
      <w:proofErr w:type="spellEnd"/>
      <w:r>
        <w:t xml:space="preserve">, in dem ersterer siegt. Hamann paraphrasiert hier den dritten Vers der Ekloge. </w:t>
      </w:r>
    </w:p>
    <w:p>
      <w:pPr>
        <w:pStyle w:val="kommentar"/>
      </w:pPr>
      <w:r>
        <w:rPr>
          <w:b/>
          <w:sz w:val="16"/>
        </w:rPr>
        <w:t>166/14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Arcades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ambo</w:t>
      </w:r>
      <w:proofErr w:type="spellEnd"/>
      <w:r>
        <w:rPr>
          <w:rFonts w:ascii="Linux Libertine G" w:hAnsi="Linux Libertine G" w:cs="Linux Libertine G"/>
        </w:rPr>
        <w:t xml:space="preserve"> […] </w:t>
      </w:r>
      <w:proofErr w:type="spellStart"/>
      <w:r>
        <w:rPr>
          <w:rFonts w:ascii="Linux Libertine G" w:hAnsi="Linux Libertine G" w:cs="Linux Libertine G"/>
        </w:rPr>
        <w:t>parati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ebd. 7,4–5: »beide waren Arkadier, beide tüchtig im Singen und zum Wechselgesang gerüstet.« </w:t>
      </w:r>
    </w:p>
    <w:p>
      <w:pPr>
        <w:pStyle w:val="kommentar"/>
      </w:pPr>
      <w:r>
        <w:rPr>
          <w:b/>
          <w:sz w:val="16"/>
        </w:rPr>
        <w:t>166/16</w:t>
      </w:r>
      <w:r>
        <w:t xml:space="preserve"> </w:t>
      </w:r>
      <w:r>
        <w:rPr>
          <w:rFonts w:ascii="Linux Libertine G" w:hAnsi="Linux Libertine G" w:cs="Linux Libertine G"/>
        </w:rPr>
        <w:t>Helden […] gefallen]</w:t>
      </w:r>
      <w:r>
        <w:t xml:space="preserve"> 2 Sam 1,19 </w:t>
      </w:r>
    </w:p>
    <w:p>
      <w:pPr>
        <w:pStyle w:val="kommentar"/>
      </w:pPr>
      <w:r>
        <w:rPr>
          <w:b/>
          <w:sz w:val="16"/>
        </w:rPr>
        <w:t>166/16</w:t>
      </w:r>
      <w:r>
        <w:t xml:space="preserve"> </w:t>
      </w:r>
      <w:r>
        <w:rPr>
          <w:rFonts w:ascii="Linux Libertine G" w:hAnsi="Linux Libertine G" w:cs="Linux Libertine G"/>
        </w:rPr>
        <w:t xml:space="preserve">Neuesten </w:t>
      </w:r>
      <w:proofErr w:type="spellStart"/>
      <w:r>
        <w:rPr>
          <w:rFonts w:ascii="Linux Libertine G" w:hAnsi="Linux Libertine G" w:cs="Linux Libertine G"/>
        </w:rPr>
        <w:t>Litteratur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r>
        <w:rPr>
          <w:i/>
        </w:rPr>
        <w:t xml:space="preserve">Briefe die neueste </w:t>
      </w:r>
      <w:proofErr w:type="spellStart"/>
      <w:r>
        <w:rPr>
          <w:i/>
        </w:rPr>
        <w:t>Litteratur</w:t>
      </w:r>
      <w:proofErr w:type="spellEnd"/>
      <w:r>
        <w:rPr>
          <w:i/>
        </w:rPr>
        <w:t xml:space="preserve"> betreffend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166/16</w:t>
      </w:r>
      <w:r>
        <w:t xml:space="preserve"> </w:t>
      </w:r>
      <w:r>
        <w:rPr>
          <w:rFonts w:ascii="Linux Libertine G" w:hAnsi="Linux Libertine G" w:cs="Linux Libertine G"/>
        </w:rPr>
        <w:t>Jener]</w:t>
      </w:r>
      <w:r>
        <w:t xml:space="preserve"> Gotthold Ephraim Lessing </w:t>
      </w:r>
    </w:p>
    <w:p>
      <w:pPr>
        <w:pStyle w:val="kommentar"/>
      </w:pPr>
      <w:r>
        <w:rPr>
          <w:b/>
          <w:sz w:val="16"/>
        </w:rPr>
        <w:t>166/17</w:t>
      </w:r>
      <w:r>
        <w:t xml:space="preserve"> </w:t>
      </w:r>
      <w:r>
        <w:rPr>
          <w:rFonts w:ascii="Linux Libertine G" w:hAnsi="Linux Libertine G" w:cs="Linux Libertine G"/>
        </w:rPr>
        <w:t>„glänzende Waffen“]</w:t>
      </w:r>
      <w:r>
        <w:t xml:space="preserve"> </w:t>
      </w:r>
      <w:proofErr w:type="spellStart"/>
      <w:r>
        <w:t>Verg</w:t>
      </w:r>
      <w:proofErr w:type="spellEnd"/>
      <w:r>
        <w:t xml:space="preserve">. </w:t>
      </w:r>
      <w:proofErr w:type="spellStart"/>
      <w:r>
        <w:rPr>
          <w:i/>
        </w:rPr>
        <w:t>Aen</w:t>
      </w:r>
      <w:proofErr w:type="spellEnd"/>
      <w:r>
        <w:rPr>
          <w:i/>
        </w:rPr>
        <w:t>.</w:t>
      </w:r>
      <w:r>
        <w:t xml:space="preserve"> 8,616. Vgl. HKB 221 (II  135/3) </w:t>
      </w:r>
    </w:p>
    <w:p>
      <w:pPr>
        <w:pStyle w:val="kommentar"/>
      </w:pPr>
      <w:r>
        <w:rPr>
          <w:b/>
          <w:sz w:val="16"/>
        </w:rPr>
        <w:t>166/18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Urias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2 Sam 11. Vermutlich spielt Hamann an auf Mendelssohns Besprechung von </w:t>
      </w:r>
      <w:proofErr w:type="spellStart"/>
      <w:r>
        <w:t>Abbt</w:t>
      </w:r>
      <w:proofErr w:type="spellEnd"/>
      <w:r>
        <w:t xml:space="preserve">, </w:t>
      </w:r>
      <w:r>
        <w:rPr>
          <w:i/>
        </w:rPr>
        <w:t xml:space="preserve">Vom Tod fürs </w:t>
      </w:r>
      <w:r>
        <w:rPr>
          <w:i/>
        </w:rPr>
        <w:t>Vaterland</w:t>
      </w:r>
      <w:r>
        <w:t xml:space="preserve"> im 181. der Briefe die neueste </w:t>
      </w:r>
      <w:proofErr w:type="spellStart"/>
      <w:r>
        <w:t>Litteratur</w:t>
      </w:r>
      <w:proofErr w:type="spellEnd"/>
      <w:r>
        <w:t xml:space="preserve"> betreffend. Im Beschluss heißt es dort (1761, </w:t>
      </w:r>
      <w:proofErr w:type="spellStart"/>
      <w:r>
        <w:t>Tl</w:t>
      </w:r>
      <w:proofErr w:type="spellEnd"/>
      <w:r>
        <w:t xml:space="preserve">. 11, S. 52) mit Bezug auf ein Bild aus 1 Kor 15,55: »Wer zweifelt, ob die Liebe fürs Vaterland dem Tod seinen Stachel nehmen könne, der </w:t>
      </w:r>
      <w:proofErr w:type="spellStart"/>
      <w:r>
        <w:t>muß</w:t>
      </w:r>
      <w:proofErr w:type="spellEnd"/>
      <w:r>
        <w:t xml:space="preserve"> auch in Zweifel ziehen, ob es jemals Griechen, Römer oder Deutsche in der Welt gegeben.« </w:t>
      </w:r>
    </w:p>
    <w:p>
      <w:pPr>
        <w:pStyle w:val="kommentar"/>
      </w:pPr>
      <w:r>
        <w:rPr>
          <w:b/>
          <w:sz w:val="16"/>
        </w:rPr>
        <w:t>166/18</w:t>
      </w:r>
      <w:r>
        <w:t xml:space="preserve"> </w:t>
      </w:r>
      <w:r>
        <w:rPr>
          <w:rFonts w:ascii="Linux Libertine G" w:hAnsi="Linux Libertine G" w:cs="Linux Libertine G"/>
        </w:rPr>
        <w:t>Parabel]</w:t>
      </w:r>
      <w:r>
        <w:t xml:space="preserve"> </w:t>
      </w:r>
      <w:proofErr w:type="spellStart"/>
      <w:r>
        <w:t>Mt</w:t>
      </w:r>
      <w:proofErr w:type="spellEnd"/>
      <w:r>
        <w:t xml:space="preserve"> 13,3 </w:t>
      </w:r>
    </w:p>
    <w:p>
      <w:pPr>
        <w:pStyle w:val="kommentar"/>
      </w:pPr>
      <w:r>
        <w:rPr>
          <w:b/>
          <w:sz w:val="16"/>
        </w:rPr>
        <w:t>166/19</w:t>
      </w:r>
      <w:r>
        <w:t xml:space="preserve"> </w:t>
      </w:r>
      <w:r>
        <w:rPr>
          <w:rFonts w:ascii="Linux Libertine G" w:hAnsi="Linux Libertine G" w:cs="Linux Libertine G"/>
        </w:rPr>
        <w:t>Jonathan]</w:t>
      </w:r>
      <w:r>
        <w:t xml:space="preserve"> 2 Sam 1,26 </w:t>
      </w:r>
    </w:p>
    <w:p>
      <w:pPr>
        <w:pStyle w:val="kommentar"/>
      </w:pPr>
      <w:r>
        <w:rPr>
          <w:b/>
          <w:sz w:val="16"/>
        </w:rPr>
        <w:t>166/20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HEn</w:t>
      </w:r>
      <w:proofErr w:type="spellEnd"/>
      <w:r>
        <w:rPr>
          <w:rFonts w:ascii="Linux Libertine G" w:hAnsi="Linux Libertine G" w:cs="Linux Libertine G"/>
        </w:rPr>
        <w:t xml:space="preserve"> Moses]</w:t>
      </w:r>
      <w:r>
        <w:t xml:space="preserve"> Moses Mendelssohn </w:t>
      </w:r>
    </w:p>
    <w:p>
      <w:pPr>
        <w:pStyle w:val="kommentar"/>
      </w:pPr>
      <w:r>
        <w:rPr>
          <w:b/>
          <w:sz w:val="16"/>
        </w:rPr>
        <w:t>166/23</w:t>
      </w:r>
      <w:r>
        <w:t xml:space="preserve"> </w:t>
      </w:r>
      <w:r>
        <w:rPr>
          <w:rFonts w:ascii="Linux Libertine G" w:hAnsi="Linux Libertine G" w:cs="Linux Libertine G"/>
        </w:rPr>
        <w:t>in einem treuen Arm]</w:t>
      </w:r>
      <w:r>
        <w:t xml:space="preserve"> Anspielung auf einen Vers in dem Gedicht von Christian Fürchtegott Gellert »Das neue Ehepaar«: »Denn was man liebt, geliebt besitzen </w:t>
      </w:r>
      <w:proofErr w:type="gramStart"/>
      <w:r>
        <w:t>können,/</w:t>
      </w:r>
      <w:proofErr w:type="gramEnd"/>
      <w:r>
        <w:t xml:space="preserve"> In einem treuen Arm sich seines Lebens </w:t>
      </w:r>
      <w:proofErr w:type="spellStart"/>
      <w:r>
        <w:t>freun</w:t>
      </w:r>
      <w:proofErr w:type="spellEnd"/>
      <w:r>
        <w:t xml:space="preserve">,/ Ist, Menschen, dies kein Glück zu nennen,/ So </w:t>
      </w:r>
      <w:proofErr w:type="spellStart"/>
      <w:r>
        <w:t>muß</w:t>
      </w:r>
      <w:proofErr w:type="spellEnd"/>
      <w:r>
        <w:t xml:space="preserve"> gar keins auf Erden sein.« </w:t>
      </w:r>
    </w:p>
    <w:p>
      <w:pPr>
        <w:pStyle w:val="kommentar"/>
      </w:pPr>
      <w:r>
        <w:rPr>
          <w:b/>
          <w:sz w:val="16"/>
        </w:rPr>
        <w:lastRenderedPageBreak/>
        <w:t>166/25</w:t>
      </w:r>
      <w:r>
        <w:t xml:space="preserve"> </w:t>
      </w:r>
      <w:r>
        <w:rPr>
          <w:rFonts w:ascii="Linux Libertine G" w:hAnsi="Linux Libertine G" w:cs="Linux Libertine G"/>
        </w:rPr>
        <w:t>Schlaf einen Bruder des Todes]</w:t>
      </w:r>
      <w:r>
        <w:t xml:space="preserve"> Hamann spielt wohl an auf die 6. Str. des Liedes von Johann Frank (1618–1677) »Du, o schönes Weltgebäude …«: »Komm, o Tod, des Schlafes Bruder«; der griechische Gott des Schlafes Hypnos ist Bruder des Thanatos, des Todesgottes. </w:t>
      </w:r>
    </w:p>
    <w:p>
      <w:pPr>
        <w:pStyle w:val="kommentar"/>
      </w:pPr>
      <w:r>
        <w:rPr>
          <w:b/>
          <w:sz w:val="16"/>
        </w:rPr>
        <w:t>166/27</w:t>
      </w:r>
      <w:r>
        <w:t xml:space="preserve"> </w:t>
      </w:r>
      <w:r>
        <w:rPr>
          <w:rFonts w:ascii="Linux Libertine G" w:hAnsi="Linux Libertine G" w:cs="Linux Libertine G"/>
        </w:rPr>
        <w:t>Frauen]</w:t>
      </w:r>
      <w:r>
        <w:t xml:space="preserve"> Catharina Berens </w:t>
      </w:r>
    </w:p>
    <w:p>
      <w:pPr>
        <w:pStyle w:val="kommentar"/>
      </w:pPr>
      <w:r>
        <w:rPr>
          <w:b/>
          <w:sz w:val="16"/>
        </w:rPr>
        <w:t>166/28</w:t>
      </w:r>
      <w:r>
        <w:t xml:space="preserve"> </w:t>
      </w:r>
      <w:r>
        <w:rPr>
          <w:rFonts w:ascii="Linux Libertine G" w:hAnsi="Linux Libertine G" w:cs="Linux Libertine G"/>
        </w:rPr>
        <w:t>Nymphe eines Eichenstamms]</w:t>
      </w:r>
      <w:r>
        <w:t xml:space="preserve"> Die </w:t>
      </w:r>
      <w:proofErr w:type="spellStart"/>
      <w:r>
        <w:t>Hamadryaden</w:t>
      </w:r>
      <w:proofErr w:type="spellEnd"/>
      <w:r>
        <w:t xml:space="preserve"> sind Baumnymphen des griechischen Altertums, Seelen des Baumes.  </w:t>
      </w:r>
    </w:p>
    <w:p>
      <w:pPr>
        <w:pStyle w:val="kommentar"/>
      </w:pPr>
      <w:r>
        <w:rPr>
          <w:b/>
          <w:sz w:val="16"/>
        </w:rPr>
        <w:t>166/30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Ευφημει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Gott behüte </w:t>
      </w:r>
    </w:p>
    <w:p>
      <w:pPr>
        <w:pStyle w:val="kommentar"/>
      </w:pPr>
      <w:r>
        <w:rPr>
          <w:b/>
          <w:sz w:val="16"/>
        </w:rPr>
        <w:t>166/31</w:t>
      </w:r>
      <w:r>
        <w:t xml:space="preserve"> </w:t>
      </w:r>
      <w:r>
        <w:rPr>
          <w:rFonts w:ascii="Linux Libertine G" w:hAnsi="Linux Libertine G" w:cs="Linux Libertine G"/>
        </w:rPr>
        <w:t>„Anwerbens“]</w:t>
      </w:r>
      <w:r>
        <w:t xml:space="preserve"> Vgl. HKB 223 (II  140/26) </w:t>
      </w:r>
    </w:p>
    <w:p>
      <w:pPr>
        <w:pStyle w:val="kommentar"/>
      </w:pPr>
      <w:r>
        <w:rPr>
          <w:b/>
          <w:sz w:val="16"/>
        </w:rPr>
        <w:t>167/2</w:t>
      </w:r>
      <w:r>
        <w:t xml:space="preserve"> </w:t>
      </w:r>
      <w:r>
        <w:rPr>
          <w:rFonts w:ascii="Linux Libertine G" w:hAnsi="Linux Libertine G" w:cs="Linux Libertine G"/>
        </w:rPr>
        <w:t>Nachricht]</w:t>
      </w:r>
      <w:r>
        <w:t xml:space="preserve"> Friedrich Nicolai hat Hamann vermutlich erneut zur Mitarbeit eingeladen. </w:t>
      </w:r>
    </w:p>
    <w:p>
      <w:pPr>
        <w:pStyle w:val="kommentar"/>
      </w:pPr>
      <w:r>
        <w:rPr>
          <w:b/>
          <w:sz w:val="16"/>
        </w:rPr>
        <w:t>167/13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pudor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aut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operis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lex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ars</w:t>
      </w:r>
      <w:proofErr w:type="spellEnd"/>
      <w:r>
        <w:t xml:space="preserve"> 135: »Scheu oder Original«.  </w:t>
      </w:r>
    </w:p>
    <w:p>
      <w:pPr>
        <w:pStyle w:val="kommentar"/>
      </w:pPr>
      <w:r>
        <w:rPr>
          <w:b/>
          <w:sz w:val="16"/>
        </w:rPr>
        <w:t>167/17</w:t>
      </w:r>
      <w:r>
        <w:t xml:space="preserve"> </w:t>
      </w:r>
      <w:r>
        <w:rPr>
          <w:rFonts w:ascii="Linux Libertine G" w:hAnsi="Linux Libertine G" w:cs="Linux Libertine G"/>
        </w:rPr>
        <w:t>Der eine]</w:t>
      </w:r>
      <w:r>
        <w:t xml:space="preserve"> Sebastian Friedrich </w:t>
      </w:r>
      <w:proofErr w:type="spellStart"/>
      <w:r>
        <w:t>Trescho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167/19</w:t>
      </w:r>
      <w:r>
        <w:t xml:space="preserve"> </w:t>
      </w:r>
      <w:r>
        <w:rPr>
          <w:rFonts w:ascii="Linux Libertine G" w:hAnsi="Linux Libertine G" w:cs="Linux Libertine G"/>
        </w:rPr>
        <w:t xml:space="preserve">Panem et </w:t>
      </w:r>
      <w:proofErr w:type="spellStart"/>
      <w:r>
        <w:rPr>
          <w:rFonts w:ascii="Linux Libertine G" w:hAnsi="Linux Libertine G" w:cs="Linux Libertine G"/>
        </w:rPr>
        <w:t>ludos</w:t>
      </w:r>
      <w:proofErr w:type="spellEnd"/>
      <w:r>
        <w:rPr>
          <w:rFonts w:ascii="Linux Libertine G" w:hAnsi="Linux Libertine G" w:cs="Linux Libertine G"/>
        </w:rPr>
        <w:t xml:space="preserve"> Circenses]</w:t>
      </w:r>
      <w:r>
        <w:t xml:space="preserve"> </w:t>
      </w:r>
      <w:proofErr w:type="spellStart"/>
      <w:r>
        <w:t>Iuv</w:t>
      </w:r>
      <w:proofErr w:type="spellEnd"/>
      <w:r>
        <w:t xml:space="preserve">. 10,81: »Brot und Zirkusspiele«. </w:t>
      </w:r>
    </w:p>
    <w:p>
      <w:pPr>
        <w:pStyle w:val="kommentar"/>
      </w:pPr>
      <w:r>
        <w:rPr>
          <w:b/>
          <w:sz w:val="16"/>
        </w:rPr>
        <w:t>167/21</w:t>
      </w:r>
      <w:r>
        <w:t xml:space="preserve"> </w:t>
      </w:r>
      <w:r>
        <w:rPr>
          <w:rFonts w:ascii="Linux Libertine G" w:hAnsi="Linux Libertine G" w:cs="Linux Libertine G"/>
        </w:rPr>
        <w:t>Sterbebibel]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>Sterbebibel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167/21</w:t>
      </w:r>
      <w:r>
        <w:t xml:space="preserve"> </w:t>
      </w:r>
      <w:r>
        <w:rPr>
          <w:rFonts w:ascii="Linux Libertine G" w:hAnsi="Linux Libertine G" w:cs="Linux Libertine G"/>
        </w:rPr>
        <w:t>geistl. Reden]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 xml:space="preserve">Predigten zum </w:t>
      </w:r>
      <w:proofErr w:type="spellStart"/>
      <w:r>
        <w:rPr>
          <w:i/>
        </w:rPr>
        <w:t>practischen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Christenthum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167/22</w:t>
      </w:r>
      <w:r>
        <w:t xml:space="preserve"> </w:t>
      </w:r>
      <w:r>
        <w:rPr>
          <w:rFonts w:ascii="Linux Libertine G" w:hAnsi="Linux Libertine G" w:cs="Linux Libertine G"/>
        </w:rPr>
        <w:t>Denkmalen]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>Denkmale vor dem Bau des Reichs Gottes zu M. in P.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167/24</w:t>
      </w:r>
      <w:r>
        <w:t xml:space="preserve"> </w:t>
      </w:r>
      <w:r>
        <w:rPr>
          <w:rFonts w:ascii="Linux Libertine G" w:hAnsi="Linux Libertine G" w:cs="Linux Libertine G"/>
        </w:rPr>
        <w:t>Gedichte]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>Religion, Freundschaft und Sitten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167/24</w:t>
      </w:r>
      <w:r>
        <w:t xml:space="preserve"> </w:t>
      </w:r>
      <w:r>
        <w:rPr>
          <w:rFonts w:ascii="Linux Libertine G" w:hAnsi="Linux Libertine G" w:cs="Linux Libertine G"/>
        </w:rPr>
        <w:t>kleine Versuche]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>Kleine Versuche im Denken und Empfinden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167/24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Näschereyen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proofErr w:type="spellStart"/>
      <w:r>
        <w:rPr>
          <w:i/>
        </w:rPr>
        <w:t>Näschereyen</w:t>
      </w:r>
      <w:proofErr w:type="spellEnd"/>
      <w:r>
        <w:t xml:space="preserve"> </w:t>
      </w:r>
    </w:p>
    <w:p>
      <w:pPr>
        <w:pStyle w:val="kommentar"/>
      </w:pPr>
      <w:r>
        <w:rPr>
          <w:b/>
          <w:sz w:val="16"/>
        </w:rPr>
        <w:t>167/24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elisäischer</w:t>
      </w:r>
      <w:proofErr w:type="spellEnd"/>
      <w:r>
        <w:rPr>
          <w:rFonts w:ascii="Linux Libertine G" w:hAnsi="Linux Libertine G" w:cs="Linux Libertine G"/>
        </w:rPr>
        <w:t xml:space="preserve"> Brief]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>Keith an den Weltweisen von Sanssouci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167/25</w:t>
      </w:r>
      <w:r>
        <w:t xml:space="preserve"> </w:t>
      </w:r>
      <w:r>
        <w:rPr>
          <w:rFonts w:ascii="Linux Libertine G" w:hAnsi="Linux Libertine G" w:cs="Linux Libertine G"/>
        </w:rPr>
        <w:t>an Patrioten]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>Schreiben des Friedens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167/25</w:t>
      </w:r>
      <w:r>
        <w:t xml:space="preserve"> </w:t>
      </w:r>
      <w:r>
        <w:rPr>
          <w:rFonts w:ascii="Linux Libertine G" w:hAnsi="Linux Libertine G" w:cs="Linux Libertine G"/>
        </w:rPr>
        <w:t>Sommerstunden]</w:t>
      </w:r>
      <w:r>
        <w:t xml:space="preserve"> </w:t>
      </w:r>
      <w:proofErr w:type="spellStart"/>
      <w:r>
        <w:t>Trescho</w:t>
      </w:r>
      <w:proofErr w:type="spellEnd"/>
      <w:r>
        <w:t xml:space="preserve">, </w:t>
      </w:r>
      <w:r>
        <w:rPr>
          <w:i/>
        </w:rPr>
        <w:t>Zerstreuungen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167/32</w:t>
      </w:r>
      <w:r>
        <w:t xml:space="preserve"> </w:t>
      </w:r>
      <w:r>
        <w:rPr>
          <w:rFonts w:ascii="Linux Libertine G" w:hAnsi="Linux Libertine G" w:cs="Linux Libertine G"/>
        </w:rPr>
        <w:t>wie ein voller Mond]</w:t>
      </w:r>
      <w:r>
        <w:t xml:space="preserve"> Sir 50,6 </w:t>
      </w:r>
    </w:p>
    <w:p>
      <w:pPr>
        <w:pStyle w:val="kommentar"/>
      </w:pPr>
      <w:r>
        <w:rPr>
          <w:b/>
          <w:sz w:val="16"/>
        </w:rPr>
        <w:t>167/34</w:t>
      </w:r>
      <w:r>
        <w:t xml:space="preserve"> </w:t>
      </w:r>
      <w:r>
        <w:rPr>
          <w:rFonts w:ascii="Linux Libertine G" w:hAnsi="Linux Libertine G" w:cs="Linux Libertine G"/>
        </w:rPr>
        <w:t>Sokratischen Versuchs]</w:t>
      </w:r>
      <w:r>
        <w:t xml:space="preserve"> Hamann, </w:t>
      </w:r>
      <w:r>
        <w:rPr>
          <w:i/>
        </w:rPr>
        <w:t>Sokratische Denkwürdigkeiten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167/36</w:t>
      </w:r>
      <w:r>
        <w:t xml:space="preserve"> </w:t>
      </w:r>
      <w:r>
        <w:rPr>
          <w:rFonts w:ascii="Linux Libertine G" w:hAnsi="Linux Libertine G" w:cs="Linux Libertine G"/>
        </w:rPr>
        <w:t>Hamburgischen Nachrichten]</w:t>
      </w:r>
      <w:r>
        <w:t xml:space="preserve"> Christian </w:t>
      </w:r>
      <w:proofErr w:type="spellStart"/>
      <w:r>
        <w:t>Ziegras</w:t>
      </w:r>
      <w:proofErr w:type="spellEnd"/>
      <w:r>
        <w:t xml:space="preserve"> Rezension der </w:t>
      </w:r>
      <w:r>
        <w:rPr>
          <w:i/>
        </w:rPr>
        <w:t>Denkwürdigkeiten</w:t>
      </w:r>
      <w:r>
        <w:t xml:space="preserve"> (</w:t>
      </w:r>
      <w:proofErr w:type="spellStart"/>
      <w:r>
        <w:t>Ziegra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.), </w:t>
      </w:r>
      <w:r>
        <w:rPr>
          <w:i/>
        </w:rPr>
        <w:t xml:space="preserve">Hamburgische Nachrichten </w:t>
      </w:r>
      <w:proofErr w:type="gramStart"/>
      <w:r>
        <w:rPr>
          <w:i/>
        </w:rPr>
        <w:t xml:space="preserve">aus </w:t>
      </w:r>
      <w:r>
        <w:rPr>
          <w:i/>
        </w:rPr>
        <w:t>dem Reiche</w:t>
      </w:r>
      <w:proofErr w:type="gramEnd"/>
      <w:r>
        <w:rPr>
          <w:i/>
        </w:rPr>
        <w:t xml:space="preserve"> der Gelehrsamkeit</w:t>
      </w:r>
      <w:r>
        <w:t xml:space="preserve">, 57. St. (29. Juli 1760), S. 452–454 </w:t>
      </w:r>
    </w:p>
    <w:p>
      <w:pPr>
        <w:pStyle w:val="kommentar"/>
      </w:pPr>
      <w:r>
        <w:rPr>
          <w:b/>
          <w:sz w:val="16"/>
        </w:rPr>
        <w:t>168/5</w:t>
      </w:r>
      <w:r>
        <w:t xml:space="preserve"> </w:t>
      </w:r>
      <w:r>
        <w:rPr>
          <w:rFonts w:ascii="Linux Libertine G" w:hAnsi="Linux Libertine G" w:cs="Linux Libertine G"/>
        </w:rPr>
        <w:t>Briefen]</w:t>
      </w:r>
      <w:r>
        <w:t xml:space="preserve"> Mendelssohns Rezension war im 113. Brief der Briefe die neueste </w:t>
      </w:r>
      <w:proofErr w:type="spellStart"/>
      <w:r>
        <w:t>Litteratur</w:t>
      </w:r>
      <w:proofErr w:type="spellEnd"/>
      <w:r>
        <w:t xml:space="preserve"> betreffend vom 19. Juni 1760 erschienen. </w:t>
      </w:r>
    </w:p>
    <w:p>
      <w:pPr>
        <w:pStyle w:val="kommentar"/>
      </w:pPr>
      <w:r>
        <w:rPr>
          <w:b/>
          <w:sz w:val="16"/>
        </w:rPr>
        <w:t>168/7</w:t>
      </w:r>
      <w:r>
        <w:t xml:space="preserve"> </w:t>
      </w:r>
      <w:r>
        <w:rPr>
          <w:rFonts w:ascii="Linux Libertine G" w:hAnsi="Linux Libertine G" w:cs="Linux Libertine G"/>
        </w:rPr>
        <w:t>Wolken]</w:t>
      </w:r>
      <w:r>
        <w:t xml:space="preserve"> Hamann, </w:t>
      </w:r>
      <w:r>
        <w:rPr>
          <w:i/>
        </w:rPr>
        <w:t>Wolken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168/8</w:t>
      </w:r>
      <w:r>
        <w:t xml:space="preserve"> </w:t>
      </w:r>
      <w:r>
        <w:rPr>
          <w:rFonts w:ascii="Linux Libertine G" w:hAnsi="Linux Libertine G" w:cs="Linux Libertine G"/>
        </w:rPr>
        <w:t>Thespis]</w:t>
      </w:r>
      <w:r>
        <w:t xml:space="preserve"> Tragödiendichter und Schauspieler (6. Jhd. v. Chr.), der mit einer Wanderbühne auf einem Karren unterwegs gewesen sein soll. In der Rezension der </w:t>
      </w:r>
      <w:r>
        <w:rPr>
          <w:i/>
        </w:rPr>
        <w:t>Wolken</w:t>
      </w:r>
      <w:r>
        <w:t xml:space="preserve"> im 57. Stück (28. Juli 1761) der </w:t>
      </w:r>
      <w:proofErr w:type="spellStart"/>
      <w:r>
        <w:t>Ziegra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.), </w:t>
      </w:r>
      <w:r>
        <w:rPr>
          <w:i/>
        </w:rPr>
        <w:t xml:space="preserve">Hamburgische Nachrichten </w:t>
      </w:r>
      <w:proofErr w:type="gramStart"/>
      <w:r>
        <w:rPr>
          <w:i/>
        </w:rPr>
        <w:t>aus dem Reiche</w:t>
      </w:r>
      <w:proofErr w:type="gramEnd"/>
      <w:r>
        <w:rPr>
          <w:i/>
        </w:rPr>
        <w:t xml:space="preserve"> der Gelehrsamkeit</w:t>
      </w:r>
      <w:r>
        <w:t xml:space="preserve"> bezeichnet </w:t>
      </w:r>
      <w:proofErr w:type="spellStart"/>
      <w:r>
        <w:t>Ziegra</w:t>
      </w:r>
      <w:proofErr w:type="spellEnd"/>
      <w:r>
        <w:t xml:space="preserve"> Hamann als »Unser[en] deutschen Thespis«. </w:t>
      </w:r>
    </w:p>
    <w:p>
      <w:pPr>
        <w:pStyle w:val="kommentar"/>
      </w:pPr>
      <w:r>
        <w:rPr>
          <w:b/>
          <w:sz w:val="16"/>
        </w:rPr>
        <w:t>168/9</w:t>
      </w:r>
      <w:r>
        <w:t xml:space="preserve"> </w:t>
      </w:r>
      <w:r>
        <w:rPr>
          <w:rFonts w:ascii="Linux Libertine G" w:hAnsi="Linux Libertine G" w:cs="Linux Libertine G"/>
        </w:rPr>
        <w:t>Est et …]</w:t>
      </w:r>
      <w: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carm</w:t>
      </w:r>
      <w:proofErr w:type="spellEnd"/>
      <w:r>
        <w:rPr>
          <w:i/>
        </w:rPr>
        <w:t>.</w:t>
      </w:r>
      <w:r>
        <w:t xml:space="preserve"> 3,2,25f.: »auch treuer Verschwiegenheit ist der Lohn sicher«. </w:t>
      </w:r>
    </w:p>
    <w:p>
      <w:pPr>
        <w:pStyle w:val="kommentar"/>
      </w:pPr>
      <w:r>
        <w:rPr>
          <w:b/>
          <w:sz w:val="16"/>
        </w:rPr>
        <w:t>168/11</w:t>
      </w:r>
      <w:r>
        <w:t xml:space="preserve"> </w:t>
      </w:r>
      <w:r>
        <w:rPr>
          <w:rFonts w:ascii="Linux Libertine G" w:hAnsi="Linux Libertine G" w:cs="Linux Libertine G"/>
        </w:rPr>
        <w:t>Erklärung]</w:t>
      </w:r>
      <w:r>
        <w:t xml:space="preserve"> Vgl. HKB 223 (II  141/6) </w:t>
      </w:r>
    </w:p>
    <w:p>
      <w:pPr>
        <w:pStyle w:val="kommentar"/>
      </w:pPr>
      <w:r>
        <w:rPr>
          <w:b/>
          <w:sz w:val="16"/>
        </w:rPr>
        <w:t>168/15</w:t>
      </w:r>
      <w:r>
        <w:t xml:space="preserve"> </w:t>
      </w:r>
      <w:r>
        <w:rPr>
          <w:rFonts w:ascii="Linux Libertine G" w:hAnsi="Linux Libertine G" w:cs="Linux Libertine G"/>
        </w:rPr>
        <w:t>Geßners Schriften]</w:t>
      </w:r>
      <w:r>
        <w:t xml:space="preserve"> Gesner, </w:t>
      </w:r>
      <w:r>
        <w:rPr>
          <w:i/>
        </w:rPr>
        <w:t>Schriften</w:t>
      </w:r>
      <w:r>
        <w:t xml:space="preserve"> </w:t>
      </w:r>
    </w:p>
    <w:p>
      <w:pPr>
        <w:pStyle w:val="kommentar"/>
      </w:pPr>
      <w:r>
        <w:rPr>
          <w:b/>
          <w:sz w:val="16"/>
        </w:rPr>
        <w:t>168/16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Recherches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sur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l’origine</w:t>
      </w:r>
      <w:proofErr w:type="spellEnd"/>
      <w:r>
        <w:rPr>
          <w:rFonts w:ascii="Linux Libertine G" w:hAnsi="Linux Libertine G" w:cs="Linux Libertine G"/>
        </w:rPr>
        <w:t xml:space="preserve"> du </w:t>
      </w:r>
      <w:proofErr w:type="spellStart"/>
      <w:r>
        <w:rPr>
          <w:rFonts w:ascii="Linux Libertine G" w:hAnsi="Linux Libertine G" w:cs="Linux Libertine G"/>
        </w:rPr>
        <w:t>Despotisme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Boulanger, </w:t>
      </w:r>
      <w:proofErr w:type="spellStart"/>
      <w:r>
        <w:rPr>
          <w:i/>
        </w:rPr>
        <w:t>Origine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Despotisme</w:t>
      </w:r>
      <w:proofErr w:type="spellEnd"/>
      <w:r>
        <w:rPr>
          <w:i/>
        </w:rPr>
        <w:t xml:space="preserve"> Oriental</w:t>
      </w:r>
      <w:r>
        <w:t xml:space="preserve">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168/16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Rousseau]</w:t>
      </w:r>
      <w:r>
        <w:rPr>
          <w:lang w:val="en-US"/>
        </w:rPr>
        <w:t xml:space="preserve"> Rousseau, </w:t>
      </w:r>
      <w:r>
        <w:rPr>
          <w:i/>
          <w:lang w:val="en-US"/>
        </w:rPr>
        <w:t xml:space="preserve">Du </w:t>
      </w:r>
      <w:proofErr w:type="spellStart"/>
      <w:r>
        <w:rPr>
          <w:i/>
          <w:lang w:val="en-US"/>
        </w:rPr>
        <w:t>contrat</w:t>
      </w:r>
      <w:proofErr w:type="spellEnd"/>
      <w:r>
        <w:rPr>
          <w:i/>
          <w:lang w:val="en-US"/>
        </w:rPr>
        <w:t xml:space="preserve"> social </w:t>
      </w:r>
      <w:proofErr w:type="spellStart"/>
      <w:r>
        <w:rPr>
          <w:i/>
          <w:lang w:val="en-US"/>
        </w:rPr>
        <w:t>ou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principes</w:t>
      </w:r>
      <w:proofErr w:type="spellEnd"/>
      <w:r>
        <w:rPr>
          <w:i/>
          <w:lang w:val="en-US"/>
        </w:rPr>
        <w:t xml:space="preserve"> du droit politique</w:t>
      </w:r>
      <w:r>
        <w:rPr>
          <w:lang w:val="en-US"/>
        </w:rPr>
        <w:t xml:space="preserve"> </w:t>
      </w:r>
    </w:p>
    <w:p>
      <w:pPr>
        <w:pStyle w:val="kommentar"/>
      </w:pPr>
      <w:r>
        <w:rPr>
          <w:b/>
          <w:sz w:val="16"/>
        </w:rPr>
        <w:t>168/17</w:t>
      </w:r>
      <w:r>
        <w:t xml:space="preserve"> </w:t>
      </w:r>
      <w:r>
        <w:rPr>
          <w:rFonts w:ascii="Linux Libertine G" w:hAnsi="Linux Libertine G" w:cs="Linux Libertine G"/>
        </w:rPr>
        <w:t>Briefe]</w:t>
      </w:r>
      <w:r>
        <w:t xml:space="preserve"> Jerusalem, </w:t>
      </w:r>
      <w:r>
        <w:rPr>
          <w:i/>
        </w:rPr>
        <w:t>Briefe über die Mosaische Religion und Philosophie</w:t>
      </w:r>
      <w:r>
        <w:t xml:space="preserve">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168/18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Lowths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Lowth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 xml:space="preserve">De sacra </w:t>
      </w:r>
      <w:proofErr w:type="spellStart"/>
      <w:r>
        <w:rPr>
          <w:i/>
          <w:lang w:val="en-US"/>
        </w:rPr>
        <w:t>Poesi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Hebraeorum</w:t>
      </w:r>
      <w:proofErr w:type="spellEnd"/>
      <w:r>
        <w:rPr>
          <w:lang w:val="en-US"/>
        </w:rPr>
        <w:t xml:space="preserve">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168/22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rothes</w:t>
      </w:r>
      <w:proofErr w:type="spellEnd"/>
      <w:r>
        <w:rPr>
          <w:rFonts w:ascii="Linux Libertine G" w:hAnsi="Linux Libertine G" w:cs="Linux Libertine G"/>
          <w:lang w:val="en-US"/>
        </w:rPr>
        <w:t xml:space="preserve"> Meer]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vgl</w:t>
      </w:r>
      <w:proofErr w:type="spellEnd"/>
      <w:r>
        <w:rPr>
          <w:lang w:val="en-US"/>
        </w:rPr>
        <w:t xml:space="preserve">. 2 Mo 14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168/24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Dornenkrone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Mt 27,29 </w:t>
      </w:r>
    </w:p>
    <w:p>
      <w:pPr>
        <w:pStyle w:val="kommentar"/>
        <w:rPr>
          <w:lang w:val="en-US"/>
        </w:rPr>
      </w:pPr>
      <w:r>
        <w:rPr>
          <w:b/>
          <w:sz w:val="16"/>
          <w:lang w:val="en-US"/>
        </w:rPr>
        <w:t>168/24</w:t>
      </w:r>
      <w:r>
        <w:rPr>
          <w:lang w:val="en-US"/>
        </w:rPr>
        <w:t xml:space="preserve"> </w:t>
      </w:r>
      <w:proofErr w:type="spellStart"/>
      <w:r>
        <w:rPr>
          <w:rFonts w:ascii="Linux Libertine G" w:hAnsi="Linux Libertine G" w:cs="Linux Libertine G"/>
          <w:lang w:val="en-US"/>
        </w:rPr>
        <w:t>Purpurmantel</w:t>
      </w:r>
      <w:proofErr w:type="spellEnd"/>
      <w:r>
        <w:rPr>
          <w:rFonts w:ascii="Linux Libertine G" w:hAnsi="Linux Libertine G" w:cs="Linux Libertine G"/>
          <w:lang w:val="en-US"/>
        </w:rPr>
        <w:t>]</w:t>
      </w:r>
      <w:r>
        <w:rPr>
          <w:lang w:val="en-US"/>
        </w:rPr>
        <w:t xml:space="preserve"> Mt 27,28 </w:t>
      </w:r>
    </w:p>
    <w:p>
      <w:pPr>
        <w:pStyle w:val="kommentar"/>
      </w:pPr>
      <w:r>
        <w:rPr>
          <w:b/>
          <w:sz w:val="16"/>
          <w:lang w:val="en-US"/>
        </w:rPr>
        <w:t>168/25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 xml:space="preserve">Virtus </w:t>
      </w:r>
      <w:proofErr w:type="spellStart"/>
      <w:r>
        <w:rPr>
          <w:rFonts w:ascii="Linux Libertine G" w:hAnsi="Linux Libertine G" w:cs="Linux Libertine G"/>
          <w:lang w:val="en-US"/>
        </w:rPr>
        <w:t>repulsae</w:t>
      </w:r>
      <w:proofErr w:type="spellEnd"/>
      <w:r>
        <w:rPr>
          <w:rFonts w:ascii="Linux Libertine G" w:hAnsi="Linux Libertine G" w:cs="Linux Libertine G"/>
          <w:lang w:val="en-US"/>
        </w:rPr>
        <w:t> …]</w:t>
      </w:r>
      <w:r>
        <w:rPr>
          <w:lang w:val="en-US"/>
        </w:rPr>
        <w:t xml:space="preserve"> </w:t>
      </w:r>
      <w:proofErr w:type="spellStart"/>
      <w:r>
        <w:t>Hor</w:t>
      </w:r>
      <w:proofErr w:type="spellEnd"/>
      <w:r>
        <w:t xml:space="preserve">. </w:t>
      </w:r>
      <w:proofErr w:type="spellStart"/>
      <w:r>
        <w:rPr>
          <w:i/>
        </w:rPr>
        <w:t>carm</w:t>
      </w:r>
      <w:proofErr w:type="spellEnd"/>
      <w:r>
        <w:rPr>
          <w:i/>
        </w:rPr>
        <w:t>.</w:t>
      </w:r>
      <w:r>
        <w:t xml:space="preserve"> 3,2,17 u. 19: »Mannestugend kennt keine entehrende Niederlage; ihre Würde nicht geben oder nehmen«. </w:t>
      </w:r>
    </w:p>
    <w:p>
      <w:pPr>
        <w:pStyle w:val="kommentar"/>
      </w:pPr>
      <w:r>
        <w:rPr>
          <w:b/>
          <w:sz w:val="16"/>
          <w:lang w:val="en-US"/>
        </w:rPr>
        <w:t>168/28</w:t>
      </w:r>
      <w:r>
        <w:rPr>
          <w:lang w:val="en-US"/>
        </w:rPr>
        <w:t xml:space="preserve"> </w:t>
      </w:r>
      <w:r>
        <w:rPr>
          <w:rFonts w:ascii="Linux Libertine G" w:hAnsi="Linux Libertine G" w:cs="Linux Libertine G"/>
          <w:lang w:val="en-US"/>
        </w:rPr>
        <w:t>Tiberius]</w:t>
      </w:r>
      <w:r>
        <w:rPr>
          <w:lang w:val="en-US"/>
        </w:rPr>
        <w:t xml:space="preserve"> Claudius Nero Tiberius (42 v. Chr.–37 n. Chr.), </w:t>
      </w:r>
      <w:proofErr w:type="spellStart"/>
      <w:r>
        <w:rPr>
          <w:lang w:val="en-US"/>
        </w:rPr>
        <w:t>röm</w:t>
      </w:r>
      <w:proofErr w:type="spellEnd"/>
      <w:r>
        <w:rPr>
          <w:lang w:val="en-US"/>
        </w:rPr>
        <w:t xml:space="preserve">. </w:t>
      </w:r>
      <w:r>
        <w:t xml:space="preserve">Kaiser. </w:t>
      </w:r>
    </w:p>
    <w:p>
      <w:pPr>
        <w:pStyle w:val="kommentar"/>
      </w:pPr>
      <w:r>
        <w:rPr>
          <w:b/>
          <w:sz w:val="16"/>
        </w:rPr>
        <w:t>168/28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Quid</w:t>
      </w:r>
      <w:proofErr w:type="spellEnd"/>
      <w:r>
        <w:rPr>
          <w:rFonts w:ascii="Linux Libertine G" w:hAnsi="Linux Libertine G" w:cs="Linux Libertine G"/>
        </w:rPr>
        <w:t xml:space="preserve"> </w:t>
      </w:r>
      <w:proofErr w:type="spellStart"/>
      <w:r>
        <w:rPr>
          <w:rFonts w:ascii="Linux Libertine G" w:hAnsi="Linux Libertine G" w:cs="Linux Libertine G"/>
        </w:rPr>
        <w:t>scribam</w:t>
      </w:r>
      <w:proofErr w:type="spellEnd"/>
      <w:r>
        <w:rPr>
          <w:rFonts w:ascii="Linux Libertine G" w:hAnsi="Linux Libertine G" w:cs="Linux Libertine G"/>
        </w:rPr>
        <w:t xml:space="preserve"> […] si </w:t>
      </w:r>
      <w:proofErr w:type="spellStart"/>
      <w:r>
        <w:rPr>
          <w:rFonts w:ascii="Linux Libertine G" w:hAnsi="Linux Libertine G" w:cs="Linux Libertine G"/>
        </w:rPr>
        <w:t>scio</w:t>
      </w:r>
      <w:proofErr w:type="spellEnd"/>
      <w:r>
        <w:rPr>
          <w:rFonts w:ascii="Linux Libertine G" w:hAnsi="Linux Libertine G" w:cs="Linux Libertine G"/>
        </w:rPr>
        <w:t>]</w:t>
      </w:r>
      <w:r>
        <w:t xml:space="preserve"> Sueton </w:t>
      </w:r>
      <w:proofErr w:type="spellStart"/>
      <w:r>
        <w:rPr>
          <w:i/>
        </w:rPr>
        <w:t>Tib</w:t>
      </w:r>
      <w:proofErr w:type="spellEnd"/>
      <w:r>
        <w:rPr>
          <w:i/>
        </w:rPr>
        <w:t>.</w:t>
      </w:r>
      <w:r>
        <w:t xml:space="preserve"> 67: »Was soll ich euch schreiben, Senatoren, oder wie soll ich schreiben, oder was soll ich in diesem Moment nicht schreiben? Die Götter und die </w:t>
      </w:r>
      <w:proofErr w:type="spellStart"/>
      <w:r>
        <w:t>Göttinen</w:t>
      </w:r>
      <w:proofErr w:type="spellEnd"/>
      <w:r>
        <w:t xml:space="preserve"> mögen mich schlimmer zugrunde gehen lassen, als ich </w:t>
      </w:r>
      <w:r>
        <w:lastRenderedPageBreak/>
        <w:t xml:space="preserve">mich täglich zugrunde gehen fühle, wenn ich es weiß.« </w:t>
      </w:r>
    </w:p>
    <w:p>
      <w:pPr>
        <w:pStyle w:val="kommentar"/>
      </w:pPr>
      <w:r>
        <w:rPr>
          <w:b/>
          <w:sz w:val="16"/>
        </w:rPr>
        <w:t>168/35</w:t>
      </w:r>
      <w:r>
        <w:t xml:space="preserve"> </w:t>
      </w:r>
      <w:proofErr w:type="spellStart"/>
      <w:r>
        <w:rPr>
          <w:rFonts w:ascii="Linux Libertine G" w:hAnsi="Linux Libertine G" w:cs="Linux Libertine G"/>
        </w:rPr>
        <w:t>Klingstädt</w:t>
      </w:r>
      <w:proofErr w:type="spellEnd"/>
      <w:r>
        <w:rPr>
          <w:rFonts w:ascii="Linux Libertine G" w:hAnsi="Linux Libertine G" w:cs="Linux Libertine G"/>
        </w:rPr>
        <w:t xml:space="preserve"> Nachrichten]</w:t>
      </w:r>
      <w:r>
        <w:t xml:space="preserve"> Ein Vorabdruck als Teilübersetzung der </w:t>
      </w:r>
      <w:proofErr w:type="spellStart"/>
      <w:r>
        <w:rPr>
          <w:i/>
        </w:rPr>
        <w:t>Mémoires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Samojedes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Lappons</w:t>
      </w:r>
      <w:proofErr w:type="spellEnd"/>
      <w:r>
        <w:t xml:space="preserve"> erschien unter dem Titel </w:t>
      </w:r>
      <w:r>
        <w:rPr>
          <w:i/>
        </w:rPr>
        <w:t>Anmerkungen über die Samojeden</w:t>
      </w:r>
      <w:r>
        <w:t xml:space="preserve"> </w:t>
      </w:r>
      <w:r>
        <w:t xml:space="preserve">in: Neues gemeinnütziges Magazin, Bd. 4, 1761, S. 717–743. </w:t>
      </w:r>
    </w:p>
    <w:p>
      <w:pPr>
        <w:pStyle w:val="kommentar"/>
      </w:pPr>
      <w:r>
        <w:rPr>
          <w:b/>
          <w:sz w:val="16"/>
        </w:rPr>
        <w:t>169/1</w:t>
      </w:r>
      <w:r>
        <w:t xml:space="preserve"> </w:t>
      </w:r>
      <w:r>
        <w:rPr>
          <w:rFonts w:ascii="Linux Libertine G" w:hAnsi="Linux Libertine G" w:cs="Linux Libertine G"/>
        </w:rPr>
        <w:t>Kurländisches Fräulein]</w:t>
      </w:r>
      <w:r>
        <w:t xml:space="preserve"> Hahn, </w:t>
      </w:r>
      <w:r>
        <w:rPr>
          <w:i/>
        </w:rPr>
        <w:t xml:space="preserve">Lettres </w:t>
      </w:r>
      <w:proofErr w:type="spellStart"/>
      <w:r>
        <w:rPr>
          <w:i/>
        </w:rPr>
        <w:t>morales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former</w:t>
      </w:r>
      <w:proofErr w:type="spellEnd"/>
      <w:r>
        <w:rPr>
          <w:i/>
        </w:rPr>
        <w:t xml:space="preserve"> le </w:t>
      </w:r>
      <w:proofErr w:type="spellStart"/>
      <w:r>
        <w:rPr>
          <w:i/>
        </w:rPr>
        <w:t>coeur</w:t>
      </w:r>
      <w:proofErr w:type="spellEnd"/>
      <w:r>
        <w:t xml:space="preserve"> </w:t>
      </w:r>
    </w:p>
    <w:p>
      <w:pPr>
        <w:pStyle w:val="kommentar"/>
        <w:sectPr>
          <w:type w:val="continuous"/>
          <w:pgSz w:w="12240" w:h="15840"/>
          <w:pgMar w:top="1416" w:right="1900" w:bottom="2132" w:left="1984" w:header="720" w:footer="1417" w:gutter="0"/>
          <w:cols w:num="2" w:space="560"/>
        </w:sectPr>
      </w:pPr>
      <w:r>
        <w:rPr>
          <w:b/>
          <w:sz w:val="16"/>
        </w:rPr>
        <w:t>169/2</w:t>
      </w:r>
      <w:r>
        <w:t xml:space="preserve"> </w:t>
      </w:r>
      <w:r>
        <w:rPr>
          <w:rFonts w:ascii="Linux Libertine G" w:hAnsi="Linux Libertine G" w:cs="Linux Libertine G"/>
        </w:rPr>
        <w:t>Briefen zur Bildung des Herzens]</w:t>
      </w:r>
      <w:r>
        <w:t xml:space="preserve"> </w:t>
      </w:r>
      <w:proofErr w:type="gramStart"/>
      <w:r>
        <w:t>Dusch</w:t>
      </w:r>
      <w:proofErr w:type="gramEnd"/>
      <w:r>
        <w:t xml:space="preserve">, </w:t>
      </w:r>
      <w:r>
        <w:rPr>
          <w:i/>
        </w:rPr>
        <w:t>Moralische Briefe zur Bildung des Herzens</w:t>
      </w:r>
      <w:r>
        <w:t xml:space="preserve"> </w:t>
      </w:r>
    </w:p>
    <w:p>
      <w:pPr>
        <w:pStyle w:val="quelle"/>
      </w:pPr>
      <w:r>
        <w:t>Quelle:</w:t>
      </w:r>
      <w:r>
        <w:br/>
        <w:t xml:space="preserve">Johann Georg Hamann: Kommentierte Briefausgabe (HKB). Hrsg. von Leonard Keidel und Janina </w:t>
      </w:r>
      <w:proofErr w:type="spellStart"/>
      <w:r>
        <w:t>Reibold</w:t>
      </w:r>
      <w:proofErr w:type="spellEnd"/>
      <w:r>
        <w:t xml:space="preserve">, auf Grundlage der Vorarbeiten Arthur Henkels, unter Mitarbeit von Gregor </w:t>
      </w:r>
      <w:proofErr w:type="spellStart"/>
      <w:r>
        <w:t>Babelotzky</w:t>
      </w:r>
      <w:proofErr w:type="spellEnd"/>
      <w:r>
        <w:t xml:space="preserve">, Konrad Bucher, Christian Großmann, Carl Friedrich Haak, Luca Klopfer, Johannes </w:t>
      </w:r>
      <w:proofErr w:type="spellStart"/>
      <w:r>
        <w:t>Knüchel</w:t>
      </w:r>
      <w:proofErr w:type="spellEnd"/>
      <w:r>
        <w:t>, Isabel Langkabel und Simon Martens. (Heidelberg 2020ff.) URL: www.hamann-ausgabe.de.</w:t>
      </w:r>
    </w:p>
    <w:sectPr>
      <w:type w:val="continuous"/>
      <w:pgSz w:w="12240" w:h="15840"/>
      <w:pgMar w:top="1416" w:right="2400" w:bottom="2132" w:left="1984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panose1 w:val="00000000000000000000"/>
    <w:charset w:val="00"/>
    <w:family w:val="roman"/>
    <w:notTrueType/>
    <w:pitch w:val="default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Playfair Display">
    <w:panose1 w:val="000005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  <w:tabs>
        <w:tab w:val="right" w:pos="7807"/>
      </w:tabs>
    </w:pPr>
    <w:r>
      <w:t>www.hamann-ausgabe.de (27.1.2022)</w:t>
    </w:r>
    <w:r>
      <w:tab/>
      <w:t>HKB 233 (II 166‒169)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49DA35-AF63-44EF-A97C-0A5C0EA2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umpf">
    <w:name w:val="stumpf"/>
    <w:basedOn w:val="Normal"/>
    <w:next w:val="einzug"/>
    <w:unhideWhenUsed/>
    <w:qFormat/>
    <w:pPr>
      <w:spacing w:after="0" w:line="280" w:lineRule="exact"/>
    </w:pPr>
    <w:rPr>
      <w:rFonts w:ascii="Linux Libertine G" w:hAnsi="Linux Libertine G" w:cs="Linux Libertine G"/>
      <w:sz w:val="20"/>
    </w:rPr>
  </w:style>
  <w:style w:type="paragraph" w:customStyle="1" w:styleId="einzug">
    <w:name w:val="einzug"/>
    <w:basedOn w:val="stumpf"/>
    <w:next w:val="stumpf"/>
    <w:unhideWhenUsed/>
    <w:qFormat/>
    <w:pPr>
      <w:ind w:left="280"/>
    </w:pPr>
  </w:style>
  <w:style w:type="paragraph" w:customStyle="1" w:styleId="doppeleinzug">
    <w:name w:val="doppeleinzug"/>
    <w:basedOn w:val="stumpf"/>
    <w:next w:val="stumpf"/>
    <w:unhideWhenUsed/>
    <w:qFormat/>
    <w:pPr>
      <w:ind w:left="560"/>
    </w:pPr>
  </w:style>
  <w:style w:type="paragraph" w:customStyle="1" w:styleId="dreifacheinzug">
    <w:name w:val="dreifacheinzug"/>
    <w:basedOn w:val="stumpf"/>
    <w:next w:val="stumpf"/>
    <w:unhideWhenUsed/>
    <w:qFormat/>
    <w:pPr>
      <w:ind w:left="840"/>
    </w:pPr>
  </w:style>
  <w:style w:type="paragraph" w:customStyle="1" w:styleId="vierfacheinzug">
    <w:name w:val="vierfacheinzug"/>
    <w:basedOn w:val="stumpf"/>
    <w:next w:val="stumpf"/>
    <w:unhideWhenUsed/>
    <w:qFormat/>
    <w:pPr>
      <w:ind w:left="1120"/>
    </w:pPr>
  </w:style>
  <w:style w:type="paragraph" w:customStyle="1" w:styleId="fnffacheinzug">
    <w:name w:val="fünffacheinzug"/>
    <w:basedOn w:val="stumpf"/>
    <w:next w:val="stumpf"/>
    <w:unhideWhenUsed/>
    <w:qFormat/>
    <w:pPr>
      <w:ind w:left="1400"/>
    </w:pPr>
  </w:style>
  <w:style w:type="paragraph" w:customStyle="1" w:styleId="sechsfacheinzug">
    <w:name w:val="sechsfacheinzug"/>
    <w:basedOn w:val="stumpf"/>
    <w:next w:val="stumpf"/>
    <w:unhideWhenUsed/>
    <w:qFormat/>
    <w:pPr>
      <w:ind w:left="1680"/>
    </w:pPr>
  </w:style>
  <w:style w:type="paragraph" w:customStyle="1" w:styleId="siebenfacheinzug">
    <w:name w:val="siebenfacheinzug"/>
    <w:basedOn w:val="stumpf"/>
    <w:next w:val="stumpf"/>
    <w:unhideWhenUsed/>
    <w:qFormat/>
    <w:pPr>
      <w:ind w:left="1960"/>
    </w:pPr>
  </w:style>
  <w:style w:type="paragraph" w:customStyle="1" w:styleId="berlieferung">
    <w:name w:val="überlieferung"/>
    <w:basedOn w:val="stumpf"/>
    <w:next w:val="stumpf"/>
    <w:unhideWhenUsed/>
    <w:qFormat/>
    <w:rPr>
      <w:rFonts w:ascii="Linux Biolinum" w:hAnsi="Linux Biolinum" w:cs="Linux Biolinum"/>
    </w:rPr>
  </w:style>
  <w:style w:type="paragraph" w:customStyle="1" w:styleId="funote">
    <w:name w:val="fußnote"/>
    <w:basedOn w:val="stumpf"/>
    <w:next w:val="stumpf"/>
    <w:unhideWhenUsed/>
    <w:qFormat/>
    <w:pPr>
      <w:spacing w:line="224" w:lineRule="exact"/>
    </w:pPr>
    <w:rPr>
      <w:sz w:val="16"/>
    </w:rPr>
  </w:style>
  <w:style w:type="paragraph" w:customStyle="1" w:styleId="funotegro">
    <w:name w:val="fußnotegroß"/>
    <w:basedOn w:val="stumpf"/>
    <w:next w:val="stumpf"/>
    <w:unhideWhenUsed/>
    <w:qFormat/>
    <w:pPr>
      <w:spacing w:line="224" w:lineRule="exact"/>
    </w:pPr>
    <w:rPr>
      <w:b/>
    </w:rPr>
  </w:style>
  <w:style w:type="paragraph" w:customStyle="1" w:styleId="zeilenzhlung">
    <w:name w:val="zeilenzählung"/>
    <w:basedOn w:val="stumpf"/>
    <w:next w:val="stumpf"/>
    <w:unhideWhenUsed/>
    <w:qFormat/>
    <w:pPr>
      <w:jc w:val="right"/>
    </w:pPr>
  </w:style>
  <w:style w:type="paragraph" w:customStyle="1" w:styleId="seitenzhlung">
    <w:name w:val="seitenzählung"/>
    <w:basedOn w:val="stumpf"/>
    <w:next w:val="stumpf"/>
    <w:unhideWhenUsed/>
    <w:qFormat/>
    <w:pPr>
      <w:jc w:val="right"/>
    </w:pPr>
  </w:style>
  <w:style w:type="paragraph" w:customStyle="1" w:styleId="zentriert">
    <w:name w:val="zentriert"/>
    <w:basedOn w:val="stumpf"/>
    <w:next w:val="stumpf"/>
    <w:unhideWhenUsed/>
    <w:qFormat/>
    <w:pPr>
      <w:jc w:val="center"/>
    </w:pPr>
  </w:style>
  <w:style w:type="paragraph" w:customStyle="1" w:styleId="rechtsbndig">
    <w:name w:val="rechtsbündig"/>
    <w:basedOn w:val="stumpf"/>
    <w:next w:val="stumpf"/>
    <w:unhideWhenUsed/>
    <w:qFormat/>
    <w:pPr>
      <w:jc w:val="right"/>
    </w:pPr>
  </w:style>
  <w:style w:type="paragraph" w:customStyle="1" w:styleId="textkritik">
    <w:name w:val="textkritik"/>
    <w:basedOn w:val="stumpf"/>
    <w:unhideWhenUsed/>
    <w:qFormat/>
    <w:pPr>
      <w:ind w:left="280" w:hanging="280"/>
    </w:pPr>
  </w:style>
  <w:style w:type="paragraph" w:customStyle="1" w:styleId="kommentar">
    <w:name w:val="kommentar"/>
    <w:basedOn w:val="stumpf"/>
    <w:unhideWhenUsed/>
    <w:qFormat/>
    <w:pPr>
      <w:ind w:left="280" w:hanging="280"/>
    </w:pPr>
    <w:rPr>
      <w:rFonts w:ascii="Linux Biolinum" w:hAnsi="Linux Biolinum" w:cs="Linux Biolinum"/>
    </w:rPr>
  </w:style>
  <w:style w:type="paragraph" w:customStyle="1" w:styleId="anrede">
    <w:name w:val="anrede"/>
    <w:basedOn w:val="stumpf"/>
    <w:next w:val="stumpf"/>
    <w:unhideWhenUsed/>
    <w:qFormat/>
    <w:pPr>
      <w:spacing w:after="280"/>
    </w:pPr>
  </w:style>
  <w:style w:type="paragraph" w:customStyle="1" w:styleId="ueberschrift">
    <w:name w:val="ueberschrift"/>
    <w:basedOn w:val="stumpf"/>
    <w:next w:val="stumpf"/>
    <w:unhideWhenUsed/>
    <w:qFormat/>
    <w:pPr>
      <w:spacing w:before="280" w:after="140"/>
    </w:pPr>
  </w:style>
  <w:style w:type="paragraph" w:customStyle="1" w:styleId="fuzeile">
    <w:name w:val="fußzeile"/>
    <w:unhideWhenUsed/>
    <w:qFormat/>
    <w:pPr>
      <w:spacing w:before="420" w:after="0" w:line="224" w:lineRule="exact"/>
    </w:pPr>
    <w:rPr>
      <w:rFonts w:ascii="Linux Biolinum" w:hAnsi="Linux Biolinum" w:cs="Linux Biolinum"/>
      <w:color w:val="7D7D74"/>
      <w:sz w:val="16"/>
    </w:rPr>
  </w:style>
  <w:style w:type="paragraph" w:customStyle="1" w:styleId="quelle">
    <w:name w:val="quelle"/>
    <w:basedOn w:val="stumpf"/>
    <w:unhideWhenUsed/>
    <w:qFormat/>
    <w:pPr>
      <w:spacing w:before="420" w:line="224" w:lineRule="exact"/>
    </w:pPr>
    <w:rPr>
      <w:rFonts w:ascii="Linux Biolinum" w:hAnsi="Linux Biolinum" w:cs="Linux Biolinum"/>
      <w:sz w:val="16"/>
    </w:rPr>
  </w:style>
  <w:style w:type="paragraph" w:customStyle="1" w:styleId="register">
    <w:name w:val="register"/>
    <w:basedOn w:val="stumpf"/>
    <w:unhideWhenUsed/>
    <w:qFormat/>
    <w:pPr>
      <w:spacing w:after="140"/>
      <w:ind w:left="560" w:hanging="280"/>
    </w:pPr>
  </w:style>
  <w:style w:type="paragraph" w:customStyle="1" w:styleId="registerKopf">
    <w:name w:val="registerKopf"/>
    <w:basedOn w:val="stumpf"/>
    <w:unhideWhenUsed/>
    <w:qFormat/>
    <w:pPr>
      <w:keepNext/>
      <w:contextualSpacing/>
    </w:pPr>
    <w:rPr>
      <w:b/>
      <w:sz w:val="32"/>
    </w:rPr>
  </w:style>
  <w:style w:type="paragraph" w:customStyle="1" w:styleId="bibelregister">
    <w:name w:val="bibelregister"/>
    <w:basedOn w:val="stumpf"/>
    <w:unhideWhenUsed/>
    <w:qFormat/>
    <w:pPr>
      <w:ind w:left="56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1942</Words>
  <Characters>12239</Characters>
  <Application>Microsoft Office Word</Application>
  <DocSecurity>0</DocSecurity>
  <Lines>101</Lines>
  <Paragraphs>28</Paragraphs>
  <ScaleCrop>false</ScaleCrop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Martens</cp:lastModifiedBy>
  <cp:revision>2</cp:revision>
  <dcterms:created xsi:type="dcterms:W3CDTF">2022-01-27T20:27:00Z</dcterms:created>
  <dcterms:modified xsi:type="dcterms:W3CDTF">2022-01-27T20:28:00Z</dcterms:modified>
</cp:coreProperties>
</file>