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178‒179</w:t>
      </w:r>
      <w:r>
        <w:br/>
      </w:r>
    </w:p>
    <w:p>
      <w:pPr>
        <w:pStyle w:val="stumpf"/>
      </w:pPr>
      <w:r>
        <w:rPr>
          <w:b/>
          <w:sz w:val="32"/>
        </w:rPr>
        <w:t>237</w:t>
      </w:r>
    </w:p>
    <w:p>
      <w:pPr>
        <w:pStyle w:val="stumpf"/>
      </w:pPr>
      <w:r>
        <w:rPr>
          <w:b/>
        </w:rPr>
        <w:t>Königsberg, 27. Oktober 1762</w:t>
      </w:r>
      <w:r>
        <w:br/>
      </w:r>
      <w:r>
        <w:rPr>
          <w:b/>
        </w:rPr>
        <w:t>Johann Georg Hamann → Johann Gotthelf Lindner</w:t>
      </w:r>
      <w:r>
        <w:br/>
        <w:t xml:space="preserve">  </w:t>
      </w:r>
    </w:p>
    <w:p>
      <w:pPr>
        <w:pStyle w:val="zeilenzhlung"/>
        <w:keepNext/>
        <w:framePr w:w="1000" w:hSpace="420" w:wrap="around" w:vAnchor="text" w:hAnchor="page"/>
      </w:pPr>
      <w:r>
        <w:rPr>
          <w:sz w:val="12"/>
        </w:rPr>
        <w:t>S. 178, 23</w:t>
      </w:r>
    </w:p>
    <w:p>
      <w:pPr>
        <w:pStyle w:val="rechtsbndig"/>
      </w:pPr>
      <w:r>
        <w:t xml:space="preserve">Königsberg den 27 </w:t>
      </w:r>
      <w:r>
        <w:rPr>
          <w:rFonts w:ascii="Linux Biolinum" w:hAnsi="Linux Biolinum" w:cs="Linux Biolinum"/>
        </w:rPr>
        <w:t>Octobr.</w:t>
      </w:r>
      <w:r>
        <w:t xml:space="preserve"> 1762. </w:t>
      </w:r>
    </w:p>
    <w:p>
      <w:pPr>
        <w:pStyle w:val="doppeleinzug"/>
      </w:pPr>
      <w:r>
        <w:t xml:space="preserve">Herzlich geliebtester Freund, </w:t>
      </w:r>
    </w:p>
    <w:p>
      <w:pPr>
        <w:pStyle w:val="zeilenzhlung"/>
        <w:keepNext/>
        <w:framePr w:w="1000" w:hSpace="420" w:wrap="around" w:vAnchor="text" w:hAnchor="page"/>
      </w:pPr>
      <w:r>
        <w:rPr>
          <w:sz w:val="12"/>
        </w:rPr>
        <w:t>25</w:t>
      </w:r>
    </w:p>
    <w:p>
      <w:pPr>
        <w:pStyle w:val="stumpf"/>
      </w:pPr>
      <w:r>
        <w:t xml:space="preserve">Da erhalten Sie die verlangten Bogen – für gütige Mittheilung des Ihrigen </w:t>
      </w:r>
    </w:p>
    <w:p>
      <w:pPr>
        <w:pStyle w:val="stumpf"/>
      </w:pPr>
      <w:r>
        <w:t xml:space="preserve">danke gleichfalls freundschaftl. Mit erster Post wo mögl. erhalten Sie den </w:t>
      </w:r>
    </w:p>
    <w:p>
      <w:pPr>
        <w:pStyle w:val="stumpf"/>
      </w:pPr>
      <w:r>
        <w:t xml:space="preserve">Abdruck deßelben. In der Hauptsache habe nichts geändert, außer den </w:t>
      </w:r>
    </w:p>
    <w:p>
      <w:pPr>
        <w:pStyle w:val="stumpf"/>
      </w:pPr>
      <w:r>
        <w:t xml:space="preserve">Buchstaben der </w:t>
      </w:r>
      <w:r>
        <w:rPr>
          <w:rFonts w:ascii="Linux Biolinum" w:hAnsi="Linux Biolinum" w:cs="Linux Biolinum"/>
        </w:rPr>
        <w:t>Correspond</w:t>
      </w:r>
      <w:r>
        <w:t xml:space="preserve">enten und einem </w:t>
      </w:r>
      <w:r>
        <w:rPr>
          <w:rFonts w:ascii="Linux Biolinum" w:hAnsi="Linux Biolinum" w:cs="Linux Biolinum"/>
        </w:rPr>
        <w:t>Motto</w:t>
      </w:r>
      <w:r>
        <w:t xml:space="preserve"> aus dem Juvenal zum Titel. </w:t>
      </w:r>
    </w:p>
    <w:p>
      <w:pPr>
        <w:pStyle w:val="einzug"/>
      </w:pPr>
      <w:r>
        <w:t xml:space="preserve">In Ansehung der </w:t>
      </w:r>
      <w:r>
        <w:rPr>
          <w:rFonts w:ascii="Linux Biolinum" w:hAnsi="Linux Biolinum" w:cs="Linux Biolinum"/>
        </w:rPr>
        <w:t>Adresse</w:t>
      </w:r>
      <w:r>
        <w:t xml:space="preserve"> an </w:t>
      </w:r>
      <w:r>
        <w:rPr>
          <w:rFonts w:ascii="Linux Biolinum" w:hAnsi="Linux Biolinum" w:cs="Linux Biolinum"/>
        </w:rPr>
        <w:t>N.</w:t>
      </w:r>
      <w:r>
        <w:t xml:space="preserve"> könnten Sie mir die Uebersendung </w:t>
      </w:r>
    </w:p>
    <w:p>
      <w:pPr>
        <w:pStyle w:val="zeilenzhlung"/>
        <w:keepNext/>
        <w:framePr w:w="1000" w:hSpace="420" w:wrap="around" w:vAnchor="text" w:hAnchor="page"/>
      </w:pPr>
      <w:r>
        <w:rPr>
          <w:sz w:val="12"/>
        </w:rPr>
        <w:t>30</w:t>
      </w:r>
    </w:p>
    <w:p>
      <w:pPr>
        <w:pStyle w:val="stumpf"/>
      </w:pPr>
      <w:r>
        <w:t xml:space="preserve">deßelben überlaßen, da ich mich als Ihren </w:t>
      </w:r>
      <w:r>
        <w:rPr>
          <w:rFonts w:ascii="Linux Biolinum" w:hAnsi="Linux Biolinum" w:cs="Linux Biolinum"/>
        </w:rPr>
        <w:t>Correspond</w:t>
      </w:r>
      <w:r>
        <w:t xml:space="preserve">enten </w:t>
      </w:r>
      <w:r>
        <w:rPr>
          <w:rFonts w:ascii="Linux Biolinum" w:hAnsi="Linux Biolinum" w:cs="Linux Biolinum"/>
        </w:rPr>
        <w:t>sub rosa</w:t>
      </w:r>
      <w:r>
        <w:t xml:space="preserve"> </w:t>
      </w:r>
    </w:p>
    <w:p>
      <w:pPr>
        <w:pStyle w:val="stumpf"/>
      </w:pPr>
      <w:r>
        <w:t xml:space="preserve">ansehen kann. Mit etwas </w:t>
      </w:r>
      <w:r>
        <w:rPr>
          <w:rFonts w:ascii="Linux Biolinum" w:hAnsi="Linux Biolinum" w:cs="Linux Biolinum"/>
        </w:rPr>
        <w:t>anecdoti</w:t>
      </w:r>
      <w:r>
        <w:t xml:space="preserve">schen kann ich Ihnen nicht an die Hand gehen, </w:t>
      </w:r>
    </w:p>
    <w:p>
      <w:pPr>
        <w:pStyle w:val="stumpf"/>
      </w:pPr>
      <w:r>
        <w:t xml:space="preserve">da ich nicht weiß, ob Sie unter Ihrem Namen oder </w:t>
      </w:r>
      <w:r>
        <w:rPr>
          <w:rFonts w:ascii="Linux Biolinum" w:hAnsi="Linux Biolinum" w:cs="Linux Biolinum"/>
        </w:rPr>
        <w:t>incognito</w:t>
      </w:r>
      <w:r>
        <w:t xml:space="preserve"> schreiben wollen. </w:t>
      </w:r>
    </w:p>
    <w:p>
      <w:pPr>
        <w:pStyle w:val="stumpf"/>
      </w:pPr>
      <w:r>
        <w:t xml:space="preserve">Wollten Sie etwa sich bedanken, daß Sie als ein Preuße und jenseits ihrem </w:t>
      </w:r>
    </w:p>
    <w:p>
      <w:pPr>
        <w:pStyle w:val="stumpf"/>
      </w:pPr>
      <w:r>
        <w:t xml:space="preserve">Vaterlande der </w:t>
      </w:r>
      <w:r>
        <w:rPr>
          <w:u w:val="single"/>
        </w:rPr>
        <w:t>erste</w:t>
      </w:r>
      <w:r>
        <w:t xml:space="preserve"> wären, der die Ehre hätte in Ihren Briefen </w:t>
      </w:r>
      <w:r>
        <w:rPr>
          <w:rFonts w:ascii="Linux Biolinum" w:hAnsi="Linux Biolinum" w:cs="Linux Biolinum"/>
        </w:rPr>
        <w:t>recens</w:t>
      </w:r>
      <w:r>
        <w:t xml:space="preserve">irt </w:t>
      </w:r>
    </w:p>
    <w:p>
      <w:pPr>
        <w:pStyle w:val="seitenzhlung"/>
        <w:keepNext/>
        <w:framePr w:w="1000" w:hSpace="420" w:wrap="around" w:vAnchor="text" w:hAnchor="page"/>
      </w:pPr>
      <w:r>
        <w:rPr>
          <w:b/>
          <w:sz w:val="12"/>
        </w:rPr>
        <w:t>S. 179</w:t>
      </w:r>
      <w:r>
        <w:t xml:space="preserve"> </w:t>
      </w:r>
    </w:p>
    <w:p>
      <w:pPr>
        <w:pStyle w:val="stumpf"/>
      </w:pPr>
      <w:r>
        <w:t xml:space="preserve">zu werden. Wollen Sie eine besondere </w:t>
      </w:r>
      <w:r>
        <w:rPr>
          <w:rFonts w:ascii="Linux Biolinum" w:hAnsi="Linux Biolinum" w:cs="Linux Biolinum"/>
        </w:rPr>
        <w:t>addresse</w:t>
      </w:r>
      <w:r>
        <w:t xml:space="preserve"> machen; so bitte </w:t>
      </w:r>
      <w:r>
        <w:rPr>
          <w:u w:val="single"/>
        </w:rPr>
        <w:t xml:space="preserve">um </w:t>
      </w:r>
      <w:proofErr w:type="gramStart"/>
      <w:r>
        <w:rPr>
          <w:u w:val="single"/>
        </w:rPr>
        <w:t>selbige</w:t>
      </w:r>
      <w:proofErr w:type="gramEnd"/>
      <w:r>
        <w:rPr>
          <w:u w:val="single"/>
        </w:rPr>
        <w:t xml:space="preserve"> </w:t>
      </w:r>
    </w:p>
    <w:p>
      <w:pPr>
        <w:pStyle w:val="stumpf"/>
      </w:pPr>
      <w:r>
        <w:rPr>
          <w:u w:val="single"/>
        </w:rPr>
        <w:t>mit erster Post</w:t>
      </w:r>
      <w:r>
        <w:t xml:space="preserve">. Laßen Sie sich aber gegen Krickende nichts merken von dem </w:t>
      </w:r>
    </w:p>
    <w:p>
      <w:pPr>
        <w:pStyle w:val="stumpf"/>
      </w:pPr>
      <w:r>
        <w:t xml:space="preserve">gantzen Spiel, nicht einmal daß Sie die </w:t>
      </w:r>
      <w:r>
        <w:rPr>
          <w:rFonts w:ascii="Linux Biolinum" w:hAnsi="Linux Biolinum" w:cs="Linux Biolinum"/>
        </w:rPr>
        <w:t>Recension</w:t>
      </w:r>
      <w:r>
        <w:t xml:space="preserve"> der Litter. Briefe schon </w:t>
      </w:r>
    </w:p>
    <w:p>
      <w:pPr>
        <w:pStyle w:val="stumpf"/>
      </w:pPr>
      <w:r>
        <w:t xml:space="preserve">gelesen hätten. Vielleicht können Sie durch diese angenommene Unwißenheit </w:t>
      </w:r>
    </w:p>
    <w:p>
      <w:pPr>
        <w:pStyle w:val="zeilenzhlung"/>
        <w:keepNext/>
        <w:framePr w:w="1000" w:hSpace="420" w:wrap="around" w:vAnchor="text" w:hAnchor="page"/>
      </w:pPr>
      <w:r>
        <w:rPr>
          <w:sz w:val="12"/>
        </w:rPr>
        <w:t>5</w:t>
      </w:r>
    </w:p>
    <w:p>
      <w:pPr>
        <w:pStyle w:val="stumpf"/>
      </w:pPr>
      <w:r>
        <w:t xml:space="preserve">und Gleichgiltigkeit einige nähere Umstände erfahren. </w:t>
      </w:r>
    </w:p>
    <w:p>
      <w:pPr>
        <w:pStyle w:val="einzug"/>
      </w:pPr>
      <w:r>
        <w:t xml:space="preserve">Wird HE. </w:t>
      </w:r>
      <w:r>
        <w:rPr>
          <w:u w:val="single"/>
        </w:rPr>
        <w:t>Jakob Friedrich</w:t>
      </w:r>
      <w:r>
        <w:t xml:space="preserve"> Hinz der Weltw. und schönen Künste Beflißner </w:t>
      </w:r>
    </w:p>
    <w:p>
      <w:pPr>
        <w:pStyle w:val="stumpf"/>
      </w:pPr>
      <w:r>
        <w:t xml:space="preserve">oder Kandidat seine </w:t>
      </w:r>
      <w:r>
        <w:rPr>
          <w:rFonts w:ascii="Linux Biolinum" w:hAnsi="Linux Biolinum" w:cs="Linux Biolinum"/>
        </w:rPr>
        <w:t>Vocation</w:t>
      </w:r>
      <w:r>
        <w:t xml:space="preserve"> zur </w:t>
      </w:r>
      <w:r>
        <w:rPr>
          <w:rFonts w:ascii="Linux Biolinum" w:hAnsi="Linux Biolinum" w:cs="Linux Biolinum"/>
        </w:rPr>
        <w:t>Collaborator</w:t>
      </w:r>
      <w:r>
        <w:t xml:space="preserve">stelle bald erhalten? Eilen Sie </w:t>
      </w:r>
    </w:p>
    <w:p>
      <w:pPr>
        <w:pStyle w:val="stumpf"/>
      </w:pPr>
      <w:r>
        <w:t xml:space="preserve">mit allem und Besorgung des Reisegeldes so geschwind als mögl. Vergeßen </w:t>
      </w:r>
    </w:p>
    <w:p>
      <w:pPr>
        <w:pStyle w:val="stumpf"/>
      </w:pPr>
      <w:r>
        <w:t xml:space="preserve">Sie nicht den erbetnen Peltz und Mütze mit ersten Fuhrmann zu besorgen. </w:t>
      </w:r>
    </w:p>
    <w:p>
      <w:pPr>
        <w:pStyle w:val="zeilenzhlung"/>
        <w:keepNext/>
        <w:framePr w:w="1000" w:hSpace="420" w:wrap="around" w:vAnchor="text" w:hAnchor="page"/>
      </w:pPr>
      <w:r>
        <w:rPr>
          <w:sz w:val="12"/>
        </w:rPr>
        <w:t>10</w:t>
      </w:r>
    </w:p>
    <w:p>
      <w:pPr>
        <w:pStyle w:val="stumpf"/>
      </w:pPr>
      <w:r>
        <w:t xml:space="preserve">An einer geschwinden </w:t>
      </w:r>
      <w:r>
        <w:rPr>
          <w:rFonts w:ascii="Linux Biolinum" w:hAnsi="Linux Biolinum" w:cs="Linux Biolinum"/>
        </w:rPr>
        <w:t>Expedition</w:t>
      </w:r>
      <w:r>
        <w:t xml:space="preserve"> ist uns allen gelegen. Die eine erhaltene </w:t>
      </w:r>
    </w:p>
    <w:p>
      <w:pPr>
        <w:pStyle w:val="stumpf"/>
      </w:pPr>
      <w:r>
        <w:t xml:space="preserve">GelegenheitsSchrift auf den Tod eines Liefl. ist von Hinz. Die Makulatur </w:t>
      </w:r>
    </w:p>
    <w:p>
      <w:pPr>
        <w:pStyle w:val="stumpf"/>
      </w:pPr>
      <w:r>
        <w:t xml:space="preserve">(nebst einer </w:t>
      </w:r>
      <w:r>
        <w:rPr>
          <w:rFonts w:ascii="Linux Biolinum" w:hAnsi="Linux Biolinum" w:cs="Linux Biolinum"/>
        </w:rPr>
        <w:t>Rhapsodie</w:t>
      </w:r>
      <w:r>
        <w:t xml:space="preserve"> von Hippel) liegen bey Hartung fertig; letztere wird </w:t>
      </w:r>
    </w:p>
    <w:p>
      <w:pPr>
        <w:pStyle w:val="stumpf"/>
      </w:pPr>
      <w:r>
        <w:t xml:space="preserve">nachgedruckt. Eine Kleinigkeit von M. Kant gleichfalls übersende. Eine andere </w:t>
      </w:r>
    </w:p>
    <w:p>
      <w:pPr>
        <w:pStyle w:val="stumpf"/>
      </w:pPr>
      <w:r>
        <w:t xml:space="preserve">Schrift von eben denselben ist in der Mache. </w:t>
      </w:r>
    </w:p>
    <w:p>
      <w:pPr>
        <w:pStyle w:val="zeilenzhlung"/>
        <w:keepNext/>
        <w:framePr w:w="1000" w:hSpace="420" w:wrap="around" w:vAnchor="text" w:hAnchor="page"/>
      </w:pPr>
      <w:r>
        <w:rPr>
          <w:sz w:val="12"/>
        </w:rPr>
        <w:t>15</w:t>
      </w:r>
    </w:p>
    <w:p>
      <w:pPr>
        <w:pStyle w:val="einzug"/>
      </w:pPr>
      <w:r>
        <w:t xml:space="preserve">Briefe das Schuldrama betreffend habe angefangen; ob </w:t>
      </w:r>
      <w:proofErr w:type="gramStart"/>
      <w:r>
        <w:t>selbige</w:t>
      </w:r>
      <w:proofErr w:type="gramEnd"/>
      <w:r>
        <w:t xml:space="preserve"> fortgehen </w:t>
      </w:r>
    </w:p>
    <w:p>
      <w:pPr>
        <w:pStyle w:val="stumpf"/>
      </w:pPr>
      <w:r>
        <w:t xml:space="preserve">werden, weiß Gott. Ich fühle jetzt ein wenig mehr Muth zur Arbeit als </w:t>
      </w:r>
    </w:p>
    <w:p>
      <w:pPr>
        <w:pStyle w:val="stumpf"/>
      </w:pPr>
      <w:r>
        <w:t xml:space="preserve">bisher. Noch will es nicht recht; unterdeßen Gedult überwindt alles. </w:t>
      </w:r>
    </w:p>
    <w:p>
      <w:pPr>
        <w:pStyle w:val="einzug"/>
      </w:pPr>
      <w:r>
        <w:t xml:space="preserve">Mackenzies Historie der Gesundheit habe gleichfals bey Kanter bestellt. Es </w:t>
      </w:r>
    </w:p>
    <w:p>
      <w:pPr>
        <w:pStyle w:val="stumpf"/>
      </w:pPr>
      <w:r>
        <w:t xml:space="preserve">verdient Ihre Aufmerksamkeit und HE. Foißardiers noch mehr. </w:t>
      </w:r>
    </w:p>
    <w:p>
      <w:pPr>
        <w:pStyle w:val="zeilenzhlung"/>
        <w:keepNext/>
        <w:framePr w:w="1000" w:hSpace="420" w:wrap="around" w:vAnchor="text" w:hAnchor="page"/>
      </w:pPr>
      <w:r>
        <w:rPr>
          <w:sz w:val="12"/>
        </w:rPr>
        <w:t>20</w:t>
      </w:r>
    </w:p>
    <w:p>
      <w:pPr>
        <w:pStyle w:val="einzug"/>
      </w:pPr>
      <w:r>
        <w:t xml:space="preserve">Meine </w:t>
      </w:r>
      <w:r>
        <w:rPr>
          <w:rFonts w:ascii="Linux Biolinum" w:hAnsi="Linux Biolinum" w:cs="Linux Biolinum"/>
        </w:rPr>
        <w:t>Journale</w:t>
      </w:r>
      <w:r>
        <w:t xml:space="preserve"> habe mir vom Halse geschaft; wolte einige Stücke noch aus </w:t>
      </w:r>
    </w:p>
    <w:p>
      <w:pPr>
        <w:pStyle w:val="stumpf"/>
      </w:pPr>
      <w:r>
        <w:t xml:space="preserve">dem </w:t>
      </w:r>
      <w:r>
        <w:rPr>
          <w:rFonts w:ascii="Linux Biolinum" w:hAnsi="Linux Biolinum" w:cs="Linux Biolinum"/>
        </w:rPr>
        <w:t>Nouvelliste</w:t>
      </w:r>
      <w:r>
        <w:t xml:space="preserve"> übersetzen. Die Zeit wurde mir zu lang darüber und ich </w:t>
      </w:r>
    </w:p>
    <w:p>
      <w:pPr>
        <w:pStyle w:val="stumpf"/>
      </w:pPr>
      <w:r>
        <w:t xml:space="preserve">wurf alles über den Haufen. </w:t>
      </w:r>
    </w:p>
    <w:p>
      <w:pPr>
        <w:pStyle w:val="einzug"/>
      </w:pPr>
      <w:r>
        <w:t xml:space="preserve">Zu meinem Freund Hinz habe viel Vertrauen, daß ich mit meiner </w:t>
      </w:r>
    </w:p>
    <w:p>
      <w:pPr>
        <w:pStyle w:val="stumpf"/>
      </w:pPr>
      <w:r>
        <w:t xml:space="preserve">Empfehlung gut bestehen werde. Er wird nicht unbereitet oder mit ungewaschnen </w:t>
      </w:r>
    </w:p>
    <w:p>
      <w:pPr>
        <w:pStyle w:val="zeilenzhlung"/>
        <w:keepNext/>
        <w:framePr w:w="1000" w:hSpace="420" w:wrap="around" w:vAnchor="text" w:hAnchor="page"/>
      </w:pPr>
      <w:r>
        <w:rPr>
          <w:sz w:val="12"/>
        </w:rPr>
        <w:t>25</w:t>
      </w:r>
    </w:p>
    <w:p>
      <w:pPr>
        <w:pStyle w:val="stumpf"/>
      </w:pPr>
      <w:r>
        <w:t xml:space="preserve">Händen sn Beruf antreten. Gott wolle ihm beystehen mit seiner Gnade! Ich </w:t>
      </w:r>
    </w:p>
    <w:p>
      <w:pPr>
        <w:pStyle w:val="stumpf"/>
      </w:pPr>
      <w:proofErr w:type="gramStart"/>
      <w:r>
        <w:t>bin</w:t>
      </w:r>
      <w:proofErr w:type="gramEnd"/>
      <w:r>
        <w:t xml:space="preserve"> eben im Begrif mich über die Würde der Schulen ein wenig zu begeistern; </w:t>
      </w:r>
    </w:p>
    <w:p>
      <w:pPr>
        <w:pStyle w:val="stumpf"/>
      </w:pPr>
      <w:r>
        <w:t xml:space="preserve">vielleicht giest dieser Umstand Oel zum Feuer. </w:t>
      </w:r>
    </w:p>
    <w:p>
      <w:pPr>
        <w:pStyle w:val="einzug"/>
      </w:pPr>
      <w:r>
        <w:lastRenderedPageBreak/>
        <w:t xml:space="preserve">Leben Sie wohl, umarmen Sie Ihre liebe Hälfte. Einen herzl. Gruß von </w:t>
      </w:r>
    </w:p>
    <w:p>
      <w:pPr>
        <w:pStyle w:val="stumpf"/>
      </w:pPr>
      <w:r>
        <w:t xml:space="preserve">meinem alten Vater. Ich ersterbe Ihr treuergebener Freund, </w:t>
      </w:r>
    </w:p>
    <w:p>
      <w:pPr>
        <w:pStyle w:val="zeilenzhlung"/>
        <w:keepNext/>
        <w:framePr w:w="1000" w:hSpace="420" w:wrap="around" w:vAnchor="text" w:hAnchor="page"/>
      </w:pPr>
      <w:r>
        <w:rPr>
          <w:sz w:val="12"/>
        </w:rPr>
        <w:t>30</w:t>
      </w:r>
    </w:p>
    <w:p>
      <w:pPr>
        <w:pStyle w:val="rechtsbndig"/>
      </w:pPr>
      <w:r>
        <w:t xml:space="preserve">Hamann. </w:t>
      </w:r>
    </w:p>
    <w:p>
      <w:pPr>
        <w:pStyle w:val="stumpf"/>
      </w:pPr>
      <w:r>
        <w:t xml:space="preserve"> </w:t>
      </w:r>
    </w:p>
    <w:p>
      <w:pPr>
        <w:pStyle w:val="stumpf"/>
      </w:pPr>
      <w:r>
        <w:t xml:space="preserve">Wenn Sie </w:t>
      </w:r>
      <w:r>
        <w:rPr>
          <w:u w:val="single"/>
        </w:rPr>
        <w:t>Kästners Anfangsgründe</w:t>
      </w:r>
      <w:r>
        <w:t xml:space="preserve"> zur </w:t>
      </w:r>
      <w:r>
        <w:rPr>
          <w:u w:val="single"/>
        </w:rPr>
        <w:t>Mathematik</w:t>
      </w:r>
      <w:r>
        <w:t xml:space="preserve"> nicht haben; so </w:t>
      </w:r>
    </w:p>
    <w:p>
      <w:pPr>
        <w:pStyle w:val="stumpf"/>
      </w:pPr>
      <w:r>
        <w:t xml:space="preserve">möchte ich solche Ihnen wohl empfehlen, weil </w:t>
      </w:r>
      <w:proofErr w:type="gramStart"/>
      <w:r>
        <w:t>selbige</w:t>
      </w:r>
      <w:proofErr w:type="gramEnd"/>
      <w:r>
        <w:t xml:space="preserve"> jetzt angefangen habe </w:t>
      </w:r>
    </w:p>
    <w:p>
      <w:pPr>
        <w:pStyle w:val="stumpf"/>
      </w:pPr>
      <w:r>
        <w:t xml:space="preserve">zu lesen und mich zieml. gut dabey befunden.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174f.</w:t>
      </w:r>
    </w:p>
    <w:p>
      <w:pPr>
        <w:pStyle w:val="stumpf"/>
      </w:pPr>
      <w:r>
        <w:rPr>
          <w:rFonts w:ascii="Linux Biolinum" w:hAnsi="Linux Biolinum" w:cs="Linux Biolinum"/>
        </w:rPr>
        <w:t>ZH II 178f., Nr. 237.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495</w:t>
      </w:r>
      <w:r>
        <w:t xml:space="preserve"> </w:t>
      </w:r>
    </w:p>
    <w:p>
      <w:pPr>
        <w:pStyle w:val="stumpf"/>
      </w:pPr>
      <w:r>
        <w:rPr>
          <w:i/>
          <w:color w:val="7D7D74"/>
        </w:rPr>
        <w:t>HKB 237 (178/31): Lindner am Rande:</w:t>
      </w:r>
      <w:r>
        <w:t xml:space="preserve"> </w:t>
      </w:r>
      <w:r>
        <w:rPr>
          <w:rFonts w:ascii="Linux Biolinum" w:hAnsi="Linux Biolinum" w:cs="Linux Biolinum"/>
        </w:rPr>
        <w:t>NB.</w:t>
      </w:r>
      <w:r>
        <w:t xml:space="preserve"> Daß ich gewünscht etwas </w:t>
      </w:r>
    </w:p>
    <w:p>
      <w:pPr>
        <w:pStyle w:val="stumpf"/>
      </w:pPr>
      <w:r>
        <w:rPr>
          <w:u w:val="single"/>
        </w:rPr>
        <w:t>anständiger</w:t>
      </w:r>
      <w:r>
        <w:t xml:space="preserve"> und </w:t>
      </w:r>
      <w:r>
        <w:sym w:font="Linux Biolinum" w:char="25E6"/>
      </w:r>
      <w:r>
        <w:t> </w:t>
      </w:r>
      <w:r>
        <w:sym w:font="Linux Biolinum" w:char="25E6"/>
      </w:r>
      <w:r>
        <w:t xml:space="preserve"> </w:t>
      </w:r>
      <w:r>
        <w:rPr>
          <w:rFonts w:ascii="Linux Biolinum" w:hAnsi="Linux Biolinum" w:cs="Linux Biolinum"/>
        </w:rPr>
        <w:t>tractiert</w:t>
      </w:r>
      <w:r>
        <w:t xml:space="preserve"> zu werden.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178/25</w:t>
      </w:r>
      <w:r>
        <w:t xml:space="preserve"> </w:t>
      </w:r>
      <w:r>
        <w:rPr>
          <w:rFonts w:ascii="Linux Libertine G" w:hAnsi="Linux Libertine G" w:cs="Linux Libertine G"/>
        </w:rPr>
        <w:t>Bogen]</w:t>
      </w:r>
      <w:r>
        <w:t xml:space="preserve"> Es handelt sich um eine Abschrift von Abbts Rezension von Lindner, </w:t>
      </w:r>
      <w:r>
        <w:rPr>
          <w:i/>
        </w:rPr>
        <w:t>Abhandlung von der Sprache</w:t>
      </w:r>
      <w:r>
        <w:t xml:space="preserve"> im 231. u. 232. der Briefe die neueste Litteratur betreffend. Vgl. HKB 236 (II  177/28). </w:t>
      </w:r>
    </w:p>
    <w:p>
      <w:pPr>
        <w:pStyle w:val="kommentar"/>
      </w:pPr>
      <w:r>
        <w:rPr>
          <w:b/>
          <w:sz w:val="16"/>
        </w:rPr>
        <w:t>178/25</w:t>
      </w:r>
      <w:r>
        <w:t xml:space="preserve"> </w:t>
      </w:r>
      <w:r>
        <w:rPr>
          <w:rFonts w:ascii="Linux Libertine G" w:hAnsi="Linux Libertine G" w:cs="Linux Libertine G"/>
        </w:rPr>
        <w:t>Ihrigen]</w:t>
      </w:r>
      <w:r>
        <w:t xml:space="preserve"> Lindner, </w:t>
      </w:r>
      <w:r>
        <w:rPr>
          <w:i/>
        </w:rPr>
        <w:t>Briefwechsel</w:t>
      </w:r>
      <w:r>
        <w:t xml:space="preserve">, den Hamann zum Druck bringen will. </w:t>
      </w:r>
    </w:p>
    <w:p>
      <w:pPr>
        <w:pStyle w:val="kommentar"/>
      </w:pPr>
      <w:r>
        <w:rPr>
          <w:b/>
          <w:sz w:val="16"/>
        </w:rPr>
        <w:t>178/28</w:t>
      </w:r>
      <w:r>
        <w:t xml:space="preserve"> </w:t>
      </w:r>
      <w:r>
        <w:rPr>
          <w:rFonts w:ascii="Linux Libertine G" w:hAnsi="Linux Libertine G" w:cs="Linux Libertine G"/>
        </w:rPr>
        <w:t>Corespondenten]</w:t>
      </w:r>
      <w:r>
        <w:t xml:space="preserve"> L.[indner] und H.[amann] </w:t>
      </w:r>
    </w:p>
    <w:p>
      <w:pPr>
        <w:pStyle w:val="kommentar"/>
      </w:pPr>
      <w:r>
        <w:rPr>
          <w:b/>
          <w:sz w:val="16"/>
        </w:rPr>
        <w:t>178/28</w:t>
      </w:r>
      <w:r>
        <w:t xml:space="preserve"> </w:t>
      </w:r>
      <w:r>
        <w:rPr>
          <w:rFonts w:ascii="Linux Libertine G" w:hAnsi="Linux Libertine G" w:cs="Linux Libertine G"/>
        </w:rPr>
        <w:t>Motto]</w:t>
      </w:r>
      <w:r>
        <w:t xml:space="preserve"> vgl. HKB 239 (II  181/24). Iuv. </w:t>
      </w:r>
      <w:r>
        <w:rPr>
          <w:i/>
        </w:rPr>
        <w:t>saturae</w:t>
      </w:r>
      <w:r>
        <w:t xml:space="preserve"> 1,17f.: »dumm ist die Gelindheit mit dem flüchtigen Papier«. Das Juvenal-Zitat dient auch den </w:t>
      </w:r>
      <w:r>
        <w:rPr>
          <w:i/>
        </w:rPr>
        <w:t>Hirtenbriefen</w:t>
      </w:r>
      <w:r>
        <w:t xml:space="preserve"> als Motto. </w:t>
      </w:r>
    </w:p>
    <w:p>
      <w:pPr>
        <w:pStyle w:val="kommentar"/>
      </w:pPr>
      <w:r>
        <w:rPr>
          <w:b/>
          <w:sz w:val="16"/>
        </w:rPr>
        <w:t>178/29</w:t>
      </w:r>
      <w:r>
        <w:t xml:space="preserve"> </w:t>
      </w:r>
      <w:r>
        <w:rPr>
          <w:rFonts w:ascii="Linux Libertine G" w:hAnsi="Linux Libertine G" w:cs="Linux Libertine G"/>
        </w:rPr>
        <w:t>an N.]</w:t>
      </w:r>
      <w:r>
        <w:t xml:space="preserve"> Friedrich Nicolai, vgl. HKB 239 (</w:t>
      </w:r>
      <w:proofErr w:type="gramStart"/>
      <w:r>
        <w:t>II  /</w:t>
      </w:r>
      <w:proofErr w:type="gramEnd"/>
      <w:r>
        <w:t xml:space="preserve">). </w:t>
      </w:r>
    </w:p>
    <w:p>
      <w:pPr>
        <w:pStyle w:val="kommentar"/>
      </w:pPr>
      <w:r>
        <w:rPr>
          <w:b/>
          <w:sz w:val="16"/>
        </w:rPr>
        <w:t>178/30</w:t>
      </w:r>
      <w:r>
        <w:t xml:space="preserve"> </w:t>
      </w:r>
      <w:r>
        <w:rPr>
          <w:rFonts w:ascii="Linux Libertine G" w:hAnsi="Linux Libertine G" w:cs="Linux Libertine G"/>
        </w:rPr>
        <w:t>sub rosa]</w:t>
      </w:r>
      <w:r>
        <w:t xml:space="preserve"> Unter dem Siegel der Verschwiegenheit </w:t>
      </w:r>
    </w:p>
    <w:p>
      <w:pPr>
        <w:pStyle w:val="kommentar"/>
      </w:pPr>
      <w:r>
        <w:rPr>
          <w:b/>
          <w:sz w:val="16"/>
        </w:rPr>
        <w:t>178/33</w:t>
      </w:r>
      <w:r>
        <w:t xml:space="preserve"> </w:t>
      </w:r>
      <w:r>
        <w:rPr>
          <w:rFonts w:ascii="Linux Libertine G" w:hAnsi="Linux Libertine G" w:cs="Linux Libertine G"/>
        </w:rPr>
        <w:t>Preuße]</w:t>
      </w:r>
      <w:r>
        <w:t xml:space="preserve"> vgl. HKB 236 (II  177/31) und HKB 223 (II  141/21) </w:t>
      </w:r>
    </w:p>
    <w:p>
      <w:pPr>
        <w:pStyle w:val="kommentar"/>
      </w:pPr>
      <w:r>
        <w:rPr>
          <w:b/>
          <w:sz w:val="16"/>
        </w:rPr>
        <w:t>179/2</w:t>
      </w:r>
      <w:r>
        <w:t xml:space="preserve"> </w:t>
      </w:r>
      <w:r>
        <w:rPr>
          <w:rFonts w:ascii="Linux Libertine G" w:hAnsi="Linux Libertine G" w:cs="Linux Libertine G"/>
        </w:rPr>
        <w:t>Krickende]</w:t>
      </w:r>
      <w:r>
        <w:t xml:space="preserve"> Samuel Krickende </w:t>
      </w:r>
    </w:p>
    <w:p>
      <w:pPr>
        <w:pStyle w:val="kommentar"/>
      </w:pPr>
      <w:r>
        <w:rPr>
          <w:b/>
          <w:sz w:val="16"/>
        </w:rPr>
        <w:t>179/6</w:t>
      </w:r>
      <w:r>
        <w:t xml:space="preserve"> </w:t>
      </w:r>
      <w:r>
        <w:rPr>
          <w:rFonts w:ascii="Linux Libertine G" w:hAnsi="Linux Libertine G" w:cs="Linux Libertine G"/>
        </w:rPr>
        <w:t>Hinz]</w:t>
      </w:r>
      <w:r>
        <w:t xml:space="preserve"> Jakob Friedrich Hinz </w:t>
      </w:r>
    </w:p>
    <w:p>
      <w:pPr>
        <w:pStyle w:val="kommentar"/>
      </w:pPr>
      <w:r>
        <w:rPr>
          <w:b/>
          <w:sz w:val="16"/>
        </w:rPr>
        <w:t>179/7</w:t>
      </w:r>
      <w:r>
        <w:t xml:space="preserve"> </w:t>
      </w:r>
      <w:r>
        <w:rPr>
          <w:rFonts w:ascii="Linux Libertine G" w:hAnsi="Linux Libertine G" w:cs="Linux Libertine G"/>
        </w:rPr>
        <w:t>Vocation zur Collaboratorstelle]</w:t>
      </w:r>
      <w:r>
        <w:t xml:space="preserve"> nach Riga an die Domschule, vgl. HKB 236 (II  176/19) </w:t>
      </w:r>
    </w:p>
    <w:p>
      <w:pPr>
        <w:pStyle w:val="kommentar"/>
      </w:pPr>
      <w:r>
        <w:rPr>
          <w:b/>
          <w:sz w:val="16"/>
        </w:rPr>
        <w:t>179/11</w:t>
      </w:r>
      <w:r>
        <w:t xml:space="preserve"> </w:t>
      </w:r>
      <w:r>
        <w:rPr>
          <w:rFonts w:ascii="Linux Libertine G" w:hAnsi="Linux Libertine G" w:cs="Linux Libertine G"/>
        </w:rPr>
        <w:t>Makulatur]</w:t>
      </w:r>
      <w:r>
        <w:t xml:space="preserve"> Hinz [mit Theodor Gottlieb Hippel], </w:t>
      </w:r>
      <w:r>
        <w:rPr>
          <w:i/>
        </w:rPr>
        <w:t>Makulatur zum bewußten Gebrauch</w:t>
      </w:r>
      <w:r>
        <w:t xml:space="preserve"> </w:t>
      </w:r>
    </w:p>
    <w:p>
      <w:pPr>
        <w:pStyle w:val="kommentar"/>
      </w:pPr>
      <w:r>
        <w:rPr>
          <w:b/>
          <w:sz w:val="16"/>
        </w:rPr>
        <w:t>179/11</w:t>
      </w:r>
      <w:r>
        <w:t xml:space="preserve"> </w:t>
      </w:r>
      <w:r>
        <w:rPr>
          <w:rFonts w:ascii="Linux Libertine G" w:hAnsi="Linux Libertine G" w:cs="Linux Libertine G"/>
        </w:rPr>
        <w:t>GelegenheitsSchrift]</w:t>
      </w:r>
      <w:r>
        <w:t xml:space="preserve"> Die Publikation von Hinz konnte nicht ermittelt werden; vgl. HKB 234 (II  170/5). </w:t>
      </w:r>
    </w:p>
    <w:p>
      <w:pPr>
        <w:pStyle w:val="kommentar"/>
      </w:pPr>
      <w:r>
        <w:rPr>
          <w:b/>
          <w:sz w:val="16"/>
        </w:rPr>
        <w:t>179/12</w:t>
      </w:r>
      <w:r>
        <w:t xml:space="preserve"> </w:t>
      </w:r>
      <w:r>
        <w:rPr>
          <w:rFonts w:ascii="Linux Libertine G" w:hAnsi="Linux Libertine G" w:cs="Linux Libertine G"/>
        </w:rPr>
        <w:t>Rhapsodie von Hippel]</w:t>
      </w:r>
      <w:r>
        <w:t xml:space="preserve"> Hippel, </w:t>
      </w:r>
      <w:r>
        <w:rPr>
          <w:i/>
        </w:rPr>
        <w:t>Rhapsodie</w:t>
      </w:r>
      <w:r>
        <w:t xml:space="preserve"> </w:t>
      </w:r>
    </w:p>
    <w:p>
      <w:pPr>
        <w:pStyle w:val="kommentar"/>
      </w:pPr>
      <w:r>
        <w:rPr>
          <w:b/>
          <w:sz w:val="16"/>
        </w:rPr>
        <w:t>179/12</w:t>
      </w:r>
      <w:r>
        <w:t xml:space="preserve"> </w:t>
      </w:r>
      <w:r>
        <w:rPr>
          <w:rFonts w:ascii="Linux Libertine G" w:hAnsi="Linux Libertine G" w:cs="Linux Libertine G"/>
        </w:rPr>
        <w:t>Hartung]</w:t>
      </w:r>
      <w:r>
        <w:t xml:space="preserve"> Hanna Hartung </w:t>
      </w:r>
    </w:p>
    <w:p>
      <w:pPr>
        <w:pStyle w:val="kommentar"/>
      </w:pPr>
      <w:r>
        <w:rPr>
          <w:b/>
          <w:sz w:val="16"/>
        </w:rPr>
        <w:t>179/13</w:t>
      </w:r>
      <w:r>
        <w:t xml:space="preserve"> </w:t>
      </w:r>
      <w:r>
        <w:rPr>
          <w:rFonts w:ascii="Linux Libertine G" w:hAnsi="Linux Libertine G" w:cs="Linux Libertine G"/>
        </w:rPr>
        <w:t>nachgedruckt]</w:t>
      </w:r>
      <w:r>
        <w:t xml:space="preserve"> in Königsbergische Gelehrte und Politische Zeitungen, 44. St., 2. Juli 1764 </w:t>
      </w:r>
    </w:p>
    <w:p>
      <w:pPr>
        <w:pStyle w:val="kommentar"/>
      </w:pPr>
      <w:r>
        <w:rPr>
          <w:b/>
          <w:sz w:val="16"/>
        </w:rPr>
        <w:t>179/13</w:t>
      </w:r>
      <w:r>
        <w:t xml:space="preserve"> </w:t>
      </w:r>
      <w:r>
        <w:rPr>
          <w:rFonts w:ascii="Linux Libertine G" w:hAnsi="Linux Libertine G" w:cs="Linux Libertine G"/>
        </w:rPr>
        <w:t>Kleinigkeit von M. Kant]</w:t>
      </w:r>
      <w:r>
        <w:t xml:space="preserve"> Kant, </w:t>
      </w:r>
      <w:r>
        <w:rPr>
          <w:i/>
        </w:rPr>
        <w:t>Die falsche Spitzfindigkeit</w:t>
      </w:r>
      <w:r>
        <w:t xml:space="preserve"> </w:t>
      </w:r>
    </w:p>
    <w:p>
      <w:pPr>
        <w:pStyle w:val="kommentar"/>
      </w:pPr>
      <w:r>
        <w:rPr>
          <w:b/>
          <w:sz w:val="16"/>
        </w:rPr>
        <w:lastRenderedPageBreak/>
        <w:t>179/14</w:t>
      </w:r>
      <w:r>
        <w:t xml:space="preserve"> </w:t>
      </w:r>
      <w:r>
        <w:rPr>
          <w:rFonts w:ascii="Linux Libertine G" w:hAnsi="Linux Libertine G" w:cs="Linux Libertine G"/>
        </w:rPr>
        <w:t>Schrift]</w:t>
      </w:r>
      <w:r>
        <w:t xml:space="preserve"> Kant, </w:t>
      </w:r>
      <w:r>
        <w:rPr>
          <w:i/>
        </w:rPr>
        <w:t>Der einzig mögliche Beweisgrund</w:t>
      </w:r>
      <w:r>
        <w:t xml:space="preserve"> </w:t>
      </w:r>
    </w:p>
    <w:p>
      <w:pPr>
        <w:pStyle w:val="kommentar"/>
      </w:pPr>
      <w:r>
        <w:rPr>
          <w:b/>
          <w:sz w:val="16"/>
        </w:rPr>
        <w:t>179/15</w:t>
      </w:r>
      <w:r>
        <w:t xml:space="preserve"> </w:t>
      </w:r>
      <w:r>
        <w:rPr>
          <w:rFonts w:ascii="Linux Libertine G" w:hAnsi="Linux Libertine G" w:cs="Linux Libertine G"/>
        </w:rPr>
        <w:t>Briefe das Schuldrama betreffend]</w:t>
      </w:r>
      <w:r>
        <w:t xml:space="preserve"> Hamann, </w:t>
      </w:r>
      <w:r>
        <w:rPr>
          <w:i/>
        </w:rPr>
        <w:t>Fünf Hirtenbriefe das Schuldrama betreffend</w:t>
      </w:r>
      <w:r>
        <w:t xml:space="preserve"> </w:t>
      </w:r>
    </w:p>
    <w:p>
      <w:pPr>
        <w:pStyle w:val="kommentar"/>
      </w:pPr>
      <w:r>
        <w:rPr>
          <w:b/>
          <w:sz w:val="16"/>
        </w:rPr>
        <w:t>179/18</w:t>
      </w:r>
      <w:r>
        <w:t xml:space="preserve"> </w:t>
      </w:r>
      <w:r>
        <w:rPr>
          <w:rFonts w:ascii="Linux Libertine G" w:hAnsi="Linux Libertine G" w:cs="Linux Libertine G"/>
        </w:rPr>
        <w:t>Mackenzies Historie der Gesundheit]</w:t>
      </w:r>
      <w:r>
        <w:t xml:space="preserve"> Mackenzie, </w:t>
      </w:r>
      <w:r>
        <w:rPr>
          <w:i/>
        </w:rPr>
        <w:t>Geschichte der Gesundheit</w:t>
      </w:r>
      <w:r>
        <w:t xml:space="preserve"> </w:t>
      </w:r>
    </w:p>
    <w:p>
      <w:pPr>
        <w:pStyle w:val="kommentar"/>
      </w:pPr>
      <w:r>
        <w:rPr>
          <w:b/>
          <w:sz w:val="16"/>
        </w:rPr>
        <w:t>179/18</w:t>
      </w:r>
      <w:r>
        <w:t xml:space="preserve"> </w:t>
      </w:r>
      <w:r>
        <w:rPr>
          <w:rFonts w:ascii="Linux Libertine G" w:hAnsi="Linux Libertine G" w:cs="Linux Libertine G"/>
        </w:rPr>
        <w:t>Kanter]</w:t>
      </w:r>
      <w:r>
        <w:t xml:space="preserve"> Johann Jakob Kanter </w:t>
      </w:r>
    </w:p>
    <w:p>
      <w:pPr>
        <w:pStyle w:val="kommentar"/>
      </w:pPr>
      <w:r>
        <w:rPr>
          <w:b/>
          <w:sz w:val="16"/>
        </w:rPr>
        <w:t>179/19</w:t>
      </w:r>
      <w:r>
        <w:t xml:space="preserve"> </w:t>
      </w:r>
      <w:r>
        <w:rPr>
          <w:rFonts w:ascii="Linux Libertine G" w:hAnsi="Linux Libertine G" w:cs="Linux Libertine G"/>
        </w:rPr>
        <w:t>Foißardiers]</w:t>
      </w:r>
      <w:r>
        <w:t xml:space="preserve"> N.N. Foussardier </w:t>
      </w:r>
    </w:p>
    <w:p>
      <w:pPr>
        <w:pStyle w:val="kommentar"/>
      </w:pPr>
      <w:r>
        <w:rPr>
          <w:b/>
          <w:sz w:val="16"/>
        </w:rPr>
        <w:t>179/20</w:t>
      </w:r>
      <w:r>
        <w:t xml:space="preserve"> </w:t>
      </w:r>
      <w:r>
        <w:rPr>
          <w:rFonts w:ascii="Linux Libertine G" w:hAnsi="Linux Libertine G" w:cs="Linux Libertine G"/>
        </w:rPr>
        <w:t>Meine Journale]</w:t>
      </w:r>
      <w:r>
        <w:t xml:space="preserve"> vgl. HKB 234 (II  170/8) </w:t>
      </w:r>
    </w:p>
    <w:p>
      <w:pPr>
        <w:pStyle w:val="kommentar"/>
      </w:pPr>
      <w:r>
        <w:rPr>
          <w:b/>
          <w:sz w:val="16"/>
        </w:rPr>
        <w:t>179/21</w:t>
      </w:r>
      <w:r>
        <w:t xml:space="preserve"> </w:t>
      </w:r>
      <w:r>
        <w:rPr>
          <w:rFonts w:ascii="Linux Libertine G" w:hAnsi="Linux Libertine G" w:cs="Linux Libertine G"/>
        </w:rPr>
        <w:t>Nouvelliste]</w:t>
      </w:r>
      <w:r>
        <w:t xml:space="preserve"> Desfontaines (Hg.), </w:t>
      </w:r>
      <w:r>
        <w:rPr>
          <w:i/>
        </w:rPr>
        <w:t>Le Nouvelliste du Parnasse</w:t>
      </w:r>
      <w:r>
        <w:t xml:space="preserve"> </w:t>
      </w:r>
    </w:p>
    <w:p>
      <w:pPr>
        <w:pStyle w:val="kommentar"/>
      </w:pPr>
      <w:r>
        <w:rPr>
          <w:b/>
          <w:sz w:val="16"/>
        </w:rPr>
        <w:t>179/28</w:t>
      </w:r>
      <w:r>
        <w:t xml:space="preserve"> </w:t>
      </w:r>
      <w:r>
        <w:rPr>
          <w:rFonts w:ascii="Linux Libertine G" w:hAnsi="Linux Libertine G" w:cs="Linux Libertine G"/>
        </w:rPr>
        <w:t>liebe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179/31</w:t>
      </w:r>
      <w:r>
        <w:t xml:space="preserve"> </w:t>
      </w:r>
      <w:r>
        <w:rPr>
          <w:rFonts w:ascii="Linux Libertine G" w:hAnsi="Linux Libertine G" w:cs="Linux Libertine G"/>
        </w:rPr>
        <w:t>Kästners]</w:t>
      </w:r>
      <w:r>
        <w:t xml:space="preserve"> Kästner, </w:t>
      </w:r>
      <w:r>
        <w:rPr>
          <w:i/>
        </w:rPr>
        <w:t>Anfangsgründe der angewandten Mathematik</w:t>
      </w:r>
      <w:r>
        <w:t xml:space="preserve">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237 (II 178‒179)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9DA35-AF63-44EF-A97C-0A5C0EA2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4986</Characters>
  <Application>Microsoft Office Word</Application>
  <DocSecurity>0</DocSecurity>
  <Lines>41</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2022-01-27T20:28:00Z</dcterms:created>
  <dcterms:modified xsi:type="dcterms:W3CDTF">2022-01-27T20:28:00Z</dcterms:modified>
</cp:coreProperties>
</file>