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74917317cd348ab"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83‒85</w:t>
      </w:r>
      <w:r>
        <w:br/>
      </w:r>
    </w:p>
    <w:p>
      <w:pPr>
        <w:pStyle w:val="linksbündig"/>
      </w:pPr>
      <w:r>
        <w:rPr>
          <w:sz w:val="32"/>
          <w:b w:val="true"/>
        </w:rPr>
        <w:t>32</w:t>
      </w:r>
    </w:p>
    <w:p>
      <w:pPr>
        <w:pStyle w:val="linksbündig"/>
      </w:pPr>
      <w:r>
        <w:rPr>
          <w:b w:val="true"/>
        </w:rPr>
        <w:t>Ende 1754</w:t>
      </w:r>
      <w:r>
        <w:br/>
      </w:r>
      <w:r>
        <w:rPr>
          <w:b w:val="true"/>
        </w:rPr>
        <w:t>Johann Georg Hamann → Johann Christoph Hamann (Vater), Maria Magdalena Hamann (Mutter),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83, 29</w:t>
      </w:r>
    </w:p>
    <w:p>
      <w:pPr>
        <w:pStyle w:val="stumpf"/>
      </w:pPr>
      <w:r>
        <w:rPr/>
        <w:t xml:space="preserve">Ich habe kürzlich einen sehr weitläuftigen Brief vom HE. B. aus Liebau </w:t>
      </w:r>
    </w:p>
    <w:p>
      <w:pPr>
        <w:framePr w:w="1000" w:hSpace="420" w:wrap="around" w:hAnchor="page" w:vAnchor="text" w:xAlign="left" w:y="0"/>
        <w:keepNext w:val="true"/>
        <w:pStyle w:val="zeilenzählung"/>
      </w:pPr>
      <w:r>
        <w:rPr>
          <w:sz w:val="12"/>
        </w:rPr>
        <w:t>30</w:t>
      </w:r>
    </w:p>
    <w:p>
      <w:pPr>
        <w:pStyle w:val="stumpf"/>
      </w:pPr>
      <w:r>
        <w:rPr/>
        <w:t xml:space="preserve">erhalten. Er hat ein großes Gerüste von </w:t>
      </w:r>
      <w:r>
        <w:rPr>
          <w:rFonts w:ascii="Linux Biolinum" w:hAnsi="Linux Biolinum" w:cs="Linux Biolinum"/>
        </w:rPr>
        <w:t xml:space="preserve">Compli</w:t>
      </w:r>
      <w:r>
        <w:rPr/>
        <w:t xml:space="preserve">menten v. freundschaftl. </w:t>
      </w:r>
    </w:p>
    <w:p>
      <w:pPr>
        <w:pStyle w:val="stumpf"/>
      </w:pPr>
      <w:r>
        <w:rPr/>
        <w:t xml:space="preserve">Vertraulichkeiten aufgeführt um mir eine Bitte anzubringen, die ich ihm weder </w:t>
      </w:r>
    </w:p>
    <w:p>
      <w:pPr>
        <w:pStyle w:val="stumpf"/>
      </w:pPr>
      <w:r>
        <w:rPr/>
        <w:t xml:space="preserve">mit guten Herzen gewähren </w:t>
      </w:r>
      <w:r>
        <w:rPr>
          <w:strike w:val="true"/>
        </w:rPr>
        <w:t xml:space="preserve">kann</w:t>
      </w:r>
      <w:r>
        <w:rPr/>
        <w:t xml:space="preserve">, noch von der er sich so viel versprechen </w:t>
      </w:r>
    </w:p>
    <w:p>
      <w:pPr>
        <w:pStyle w:val="stumpf"/>
      </w:pPr>
      <w:r>
        <w:rPr/>
        <w:t xml:space="preserve">kann als er sich schmäuchelt. Weil er in Berlin wegen seines Gutes etwas zu </w:t>
      </w:r>
    </w:p>
    <w:p>
      <w:pPr>
        <w:pStyle w:val="stumpf"/>
      </w:pPr>
      <w:r>
        <w:rPr/>
        <w:t xml:space="preserve">suchen hat, so ersucht er mich ihm den Namen meines dortigen guten Freundes </w:t>
      </w:r>
    </w:p>
    <w:p>
      <w:pPr>
        <w:framePr w:w="1000" w:hSpace="420" w:wrap="around" w:hAnchor="page" w:vAnchor="text" w:xAlign="left" w:y="0"/>
        <w:keepNext w:val="true"/>
        <w:pStyle w:val="seitenzählung"/>
      </w:pPr>
      <w:r>
        <w:rPr>
          <w:sz w:val="12"/>
          <w:b w:val="true"/>
        </w:rPr>
        <w:t>S. 84</w:t>
      </w:r>
      <w:r>
        <w:rPr/>
        <w:t xml:space="preserve"> </w:t>
      </w:r>
    </w:p>
    <w:p>
      <w:pPr>
        <w:pStyle w:val="stumpf"/>
      </w:pPr>
      <w:r>
        <w:rPr/>
        <w:t xml:space="preserve">zu melden v eine Art von EmpfehlungsSchreiben ihm zuzuschicken, in deßen </w:t>
      </w:r>
    </w:p>
    <w:p>
      <w:pPr>
        <w:pStyle w:val="stumpf"/>
      </w:pPr>
      <w:r>
        <w:rPr/>
        <w:t xml:space="preserve">Begleitung er ihm sein Gesuch dort behülflich zu seyn vortragen könnte. Ich </w:t>
      </w:r>
    </w:p>
    <w:p>
      <w:pPr>
        <w:pStyle w:val="stumpf"/>
      </w:pPr>
      <w:r>
        <w:rPr/>
        <w:t xml:space="preserve">mag meine Freunde nicht gern mit meinen eignen noch weniger ohne Noth </w:t>
      </w:r>
    </w:p>
    <w:p>
      <w:pPr>
        <w:pStyle w:val="stumpf"/>
      </w:pPr>
      <w:r>
        <w:rPr/>
        <w:t xml:space="preserve">mit fremden Angelegenheiten beschweren, insbesondere, einem andern eine </w:t>
      </w:r>
    </w:p>
    <w:p>
      <w:pPr>
        <w:framePr w:w="1000" w:hSpace="420" w:wrap="around" w:hAnchor="page" w:vAnchor="text" w:xAlign="left" w:y="0"/>
        <w:keepNext w:val="true"/>
        <w:pStyle w:val="zeilenzählung"/>
      </w:pPr>
      <w:r>
        <w:rPr>
          <w:sz w:val="12"/>
        </w:rPr>
        <w:t>5</w:t>
      </w:r>
    </w:p>
    <w:p>
      <w:pPr>
        <w:pStyle w:val="stumpf"/>
      </w:pPr>
      <w:r>
        <w:rPr/>
        <w:t xml:space="preserve">Carte blanche geben ihnen auf meine Rechnung Ungelegenheit zu machen. Er </w:t>
      </w:r>
    </w:p>
    <w:p>
      <w:pPr>
        <w:pStyle w:val="stumpf"/>
      </w:pPr>
      <w:r>
        <w:rPr/>
        <w:t xml:space="preserve">hat mir seinen Brief mit einem Fuhrmann überschickt, der zum Postgeld ein </w:t>
      </w:r>
    </w:p>
    <w:p>
      <w:pPr>
        <w:pStyle w:val="stumpf"/>
      </w:pPr>
      <w:r>
        <w:rPr/>
        <w:t xml:space="preserve">Stoff Wein gefordert. Ich will ihm selbst mit erster Gelegenheit antworten im </w:t>
      </w:r>
    </w:p>
    <w:p>
      <w:pPr>
        <w:pStyle w:val="stumpf"/>
      </w:pPr>
      <w:r>
        <w:rPr/>
        <w:t xml:space="preserve">fall er sich an Ihnen schlüge werden Sie so gütig seyn ihm den Namen </w:t>
      </w:r>
    </w:p>
    <w:p>
      <w:pPr>
        <w:pStyle w:val="stumpf"/>
      </w:pPr>
      <w:r>
        <w:rPr/>
        <w:t xml:space="preserve">meines dortigen Freundes nicht zu melden. </w:t>
      </w:r>
    </w:p>
    <w:p>
      <w:pPr>
        <w:framePr w:w="1000" w:hSpace="420" w:wrap="around" w:hAnchor="page" w:vAnchor="text" w:xAlign="left" w:y="0"/>
        <w:keepNext w:val="true"/>
        <w:pStyle w:val="zeilenzählung"/>
      </w:pPr>
      <w:r>
        <w:rPr>
          <w:sz w:val="12"/>
        </w:rPr>
        <w:t>10</w:t>
      </w:r>
    </w:p>
    <w:p>
      <w:pPr>
        <w:pStyle w:val="einzug"/>
      </w:pPr>
      <w:r>
        <w:rPr/>
        <w:t xml:space="preserve">In Ansehung der Ohrgehänge läugne ich nicht, daß mir ein sehr großer </w:t>
      </w:r>
    </w:p>
    <w:p>
      <w:pPr>
        <w:pStyle w:val="stumpf"/>
      </w:pPr>
      <w:r>
        <w:rPr/>
        <w:t xml:space="preserve">Gefalle geschehe selbige durch den ersten Fuhrmann besorgt zu sehen. Ich habe die </w:t>
      </w:r>
    </w:p>
    <w:p>
      <w:pPr>
        <w:pStyle w:val="stumpf"/>
      </w:pPr>
      <w:r>
        <w:rPr/>
        <w:t xml:space="preserve">Laute, lieber Papa, nicht unter dem vortheilhaften Kauf verlangt, für den Sie </w:t>
      </w:r>
    </w:p>
    <w:p>
      <w:pPr>
        <w:pStyle w:val="stumpf"/>
      </w:pPr>
      <w:r>
        <w:rPr/>
        <w:t xml:space="preserve">mir selbige überschickt haben; also sehen Sie meine Freyheit, mit der ich Ihnen </w:t>
      </w:r>
    </w:p>
    <w:p>
      <w:pPr>
        <w:pStyle w:val="stumpf"/>
      </w:pPr>
      <w:r>
        <w:rPr/>
        <w:t xml:space="preserve">gegenwärtig wieder beschweren müßen als keinen Misbrauch Ihrer </w:t>
      </w:r>
    </w:p>
    <w:p>
      <w:pPr>
        <w:framePr w:w="1000" w:hSpace="420" w:wrap="around" w:hAnchor="page" w:vAnchor="text" w:xAlign="left" w:y="0"/>
        <w:keepNext w:val="true"/>
        <w:pStyle w:val="zeilenzählung"/>
      </w:pPr>
      <w:r>
        <w:rPr>
          <w:sz w:val="12"/>
        </w:rPr>
        <w:t>15</w:t>
      </w:r>
    </w:p>
    <w:p>
      <w:pPr>
        <w:pStyle w:val="stumpf"/>
      </w:pPr>
      <w:r>
        <w:rPr/>
        <w:t xml:space="preserve">Freygebigkeit an. Ich ersuche Sie herzlich darum mir hierinn keine </w:t>
      </w:r>
    </w:p>
    <w:p>
      <w:pPr>
        <w:pStyle w:val="stumpf"/>
      </w:pPr>
      <w:r>
        <w:rPr/>
        <w:t xml:space="preserve">Unverschämtheit beyzumeßen. Es würde mir leyd thun, wenn dieser Verdacht zu einigen </w:t>
      </w:r>
    </w:p>
    <w:p>
      <w:pPr>
        <w:pStyle w:val="stumpf"/>
      </w:pPr>
      <w:r>
        <w:rPr/>
        <w:t xml:space="preserve">Klagen in Ihrer letzten Zuschrift Anlaß gegeben hätten. Sollte Ihnen Liebste </w:t>
      </w:r>
    </w:p>
    <w:p>
      <w:pPr>
        <w:pStyle w:val="stumpf"/>
      </w:pPr>
      <w:r>
        <w:rPr/>
        <w:t xml:space="preserve">Eltern, ihrer Kinder wegen an Ihrer Einnahme mehr als sonst gelegen seyn; </w:t>
      </w:r>
    </w:p>
    <w:p>
      <w:pPr>
        <w:pStyle w:val="stumpf"/>
      </w:pPr>
      <w:r>
        <w:rPr/>
        <w:t xml:space="preserve">sollten Sie, Liebste Eltern, Ihrer Kinder wegen bey Ihren Ausgaben </w:t>
      </w:r>
    </w:p>
    <w:p>
      <w:pPr>
        <w:framePr w:w="1000" w:hSpace="420" w:wrap="around" w:hAnchor="page" w:vAnchor="text" w:xAlign="left" w:y="0"/>
        <w:keepNext w:val="true"/>
        <w:pStyle w:val="zeilenzählung"/>
      </w:pPr>
      <w:r>
        <w:rPr>
          <w:sz w:val="12"/>
        </w:rPr>
        <w:t>20</w:t>
      </w:r>
    </w:p>
    <w:p>
      <w:pPr>
        <w:pStyle w:val="stumpf"/>
      </w:pPr>
      <w:r>
        <w:rPr/>
        <w:t xml:space="preserve">ängstlicher geworden seyn, v denen zu Gefallen kümmerlicher v unruhiger den </w:t>
      </w:r>
    </w:p>
    <w:p>
      <w:pPr>
        <w:pStyle w:val="stumpf"/>
      </w:pPr>
      <w:r>
        <w:rPr/>
        <w:t xml:space="preserve">Seegen des Himmels ansehen: so habe ich mir in diesem Briefe eine </w:t>
      </w:r>
    </w:p>
    <w:p>
      <w:pPr>
        <w:pStyle w:val="stumpf"/>
      </w:pPr>
      <w:r>
        <w:rPr/>
        <w:t xml:space="preserve">unanständige Freyheit genommen Ihnen anstatt aufrichtiger Erklärungen </w:t>
      </w:r>
    </w:p>
    <w:p>
      <w:pPr>
        <w:pStyle w:val="stumpf"/>
      </w:pPr>
      <w:r>
        <w:rPr/>
        <w:t xml:space="preserve">unverschämte Lügen zu sagen, so müsten sie uns weniger lieben, als wir es uns </w:t>
      </w:r>
    </w:p>
    <w:p>
      <w:pPr>
        <w:pStyle w:val="stumpf"/>
      </w:pPr>
      <w:r>
        <w:rPr/>
        <w:t xml:space="preserve">überreden, so hätten wir niemals Ihre Zärtlichkeit verdient. Ich traue meinem </w:t>
      </w:r>
    </w:p>
    <w:p>
      <w:pPr>
        <w:framePr w:w="1000" w:hSpace="420" w:wrap="around" w:hAnchor="page" w:vAnchor="text" w:xAlign="left" w:y="0"/>
        <w:keepNext w:val="true"/>
        <w:pStyle w:val="zeilenzählung"/>
      </w:pPr>
      <w:r>
        <w:rPr>
          <w:sz w:val="12"/>
        </w:rPr>
        <w:t>25</w:t>
      </w:r>
    </w:p>
    <w:p>
      <w:pPr>
        <w:pStyle w:val="stumpf"/>
      </w:pPr>
      <w:r>
        <w:rPr/>
        <w:t xml:space="preserve">Bruder in diesem Stück gleiche Gesinnungen mit mir zu. </w:t>
      </w:r>
    </w:p>
    <w:p>
      <w:pPr>
        <w:pStyle w:val="einzug"/>
      </w:pPr>
      <w:r>
        <w:rPr/>
        <w:t xml:space="preserve">Ich freue mich in Ansehung des arabischen bald die lang erwünschte </w:t>
      </w:r>
    </w:p>
    <w:p>
      <w:pPr>
        <w:pStyle w:val="stumpf"/>
      </w:pPr>
      <w:r>
        <w:rPr/>
        <w:t xml:space="preserve">Uebersetzung zu erhalten v. bitte mir die abgenommene Copey zugleich mit aus. </w:t>
      </w:r>
    </w:p>
    <w:p>
      <w:pPr>
        <w:pStyle w:val="stumpf"/>
      </w:pPr>
      <w:r>
        <w:rPr/>
        <w:t xml:space="preserve">Nun meinen lieben Magister denke auch mit ehsten zu umarmen. Wie </w:t>
      </w:r>
    </w:p>
    <w:p>
      <w:pPr>
        <w:pStyle w:val="stumpf"/>
      </w:pPr>
      <w:r>
        <w:rPr/>
        <w:t xml:space="preserve">entzückend wird es für mich seyn einen so alten redlichen Freund wiederzusehen! </w:t>
      </w:r>
    </w:p>
    <w:p>
      <w:pPr>
        <w:framePr w:w="1000" w:hSpace="420" w:wrap="around" w:hAnchor="page" w:vAnchor="text" w:xAlign="left" w:y="0"/>
        <w:keepNext w:val="true"/>
        <w:pStyle w:val="zeilenzählung"/>
      </w:pPr>
      <w:r>
        <w:rPr>
          <w:sz w:val="12"/>
        </w:rPr>
        <w:t>30</w:t>
      </w:r>
    </w:p>
    <w:p>
      <w:pPr>
        <w:pStyle w:val="stumpf"/>
      </w:pPr>
      <w:r>
        <w:rPr/>
        <w:t xml:space="preserve">Ich will ihm noch selbst ein paar Worte schreiben. </w:t>
      </w:r>
    </w:p>
    <w:p>
      <w:pPr>
        <w:pStyle w:val="einzug"/>
      </w:pPr>
      <w:r>
        <w:rPr/>
        <w:t xml:space="preserve">Gott gebe mir bald die angenehme Nachricht, daß Sie mir mit frischen </w:t>
      </w:r>
    </w:p>
    <w:p>
      <w:pPr>
        <w:pStyle w:val="stumpf"/>
      </w:pPr>
      <w:r>
        <w:rPr/>
        <w:t xml:space="preserve">Kräften v Herzen wieder schreiben können. Ich schmachte selbige zu lesen v </w:t>
      </w:r>
    </w:p>
    <w:p>
      <w:pPr>
        <w:pStyle w:val="stumpf"/>
      </w:pPr>
      <w:r>
        <w:rPr/>
        <w:t xml:space="preserve">empfehle Sie seiner liebreichen Vorsorge, so wie sich Ihrem Gebet und </w:t>
      </w:r>
    </w:p>
    <w:p>
      <w:pPr>
        <w:pStyle w:val="stumpf"/>
      </w:pPr>
      <w:r>
        <w:rPr/>
        <w:t xml:space="preserve">väterlichen Liebe auf Zeit Lebens empfiehlt </w:t>
      </w:r>
    </w:p>
    <w:p>
      <w:pPr>
        <w:framePr w:w="1000" w:hSpace="420" w:wrap="around" w:hAnchor="page" w:vAnchor="text" w:xAlign="left" w:y="0"/>
        <w:keepNext w:val="true"/>
        <w:pStyle w:val="zeilenzählung"/>
      </w:pPr>
      <w:r>
        <w:rPr>
          <w:sz w:val="12"/>
        </w:rPr>
        <w:t>35</w:t>
      </w:r>
    </w:p>
    <w:p>
      <w:pPr>
        <w:pStyle w:val="rechtsbündig"/>
      </w:pPr>
      <w:r>
        <w:rPr/>
        <w:t xml:space="preserve">Ihr gehorsamster Sohn.</w:t>
      </w:r>
      <w:r>
        <w:rPr/>
        <w:t xml:space="preserve"> </w:t>
      </w:r>
    </w:p>
    <w:p>
      <w:pPr>
        <w:pStyle w:val="stumpf"/>
      </w:pPr>
      <w:r>
        <w:rPr/>
        <w:t xml:space="preserve"> </w:t>
      </w:r>
    </w:p>
    <w:p>
      <w:pPr>
        <w:framePr w:w="1000" w:hSpace="420" w:wrap="around" w:hAnchor="page" w:vAnchor="text" w:xAlign="left" w:y="0"/>
        <w:keepNext w:val="true"/>
        <w:pStyle w:val="seitenzählung"/>
      </w:pPr>
      <w:r>
        <w:rPr>
          <w:sz w:val="12"/>
          <w:b w:val="true"/>
        </w:rPr>
        <w:t>S. 85</w:t>
      </w:r>
      <w:r>
        <w:rPr/>
        <w:t xml:space="preserve"> </w:t>
      </w:r>
    </w:p>
    <w:p>
      <w:pPr>
        <w:pStyle w:val="doppeleinzug"/>
      </w:pPr>
      <w:r>
        <w:rPr/>
        <w:t xml:space="preserve">Herzlich Geliebteste Mutter, </w:t>
      </w:r>
    </w:p>
    <w:p>
      <w:pPr>
        <w:pStyle w:val="stumpf"/>
      </w:pPr>
      <w:r>
        <w:rPr/>
        <w:t xml:space="preserve">Ich leide bey dem neuen Kreuze, was Ihnen Gott aufgelegt hat. Er hat es </w:t>
      </w:r>
    </w:p>
    <w:p>
      <w:pPr>
        <w:pStyle w:val="stumpf"/>
      </w:pPr>
      <w:r>
        <w:rPr/>
        <w:t xml:space="preserve">uns nicht verschwiegen, wie wir es aufnehmen und womit wir uns trösten </w:t>
      </w:r>
    </w:p>
    <w:p>
      <w:pPr>
        <w:pStyle w:val="stumpf"/>
      </w:pPr>
      <w:r>
        <w:rPr/>
        <w:t xml:space="preserve">sollen. Wir wollen uns, liebe Mama, beyde darnach richten. Derjenige Freund, </w:t>
      </w:r>
    </w:p>
    <w:p>
      <w:pPr>
        <w:framePr w:w="1000" w:hSpace="420" w:wrap="around" w:hAnchor="page" w:vAnchor="text" w:xAlign="left" w:y="0"/>
        <w:keepNext w:val="true"/>
        <w:pStyle w:val="zeilenzählung"/>
      </w:pPr>
      <w:r>
        <w:rPr>
          <w:sz w:val="12"/>
        </w:rPr>
        <w:t>5</w:t>
      </w:r>
    </w:p>
    <w:p>
      <w:pPr>
        <w:pStyle w:val="stumpf"/>
      </w:pPr>
      <w:r>
        <w:rPr/>
        <w:t xml:space="preserve">der uns seiner in guten und bösen Tagen erinnert, deßen Liebe zu uns </w:t>
      </w:r>
    </w:p>
    <w:p>
      <w:pPr>
        <w:pStyle w:val="stumpf"/>
      </w:pPr>
      <w:r>
        <w:rPr/>
        <w:t xml:space="preserve">eifersüchtig ist, laß er seine Freundlichkeit Ihnen auch in dieser Krankheit, mit </w:t>
      </w:r>
    </w:p>
    <w:p>
      <w:pPr>
        <w:pStyle w:val="stumpf"/>
      </w:pPr>
      <w:r>
        <w:rPr/>
        <w:t xml:space="preserve">welcher er Sie heimsuchet, fühlen. Ich bitte und ruffe ihn um Ihre </w:t>
      </w:r>
    </w:p>
    <w:p>
      <w:pPr>
        <w:pStyle w:val="stumpf"/>
      </w:pPr>
      <w:r>
        <w:rPr/>
        <w:t xml:space="preserve">Gesundheit an; und nenne mich nach einem kindlichen Handkuß mit der zärtlichsten </w:t>
      </w:r>
    </w:p>
    <w:p>
      <w:pPr>
        <w:pStyle w:val="stumpf"/>
      </w:pPr>
      <w:r>
        <w:rPr/>
        <w:t xml:space="preserve">Hochachtung </w:t>
      </w:r>
      <w:r>
        <w:rPr>
          <w:strike w:val="true"/>
        </w:rPr>
        <w:t xml:space="preserve">Dero</w:t>
      </w:r>
      <w:r>
        <w:rPr/>
        <w:t xml:space="preserve"> Ihr gehorsamster Sohn. </w:t>
      </w:r>
    </w:p>
    <w:p>
      <w:pPr>
        <w:framePr w:w="1000" w:hSpace="420" w:wrap="around" w:hAnchor="page" w:vAnchor="text" w:xAlign="left" w:y="0"/>
        <w:keepNext w:val="true"/>
        <w:pStyle w:val="zeilenzählung"/>
      </w:pPr>
      <w:r>
        <w:rPr>
          <w:sz w:val="12"/>
        </w:rPr>
        <w:t>10</w:t>
      </w:r>
    </w:p>
    <w:p>
      <w:pPr>
        <w:pStyle w:val="rechtsbündig"/>
      </w:pPr>
      <w:r>
        <w:rPr/>
        <w:t xml:space="preserve">Johann George Hamann.</w:t>
      </w:r>
      <w:r>
        <w:rPr/>
        <w:t xml:space="preserve"> </w:t>
      </w:r>
    </w:p>
    <w:p>
      <w:pPr>
        <w:pStyle w:val="stumpf"/>
      </w:pPr>
      <w:r>
        <w:rPr/>
        <w:t xml:space="preserve"> </w:t>
      </w:r>
    </w:p>
    <w:p>
      <w:pPr>
        <w:pStyle w:val="stumpf"/>
      </w:pPr>
      <w:r>
        <w:rPr/>
        <w:t xml:space="preserve">Erlauben Sie mir noch auf das eilfertigste zwey Worte an meinen Bruder </w:t>
      </w:r>
    </w:p>
    <w:p>
      <w:pPr>
        <w:pStyle w:val="stumpf"/>
      </w:pPr>
      <w:r>
        <w:rPr/>
        <w:t xml:space="preserve">anzuhängen. </w:t>
      </w:r>
    </w:p>
    <w:p>
      <w:pPr>
        <w:pStyle w:val="einzug"/>
      </w:pPr>
      <w:r>
        <w:rPr/>
        <w:t xml:space="preserve">Ich danke Dir mein lieber Bruder für den Anfang Deines Schreibens; es </w:t>
      </w:r>
    </w:p>
    <w:p>
      <w:pPr>
        <w:pStyle w:val="stumpf"/>
      </w:pPr>
      <w:r>
        <w:rPr/>
        <w:t xml:space="preserve">thut mir leyd daß du durch Kopfschmerzen verhindert worden selbiges zu </w:t>
      </w:r>
    </w:p>
    <w:p>
      <w:pPr>
        <w:framePr w:w="1000" w:hSpace="420" w:wrap="around" w:hAnchor="page" w:vAnchor="text" w:xAlign="left" w:y="0"/>
        <w:keepNext w:val="true"/>
        <w:pStyle w:val="zeilenzählung"/>
      </w:pPr>
      <w:r>
        <w:rPr>
          <w:sz w:val="12"/>
        </w:rPr>
        <w:t>15</w:t>
      </w:r>
    </w:p>
    <w:p>
      <w:pPr>
        <w:pStyle w:val="stumpf"/>
      </w:pPr>
      <w:r>
        <w:rPr/>
        <w:t xml:space="preserve">Ende zu bringen. Besorge mir eine baldige Antwort von HE. Magister. </w:t>
      </w:r>
    </w:p>
    <w:p>
      <w:pPr>
        <w:pStyle w:val="stumpf"/>
      </w:pPr>
      <w:r>
        <w:rPr/>
        <w:t xml:space="preserve">Künfftig ein mehreres. Vergiß Deine Fortsetzung nicht. Ist des seel. Rappolts </w:t>
      </w:r>
    </w:p>
    <w:p>
      <w:pPr>
        <w:pStyle w:val="stumpf"/>
      </w:pPr>
      <w:r>
        <w:rPr>
          <w:rFonts w:ascii="Linux Biolinum" w:hAnsi="Linux Biolinum" w:cs="Linux Biolinum"/>
        </w:rPr>
        <w:t xml:space="preserve">Catalog</w:t>
      </w:r>
      <w:r>
        <w:rPr/>
        <w:t xml:space="preserve"> schon fertig. Du böser Mann hast mir sein Leben von </w:t>
      </w:r>
      <w:r>
        <w:rPr>
          <w:rFonts w:ascii="Linux Biolinum" w:hAnsi="Linux Biolinum" w:cs="Linux Biolinum"/>
        </w:rPr>
        <w:t xml:space="preserve">D. Lilienthal</w:t>
      </w:r>
      <w:r>
        <w:rPr/>
        <w:t xml:space="preserve"> </w:t>
      </w:r>
    </w:p>
    <w:p>
      <w:pPr>
        <w:pStyle w:val="stumpf"/>
      </w:pPr>
      <w:r>
        <w:rPr/>
        <w:t xml:space="preserve">nicht mitgeschickt auch keinen Auszug deßelben. Gieb doch dem HE. M. </w:t>
      </w:r>
    </w:p>
    <w:p>
      <w:pPr>
        <w:pStyle w:val="stumpf"/>
      </w:pPr>
      <w:r>
        <w:rPr/>
        <w:t xml:space="preserve">selbiges v HE. Trescho Abhandlung vom </w:t>
      </w:r>
      <w:r>
        <w:rPr>
          <w:rFonts w:ascii="Linux Biolinum" w:hAnsi="Linux Biolinum" w:cs="Linux Biolinum"/>
        </w:rPr>
        <w:t xml:space="preserve">Genie</w:t>
      </w:r>
      <w:r>
        <w:rPr/>
        <w:t xml:space="preserve"> mit. Lebe wohl. lebe wohl nach </w:t>
      </w:r>
    </w:p>
    <w:p>
      <w:pPr>
        <w:framePr w:w="1000" w:hSpace="420" w:wrap="around" w:hAnchor="page" w:vAnchor="text" w:xAlign="left" w:y="0"/>
        <w:keepNext w:val="true"/>
        <w:pStyle w:val="zeilenzählung"/>
      </w:pPr>
      <w:r>
        <w:rPr>
          <w:sz w:val="12"/>
        </w:rPr>
        <w:t>20</w:t>
      </w:r>
    </w:p>
    <w:p>
      <w:pPr>
        <w:pStyle w:val="stumpf"/>
      </w:pPr>
      <w:r>
        <w:rPr/>
        <w:t xml:space="preserve">drey v vier Umarmungen. lebe wohl grüße Deine v. meine Freunde. Jgfr </w:t>
      </w:r>
    </w:p>
    <w:p>
      <w:pPr>
        <w:pStyle w:val="stumpf"/>
      </w:pPr>
      <w:r>
        <w:rPr/>
        <w:t xml:space="preserve">Degnerin pppp Ohmchen v Muhmchens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(bei 16).</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83–85, Nr. 32.</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83/29</w:t>
      </w:r>
      <w:r>
        <w:rPr/>
        <w:t xml:space="preserve"> wahrscheinlich </w:t>
      </w:r>
      <w:r>
        <w:rPr/>
        <w:t xml:space="preserve">Johann Christoph Berens</w:t>
      </w:r>
      <w:r>
        <w:rPr/>
      </w:r>
      <w:r>
        <w:rPr/>
        <w:t xml:space="preserve"> </w:t>
      </w:r>
    </w:p>
    <w:p>
      <w:pPr>
        <w:pStyle w:val="kommentar"/>
      </w:pPr>
      <w:r>
        <w:rPr>
          <w:b w:val="true"/>
          <w:sz w:val="16"/>
        </w:rPr>
        <w:t xml:space="preserve">83/34</w:t>
      </w:r>
      <w:r>
        <w:rPr/>
        <w:t xml:space="preserve"> </w:t>
      </w:r>
      <w:r>
        <w:rPr/>
        <w:t xml:space="preserve">Samuel Gotthelf Hennings</w:t>
      </w:r>
      <w:r>
        <w:rPr/>
      </w:r>
      <w:r>
        <w:rPr/>
        <w:t xml:space="preserve"> oder </w:t>
      </w:r>
      <w:r>
        <w:rPr/>
        <w:t xml:space="preserve">Gottlob Jacob Sahme</w:t>
      </w:r>
      <w:r>
        <w:rPr/>
      </w:r>
      <w:r>
        <w:rPr/>
        <w:t xml:space="preserve"> </w:t>
      </w:r>
    </w:p>
    <w:p>
      <w:pPr>
        <w:pStyle w:val="kommentar"/>
      </w:pPr>
      <w:r>
        <w:rPr>
          <w:b w:val="true"/>
          <w:sz w:val="16"/>
        </w:rPr>
        <w:t xml:space="preserve">84/7</w:t>
      </w:r>
      <w:r>
        <w:rPr/>
        <w:t xml:space="preserve"> </w:t>
      </w:r>
      <w:r>
        <w:rPr>
          <w:rFonts w:ascii="Linux Libertine G" w:hAnsi="Linux Libertine G" w:cs="Linux Libertine G"/>
        </w:rPr>
        <w:t xml:space="preserve">Stoff</w:t>
        <w:t>]</w:t>
      </w:r>
      <w:r>
        <w:rPr/>
        <w:t xml:space="preserve"> 1 Stof/Quart entspricht 1,145 Litern </w:t>
      </w:r>
    </w:p>
    <w:p>
      <w:pPr>
        <w:pStyle w:val="kommentar"/>
      </w:pPr>
      <w:r>
        <w:rPr>
          <w:b w:val="true"/>
          <w:sz w:val="16"/>
        </w:rPr>
        <w:t xml:space="preserve">84/10</w:t>
      </w:r>
      <w:r>
        <w:rPr/>
        <w:t xml:space="preserve"> </w:t>
      </w:r>
      <w:r>
        <w:rPr>
          <w:rFonts w:ascii="Linux Libertine G" w:hAnsi="Linux Libertine G" w:cs="Linux Libertine G"/>
        </w:rPr>
        <w:t xml:space="preserve">Ohrgehänge</w:t>
        <w:t>]</w:t>
      </w:r>
      <w:r>
        <w:rPr/>
        <w:t xml:space="preserve"> </w:t>
      </w:r>
      <w:r>
        <w:t>HKB 35 (I  91/6)</w:t>
      </w:r>
      <w:r>
        <w:rPr/>
      </w:r>
      <w:r>
        <w:rPr/>
        <w:t xml:space="preserve">, </w:t>
      </w:r>
      <w:r>
        <w:t>HKB 36 (I  92/30)</w:t>
      </w:r>
      <w:r>
        <w:rPr/>
      </w:r>
      <w:r>
        <w:rPr/>
        <w:t xml:space="preserve">, </w:t>
      </w:r>
      <w:r>
        <w:t>HKB 39 (I  99/29)</w:t>
      </w:r>
      <w:r>
        <w:rPr/>
      </w:r>
      <w:r>
        <w:rPr/>
        <w:t xml:space="preserve"> </w:t>
      </w:r>
    </w:p>
    <w:p>
      <w:pPr>
        <w:pStyle w:val="kommentar"/>
      </w:pPr>
      <w:r>
        <w:rPr>
          <w:b w:val="true"/>
          <w:sz w:val="16"/>
        </w:rPr>
        <w:t xml:space="preserve">84/12</w:t>
      </w:r>
      <w:r>
        <w:rPr/>
        <w:t xml:space="preserve"> </w:t>
      </w:r>
      <w:r>
        <w:rPr>
          <w:rFonts w:ascii="Linux Libertine G" w:hAnsi="Linux Libertine G" w:cs="Linux Libertine G"/>
        </w:rPr>
        <w:t xml:space="preserve">Laute</w:t>
        <w:t>]</w:t>
      </w:r>
      <w:r>
        <w:rPr/>
        <w:t xml:space="preserve"> </w:t>
      </w:r>
      <w:r>
        <w:t>HKB 29 (I  77/10)</w:t>
      </w:r>
      <w:r>
        <w:rPr/>
      </w:r>
      <w:r>
        <w:rPr/>
        <w:t xml:space="preserve">, </w:t>
      </w:r>
      <w:r>
        <w:t>HKB 36 (I  91/22)</w:t>
      </w:r>
      <w:r>
        <w:rPr/>
      </w:r>
      <w:r>
        <w:rPr/>
        <w:t xml:space="preserve"> </w:t>
      </w:r>
    </w:p>
    <w:p>
      <w:pPr>
        <w:pStyle w:val="kommentar"/>
      </w:pPr>
      <w:r>
        <w:rPr>
          <w:b w:val="true"/>
          <w:sz w:val="16"/>
        </w:rPr>
        <w:t xml:space="preserve">84/26</w:t>
      </w:r>
      <w:r>
        <w:rPr/>
        <w:t xml:space="preserve"> </w:t>
      </w:r>
      <w:r>
        <w:rPr>
          <w:rFonts w:ascii="Linux Libertine G" w:hAnsi="Linux Libertine G" w:cs="Linux Libertine G"/>
        </w:rPr>
        <w:t xml:space="preserve">arabischen</w:t>
        <w:t>]</w:t>
      </w:r>
      <w:r>
        <w:rPr/>
        <w:t xml:space="preserve"> von </w:t>
      </w:r>
      <w:r>
        <w:rPr/>
        <w:t xml:space="preserve">George Bassa</w:t>
      </w:r>
      <w:r>
        <w:rPr/>
      </w:r>
      <w:r>
        <w:rPr/>
        <w:t xml:space="preserve"> </w:t>
      </w:r>
    </w:p>
    <w:p>
      <w:pPr>
        <w:pStyle w:val="kommentar"/>
      </w:pPr>
      <w:r>
        <w:rPr>
          <w:b w:val="true"/>
          <w:sz w:val="16"/>
        </w:rPr>
        <w:t xml:space="preserve">84/28</w:t>
      </w:r>
      <w:r>
        <w:rPr/>
        <w:t xml:space="preserve"> </w:t>
      </w:r>
      <w:r>
        <w:rPr/>
        <w:t xml:space="preserve">Johann Gotthelf Lindner</w:t>
      </w:r>
      <w:r>
        <w:rPr/>
      </w:r>
      <w:r>
        <w:rPr/>
        <w:t xml:space="preserve"> </w:t>
      </w:r>
    </w:p>
    <w:p>
      <w:pPr>
        <w:pStyle w:val="kommentar"/>
      </w:pPr>
      <w:r>
        <w:rPr>
          <w:b w:val="true"/>
          <w:sz w:val="16"/>
        </w:rPr>
        <w:t xml:space="preserve">85/13</w:t>
      </w:r>
      <w:r>
        <w:rPr/>
        <w:t xml:space="preserve"> </w:t>
      </w:r>
      <w:r>
        <w:rPr>
          <w:rFonts w:ascii="Linux Libertine G" w:hAnsi="Linux Libertine G" w:cs="Linux Libertine G"/>
        </w:rPr>
        <w:t xml:space="preserve">Schreibens</w:t>
        <w:t>]</w:t>
      </w:r>
      <w:r>
        <w:rPr/>
        <w:t xml:space="preserve"> nicht überliefert </w:t>
      </w:r>
    </w:p>
    <w:p>
      <w:pPr>
        <w:pStyle w:val="kommentar"/>
      </w:pPr>
      <w:r>
        <w:rPr>
          <w:b w:val="true"/>
          <w:sz w:val="16"/>
        </w:rPr>
        <w:t xml:space="preserve">85/17</w:t>
      </w:r>
      <w:r>
        <w:rPr/>
        <w:t xml:space="preserve"> Auktionskatalog von </w:t>
      </w:r>
      <w:r>
        <w:rPr/>
        <w:t xml:space="preserve">Karl Heinrich Rappolts</w:t>
      </w:r>
      <w:r>
        <w:rPr/>
        <w:t xml:space="preserve"> Bibliothek. </w:t>
      </w:r>
      <w:r>
        <w:rPr/>
        <w:t xml:space="preserve">Theodor Christoph Lilienthal</w:t>
      </w:r>
      <w:r>
        <w:rPr/>
      </w:r>
      <w:r>
        <w:rPr/>
        <w:t xml:space="preserve"> verfasste als Nachruf auf C.H. Rappolt einen Lebenslauf desselben. </w:t>
      </w:r>
      <w:r>
        <w:t>HKB 26 (I  72/23)</w:t>
      </w:r>
      <w:r>
        <w:rPr/>
      </w:r>
      <w:r>
        <w:rPr/>
        <w:t xml:space="preserve">, </w:t>
      </w:r>
      <w:r>
        <w:t>HKB 43 (I  108/33)</w:t>
      </w:r>
      <w:r>
        <w:rPr/>
      </w:r>
      <w:r>
        <w:rPr/>
        <w:t xml:space="preserve"> </w:t>
      </w:r>
    </w:p>
    <w:p>
      <w:pPr>
        <w:pStyle w:val="kommentar"/>
      </w:pPr>
      <w:r>
        <w:rPr>
          <w:b w:val="true"/>
          <w:sz w:val="16"/>
        </w:rPr>
        <w:t xml:space="preserve">85/18</w:t>
      </w:r>
      <w:r>
        <w:rPr/>
        <w:t xml:space="preserve"> </w:t>
      </w:r>
      <w:r>
        <w:rPr>
          <w:rFonts w:ascii="Linux Libertine G" w:hAnsi="Linux Libertine G" w:cs="Linux Libertine G"/>
        </w:rPr>
        <w:t xml:space="preserve">HE. M.</w:t>
        <w:t>]</w:t>
      </w:r>
      <w:r>
        <w:rPr/>
        <w:t xml:space="preserve"> </w:t>
      </w:r>
      <w:r>
        <w:rPr/>
        <w:t xml:space="preserve">Johann Gotthelf Lindner</w:t>
      </w:r>
      <w:r>
        <w:rPr/>
      </w:r>
      <w:r>
        <w:rPr/>
        <w:t xml:space="preserve"> </w:t>
      </w:r>
    </w:p>
    <w:p>
      <w:pPr>
        <w:pStyle w:val="kommentar"/>
      </w:pPr>
      <w:r>
        <w:rPr>
          <w:b w:val="true"/>
          <w:sz w:val="16"/>
        </w:rPr>
        <w:t xml:space="preserve">85/19</w:t>
      </w:r>
      <w:r>
        <w:rPr/>
        <w:t xml:space="preserve"> </w:t>
      </w:r>
      <w:r>
        <w:rPr/>
        <w:t xml:space="preserve">Trescho, </w:t>
      </w:r>
      <w:r>
        <w:rPr>
          <w:i w:val="true"/>
        </w:rPr>
        <w:t xml:space="preserve">Betrachtungen über das Genie</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85/21</w:t>
      </w:r>
      <w:r>
        <w:rPr/>
        <w:t xml:space="preserve"> </w:t>
      </w:r>
      <w:r>
        <w:rPr/>
        <w:t xml:space="preserve">NN. Degner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32 (I 83‒85)</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2f3e9f431acd4c92" /><Relationship Type="http://schemas.openxmlformats.org/officeDocument/2006/relationships/footer" Target="/word/footer1.xml" Id="default" /></Relationships>
</file>