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c07b691bc6424e22"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 103</w:t>
      </w:r>
      <w:r>
        <w:br/>
      </w:r>
    </w:p>
    <w:p>
      <w:pPr>
        <w:pStyle w:val="linksbündig"/>
      </w:pPr>
      <w:r>
        <w:rPr>
          <w:sz w:val="32"/>
          <w:b w:val="true"/>
        </w:rPr>
        <w:t>41</w:t>
      </w:r>
    </w:p>
    <w:p>
      <w:pPr>
        <w:pStyle w:val="linksbündig"/>
      </w:pPr>
      <w:r>
        <w:rPr>
          <w:b w:val="true"/>
        </w:rPr>
        <w:t>Meyhof, 11. April 1755</w:t>
      </w:r>
      <w:r>
        <w:br/>
      </w:r>
      <w:r>
        <w:rPr>
          <w:b w:val="true"/>
        </w:rPr>
        <w:t>Johann Georg Hamann → Marianne Lindner, geb. Courtan</w:t>
      </w:r>
      <w:r>
        <w:br/>
      </w:r>
      <w:r>
        <w:rPr/>
        <w:t xml:space="preserve"> </w:t>
      </w:r>
      <w:r>
        <w:rPr/>
        <w:t xml:space="preserve"> </w:t>
      </w:r>
    </w:p>
    <w:p>
      <w:pPr>
        <w:framePr w:w="1000" w:hSpace="420" w:wrap="around" w:hAnchor="page" w:vAnchor="text" w:xAlign="left" w:y="0"/>
        <w:keepNext w:val="true"/>
        <w:pStyle w:val="zeilenzählung"/>
      </w:pPr>
      <w:r>
        <w:rPr>
          <w:sz w:val="12"/>
        </w:rPr>
        <w:t>S. 103, 11</w:t>
      </w:r>
    </w:p>
    <w:p>
      <w:pPr>
        <w:pStyle w:val="stumpf"/>
      </w:pPr>
      <w:r>
        <w:rPr>
          <w:rFonts w:ascii="Linux Biolinum" w:hAnsi="Linux Biolinum" w:cs="Linux Biolinum"/>
        </w:rPr>
        <w:t xml:space="preserve">Madame, </w:t>
      </w:r>
    </w:p>
    <w:p>
      <w:pPr>
        <w:pStyle w:val="stumpf"/>
      </w:pPr>
      <w:r>
        <w:rPr>
          <w:rFonts w:ascii="Linux Biolinum" w:hAnsi="Linux Biolinum" w:cs="Linux Biolinum"/>
        </w:rPr>
        <w:t xml:space="preserve">Je suis autant penetré et touché de Vos bontés, que j’en ai eté comblé </w:t>
      </w:r>
    </w:p>
    <w:p>
      <w:pPr>
        <w:pStyle w:val="stumpf"/>
      </w:pPr>
      <w:r>
        <w:rPr>
          <w:rFonts w:ascii="Linux Biolinum" w:hAnsi="Linux Biolinum" w:cs="Linux Biolinum"/>
        </w:rPr>
        <w:t xml:space="preserve">pendant l’agreable sejour que j’ai fait chez Vous. Agréez, Madame, qu’à </w:t>
      </w:r>
    </w:p>
    <w:p>
      <w:pPr>
        <w:pStyle w:val="stumpf"/>
      </w:pPr>
      <w:r>
        <w:rPr>
          <w:rFonts w:ascii="Linux Biolinum" w:hAnsi="Linux Biolinum" w:cs="Linux Biolinum"/>
        </w:rPr>
        <w:t xml:space="preserve">la reconnoissance, que je dois à Vos amitiés, j’ajoute l’ouverture de mon </w:t>
      </w:r>
    </w:p>
    <w:p>
      <w:pPr>
        <w:framePr w:w="1000" w:hSpace="420" w:wrap="around" w:hAnchor="page" w:vAnchor="text" w:xAlign="left" w:y="0"/>
        <w:keepNext w:val="true"/>
        <w:pStyle w:val="zeilenzählung"/>
      </w:pPr>
      <w:r>
        <w:rPr>
          <w:sz w:val="12"/>
        </w:rPr>
        <w:t>15</w:t>
      </w:r>
    </w:p>
    <w:p>
      <w:pPr>
        <w:pStyle w:val="stumpf"/>
      </w:pPr>
      <w:r>
        <w:rPr>
          <w:rFonts w:ascii="Linux Biolinum" w:hAnsi="Linux Biolinum" w:cs="Linux Biolinum"/>
        </w:rPr>
        <w:t xml:space="preserve">coeur. Je ne saurois me refuser cette satisfaction malgré la hardiesse ou </w:t>
      </w:r>
    </w:p>
    <w:p>
      <w:pPr>
        <w:pStyle w:val="stumpf"/>
      </w:pPr>
      <w:r>
        <w:rPr>
          <w:rFonts w:ascii="Linux Biolinum" w:hAnsi="Linux Biolinum" w:cs="Linux Biolinum"/>
        </w:rPr>
        <w:t xml:space="preserve">la franchise de mes sentimens. Eh bien! Madame, j’ai eu tort de Vous </w:t>
      </w:r>
    </w:p>
    <w:p>
      <w:pPr>
        <w:pStyle w:val="stumpf"/>
      </w:pPr>
      <w:r>
        <w:rPr>
          <w:rFonts w:ascii="Linux Biolinum" w:hAnsi="Linux Biolinum" w:cs="Linux Biolinum"/>
        </w:rPr>
        <w:t xml:space="preserve">admirer autrefois. Que je suis detrompé à present! Les charmes d’une </w:t>
      </w:r>
    </w:p>
    <w:p>
      <w:pPr>
        <w:pStyle w:val="stumpf"/>
      </w:pPr>
      <w:r>
        <w:rPr>
          <w:rFonts w:ascii="Linux Biolinum" w:hAnsi="Linux Biolinum" w:cs="Linux Biolinum"/>
        </w:rPr>
        <w:t xml:space="preserve">amante font nargue aux graces d’une epouse tendre. Je me dedis des </w:t>
      </w:r>
    </w:p>
    <w:p>
      <w:pPr>
        <w:pStyle w:val="stumpf"/>
      </w:pPr>
      <w:r>
        <w:rPr>
          <w:rFonts w:ascii="Linux Biolinum" w:hAnsi="Linux Biolinum" w:cs="Linux Biolinum"/>
        </w:rPr>
        <w:t xml:space="preserve">eloges, que je Vous ai pretés ci-devant, pour les multiplier maintenant. </w:t>
      </w:r>
    </w:p>
    <w:p>
      <w:pPr>
        <w:framePr w:w="1000" w:hSpace="420" w:wrap="around" w:hAnchor="page" w:vAnchor="text" w:xAlign="left" w:y="0"/>
        <w:keepNext w:val="true"/>
        <w:pStyle w:val="zeilenzählung"/>
      </w:pPr>
      <w:r>
        <w:rPr>
          <w:sz w:val="12"/>
        </w:rPr>
        <w:t>20</w:t>
      </w:r>
    </w:p>
    <w:p>
      <w:pPr>
        <w:pStyle w:val="stumpf"/>
      </w:pPr>
      <w:r>
        <w:rPr>
          <w:rFonts w:ascii="Linux Biolinum" w:hAnsi="Linux Biolinum" w:cs="Linux Biolinum"/>
        </w:rPr>
        <w:t xml:space="preserve">Ils marchent du pair avec mes voeux. Oui, Vous meritez les uns et les </w:t>
      </w:r>
    </w:p>
    <w:p>
      <w:pPr>
        <w:pStyle w:val="stumpf"/>
      </w:pPr>
      <w:r>
        <w:rPr>
          <w:rFonts w:ascii="Linux Biolinum" w:hAnsi="Linux Biolinum" w:cs="Linux Biolinum"/>
        </w:rPr>
        <w:t xml:space="preserve">autres plus que jamais. Aimez, Madame, toujours Votre epoux sans haïr </w:t>
      </w:r>
    </w:p>
    <w:p>
      <w:pPr>
        <w:pStyle w:val="stumpf"/>
      </w:pPr>
      <w:r>
        <w:rPr>
          <w:rFonts w:ascii="Linux Biolinum" w:hAnsi="Linux Biolinum" w:cs="Linux Biolinum"/>
        </w:rPr>
        <w:t xml:space="preserve">ses amis et celui des siens, qui Vous rend aujourdhui la serviette avec </w:t>
      </w:r>
    </w:p>
    <w:p>
      <w:pPr>
        <w:pStyle w:val="stumpf"/>
      </w:pPr>
      <w:r>
        <w:rPr>
          <w:rFonts w:ascii="Linux Biolinum" w:hAnsi="Linux Biolinum" w:cs="Linux Biolinum"/>
        </w:rPr>
        <w:t xml:space="preserve">mille baisemains et avec le respect, qu’il Vous doit en qualité de Votre </w:t>
      </w:r>
    </w:p>
    <w:p>
      <w:pPr>
        <w:pStyle w:val="stumpf"/>
      </w:pPr>
      <w:r>
        <w:rPr>
          <w:rFonts w:ascii="Linux Biolinum" w:hAnsi="Linux Biolinum" w:cs="Linux Biolinum"/>
        </w:rPr>
        <w:t xml:space="preserve">fils et très humble serviteur. </w:t>
      </w:r>
    </w:p>
    <w:p>
      <w:pPr>
        <w:framePr w:w="1000" w:hSpace="420" w:wrap="around" w:hAnchor="page" w:vAnchor="text" w:xAlign="left" w:y="0"/>
        <w:keepNext w:val="true"/>
        <w:pStyle w:val="zeilenzählung"/>
      </w:pPr>
      <w:r>
        <w:rPr>
          <w:sz w:val="12"/>
        </w:rPr>
        <w:t>25</w:t>
      </w:r>
    </w:p>
    <w:p>
      <w:pPr>
        <w:pStyle w:val="einzug"/>
      </w:pPr>
      <w:r>
        <w:rPr>
          <w:rFonts w:ascii="Linux Biolinum" w:hAnsi="Linux Biolinum" w:cs="Linux Biolinum"/>
        </w:rPr>
        <w:t xml:space="preserve">du Vallon d’Apollonie. ce 11. Avril. 1755.</w:t>
      </w:r>
    </w:p>
    <w:p>
      <w:pPr>
        <w:framePr w:hSpace="420" w:wrap="none" w:hAnchor="margin" w:vAnchor="text" w:xAlign="right" w:y="-280"/>
        <w:pStyle w:val="rechtsbündig"/>
      </w:pPr>
      <w:r>
        <w:rPr>
          <w:rFonts w:ascii="Linux Biolinum" w:hAnsi="Linux Biolinum" w:cs="Linux Biolinum"/>
        </w:rPr>
        <w:t xml:space="preserve">Hamann.</w:t>
      </w:r>
      <w:r>
        <w:rPr/>
        <w:t xml:space="preserve"> </w:t>
      </w:r>
    </w:p>
    <w:p>
      <w:pPr>
        <w:pStyle w:val="stumpf"/>
      </w:pPr>
      <w:r>
        <w:rPr/>
        <w:t xml:space="preserve"> </w:t>
      </w:r>
    </w:p>
    <w:p>
      <w:pPr>
        <w:pStyle w:val="einzug"/>
      </w:pPr>
      <w:r>
        <w:rPr>
          <w:i w:val="true"/>
          <w:color w:val="#7d7d74"/>
        </w:rPr>
        <w:t xml:space="preserve">Am Längsrande der zweiten Seite von Hamann:</w:t>
      </w:r>
      <w:r>
        <w:rPr/>
        <w:t xml:space="preserve"> </w:t>
      </w:r>
    </w:p>
    <w:p>
      <w:pPr>
        <w:pStyle w:val="einzug"/>
      </w:pPr>
      <w:r>
        <w:rPr>
          <w:rFonts w:ascii="Linux Biolinum" w:hAnsi="Linux Biolinum" w:cs="Linux Biolinum"/>
        </w:rPr>
        <w:t xml:space="preserve">Pour Madame Lindner née Courtan.</w:t>
      </w:r>
      <w:r>
        <w:rPr/>
        <w:t xml:space="preserve">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 2 (9).</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Heinrich Weber: Neue Hamanniana. München 1905, 23.</w:t>
      </w:r>
    </w:p>
    <w:p>
      <w:pPr>
        <w:pStyle w:val="stumpf"/>
      </w:pPr>
      <w:r>
        <w:rPr>
          <w:rFonts w:ascii="Linux Biolinum" w:hAnsi="Linux Biolinum" w:cs="Linux Biolinum"/>
        </w:rPr>
        <w:t xml:space="preserve">ZH I 103, Nr. 41.</w:t>
      </w:r>
    </w:p>
    <w:p>
      <w:pPr>
        <w:pStyle w:val="überlieferung"/>
        <w:spacing w:before="280" w:after="140"/>
        <w:keepNext w:val="true"/>
        <w:sectPr>
          <w:pgMar w:top="1416" w:right="2400" w:bottom="2132" w:left="1984" w:footer="1417"/>
          <w:type w:val="continuous"/>
        </w:sectPr>
      </w:pPr>
      <w:r>
        <w:rPr>
          <w:b w:val="true"/>
        </w:rPr>
        <w:t>Kommentar</w:t>
      </w:r>
    </w:p>
    <w:p>
      <w:pPr>
        <w:pStyle w:val="kommentar"/>
        <w:sectPr>
          <w:pgMar w:top="1416" w:right="1900" w:bottom="2132" w:left="1984" w:footer="1417"/>
          <w:cols w:equalWidth="true" w:space="560" w:num="1"/>
          <w:type w:val="continuous"/>
        </w:sectPr>
      </w:pPr>
      <w:r>
        <w:rPr>
          <w:b w:val="true"/>
          <w:sz w:val="16"/>
        </w:rPr>
        <w:t xml:space="preserve">103/25</w:t>
      </w:r>
      <w:r>
        <w:rPr/>
        <w:t xml:space="preserve"> </w:t>
      </w:r>
      <w:r>
        <w:rPr>
          <w:rFonts w:ascii="Linux Libertine G" w:hAnsi="Linux Libertine G" w:cs="Linux Libertine G"/>
        </w:rPr>
        <w:t xml:space="preserve">Vallon d’Apollonie</w:t>
        <w:t>]</w:t>
      </w:r>
      <w:r>
        <w:rPr/>
        <w:t xml:space="preserve"> Gutsbesitz der v. Wittens; wohl Meijas muiža (Maihof/Meyhof) oder dort in der Nachbarschaft; in Jelgava/Mitau, Lettland [56° 39’ N, 23° 42’ O]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41 (I 103)</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ef9f2440ab1746a3" /><Relationship Type="http://schemas.openxmlformats.org/officeDocument/2006/relationships/footer" Target="/word/footer1.xml" Id="default" /></Relationships>
</file>