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08115ad358453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137‒139</w:t>
      </w:r>
      <w:r>
        <w:br/>
      </w:r>
    </w:p>
    <w:p>
      <w:pPr>
        <w:pStyle w:val="linksbündig"/>
      </w:pPr>
      <w:r>
        <w:rPr>
          <w:sz w:val="32"/>
          <w:b w:val="true"/>
        </w:rPr>
        <w:t>56</w:t>
      </w:r>
    </w:p>
    <w:p>
      <w:pPr>
        <w:pStyle w:val="linksbündig"/>
      </w:pPr>
      <w:r>
        <w:rPr>
          <w:b w:val="true"/>
        </w:rPr>
        <w:t>Grünhof, 21. Januar 1756</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137, 13</w:t>
      </w:r>
    </w:p>
    <w:p>
      <w:pPr>
        <w:pStyle w:val="rechtsbündig"/>
      </w:pPr>
      <w:r>
        <w:rPr/>
        <w:t xml:space="preserve">Grünhof den </w:t>
      </w:r>
      <w:r>
        <w:rPr/>
        <w:t xml:space="preserve">21. Jenner 756.</w:t>
      </w:r>
      <w:r>
        <w:rPr/>
        <w:t xml:space="preserve"> </w:t>
      </w:r>
    </w:p>
    <w:p>
      <w:pPr>
        <w:pStyle w:val="doppeleinzug"/>
      </w:pPr>
      <w:r>
        <w:rPr/>
        <w:t xml:space="preserve">Herzlich Geliebteste Eltern, </w:t>
      </w:r>
    </w:p>
    <w:p>
      <w:pPr>
        <w:framePr w:w="1000" w:hSpace="420" w:wrap="around" w:hAnchor="page" w:vAnchor="text" w:xAlign="left" w:y="0"/>
        <w:keepNext w:val="true"/>
        <w:pStyle w:val="zeilenzählung"/>
      </w:pPr>
      <w:r>
        <w:rPr>
          <w:sz w:val="12"/>
        </w:rPr>
        <w:t>15</w:t>
      </w:r>
    </w:p>
    <w:p>
      <w:pPr>
        <w:pStyle w:val="stumpf"/>
      </w:pPr>
      <w:r>
        <w:rPr/>
        <w:t xml:space="preserve">Gott gebe daß Sie sich gesund befinden. Ich habe mit 2 Posttagen nach </w:t>
      </w:r>
    </w:p>
    <w:p>
      <w:pPr>
        <w:pStyle w:val="stumpf"/>
      </w:pPr>
      <w:r>
        <w:rPr/>
        <w:t xml:space="preserve">einander Briefe von Ihnen erhalten, davon nur der erste ziemlich lang </w:t>
      </w:r>
    </w:p>
    <w:p>
      <w:pPr>
        <w:pStyle w:val="stumpf"/>
      </w:pPr>
      <w:r>
        <w:rPr/>
        <w:t xml:space="preserve">ausgeblieben. Die Ursache meiner Ungedult lag theils in der Furcht, daß meine </w:t>
      </w:r>
    </w:p>
    <w:p>
      <w:pPr>
        <w:pStyle w:val="stumpf"/>
      </w:pPr>
      <w:r>
        <w:rPr/>
        <w:t xml:space="preserve">Bitte in Ansehung des Börnsteins übel aufgenommen werden möchte, theils </w:t>
      </w:r>
    </w:p>
    <w:p>
      <w:pPr>
        <w:pStyle w:val="stumpf"/>
      </w:pPr>
      <w:r>
        <w:rPr/>
        <w:t xml:space="preserve">in einem lächerlichen Gerüchte, das man in Königsb. auch eine Art von </w:t>
      </w:r>
    </w:p>
    <w:p>
      <w:pPr>
        <w:framePr w:w="1000" w:hSpace="420" w:wrap="around" w:hAnchor="page" w:vAnchor="text" w:xAlign="left" w:y="0"/>
        <w:keepNext w:val="true"/>
        <w:pStyle w:val="zeilenzählung"/>
      </w:pPr>
      <w:r>
        <w:rPr>
          <w:sz w:val="12"/>
        </w:rPr>
        <w:t>20</w:t>
      </w:r>
    </w:p>
    <w:p>
      <w:pPr>
        <w:pStyle w:val="stumpf"/>
      </w:pPr>
      <w:r>
        <w:rPr/>
        <w:t xml:space="preserve">Erdbeben verspürt. So zuverläßig man durch Briefe von dem letzteren versicherte; </w:t>
      </w:r>
    </w:p>
    <w:p>
      <w:pPr>
        <w:pStyle w:val="stumpf"/>
      </w:pPr>
      <w:r>
        <w:rPr/>
        <w:t xml:space="preserve">so zuverläßig schien es mir als ich es hörte, nur nachgeahmte Lügen zu seyn. </w:t>
      </w:r>
    </w:p>
    <w:p>
      <w:pPr>
        <w:pStyle w:val="stumpf"/>
      </w:pPr>
      <w:r>
        <w:rPr/>
        <w:t xml:space="preserve">Unterdeßen bey dem Schauder, den die ganze Erde empfunden und gehört ist </w:t>
      </w:r>
    </w:p>
    <w:p>
      <w:pPr>
        <w:pStyle w:val="stumpf"/>
      </w:pPr>
      <w:r>
        <w:rPr/>
        <w:t xml:space="preserve">die Einbildungskraft von traurigen Eindrücken </w:t>
      </w:r>
      <w:r>
        <w:rPr>
          <w:strike w:val="true"/>
        </w:rPr>
        <w:t xml:space="preserve">solcher Art</w:t>
      </w:r>
      <w:r>
        <w:rPr/>
        <w:t xml:space="preserve"> eingenommen. </w:t>
      </w:r>
    </w:p>
    <w:p>
      <w:pPr>
        <w:pStyle w:val="stumpf"/>
      </w:pPr>
      <w:r>
        <w:rPr/>
        <w:t xml:space="preserve">Wenn wir vor dieser Art Göttlicher Gerichte sicherer als andere Menschen seyn </w:t>
      </w:r>
    </w:p>
    <w:p>
      <w:pPr>
        <w:framePr w:w="1000" w:hSpace="420" w:wrap="around" w:hAnchor="page" w:vAnchor="text" w:xAlign="left" w:y="0"/>
        <w:keepNext w:val="true"/>
        <w:pStyle w:val="zeilenzählung"/>
      </w:pPr>
      <w:r>
        <w:rPr>
          <w:sz w:val="12"/>
        </w:rPr>
        <w:t>25</w:t>
      </w:r>
    </w:p>
    <w:p>
      <w:pPr>
        <w:pStyle w:val="stumpf"/>
      </w:pPr>
      <w:r>
        <w:rPr/>
        <w:t xml:space="preserve">können; so sind wir doch alle der Göttl. Ruthe gleich nahe. Ich danke auf das </w:t>
      </w:r>
    </w:p>
    <w:p>
      <w:pPr>
        <w:pStyle w:val="stumpf"/>
      </w:pPr>
      <w:r>
        <w:rPr/>
        <w:t xml:space="preserve">kindlichste für die überschickten Börnsteinstücke; sie sind noch zu rechter Zeit </w:t>
      </w:r>
    </w:p>
    <w:p>
      <w:pPr>
        <w:pStyle w:val="stumpf"/>
      </w:pPr>
      <w:r>
        <w:rPr/>
        <w:t xml:space="preserve">angekommen, und ungeachtet der HE. Graf schon abgereiset, so giengen seine </w:t>
      </w:r>
    </w:p>
    <w:p>
      <w:pPr>
        <w:pStyle w:val="stumpf"/>
      </w:pPr>
      <w:r>
        <w:rPr/>
        <w:t xml:space="preserve">Sachen erst den folgenden Tag des Empfangs ab. Ich ließ im Namen der </w:t>
      </w:r>
    </w:p>
    <w:p>
      <w:pPr>
        <w:pStyle w:val="stumpf"/>
      </w:pPr>
      <w:r>
        <w:rPr/>
        <w:t xml:space="preserve">Gnädigen Fräulein von dem jüngsten einen Brief schreiben im franzoischen </w:t>
      </w:r>
    </w:p>
    <w:p>
      <w:pPr>
        <w:framePr w:w="1000" w:hSpace="420" w:wrap="around" w:hAnchor="page" w:vAnchor="text" w:xAlign="left" w:y="0"/>
        <w:keepNext w:val="true"/>
        <w:pStyle w:val="zeilenzählung"/>
      </w:pPr>
      <w:r>
        <w:rPr>
          <w:sz w:val="12"/>
        </w:rPr>
        <w:t>30</w:t>
      </w:r>
    </w:p>
    <w:p>
      <w:pPr>
        <w:pStyle w:val="stumpf"/>
      </w:pPr>
      <w:r>
        <w:rPr/>
        <w:t xml:space="preserve">v man hat meine Aufmerksam</w:t>
      </w:r>
      <w:r>
        <w:rPr>
          <w:shd w:fill="#e2e2e2"/>
        </w:rPr>
        <w:t xml:space="preserve">keit</w:t>
      </w:r>
      <w:r>
        <w:rPr/>
        <w:t xml:space="preserve"> sehr gütig aufgenommen. Gestern erhielt </w:t>
      </w:r>
    </w:p>
    <w:p>
      <w:pPr>
        <w:pStyle w:val="stumpf"/>
      </w:pPr>
      <w:r>
        <w:rPr/>
        <w:t xml:space="preserve">durch Einschluß den zweeten Brief meines lieben Vaters, in dem ich mit der </w:t>
      </w:r>
    </w:p>
    <w:p>
      <w:pPr>
        <w:pStyle w:val="stumpf"/>
      </w:pPr>
      <w:r>
        <w:rPr/>
        <w:t xml:space="preserve">Erwartung neuer Sachen erfreut werde. Gott bezahle Ihnen Liebste Eltern </w:t>
      </w:r>
    </w:p>
    <w:p>
      <w:pPr>
        <w:pStyle w:val="stumpf"/>
      </w:pPr>
      <w:r>
        <w:rPr/>
        <w:t xml:space="preserve">die Freude, welche Sie mir zu machen suchen, durch zehnfältige andere. Ich </w:t>
      </w:r>
    </w:p>
    <w:p>
      <w:pPr>
        <w:pStyle w:val="stumpf"/>
      </w:pPr>
      <w:r>
        <w:rPr/>
        <w:t xml:space="preserve">bin diese Woche den Fuhrmann gewärtig. In Ansehung mehrerer </w:t>
      </w:r>
    </w:p>
    <w:p>
      <w:pPr>
        <w:framePr w:w="1000" w:hSpace="420" w:wrap="around" w:hAnchor="page" w:vAnchor="text" w:xAlign="left" w:y="0"/>
        <w:keepNext w:val="true"/>
        <w:pStyle w:val="seitenzählung"/>
      </w:pPr>
      <w:r>
        <w:rPr>
          <w:sz w:val="12"/>
          <w:b w:val="true"/>
        </w:rPr>
        <w:t>S. 138</w:t>
      </w:r>
      <w:r>
        <w:rPr/>
        <w:t xml:space="preserve"> </w:t>
      </w:r>
    </w:p>
    <w:p>
      <w:pPr>
        <w:pStyle w:val="stumpf"/>
      </w:pPr>
      <w:r>
        <w:rPr/>
        <w:t xml:space="preserve">Börnsteinstücke geben Sie sich keine Mühe. Diese Gelegenheit ist allein beqvem dazu </w:t>
      </w:r>
    </w:p>
    <w:p>
      <w:pPr>
        <w:pStyle w:val="stumpf"/>
      </w:pPr>
      <w:r>
        <w:rPr/>
        <w:t xml:space="preserve">selbige zu übermachen. Die Anzahl ist hinlänglich v ich bin mit den Stücken </w:t>
      </w:r>
    </w:p>
    <w:p>
      <w:pPr>
        <w:pStyle w:val="stumpf"/>
      </w:pPr>
      <w:r>
        <w:rPr/>
        <w:t xml:space="preserve">auch sehr zufrieden gewesen. Mit meiner Gesundheit ist es Gott Lob sehr </w:t>
      </w:r>
    </w:p>
    <w:p>
      <w:pPr>
        <w:pStyle w:val="stumpf"/>
      </w:pPr>
      <w:r>
        <w:rPr/>
        <w:t xml:space="preserve">leidlich; wiewohl der heutige Tag mir durch Blähungen viel zu schaffen gemacht. </w:t>
      </w:r>
    </w:p>
    <w:p>
      <w:pPr>
        <w:framePr w:w="1000" w:hSpace="420" w:wrap="around" w:hAnchor="page" w:vAnchor="text" w:xAlign="left" w:y="0"/>
        <w:keepNext w:val="true"/>
        <w:pStyle w:val="zeilenzählung"/>
      </w:pPr>
      <w:r>
        <w:rPr>
          <w:sz w:val="12"/>
        </w:rPr>
        <w:t>5</w:t>
      </w:r>
    </w:p>
    <w:p>
      <w:pPr>
        <w:pStyle w:val="stumpf"/>
      </w:pPr>
      <w:r>
        <w:rPr/>
        <w:t xml:space="preserve">Ich bin durch ein windbrechendes Pulver zu Hülfe gekommen, das man hier </w:t>
      </w:r>
    </w:p>
    <w:p>
      <w:pPr>
        <w:pStyle w:val="stumpf"/>
      </w:pPr>
      <w:r>
        <w:rPr/>
        <w:t xml:space="preserve">im Hause hat v mir von der Hand eines Geistl. überbracht wurde. Noch bin </w:t>
      </w:r>
    </w:p>
    <w:p>
      <w:pPr>
        <w:pStyle w:val="stumpf"/>
      </w:pPr>
      <w:r>
        <w:rPr/>
        <w:t xml:space="preserve">nicht aus dem Hause gewesen. Theils meine Unpäßlichkeit, theils die elende </w:t>
      </w:r>
    </w:p>
    <w:p>
      <w:pPr>
        <w:pStyle w:val="stumpf"/>
      </w:pPr>
      <w:r>
        <w:rPr/>
        <w:t xml:space="preserve">Witterung, theils meine Arbeiten halten mich gefeßelt. Gott gebe Kräfte, der </w:t>
      </w:r>
    </w:p>
    <w:p>
      <w:pPr>
        <w:pStyle w:val="stumpf"/>
      </w:pPr>
      <w:r>
        <w:rPr/>
        <w:t xml:space="preserve">Wille fleißig zu seyn ist gut genung. Ich habe heute an meine Freunde in Riga </w:t>
      </w:r>
    </w:p>
    <w:p>
      <w:pPr>
        <w:framePr w:w="1000" w:hSpace="420" w:wrap="around" w:hAnchor="page" w:vAnchor="text" w:xAlign="left" w:y="0"/>
        <w:keepNext w:val="true"/>
        <w:pStyle w:val="zeilenzählung"/>
      </w:pPr>
      <w:r>
        <w:rPr>
          <w:sz w:val="12"/>
        </w:rPr>
        <w:t>10</w:t>
      </w:r>
    </w:p>
    <w:p>
      <w:pPr>
        <w:pStyle w:val="stumpf"/>
      </w:pPr>
      <w:r>
        <w:rPr/>
        <w:t xml:space="preserve">geschrieben, die mich nicht vergeßen, deren redliche v gefällige Gesinnungen </w:t>
      </w:r>
    </w:p>
    <w:p>
      <w:pPr>
        <w:pStyle w:val="stumpf"/>
      </w:pPr>
      <w:r>
        <w:rPr/>
        <w:t xml:space="preserve">gegen mich ich nicht genung erkennen kann. Das sind Berens v Lindner. Es </w:t>
      </w:r>
    </w:p>
    <w:p>
      <w:pPr>
        <w:pStyle w:val="stumpf"/>
      </w:pPr>
      <w:r>
        <w:rPr/>
        <w:t xml:space="preserve">ist mir schon entfallen ob ich Ihnen den Tod der Frau P. Gericke gemeldt. </w:t>
      </w:r>
    </w:p>
    <w:p>
      <w:pPr>
        <w:pStyle w:val="stumpf"/>
      </w:pPr>
      <w:r>
        <w:rPr/>
        <w:t xml:space="preserve">Ihr Mann, ein Ebenbild meines seel. Rappolts, dem äußerl. sowohl als in </w:t>
      </w:r>
    </w:p>
    <w:p>
      <w:pPr>
        <w:pStyle w:val="stumpf"/>
      </w:pPr>
      <w:r>
        <w:rPr/>
        <w:t xml:space="preserve">vielen Stücken dem innerl. nach, hat mir die unvermuthete Ehre angethan </w:t>
      </w:r>
    </w:p>
    <w:p>
      <w:pPr>
        <w:framePr w:w="1000" w:hSpace="420" w:wrap="around" w:hAnchor="page" w:vAnchor="text" w:xAlign="left" w:y="0"/>
        <w:keepNext w:val="true"/>
        <w:pStyle w:val="zeilenzählung"/>
      </w:pPr>
      <w:r>
        <w:rPr>
          <w:sz w:val="12"/>
        </w:rPr>
        <w:t>15</w:t>
      </w:r>
    </w:p>
    <w:p>
      <w:pPr>
        <w:pStyle w:val="stumpf"/>
      </w:pPr>
      <w:r>
        <w:rPr/>
        <w:t xml:space="preserve">mir Ihren Tod zu </w:t>
      </w:r>
      <w:r>
        <w:rPr>
          <w:rFonts w:ascii="Linux Biolinum" w:hAnsi="Linux Biolinum" w:cs="Linux Biolinum"/>
        </w:rPr>
        <w:t xml:space="preserve">notifici</w:t>
      </w:r>
      <w:r>
        <w:rPr/>
        <w:t xml:space="preserve">ren. Ich habe die Frau kindlich verehrt. Eine </w:t>
      </w:r>
    </w:p>
    <w:p>
      <w:pPr>
        <w:pStyle w:val="stumpf"/>
      </w:pPr>
      <w:r>
        <w:rPr/>
        <w:t xml:space="preserve">ehrwürdige Alte von einem sehr zufriednem Herzen; in dem die muntere </w:t>
      </w:r>
    </w:p>
    <w:p>
      <w:pPr>
        <w:pStyle w:val="stumpf"/>
      </w:pPr>
      <w:r>
        <w:rPr/>
        <w:t xml:space="preserve">Gleichgiltigkeit der Jugend mit der Standhaftigkeit einer geprüften Christin </w:t>
      </w:r>
    </w:p>
    <w:p>
      <w:pPr>
        <w:pStyle w:val="stumpf"/>
      </w:pPr>
      <w:r>
        <w:rPr/>
        <w:t xml:space="preserve">vereinigt war, die ihr ganzes Haus durch den </w:t>
      </w:r>
      <w:r>
        <w:rPr>
          <w:strike w:val="true"/>
        </w:rPr>
        <w:t xml:space="preserve">zärtlichen</w:t>
      </w:r>
      <w:r>
        <w:rPr/>
        <w:t xml:space="preserve"> rührenden Abschied </w:t>
      </w:r>
    </w:p>
    <w:p>
      <w:pPr>
        <w:pStyle w:val="stumpf"/>
      </w:pPr>
      <w:r>
        <w:rPr/>
        <w:t xml:space="preserve">den sie von jedem genommen erbaut und sich ihrem Andenken empfohlen hat. </w:t>
      </w:r>
    </w:p>
    <w:p>
      <w:pPr>
        <w:framePr w:w="1000" w:hSpace="420" w:wrap="around" w:hAnchor="page" w:vAnchor="text" w:xAlign="left" w:y="0"/>
        <w:keepNext w:val="true"/>
        <w:pStyle w:val="zeilenzählung"/>
      </w:pPr>
      <w:r>
        <w:rPr>
          <w:sz w:val="12"/>
        </w:rPr>
        <w:t>20</w:t>
      </w:r>
    </w:p>
    <w:p>
      <w:pPr>
        <w:pStyle w:val="stumpf"/>
      </w:pPr>
      <w:r>
        <w:rPr/>
        <w:t xml:space="preserve">Dies Haus ist das zwote beste gewesen das ich in Riga gehabt. Ich bin selten </w:t>
      </w:r>
    </w:p>
    <w:p>
      <w:pPr>
        <w:pStyle w:val="stumpf"/>
      </w:pPr>
      <w:r>
        <w:rPr/>
        <w:t xml:space="preserve">da zum Eßen gewesen, daß man sich meiner lieben Eltern nicht auf einer sehr </w:t>
      </w:r>
    </w:p>
    <w:p>
      <w:pPr>
        <w:pStyle w:val="stumpf"/>
      </w:pPr>
      <w:r>
        <w:rPr/>
        <w:t xml:space="preserve">zärtlichen Art jederzeit daselbst erinnert hätte, sich nach Ihnen erkundigt, </w:t>
      </w:r>
    </w:p>
    <w:p>
      <w:pPr>
        <w:pStyle w:val="stumpf"/>
      </w:pPr>
      <w:r>
        <w:rPr/>
        <w:t xml:space="preserve">Gutes gewünscht v einmal darauf getrunken. Im Vorbeygehen zu sagen, </w:t>
      </w:r>
    </w:p>
    <w:p>
      <w:pPr>
        <w:pStyle w:val="stumpf"/>
      </w:pPr>
      <w:r>
        <w:rPr/>
        <w:t xml:space="preserve">HE. Gothan hat sich aller der Verbindungen durch seine Denkungsart v </w:t>
      </w:r>
    </w:p>
    <w:p>
      <w:pPr>
        <w:framePr w:w="1000" w:hSpace="420" w:wrap="around" w:hAnchor="page" w:vAnchor="text" w:xAlign="left" w:y="0"/>
        <w:keepNext w:val="true"/>
        <w:pStyle w:val="zeilenzählung"/>
      </w:pPr>
      <w:r>
        <w:rPr>
          <w:sz w:val="12"/>
        </w:rPr>
        <w:t>25</w:t>
      </w:r>
    </w:p>
    <w:p>
      <w:pPr>
        <w:pStyle w:val="stumpf"/>
      </w:pPr>
      <w:r>
        <w:rPr/>
        <w:t xml:space="preserve">Aufführung gegen mich unwürdig gemacht, die ich ehmals mit ihm gehabt habe. </w:t>
      </w:r>
    </w:p>
    <w:p>
      <w:pPr>
        <w:pStyle w:val="stumpf"/>
      </w:pPr>
      <w:r>
        <w:rPr/>
        <w:t xml:space="preserve">Von meinen Freunden auf Dinge zu kommen, die mir auch nahe sind, melde </w:t>
      </w:r>
    </w:p>
    <w:p>
      <w:pPr>
        <w:pStyle w:val="stumpf"/>
      </w:pPr>
      <w:r>
        <w:rPr/>
        <w:t xml:space="preserve">meiner lieben Mutter, daß aus dem schönen Stück Leinwand welches ich von </w:t>
      </w:r>
    </w:p>
    <w:p>
      <w:pPr>
        <w:pStyle w:val="stumpf"/>
      </w:pPr>
      <w:r>
        <w:rPr/>
        <w:t xml:space="preserve">der Fr. Gräfin bekommen, 8 Hemde gemacht werden können, mit denen ich </w:t>
      </w:r>
    </w:p>
    <w:p>
      <w:pPr>
        <w:pStyle w:val="stumpf"/>
      </w:pPr>
      <w:r>
        <w:rPr/>
        <w:t xml:space="preserve">mich nicht schämen dürfen werde mich Ihr künfftig zu zeigen. Es ist ein Maler </w:t>
      </w:r>
    </w:p>
    <w:p>
      <w:pPr>
        <w:framePr w:w="1000" w:hSpace="420" w:wrap="around" w:hAnchor="page" w:vAnchor="text" w:xAlign="left" w:y="0"/>
        <w:keepNext w:val="true"/>
        <w:pStyle w:val="zeilenzählung"/>
      </w:pPr>
      <w:r>
        <w:rPr>
          <w:sz w:val="12"/>
        </w:rPr>
        <w:t>30</w:t>
      </w:r>
    </w:p>
    <w:p>
      <w:pPr>
        <w:pStyle w:val="stumpf"/>
      </w:pPr>
      <w:r>
        <w:rPr/>
        <w:t xml:space="preserve">Schön hier gewesen, von dem ich durchaus auf Bitten Ihro Excell. </w:t>
      </w:r>
    </w:p>
    <w:p>
      <w:pPr>
        <w:pStyle w:val="stumpf"/>
      </w:pPr>
      <w:r>
        <w:rPr/>
        <w:t xml:space="preserve">beyderseits abgemalt werden sollte. Zum Glück ist nichts daraus geworden, weil der </w:t>
      </w:r>
    </w:p>
    <w:p>
      <w:pPr>
        <w:pStyle w:val="stumpf"/>
      </w:pPr>
      <w:r>
        <w:rPr/>
        <w:t xml:space="preserve">ehrliche Mann nicht länger Zeit hatte sich in Grünhof aufzuhalten. Wenn es </w:t>
      </w:r>
    </w:p>
    <w:p>
      <w:pPr>
        <w:pStyle w:val="stumpf"/>
      </w:pPr>
      <w:r>
        <w:rPr/>
        <w:t xml:space="preserve">zum Sitzen künfftig kommen sollte: so will ich mein Gemälde beschreiben. </w:t>
      </w:r>
    </w:p>
    <w:p>
      <w:pPr>
        <w:pStyle w:val="stumpf"/>
      </w:pPr>
      <w:r>
        <w:rPr/>
        <w:t xml:space="preserve">Mein ältester Baron befindt sich unpäßlich schon länger als 8 Tage v kann </w:t>
      </w:r>
    </w:p>
    <w:p>
      <w:pPr>
        <w:framePr w:w="1000" w:hSpace="420" w:wrap="around" w:hAnchor="page" w:vAnchor="text" w:xAlign="left" w:y="0"/>
        <w:keepNext w:val="true"/>
        <w:pStyle w:val="zeilenzählung"/>
      </w:pPr>
      <w:r>
        <w:rPr>
          <w:sz w:val="12"/>
        </w:rPr>
        <w:t>35</w:t>
      </w:r>
    </w:p>
    <w:p>
      <w:pPr>
        <w:pStyle w:val="stumpf"/>
      </w:pPr>
      <w:r>
        <w:rPr/>
        <w:t xml:space="preserve">nichts im Leibe behalten sondern wirft alles aus. Es müßen Würmer schuld </w:t>
      </w:r>
    </w:p>
    <w:p>
      <w:pPr>
        <w:pStyle w:val="stumpf"/>
      </w:pPr>
      <w:r>
        <w:rPr/>
        <w:t xml:space="preserve">daran seyn. Ein bloß verdorbener Magen würde so lange nicht anhalten. Ein </w:t>
      </w:r>
    </w:p>
    <w:p>
      <w:pPr>
        <w:pStyle w:val="stumpf"/>
      </w:pPr>
      <w:r>
        <w:rPr/>
        <w:t xml:space="preserve">Arzt hat es hier schwer. Gesunde und starke Leute sind mehrentheils </w:t>
      </w:r>
    </w:p>
    <w:p>
      <w:pPr>
        <w:framePr w:w="1000" w:hSpace="420" w:wrap="around" w:hAnchor="page" w:vAnchor="text" w:xAlign="left" w:y="0"/>
        <w:keepNext w:val="true"/>
        <w:pStyle w:val="seitenzählung"/>
      </w:pPr>
      <w:r>
        <w:rPr>
          <w:sz w:val="12"/>
          <w:b w:val="true"/>
        </w:rPr>
        <w:t>S. 139</w:t>
      </w:r>
      <w:r>
        <w:rPr/>
        <w:t xml:space="preserve"> </w:t>
      </w:r>
    </w:p>
    <w:p>
      <w:pPr>
        <w:pStyle w:val="stumpf"/>
      </w:pPr>
      <w:r>
        <w:rPr/>
        <w:t xml:space="preserve">Verschwender ihrer guten Natur; die Unmäßigkeit ist eine Folge oder zufällige </w:t>
      </w:r>
    </w:p>
    <w:p>
      <w:pPr>
        <w:pStyle w:val="stumpf"/>
      </w:pPr>
      <w:r>
        <w:rPr/>
        <w:t xml:space="preserve">Eigenschaft derselben; sie scheint bey einigen Menschen mit zu ihrer </w:t>
      </w:r>
      <w:r>
        <w:rPr>
          <w:rFonts w:ascii="Linux Biolinum" w:hAnsi="Linux Biolinum" w:cs="Linux Biolinum"/>
        </w:rPr>
        <w:t xml:space="preserve">Complexion</w:t>
      </w:r>
      <w:r>
        <w:rPr/>
        <w:t xml:space="preserve"> </w:t>
      </w:r>
    </w:p>
    <w:p>
      <w:pPr>
        <w:pStyle w:val="stumpf"/>
      </w:pPr>
      <w:r>
        <w:rPr/>
        <w:t xml:space="preserve">zu gehören. Man hat das lächerliche Vorurtheil, daß die </w:t>
      </w:r>
      <w:r>
        <w:rPr>
          <w:rFonts w:ascii="Linux Biolinum" w:hAnsi="Linux Biolinum" w:cs="Linux Biolinum"/>
        </w:rPr>
        <w:t xml:space="preserve">Diät</w:t>
      </w:r>
      <w:r>
        <w:rPr/>
        <w:t xml:space="preserve"> den Körper </w:t>
      </w:r>
    </w:p>
    <w:p>
      <w:pPr>
        <w:pStyle w:val="stumpf"/>
      </w:pPr>
      <w:r>
        <w:rPr/>
        <w:t xml:space="preserve">schwäche und daß Kinder dadurch hart werden, wenn sie ohne Maaß und </w:t>
      </w:r>
    </w:p>
    <w:p>
      <w:pPr>
        <w:framePr w:w="1000" w:hSpace="420" w:wrap="around" w:hAnchor="page" w:vAnchor="text" w:xAlign="left" w:y="0"/>
        <w:keepNext w:val="true"/>
        <w:pStyle w:val="zeilenzählung"/>
      </w:pPr>
      <w:r>
        <w:rPr>
          <w:sz w:val="12"/>
        </w:rPr>
        <w:t>5</w:t>
      </w:r>
    </w:p>
    <w:p>
      <w:pPr>
        <w:pStyle w:val="stumpf"/>
      </w:pPr>
      <w:r>
        <w:rPr/>
        <w:t xml:space="preserve">Unterscheid eßen und trinken. Ja unsere eigene Erfahrung, unsere </w:t>
      </w:r>
    </w:p>
    <w:p>
      <w:pPr>
        <w:pStyle w:val="stumpf"/>
      </w:pPr>
      <w:r>
        <w:rPr/>
        <w:t xml:space="preserve">Kindheit – – – Eure Erfahrung ohne Verunfft ist ein Auge an dem der </w:t>
      </w:r>
    </w:p>
    <w:p>
      <w:pPr>
        <w:pStyle w:val="stumpf"/>
      </w:pPr>
      <w:r>
        <w:rPr/>
        <w:t xml:space="preserve">Sehnerve verletzt ist. Wist ihr von eurer Jugend nichts mehr als wie ihr geeßen </w:t>
      </w:r>
    </w:p>
    <w:p>
      <w:pPr>
        <w:pStyle w:val="stumpf"/>
      </w:pPr>
      <w:r>
        <w:rPr/>
        <w:t xml:space="preserve">und getrunken habt? so verlangt nicht von euren Kindern, daß sie mehr </w:t>
      </w:r>
    </w:p>
    <w:p>
      <w:pPr>
        <w:pStyle w:val="stumpf"/>
      </w:pPr>
      <w:r>
        <w:rPr/>
        <w:t xml:space="preserve">behalten sollen. Gönnt ihr ihnen eben die Thränen, die ihr jetzt vergüßet. Hier </w:t>
      </w:r>
    </w:p>
    <w:p>
      <w:pPr>
        <w:framePr w:w="1000" w:hSpace="420" w:wrap="around" w:hAnchor="page" w:vAnchor="text" w:xAlign="left" w:y="0"/>
        <w:keepNext w:val="true"/>
        <w:pStyle w:val="zeilenzählung"/>
      </w:pPr>
      <w:r>
        <w:rPr>
          <w:sz w:val="12"/>
        </w:rPr>
        <w:t>10</w:t>
      </w:r>
    </w:p>
    <w:p>
      <w:pPr>
        <w:pStyle w:val="stumpf"/>
      </w:pPr>
      <w:r>
        <w:rPr/>
        <w:t xml:space="preserve">haben Sie ein Stück von einem Selbstgespräch, zu dem mich mein Amt </w:t>
      </w:r>
    </w:p>
    <w:p>
      <w:pPr>
        <w:pStyle w:val="stumpf"/>
      </w:pPr>
      <w:r>
        <w:rPr/>
        <w:t xml:space="preserve">bisweilen veranlast. Wie viel Erkenntlichkeit bin ich der Vorsehung schuldig die </w:t>
      </w:r>
    </w:p>
    <w:p>
      <w:pPr>
        <w:pStyle w:val="stumpf"/>
      </w:pPr>
      <w:r>
        <w:rPr/>
        <w:t xml:space="preserve">meine Erziehung beßeren Eltern anvertraut hat, als die ich bisher kennen </w:t>
      </w:r>
    </w:p>
    <w:p>
      <w:pPr>
        <w:pStyle w:val="stumpf"/>
      </w:pPr>
      <w:r>
        <w:rPr/>
        <w:t xml:space="preserve">lernen. Gott gebe diesen mehr Liebe v vergelt derer ihre, die ich niemals </w:t>
      </w:r>
    </w:p>
    <w:p>
      <w:pPr>
        <w:pStyle w:val="stumpf"/>
      </w:pPr>
      <w:r>
        <w:rPr/>
        <w:t xml:space="preserve">aufhören werde mit kindlichem Herzen zu verehren v denen ich jetzt die Hände </w:t>
      </w:r>
    </w:p>
    <w:p>
      <w:pPr>
        <w:framePr w:w="1000" w:hSpace="420" w:wrap="around" w:hAnchor="page" w:vAnchor="text" w:xAlign="left" w:y="0"/>
        <w:keepNext w:val="true"/>
        <w:pStyle w:val="zeilenzählung"/>
      </w:pPr>
      <w:r>
        <w:rPr>
          <w:sz w:val="12"/>
        </w:rPr>
        <w:t>15</w:t>
      </w:r>
    </w:p>
    <w:p>
      <w:pPr>
        <w:pStyle w:val="stumpf"/>
      </w:pPr>
      <w:r>
        <w:rPr/>
        <w:t xml:space="preserve">küße als Ihr zeitlebens dankbarer v gehorsamster Sohn. </w:t>
      </w:r>
    </w:p>
    <w:p>
      <w:pPr>
        <w:pStyle w:val="rechtsbündig"/>
      </w:pPr>
      <w:r>
        <w:rPr/>
        <w:t xml:space="preserve">Joh. Georg H.</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137–139, Nr. 56.</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137/18</w:t>
      </w:r>
      <w:r>
        <w:rPr/>
        <w:t xml:space="preserve"> </w:t>
      </w:r>
      <w:r>
        <w:rPr>
          <w:rFonts w:ascii="Linux Libertine G" w:hAnsi="Linux Libertine G" w:cs="Linux Libertine G"/>
        </w:rPr>
        <w:t xml:space="preserve">Börnstein</w:t>
        <w:t>]</w:t>
      </w:r>
      <w:r>
        <w:rPr/>
        <w:t xml:space="preserve"> Bernstein, vgl. </w:t>
      </w:r>
      <w:r>
        <w:t>HKB 53 (I  131/29)</w:t>
      </w:r>
      <w:r>
        <w:rPr/>
      </w:r>
      <w:r>
        <w:rPr/>
        <w:t xml:space="preserve"> </w:t>
      </w:r>
    </w:p>
    <w:p>
      <w:pPr>
        <w:pStyle w:val="kommentar"/>
      </w:pPr>
      <w:r>
        <w:rPr>
          <w:b w:val="true"/>
          <w:sz w:val="16"/>
        </w:rPr>
        <w:t xml:space="preserve">137/22</w:t>
      </w:r>
      <w:r>
        <w:rPr/>
        <w:t xml:space="preserve"> </w:t>
      </w:r>
      <w:r>
        <w:rPr>
          <w:rFonts w:ascii="Linux Libertine G" w:hAnsi="Linux Libertine G" w:cs="Linux Libertine G"/>
        </w:rPr>
        <w:t xml:space="preserve">Schauder</w:t>
        <w:t>]</w:t>
      </w:r>
      <w:r>
        <w:rPr/>
        <w:t xml:space="preserve"> Erdbeben von Lissabon am 1.11.1755, </w:t>
      </w:r>
      <w:r>
        <w:t>HKB 51 (I  125/33)</w:t>
      </w:r>
      <w:r>
        <w:rPr/>
      </w:r>
      <w:r>
        <w:rPr/>
        <w:t xml:space="preserve"> </w:t>
      </w:r>
    </w:p>
    <w:p>
      <w:pPr>
        <w:pStyle w:val="kommentar"/>
      </w:pPr>
      <w:r>
        <w:rPr>
          <w:b w:val="true"/>
          <w:sz w:val="16"/>
        </w:rPr>
        <w:t xml:space="preserve">137/27</w:t>
      </w:r>
      <w:r>
        <w:rPr/>
        <w:t xml:space="preserve"> </w:t>
      </w:r>
      <w:r>
        <w:rPr/>
        <w:t xml:space="preserve">Moritz Reichsgraf v. Lacy</w:t>
      </w:r>
      <w:r>
        <w:rPr/>
      </w:r>
      <w:r>
        <w:rPr/>
        <w:t xml:space="preserve"> </w:t>
      </w:r>
    </w:p>
    <w:p>
      <w:pPr>
        <w:pStyle w:val="kommentar"/>
      </w:pPr>
      <w:r>
        <w:rPr>
          <w:b w:val="true"/>
          <w:sz w:val="16"/>
        </w:rPr>
        <w:t xml:space="preserve">137/29</w:t>
      </w:r>
      <w:r>
        <w:rPr/>
        <w:t xml:space="preserve"> </w:t>
      </w:r>
      <w:r>
        <w:rPr>
          <w:rFonts w:ascii="Linux Libertine G" w:hAnsi="Linux Libertine G" w:cs="Linux Libertine G"/>
        </w:rPr>
        <w:t xml:space="preserve">jüngsten</w:t>
        <w:t>]</w:t>
      </w:r>
      <w:r>
        <w:rPr/>
        <w:t xml:space="preserve"> </w:t>
      </w:r>
      <w:r>
        <w:rPr/>
        <w:t xml:space="preserve">Joseph Johann Baron v. Witten</w:t>
      </w:r>
      <w:r>
        <w:rPr/>
      </w:r>
      <w:r>
        <w:rPr/>
        <w:t xml:space="preserve"> </w:t>
      </w:r>
    </w:p>
    <w:p>
      <w:pPr>
        <w:pStyle w:val="kommentar"/>
      </w:pPr>
      <w:r>
        <w:rPr>
          <w:b w:val="true"/>
          <w:sz w:val="16"/>
        </w:rPr>
        <w:t xml:space="preserve">138/11</w:t>
      </w:r>
      <w:r>
        <w:rPr/>
        <w:t xml:space="preserve"> </w:t>
      </w:r>
      <w:r>
        <w:rPr/>
        <w:t xml:space="preserve">Johann Christoph Berens</w:t>
      </w:r>
      <w:r>
        <w:rPr/>
      </w:r>
      <w:r>
        <w:rPr/>
        <w:t xml:space="preserve"> und </w:t>
      </w:r>
      <w:r>
        <w:rPr/>
        <w:t xml:space="preserve">Johann Gotthelf Lindner</w:t>
      </w:r>
      <w:r>
        <w:rPr/>
      </w:r>
      <w:r>
        <w:rPr/>
        <w:t xml:space="preserve"> </w:t>
      </w:r>
    </w:p>
    <w:p>
      <w:pPr>
        <w:pStyle w:val="kommentar"/>
      </w:pPr>
      <w:r>
        <w:rPr>
          <w:b w:val="true"/>
          <w:sz w:val="16"/>
        </w:rPr>
        <w:t xml:space="preserve">138/12</w:t>
      </w:r>
      <w:r>
        <w:rPr/>
        <w:t xml:space="preserve"> die Mutter von </w:t>
      </w:r>
      <w:r>
        <w:rPr/>
        <w:t xml:space="preserve">Johann Christoph Gericke</w:t>
      </w:r>
      <w:r>
        <w:rPr/>
      </w:r>
      <w:r>
        <w:rPr/>
        <w:t xml:space="preserve"> </w:t>
      </w:r>
    </w:p>
    <w:p>
      <w:pPr>
        <w:pStyle w:val="kommentar"/>
      </w:pPr>
      <w:r>
        <w:rPr>
          <w:b w:val="true"/>
          <w:sz w:val="16"/>
        </w:rPr>
        <w:t xml:space="preserve">138/13</w:t>
      </w:r>
      <w:r>
        <w:rPr/>
        <w:t xml:space="preserve"> </w:t>
      </w:r>
      <w:r>
        <w:rPr>
          <w:rFonts w:ascii="Linux Libertine G" w:hAnsi="Linux Libertine G" w:cs="Linux Libertine G"/>
        </w:rPr>
        <w:t xml:space="preserve">Rappolts</w:t>
        <w:t>]</w:t>
      </w:r>
      <w:r>
        <w:rPr/>
        <w:t xml:space="preserve"> </w:t>
      </w:r>
      <w:r>
        <w:rPr/>
        <w:t xml:space="preserve">Karl Heinrich Rappolt</w:t>
      </w:r>
      <w:r>
        <w:rPr/>
      </w:r>
      <w:r>
        <w:rPr/>
        <w:t xml:space="preserve"> </w:t>
      </w:r>
    </w:p>
    <w:p>
      <w:pPr>
        <w:pStyle w:val="kommentar"/>
      </w:pPr>
      <w:r>
        <w:rPr>
          <w:b w:val="true"/>
          <w:sz w:val="16"/>
        </w:rPr>
        <w:t xml:space="preserve">138/24</w:t>
      </w:r>
      <w:r>
        <w:rPr/>
        <w:t xml:space="preserve"> </w:t>
      </w:r>
      <w:r>
        <w:rPr/>
        <w:t xml:space="preserve">Paulus de Gothan</w:t>
      </w:r>
      <w:r>
        <w:rPr/>
      </w:r>
      <w:r>
        <w:rPr/>
        <w:t xml:space="preserve"> </w:t>
      </w:r>
    </w:p>
    <w:p>
      <w:pPr>
        <w:pStyle w:val="kommentar"/>
      </w:pPr>
      <w:r>
        <w:rPr>
          <w:b w:val="true"/>
          <w:sz w:val="16"/>
        </w:rPr>
        <w:t xml:space="preserve">138/28</w:t>
      </w:r>
      <w:r>
        <w:rPr/>
        <w:t xml:space="preserve"> </w:t>
      </w:r>
      <w:r>
        <w:rPr>
          <w:rFonts w:ascii="Linux Libertine G" w:hAnsi="Linux Libertine G" w:cs="Linux Libertine G"/>
        </w:rPr>
        <w:t xml:space="preserve">Gräfin</w:t>
        <w:t>]</w:t>
      </w:r>
      <w:r>
        <w:rPr/>
        <w:t xml:space="preserve"> </w:t>
      </w:r>
      <w:r>
        <w:rPr/>
        <w:t xml:space="preserve">Apollonia Baronin v. Witten</w:t>
      </w:r>
      <w:r>
        <w:rPr/>
      </w:r>
      <w:r>
        <w:rPr/>
        <w:t xml:space="preserve"> </w:t>
      </w:r>
    </w:p>
    <w:p>
      <w:pPr>
        <w:pStyle w:val="kommentar"/>
      </w:pPr>
      <w:r>
        <w:rPr>
          <w:b w:val="true"/>
          <w:sz w:val="16"/>
        </w:rPr>
        <w:t xml:space="preserve">138/30</w:t>
      </w:r>
      <w:r>
        <w:rPr/>
        <w:t xml:space="preserve"> </w:t>
      </w:r>
      <w:r>
        <w:rPr>
          <w:rFonts w:ascii="Linux Libertine G" w:hAnsi="Linux Libertine G" w:cs="Linux Libertine G"/>
        </w:rPr>
        <w:t xml:space="preserve">Schön</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138/34</w:t>
      </w:r>
      <w:r>
        <w:rPr/>
        <w:t xml:space="preserve"> </w:t>
      </w:r>
      <w:r>
        <w:rPr>
          <w:rFonts w:ascii="Linux Libertine G" w:hAnsi="Linux Libertine G" w:cs="Linux Libertine G"/>
        </w:rPr>
        <w:t xml:space="preserve">ältester</w:t>
        <w:t>]</w:t>
      </w:r>
      <w:r>
        <w:rPr/>
        <w:t xml:space="preserve"> </w:t>
      </w:r>
      <w:r>
        <w:rPr/>
        <w:t xml:space="preserve">Peter Christoph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56 (I 137‒139)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67042bb4b2e480c" /><Relationship Type="http://schemas.openxmlformats.org/officeDocument/2006/relationships/footer" Target="/word/footer1.xml" Id="default" /></Relationships>
</file>