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eitenzhlung"/>
        <w:keepNext/>
        <w:framePr w:w="1000" w:hSpace="420" w:wrap="around" w:vAnchor="text" w:hAnchor="page"/>
      </w:pPr>
      <w:r>
        <w:rPr>
          <w:b/>
          <w:sz w:val="12"/>
        </w:rPr>
        <w:t>ZH I 144‒147</w:t>
      </w:r>
      <w:r>
        <w:br/>
      </w:r>
    </w:p>
    <w:p>
      <w:pPr>
        <w:pStyle w:val="stumpf"/>
      </w:pPr>
      <w:r>
        <w:rPr>
          <w:b/>
          <w:sz w:val="32"/>
        </w:rPr>
        <w:t>59</w:t>
      </w:r>
    </w:p>
    <w:p>
      <w:pPr>
        <w:pStyle w:val="stumpf"/>
      </w:pPr>
      <w:r>
        <w:rPr>
          <w:b/>
        </w:rPr>
        <w:t>Grünhof, vmtl. Mitte Februar 1756</w:t>
      </w:r>
      <w:r>
        <w:br/>
      </w:r>
      <w:r>
        <w:rPr>
          <w:b/>
        </w:rPr>
        <w:t>Johann Georg Hamann → Johann Christoph Hamann (Bruder)</w:t>
      </w:r>
      <w:r>
        <w:br/>
        <w:t xml:space="preserve">  </w:t>
      </w:r>
    </w:p>
    <w:p>
      <w:pPr>
        <w:pStyle w:val="zeilenzhlung"/>
        <w:keepNext/>
        <w:framePr w:w="1000" w:hSpace="420" w:wrap="around" w:vAnchor="text" w:hAnchor="page"/>
      </w:pPr>
      <w:r>
        <w:rPr>
          <w:sz w:val="12"/>
        </w:rPr>
        <w:t>S. 144, 31</w:t>
      </w:r>
    </w:p>
    <w:p>
      <w:pPr>
        <w:pStyle w:val="stumpf"/>
      </w:pPr>
      <w:r>
        <w:t xml:space="preserve">Hab ich dir nicht einen </w:t>
      </w:r>
      <w:r>
        <w:rPr>
          <w:rFonts w:ascii="Linux Biolinum" w:hAnsi="Linux Biolinum" w:cs="Linux Biolinum"/>
        </w:rPr>
        <w:t>Catalogum</w:t>
      </w:r>
      <w:r>
        <w:t xml:space="preserve"> geschickt von meinen Büchern. Den </w:t>
      </w:r>
    </w:p>
    <w:p>
      <w:pPr>
        <w:pStyle w:val="stumpf"/>
      </w:pPr>
      <w:r>
        <w:t xml:space="preserve">versprochenen Zusatz sollst du auch bekommen. Gieb mir auch von deinem </w:t>
      </w:r>
    </w:p>
    <w:p>
      <w:pPr>
        <w:pStyle w:val="stumpf"/>
      </w:pPr>
      <w:r>
        <w:t xml:space="preserve">Zuwachs Rechnung. </w:t>
      </w:r>
    </w:p>
    <w:p>
      <w:pPr>
        <w:pStyle w:val="einzug"/>
      </w:pPr>
      <w:r>
        <w:t xml:space="preserve">Das Engl. Bibelwerk gönnte ich Dir wohl nebst </w:t>
      </w:r>
      <w:r>
        <w:rPr>
          <w:rFonts w:ascii="Linux Biolinum" w:hAnsi="Linux Biolinum" w:cs="Linux Biolinum"/>
        </w:rPr>
        <w:t>Saurins Discours</w:t>
      </w:r>
      <w:r>
        <w:t xml:space="preserve"> über </w:t>
      </w:r>
    </w:p>
    <w:p>
      <w:pPr>
        <w:pStyle w:val="seitenzhlung"/>
        <w:keepNext/>
        <w:framePr w:w="1000" w:hSpace="420" w:wrap="around" w:vAnchor="text" w:hAnchor="page"/>
      </w:pPr>
      <w:r>
        <w:rPr>
          <w:b/>
          <w:sz w:val="12"/>
        </w:rPr>
        <w:t>S. 145</w:t>
      </w:r>
      <w:r>
        <w:t xml:space="preserve"> </w:t>
      </w:r>
    </w:p>
    <w:p>
      <w:pPr>
        <w:pStyle w:val="stumpf"/>
      </w:pPr>
      <w:r>
        <w:t xml:space="preserve">die Bibel. Studierst du fleißig? Da ich das andere Blatt angefangen so will </w:t>
      </w:r>
    </w:p>
    <w:p>
      <w:pPr>
        <w:pStyle w:val="stumpf"/>
      </w:pPr>
      <w:r>
        <w:t xml:space="preserve">ich solches suchen voll zu machen. Um dir Materie zu geben mir zu antworten, </w:t>
      </w:r>
    </w:p>
    <w:p>
      <w:pPr>
        <w:pStyle w:val="stumpf"/>
      </w:pPr>
      <w:r>
        <w:t xml:space="preserve">will ich Dir auftragen mir Dein Urtheil aus einigen neuen Büchern des </w:t>
      </w:r>
    </w:p>
    <w:p>
      <w:pPr>
        <w:pStyle w:val="stumpf"/>
      </w:pPr>
      <w:r>
        <w:rPr>
          <w:rFonts w:ascii="Linux Biolinum" w:hAnsi="Linux Biolinum" w:cs="Linux Biolinum"/>
        </w:rPr>
        <w:t>Catalogi</w:t>
      </w:r>
      <w:r>
        <w:t xml:space="preserve"> den Du mir geschickt zu melden. Was ist an dem Abend, der Nacht, </w:t>
      </w:r>
    </w:p>
    <w:p>
      <w:pPr>
        <w:pStyle w:val="zeilenzhlung"/>
        <w:keepNext/>
        <w:framePr w:w="1000" w:hSpace="420" w:wrap="around" w:vAnchor="text" w:hAnchor="page"/>
      </w:pPr>
      <w:r>
        <w:rPr>
          <w:sz w:val="12"/>
        </w:rPr>
        <w:t>5</w:t>
      </w:r>
    </w:p>
    <w:p>
      <w:pPr>
        <w:pStyle w:val="stumpf"/>
      </w:pPr>
      <w:r>
        <w:t xml:space="preserve">dem Morgen v Mittag auf dem Grabe? Wie sind die Briefe an Freunde welche </w:t>
      </w:r>
    </w:p>
    <w:p>
      <w:pPr>
        <w:pStyle w:val="stumpf"/>
      </w:pPr>
      <w:r>
        <w:t xml:space="preserve">zu Danzig ausgekommen? wie auch der Briefwechsel über wichtige Sachen </w:t>
      </w:r>
    </w:p>
    <w:p>
      <w:pPr>
        <w:pStyle w:val="stumpf"/>
      </w:pPr>
      <w:r>
        <w:t xml:space="preserve">der heutigen Gelehrsamkeit. Frkf. Ist die offenbarte Deisterey aus dem Engl. </w:t>
      </w:r>
    </w:p>
    <w:p>
      <w:pPr>
        <w:pStyle w:val="stumpf"/>
      </w:pPr>
      <w:r>
        <w:t xml:space="preserve">übersetzt v die berühmte Schrift in Gesprächen, die man in den Zeitungen so </w:t>
      </w:r>
    </w:p>
    <w:p>
      <w:pPr>
        <w:pStyle w:val="stumpf"/>
      </w:pPr>
      <w:r>
        <w:t xml:space="preserve">sehr erhoben? Die moralischen Kleinigkeiten werden vermuthl. vom Abt </w:t>
      </w:r>
    </w:p>
    <w:p>
      <w:pPr>
        <w:pStyle w:val="zeilenzhlung"/>
        <w:keepNext/>
        <w:framePr w:w="1000" w:hSpace="420" w:wrap="around" w:vAnchor="text" w:hAnchor="page"/>
      </w:pPr>
      <w:r>
        <w:rPr>
          <w:sz w:val="12"/>
        </w:rPr>
        <w:t>10</w:t>
      </w:r>
    </w:p>
    <w:p>
      <w:pPr>
        <w:pStyle w:val="stumpf"/>
      </w:pPr>
      <w:r>
        <w:rPr>
          <w:rFonts w:ascii="Linux Biolinum" w:hAnsi="Linux Biolinum" w:cs="Linux Biolinum"/>
        </w:rPr>
        <w:t>Coyer</w:t>
      </w:r>
      <w:r>
        <w:t xml:space="preserve"> seyn; was ist der Inhalt der darinn enthaltnen Schriften. Das </w:t>
      </w:r>
    </w:p>
    <w:p>
      <w:pPr>
        <w:pStyle w:val="stumpf"/>
      </w:pPr>
      <w:r>
        <w:t xml:space="preserve">wunderbare Jahr v die Insel der Frivoliten kenne ich von ihm. Knittels neue </w:t>
      </w:r>
    </w:p>
    <w:p>
      <w:pPr>
        <w:pStyle w:val="stumpf"/>
      </w:pPr>
      <w:r>
        <w:t xml:space="preserve">Gedanken von den allgemeinen Schreibfelern in den Handschriften des N. T. </w:t>
      </w:r>
    </w:p>
    <w:p>
      <w:pPr>
        <w:pStyle w:val="stumpf"/>
      </w:pPr>
      <w:r>
        <w:t xml:space="preserve">worinn bestehen diese neue Gedanken. Des Grafen Lavini Neuste </w:t>
      </w:r>
    </w:p>
    <w:p>
      <w:pPr>
        <w:pStyle w:val="stumpf"/>
      </w:pPr>
      <w:r>
        <w:t xml:space="preserve">Weltwißenschaft. Ist das Italienische auch dabey. Windheim ist nicht der Uebersetzer </w:t>
      </w:r>
    </w:p>
    <w:p>
      <w:pPr>
        <w:pStyle w:val="zeilenzhlung"/>
        <w:keepNext/>
        <w:framePr w:w="1000" w:hSpace="420" w:wrap="around" w:vAnchor="text" w:hAnchor="page"/>
      </w:pPr>
      <w:r>
        <w:rPr>
          <w:sz w:val="12"/>
        </w:rPr>
        <w:t>15</w:t>
      </w:r>
    </w:p>
    <w:p>
      <w:pPr>
        <w:pStyle w:val="stumpf"/>
      </w:pPr>
      <w:r>
        <w:t xml:space="preserve">vermuthlich? Was sagt er in der Vorrede. Ist die Uebersetzung gut v das </w:t>
      </w:r>
    </w:p>
    <w:p>
      <w:pPr>
        <w:pStyle w:val="stumpf"/>
      </w:pPr>
      <w:r>
        <w:t xml:space="preserve">Werk selbst. Was sagt Masch in seiner Abhandlung von der Grundsprache des </w:t>
      </w:r>
    </w:p>
    <w:p>
      <w:pPr>
        <w:pStyle w:val="stumpf"/>
      </w:pPr>
      <w:r>
        <w:t xml:space="preserve">Evangelii Matthäi? Was sind die Meisterstücke der berühmtesten Männer </w:t>
      </w:r>
    </w:p>
    <w:p>
      <w:pPr>
        <w:pStyle w:val="stumpf"/>
      </w:pPr>
      <w:r>
        <w:t xml:space="preserve">dieser Zeit? Frkf. Die Ritter v Riesen? Pope ein Metaphysiker? Rosts </w:t>
      </w:r>
    </w:p>
    <w:p>
      <w:pPr>
        <w:pStyle w:val="stumpf"/>
      </w:pPr>
      <w:r>
        <w:t xml:space="preserve">vernünfftiges Urtheil über Frankens Gedicht vom Lobe des Schöpfers; ist doch </w:t>
      </w:r>
    </w:p>
    <w:p>
      <w:pPr>
        <w:pStyle w:val="zeilenzhlung"/>
        <w:keepNext/>
        <w:framePr w:w="1000" w:hSpace="420" w:wrap="around" w:vAnchor="text" w:hAnchor="page"/>
      </w:pPr>
      <w:r>
        <w:rPr>
          <w:sz w:val="12"/>
        </w:rPr>
        <w:t>20</w:t>
      </w:r>
    </w:p>
    <w:p>
      <w:pPr>
        <w:pStyle w:val="stumpf"/>
      </w:pPr>
      <w:r>
        <w:t xml:space="preserve">wohl nicht von dem deutschen Anakreon? Scholzens Versuch einer Theorie von </w:t>
      </w:r>
    </w:p>
    <w:p>
      <w:pPr>
        <w:pStyle w:val="stumpf"/>
      </w:pPr>
      <w:r>
        <w:t xml:space="preserve">den natürl. Trieben möchte ich auch gern näher kennen. Vor allen aber </w:t>
      </w:r>
    </w:p>
    <w:p>
      <w:pPr>
        <w:pStyle w:val="stumpf"/>
      </w:pPr>
      <w:r>
        <w:rPr>
          <w:u w:val="single"/>
        </w:rPr>
        <w:t>Gespräch eines Europäers mit einem Insulaner</w:t>
      </w:r>
      <w:r>
        <w:t xml:space="preserve">. Freron, der fürchterl. </w:t>
      </w:r>
    </w:p>
    <w:p>
      <w:pPr>
        <w:pStyle w:val="stumpf"/>
      </w:pPr>
      <w:r>
        <w:t xml:space="preserve">Freron jetziger Verfaßer hat von einem Werk welches eben diesen Titel führt </w:t>
      </w:r>
    </w:p>
    <w:p>
      <w:pPr>
        <w:pStyle w:val="stumpf"/>
      </w:pPr>
      <w:r>
        <w:t xml:space="preserve">folgendes Urtheil gefällt: Dies ist eine Sammlung von nützl. Wahrheiten; </w:t>
      </w:r>
    </w:p>
    <w:p>
      <w:pPr>
        <w:pStyle w:val="zeilenzhlung"/>
        <w:keepNext/>
        <w:framePr w:w="1000" w:hSpace="420" w:wrap="around" w:vAnchor="text" w:hAnchor="page"/>
      </w:pPr>
      <w:r>
        <w:rPr>
          <w:sz w:val="12"/>
        </w:rPr>
        <w:t>25</w:t>
      </w:r>
    </w:p>
    <w:p>
      <w:pPr>
        <w:pStyle w:val="stumpf"/>
      </w:pPr>
      <w:r>
        <w:t xml:space="preserve">eine gründl. Beurtheilung der Staaten von Europa, ein Muster der </w:t>
      </w:r>
    </w:p>
    <w:p>
      <w:pPr>
        <w:pStyle w:val="stumpf"/>
      </w:pPr>
      <w:r>
        <w:t xml:space="preserve">Regierung v zwar ein solches das nachzuahmen ist; eine Schule der Völker v der </w:t>
      </w:r>
    </w:p>
    <w:p>
      <w:pPr>
        <w:pStyle w:val="stumpf"/>
      </w:pPr>
      <w:r>
        <w:t xml:space="preserve">Könige. Wenn eine Privatperson der Urheber dieser Schrift ist; so verdiente er </w:t>
      </w:r>
    </w:p>
    <w:p>
      <w:pPr>
        <w:pStyle w:val="stumpf"/>
      </w:pPr>
      <w:r>
        <w:t xml:space="preserve">von den Fürsten zu ihrem Minister gewählt zu werden. Ist es ein Monarch; </w:t>
      </w:r>
    </w:p>
    <w:p>
      <w:pPr>
        <w:pStyle w:val="stumpf"/>
      </w:pPr>
      <w:r>
        <w:t xml:space="preserve">so führe er den Scepter über die ganze Erde“. Laß dies das erste Buch seyn </w:t>
      </w:r>
    </w:p>
    <w:p>
      <w:pPr>
        <w:pStyle w:val="zeilenzhlung"/>
        <w:keepNext/>
        <w:framePr w:w="1000" w:hSpace="420" w:wrap="around" w:vAnchor="text" w:hAnchor="page"/>
      </w:pPr>
      <w:r>
        <w:rPr>
          <w:sz w:val="12"/>
        </w:rPr>
        <w:t>30</w:t>
      </w:r>
    </w:p>
    <w:p>
      <w:pPr>
        <w:pStyle w:val="stumpf"/>
      </w:pPr>
      <w:r>
        <w:t xml:space="preserve">was du liest v melde mir deine Gedanken davon. Den Terraßon wirst du </w:t>
      </w:r>
    </w:p>
    <w:p>
      <w:pPr>
        <w:pStyle w:val="stumpf"/>
      </w:pPr>
      <w:r>
        <w:t xml:space="preserve">ohnedem schon durchgedacht oder nachgedacht haben. Lehrreiche Unterredung </w:t>
      </w:r>
    </w:p>
    <w:p>
      <w:pPr>
        <w:pStyle w:val="stumpf"/>
      </w:pPr>
      <w:r>
        <w:t xml:space="preserve">eines Vaters mit seinem Sohne über die ersten Gründe der Religion v der </w:t>
      </w:r>
    </w:p>
    <w:p>
      <w:pPr>
        <w:pStyle w:val="stumpf"/>
      </w:pPr>
      <w:r>
        <w:t xml:space="preserve">Sittenlehre wie auch die patriotische Vorschläge, die zu Berl. ausgekommen </w:t>
      </w:r>
    </w:p>
    <w:p>
      <w:pPr>
        <w:pStyle w:val="stumpf"/>
      </w:pPr>
      <w:r>
        <w:t xml:space="preserve">mache mir ihrem Werthe nach bekannt. Unter den Engl. lies doch den </w:t>
      </w:r>
      <w:r>
        <w:rPr>
          <w:rFonts w:ascii="Linux Biolinum" w:hAnsi="Linux Biolinum" w:cs="Linux Biolinum"/>
        </w:rPr>
        <w:t>Nazares.</w:t>
      </w:r>
      <w:r>
        <w:t xml:space="preserve"> </w:t>
      </w:r>
    </w:p>
    <w:p>
      <w:pPr>
        <w:pStyle w:val="zeilenzhlung"/>
        <w:keepNext/>
        <w:framePr w:w="1000" w:hSpace="420" w:wrap="around" w:vAnchor="text" w:hAnchor="page"/>
      </w:pPr>
      <w:r>
        <w:rPr>
          <w:sz w:val="12"/>
        </w:rPr>
        <w:t>35</w:t>
      </w:r>
    </w:p>
    <w:p>
      <w:pPr>
        <w:pStyle w:val="stumpf"/>
      </w:pPr>
      <w:r>
        <w:t xml:space="preserve">Ich hoffe daß du noch ein guter Freund v Nachbar von HE Wagner seyn wirst, </w:t>
      </w:r>
    </w:p>
    <w:p>
      <w:pPr>
        <w:pStyle w:val="stumpf"/>
      </w:pPr>
      <w:r>
        <w:lastRenderedPageBreak/>
        <w:t xml:space="preserve">der Dir gern nach v nach etwas für unsere beyder Neugierde nachsehen wird. </w:t>
      </w:r>
    </w:p>
    <w:p>
      <w:pPr>
        <w:pStyle w:val="einzug"/>
      </w:pPr>
      <w:r>
        <w:t xml:space="preserve">Was macht HE. Diakon. Buchholz. Er ist vor ein viertel jahr Vater </w:t>
      </w:r>
    </w:p>
    <w:p>
      <w:pPr>
        <w:pStyle w:val="seitenzhlung"/>
        <w:keepNext/>
        <w:framePr w:w="1000" w:hSpace="420" w:wrap="around" w:vAnchor="text" w:hAnchor="page"/>
      </w:pPr>
      <w:r>
        <w:rPr>
          <w:b/>
          <w:sz w:val="12"/>
        </w:rPr>
        <w:t>S. 146</w:t>
      </w:r>
      <w:r>
        <w:t xml:space="preserve"> </w:t>
      </w:r>
    </w:p>
    <w:p>
      <w:pPr>
        <w:pStyle w:val="stumpf"/>
      </w:pPr>
      <w:r>
        <w:t xml:space="preserve">geworden. Der junge </w:t>
      </w:r>
      <w:r>
        <w:rPr>
          <w:rFonts w:ascii="Linux Biolinum" w:hAnsi="Linux Biolinum" w:cs="Linux Biolinum"/>
        </w:rPr>
        <w:t>Vernisobre</w:t>
      </w:r>
      <w:r>
        <w:t xml:space="preserve"> meldte es mir noch in Riga. Du gehst doch </w:t>
      </w:r>
    </w:p>
    <w:p>
      <w:pPr>
        <w:pStyle w:val="stumpf"/>
      </w:pPr>
      <w:r>
        <w:t xml:space="preserve">wohl noch wie sonst zu ihm. Grüße ihn herzl. von mir bey künfftiger </w:t>
      </w:r>
    </w:p>
    <w:p>
      <w:pPr>
        <w:pStyle w:val="stumpf"/>
      </w:pPr>
      <w:r>
        <w:t xml:space="preserve">Gelegenheit. Was M. </w:t>
      </w:r>
      <w:r>
        <w:rPr>
          <w:rFonts w:ascii="Linux Biolinum" w:hAnsi="Linux Biolinum" w:cs="Linux Biolinum"/>
        </w:rPr>
        <w:t>Vernisobre</w:t>
      </w:r>
      <w:r>
        <w:t xml:space="preserve"> anbetrift so habe zu wenig Umgang mit ihm gehabt </w:t>
      </w:r>
    </w:p>
    <w:p>
      <w:pPr>
        <w:pStyle w:val="stumpf"/>
      </w:pPr>
      <w:r>
        <w:t xml:space="preserve">um aus ihm recht klug zu werden. Er scheint ein ehrlich v dienstfertig Gemüth </w:t>
      </w:r>
    </w:p>
    <w:p>
      <w:pPr>
        <w:pStyle w:val="zeilenzhlung"/>
        <w:keepNext/>
        <w:framePr w:w="1000" w:hSpace="420" w:wrap="around" w:vAnchor="text" w:hAnchor="page"/>
      </w:pPr>
      <w:r>
        <w:rPr>
          <w:sz w:val="12"/>
        </w:rPr>
        <w:t>5</w:t>
      </w:r>
    </w:p>
    <w:p>
      <w:pPr>
        <w:pStyle w:val="stumpf"/>
      </w:pPr>
      <w:r>
        <w:t xml:space="preserve">zu haben. Der engl. Sinn ist bey ihm in verjüngtem Maasstabe. Das </w:t>
      </w:r>
    </w:p>
    <w:p>
      <w:pPr>
        <w:pStyle w:val="stumpf"/>
      </w:pPr>
      <w:r>
        <w:t xml:space="preserve">kindische mit dem altklugen sticht in seinen Sitten so ab, als sein Ansehen mit </w:t>
      </w:r>
    </w:p>
    <w:p>
      <w:pPr>
        <w:pStyle w:val="stumpf"/>
      </w:pPr>
      <w:r>
        <w:t xml:space="preserve">seinen Jahren. Sein Vater würde ihn gleich wol auf solchen Fuß nicht reisen </w:t>
      </w:r>
    </w:p>
    <w:p>
      <w:pPr>
        <w:pStyle w:val="stumpf"/>
      </w:pPr>
      <w:r>
        <w:t xml:space="preserve">laßen, wenn er ihm gesunde Vernunft v Aufmerksamkeit nicht zutrauen </w:t>
      </w:r>
    </w:p>
    <w:p>
      <w:pPr>
        <w:pStyle w:val="stumpf"/>
      </w:pPr>
      <w:r>
        <w:t xml:space="preserve">könnte. Er meynte mit dem Frühjahr nach St. Petersburg zu gehen. </w:t>
      </w:r>
    </w:p>
    <w:p>
      <w:pPr>
        <w:pStyle w:val="zeilenzhlung"/>
        <w:keepNext/>
        <w:framePr w:w="1000" w:hSpace="420" w:wrap="around" w:vAnchor="text" w:hAnchor="page"/>
      </w:pPr>
      <w:r>
        <w:rPr>
          <w:sz w:val="12"/>
        </w:rPr>
        <w:t>10</w:t>
      </w:r>
    </w:p>
    <w:p>
      <w:pPr>
        <w:pStyle w:val="einzug"/>
      </w:pPr>
      <w:r>
        <w:t xml:space="preserve">Daß HE Carstens Bruder schon lange in Liebau gestorben, werde ich Dir </w:t>
      </w:r>
    </w:p>
    <w:p>
      <w:pPr>
        <w:pStyle w:val="stumpf"/>
      </w:pPr>
      <w:r>
        <w:t xml:space="preserve">geschrieben haben. Ich erinnere mich seiner um nach unsern Freund mich zu </w:t>
      </w:r>
    </w:p>
    <w:p>
      <w:pPr>
        <w:pStyle w:val="stumpf"/>
      </w:pPr>
      <w:r>
        <w:t xml:space="preserve">erkundigen. Ist er noch in Lübeck v hast Du keine Nachrichten von ihm gehabt. </w:t>
      </w:r>
    </w:p>
    <w:p>
      <w:pPr>
        <w:pStyle w:val="einzug"/>
      </w:pPr>
      <w:r>
        <w:t xml:space="preserve">Mein Hennings, Sahme v M. Haase vergeßen mich ganz. Ist von keinem </w:t>
      </w:r>
    </w:p>
    <w:p>
      <w:pPr>
        <w:pStyle w:val="stumpf"/>
      </w:pPr>
      <w:r>
        <w:t xml:space="preserve">etwas eingelaufen. Ich begreife nicht, woran es liegt. Der erste muß eine </w:t>
      </w:r>
    </w:p>
    <w:p>
      <w:pPr>
        <w:pStyle w:val="zeilenzhlung"/>
        <w:keepNext/>
        <w:framePr w:w="1000" w:hSpace="420" w:wrap="around" w:vAnchor="text" w:hAnchor="page"/>
      </w:pPr>
      <w:r>
        <w:rPr>
          <w:sz w:val="12"/>
        </w:rPr>
        <w:t>15</w:t>
      </w:r>
    </w:p>
    <w:p>
      <w:pPr>
        <w:pStyle w:val="stumpf"/>
      </w:pPr>
      <w:r>
        <w:t xml:space="preserve">Frau, der andere ein Amt bekommen haben für den letzten weiß ich keine </w:t>
      </w:r>
    </w:p>
    <w:p>
      <w:pPr>
        <w:pStyle w:val="stumpf"/>
      </w:pPr>
      <w:r>
        <w:t xml:space="preserve">Entschuldigung als das </w:t>
      </w:r>
      <w:r>
        <w:rPr>
          <w:rFonts w:ascii="Linux Biolinum" w:hAnsi="Linux Biolinum" w:cs="Linux Biolinum"/>
        </w:rPr>
        <w:t>Jus talionis.</w:t>
      </w:r>
      <w:r>
        <w:t xml:space="preserve"> Melde mir wenn meine beide erste </w:t>
      </w:r>
    </w:p>
    <w:p>
      <w:pPr>
        <w:pStyle w:val="stumpf"/>
      </w:pPr>
      <w:r>
        <w:t xml:space="preserve">Muthmaßungen erfüllt seyn oder werden sollten. </w:t>
      </w:r>
    </w:p>
    <w:p>
      <w:pPr>
        <w:pStyle w:val="einzug"/>
      </w:pPr>
      <w:r>
        <w:t xml:space="preserve">Was macht Daniel Nuppenau? Ist er klüger geworden. Der Nachschmack </w:t>
      </w:r>
    </w:p>
    <w:p>
      <w:pPr>
        <w:pStyle w:val="stumpf"/>
      </w:pPr>
      <w:r>
        <w:t xml:space="preserve">des Marzipans sollte mich zuerst an den sittsamen Liborius erinnert haben. </w:t>
      </w:r>
    </w:p>
    <w:p>
      <w:pPr>
        <w:pStyle w:val="zeilenzhlung"/>
        <w:keepNext/>
        <w:framePr w:w="1000" w:hSpace="420" w:wrap="around" w:vAnchor="text" w:hAnchor="page"/>
      </w:pPr>
      <w:r>
        <w:rPr>
          <w:sz w:val="12"/>
        </w:rPr>
        <w:t>20</w:t>
      </w:r>
    </w:p>
    <w:p>
      <w:pPr>
        <w:pStyle w:val="stumpf"/>
      </w:pPr>
      <w:r>
        <w:t xml:space="preserve">Hat er Brodt v theilt er selbiges schon mit einer eignen Haushaltung. </w:t>
      </w:r>
    </w:p>
    <w:p>
      <w:pPr>
        <w:pStyle w:val="einzug"/>
      </w:pPr>
      <w:r>
        <w:t xml:space="preserve">Beschreibe mir doch ein wenig den schwedischen Doktor. Hält er sich noch </w:t>
      </w:r>
    </w:p>
    <w:p>
      <w:pPr>
        <w:pStyle w:val="stumpf"/>
      </w:pPr>
      <w:r>
        <w:t xml:space="preserve">in Königsberg auf. Das </w:t>
      </w:r>
      <w:r>
        <w:rPr>
          <w:rFonts w:ascii="Linux Biolinum" w:hAnsi="Linux Biolinum" w:cs="Linux Biolinum"/>
        </w:rPr>
        <w:t>Programma</w:t>
      </w:r>
      <w:r>
        <w:t xml:space="preserve"> macht einen zweydeutigen Begrif von </w:t>
      </w:r>
    </w:p>
    <w:p>
      <w:pPr>
        <w:pStyle w:val="stumpf"/>
      </w:pPr>
      <w:r>
        <w:t xml:space="preserve">ihm. Ist er ein Gelehrter? Der junge Kypke hat einen großen 8. Band schon </w:t>
      </w:r>
    </w:p>
    <w:p>
      <w:pPr>
        <w:pStyle w:val="stumpf"/>
      </w:pPr>
      <w:r>
        <w:t xml:space="preserve">ausgegeben. Ich verspreche mir viel nützliches wenn ich ihn lesen werde. Du </w:t>
      </w:r>
    </w:p>
    <w:p>
      <w:pPr>
        <w:pStyle w:val="zeilenzhlung"/>
        <w:keepNext/>
        <w:framePr w:w="1000" w:hSpace="420" w:wrap="around" w:vAnchor="text" w:hAnchor="page"/>
      </w:pPr>
      <w:r>
        <w:rPr>
          <w:sz w:val="12"/>
        </w:rPr>
        <w:t>25</w:t>
      </w:r>
    </w:p>
    <w:p>
      <w:pPr>
        <w:pStyle w:val="stumpf"/>
      </w:pPr>
      <w:r>
        <w:t xml:space="preserve">besitzest ihn ohnstreitig selbst. Wenn ich in deiner Stelle wäre v Deinen Beruf </w:t>
      </w:r>
    </w:p>
    <w:p>
      <w:pPr>
        <w:pStyle w:val="stumpf"/>
      </w:pPr>
      <w:r>
        <w:t xml:space="preserve">hätte, ich würde ihn mir zum Freunde machen um mich im Griechischen v </w:t>
      </w:r>
    </w:p>
    <w:p>
      <w:pPr>
        <w:pStyle w:val="stumpf"/>
      </w:pPr>
      <w:r>
        <w:t xml:space="preserve">allen orientalischen Sprachen unter ihm üben. Ein kluger Schüler, der diesen </w:t>
      </w:r>
    </w:p>
    <w:p>
      <w:pPr>
        <w:pStyle w:val="stumpf"/>
      </w:pPr>
      <w:r>
        <w:t xml:space="preserve">Mann ein wenig zu regieren wüßte, müste bald v. viel bey ihm lernen. </w:t>
      </w:r>
    </w:p>
    <w:p>
      <w:pPr>
        <w:pStyle w:val="stumpf"/>
      </w:pPr>
      <w:r>
        <w:rPr>
          <w:rFonts w:ascii="Linux Biolinum" w:hAnsi="Linux Biolinum" w:cs="Linux Biolinum"/>
        </w:rPr>
        <w:t>Tempus abire mihi est.</w:t>
      </w:r>
      <w:r>
        <w:t xml:space="preserve"> Wer hat bey euch Akademisten solche römische </w:t>
      </w:r>
    </w:p>
    <w:p>
      <w:pPr>
        <w:pStyle w:val="zeilenzhlung"/>
        <w:keepNext/>
        <w:framePr w:w="1000" w:hSpace="420" w:wrap="around" w:vAnchor="text" w:hAnchor="page"/>
      </w:pPr>
      <w:r>
        <w:rPr>
          <w:sz w:val="12"/>
        </w:rPr>
        <w:t>30</w:t>
      </w:r>
    </w:p>
    <w:p>
      <w:pPr>
        <w:pStyle w:val="stumpf"/>
      </w:pPr>
      <w:r>
        <w:t xml:space="preserve">Brocken; oder hast du auf Deine eigene Unkosten mich bloß ärgern wollen, </w:t>
      </w:r>
    </w:p>
    <w:p>
      <w:pPr>
        <w:pStyle w:val="stumpf"/>
      </w:pPr>
      <w:r>
        <w:t xml:space="preserve">weil du mich als Schulmeister für sehr zärtlich gegen die grammaticalische </w:t>
      </w:r>
    </w:p>
    <w:p>
      <w:pPr>
        <w:pStyle w:val="stumpf"/>
      </w:pPr>
      <w:r>
        <w:t xml:space="preserve">Fehler hältst. Ich habe auch Zeit zu schließen. Die Pferde werden schon </w:t>
      </w:r>
    </w:p>
    <w:p>
      <w:pPr>
        <w:pStyle w:val="stumpf"/>
      </w:pPr>
      <w:r>
        <w:t xml:space="preserve">eingespannt, mit denen mein Brief abgehen soll. Glückl. Reise. Wenn werden wir </w:t>
      </w:r>
    </w:p>
    <w:p>
      <w:pPr>
        <w:pStyle w:val="stumpf"/>
      </w:pPr>
      <w:r>
        <w:t xml:space="preserve">uns sehen, lieber Bruder. Der Himmel weiß, wie kurz wie eitel auch diese </w:t>
      </w:r>
    </w:p>
    <w:p>
      <w:pPr>
        <w:pStyle w:val="zeilenzhlung"/>
        <w:keepNext/>
        <w:framePr w:w="1000" w:hSpace="420" w:wrap="around" w:vAnchor="text" w:hAnchor="page"/>
      </w:pPr>
      <w:r>
        <w:rPr>
          <w:sz w:val="12"/>
        </w:rPr>
        <w:t>35</w:t>
      </w:r>
    </w:p>
    <w:p>
      <w:pPr>
        <w:pStyle w:val="stumpf"/>
      </w:pPr>
      <w:r>
        <w:t xml:space="preserve">Freude seyn würde. Schaff dir ein Haus, worinn du mich künfftig einmal </w:t>
      </w:r>
    </w:p>
    <w:p>
      <w:pPr>
        <w:pStyle w:val="stumpf"/>
      </w:pPr>
      <w:r>
        <w:t xml:space="preserve">aufnehmen kannst. Das soll die letzte Herberge meiner Wanderschafft oder </w:t>
      </w:r>
    </w:p>
    <w:p>
      <w:pPr>
        <w:pStyle w:val="stumpf"/>
      </w:pPr>
      <w:r>
        <w:t xml:space="preserve">wie Bernis sagt mein Louvre seyn. – – Abgebrochen. Man fährt schon. Ich </w:t>
      </w:r>
    </w:p>
    <w:p>
      <w:pPr>
        <w:pStyle w:val="seitenzhlung"/>
        <w:keepNext/>
        <w:framePr w:w="1000" w:hSpace="420" w:wrap="around" w:vAnchor="text" w:hAnchor="page"/>
      </w:pPr>
      <w:r>
        <w:rPr>
          <w:b/>
          <w:sz w:val="12"/>
        </w:rPr>
        <w:t>S. 147</w:t>
      </w:r>
      <w:r>
        <w:t xml:space="preserve"> </w:t>
      </w:r>
    </w:p>
    <w:p>
      <w:pPr>
        <w:pStyle w:val="stumpf"/>
      </w:pPr>
      <w:r>
        <w:t xml:space="preserve">umarme Dich tausendmal, grüße meine Freunde allesammt v liebe Deinen </w:t>
      </w:r>
    </w:p>
    <w:p>
      <w:pPr>
        <w:pStyle w:val="stumpf"/>
      </w:pPr>
      <w:r>
        <w:t xml:space="preserve">Bruder v Freund. </w:t>
      </w:r>
    </w:p>
    <w:p>
      <w:pPr>
        <w:rPr>
          <w:rFonts w:ascii="Linux Libertine G" w:hAnsi="Linux Libertine G" w:cs="Linux Libertine G"/>
          <w:sz w:val="20"/>
        </w:rPr>
      </w:pPr>
      <w:r>
        <w:br w:type="page"/>
      </w:r>
    </w:p>
    <w:p>
      <w:pPr>
        <w:pStyle w:val="einzug"/>
      </w:pPr>
      <w:r>
        <w:lastRenderedPageBreak/>
        <w:t xml:space="preserve">Noch vor Schluß dieses Briefes erhalte aus Mietau die Nachricht daß HE </w:t>
      </w:r>
    </w:p>
    <w:p>
      <w:pPr>
        <w:pStyle w:val="stumpf"/>
      </w:pPr>
      <w:r>
        <w:t xml:space="preserve">Doktor Lindner schwach danieder liegen soll. Gott helf ihm. Künftig mehr. </w:t>
      </w:r>
    </w:p>
    <w:p>
      <w:pPr>
        <w:pStyle w:val="zeilenzhlung"/>
        <w:keepNext/>
        <w:framePr w:w="1000" w:hSpace="420" w:wrap="around" w:vAnchor="text" w:hAnchor="page"/>
      </w:pPr>
      <w:r>
        <w:rPr>
          <w:sz w:val="12"/>
        </w:rPr>
        <w:t>5</w:t>
      </w:r>
    </w:p>
    <w:p>
      <w:pPr>
        <w:pStyle w:val="einzug"/>
      </w:pPr>
      <w:r>
        <w:t xml:space="preserve">Laß keinen von meinen Puncten aus sondern beantworte Alles.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1 (bei 40).</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ZH I 144–147, Nr. 59.</w:t>
      </w:r>
    </w:p>
    <w:p>
      <w:pPr>
        <w:pStyle w:val="berlieferung"/>
        <w:keepNext/>
        <w:spacing w:before="280" w:after="140"/>
        <w:sectPr>
          <w:footerReference w:type="default" r:id="rId6"/>
          <w:type w:val="continuous"/>
          <w:pgSz w:w="12240" w:h="15840"/>
          <w:pgMar w:top="1416" w:right="2400" w:bottom="2132" w:left="1984" w:header="720" w:footer="1417" w:gutter="0"/>
          <w:cols w:space="720"/>
        </w:sectPr>
      </w:pPr>
      <w:r>
        <w:rPr>
          <w:b/>
        </w:rPr>
        <w:t>Kommentar</w:t>
      </w:r>
    </w:p>
    <w:p>
      <w:pPr>
        <w:pStyle w:val="kommentar"/>
      </w:pPr>
      <w:r>
        <w:rPr>
          <w:b/>
          <w:sz w:val="16"/>
        </w:rPr>
        <w:t>144/31</w:t>
      </w:r>
      <w:r>
        <w:t xml:space="preserve"> </w:t>
      </w:r>
      <w:r>
        <w:rPr>
          <w:rFonts w:ascii="Linux Libertine G" w:hAnsi="Linux Libertine G" w:cs="Linux Libertine G"/>
        </w:rPr>
        <w:t>Catalogum]</w:t>
      </w:r>
      <w:r>
        <w:t xml:space="preserve"> nicht ermittelt </w:t>
      </w:r>
    </w:p>
    <w:p>
      <w:pPr>
        <w:pStyle w:val="kommentar"/>
      </w:pPr>
      <w:r>
        <w:rPr>
          <w:b/>
          <w:sz w:val="16"/>
        </w:rPr>
        <w:t>144/34</w:t>
      </w:r>
      <w:r>
        <w:t xml:space="preserve"> vll. die Ausg. von Teller, </w:t>
      </w:r>
      <w:r>
        <w:rPr>
          <w:i/>
        </w:rPr>
        <w:t>Die heilige Schrift</w:t>
      </w:r>
      <w:r>
        <w:t xml:space="preserve"> </w:t>
      </w:r>
    </w:p>
    <w:p>
      <w:pPr>
        <w:pStyle w:val="kommentar"/>
      </w:pPr>
      <w:r>
        <w:rPr>
          <w:b/>
          <w:sz w:val="16"/>
        </w:rPr>
        <w:t>144/34</w:t>
      </w:r>
      <w:r>
        <w:t xml:space="preserve"> Saurin, </w:t>
      </w:r>
      <w:r>
        <w:rPr>
          <w:i/>
        </w:rPr>
        <w:t>Betrachtungen über die wichtigsten Begebenheiten des Alten und Neuen Testaments</w:t>
      </w:r>
      <w:r>
        <w:t xml:space="preserve"> </w:t>
      </w:r>
    </w:p>
    <w:p>
      <w:pPr>
        <w:pStyle w:val="kommentar"/>
      </w:pPr>
      <w:r>
        <w:rPr>
          <w:b/>
          <w:sz w:val="16"/>
        </w:rPr>
        <w:t>145/4</w:t>
      </w:r>
      <w:r>
        <w:t xml:space="preserve"> </w:t>
      </w:r>
      <w:r>
        <w:rPr>
          <w:rFonts w:ascii="Linux Libertine G" w:hAnsi="Linux Libertine G" w:cs="Linux Libertine G"/>
        </w:rPr>
        <w:t>Catalogi]</w:t>
      </w:r>
      <w:r>
        <w:t xml:space="preserve"> nicht ermittelt </w:t>
      </w:r>
    </w:p>
    <w:p>
      <w:pPr>
        <w:pStyle w:val="kommentar"/>
      </w:pPr>
      <w:r>
        <w:rPr>
          <w:b/>
          <w:sz w:val="16"/>
        </w:rPr>
        <w:t>145/4</w:t>
      </w:r>
      <w:r>
        <w:t xml:space="preserve"> </w:t>
      </w:r>
      <w:r>
        <w:rPr>
          <w:rFonts w:ascii="Linux Libertine G" w:hAnsi="Linux Libertine G" w:cs="Linux Libertine G"/>
        </w:rPr>
        <w:t>Abend … auf dem Grabe]</w:t>
      </w:r>
      <w:r>
        <w:t xml:space="preserve"> 1755 in Breslau erschienen [Biga 142/215], Verfasser nicht ermittelt </w:t>
      </w:r>
    </w:p>
    <w:p>
      <w:pPr>
        <w:pStyle w:val="kommentar"/>
      </w:pPr>
      <w:r>
        <w:rPr>
          <w:b/>
          <w:sz w:val="16"/>
        </w:rPr>
        <w:t>145/5</w:t>
      </w:r>
      <w:r>
        <w:t xml:space="preserve"> </w:t>
      </w:r>
      <w:r>
        <w:rPr>
          <w:rFonts w:ascii="Linux Libertine G" w:hAnsi="Linux Libertine G" w:cs="Linux Libertine G"/>
        </w:rPr>
        <w:t>Briefe]</w:t>
      </w:r>
      <w:r>
        <w:t xml:space="preserve"> Lüdke, </w:t>
      </w:r>
      <w:r>
        <w:rPr>
          <w:i/>
        </w:rPr>
        <w:t>Briefe an Freunde</w:t>
      </w:r>
      <w:r>
        <w:t xml:space="preserve"> </w:t>
      </w:r>
    </w:p>
    <w:p>
      <w:pPr>
        <w:pStyle w:val="kommentar"/>
      </w:pPr>
      <w:r>
        <w:rPr>
          <w:b/>
          <w:sz w:val="16"/>
        </w:rPr>
        <w:t>145/6</w:t>
      </w:r>
      <w:r>
        <w:t xml:space="preserve"> </w:t>
      </w:r>
      <w:r>
        <w:rPr>
          <w:rFonts w:ascii="Linux Libertine G" w:hAnsi="Linux Libertine G" w:cs="Linux Libertine G"/>
        </w:rPr>
        <w:t>Briefwechsel]</w:t>
      </w:r>
      <w:r>
        <w:t xml:space="preserve"> Reinhard, </w:t>
      </w:r>
      <w:r>
        <w:rPr>
          <w:i/>
        </w:rPr>
        <w:t>Briefwechsel über wichtige Sachen der heutigen Gelehrsamkeit</w:t>
      </w:r>
      <w:r>
        <w:t xml:space="preserve"> </w:t>
      </w:r>
    </w:p>
    <w:p>
      <w:pPr>
        <w:pStyle w:val="kommentar"/>
        <w:rPr>
          <w:lang w:val="en-US"/>
        </w:rPr>
      </w:pPr>
      <w:r>
        <w:rPr>
          <w:b/>
          <w:sz w:val="16"/>
          <w:lang w:val="en-US"/>
        </w:rPr>
        <w:t>145/7</w:t>
      </w:r>
      <w:r>
        <w:rPr>
          <w:lang w:val="en-US"/>
        </w:rPr>
        <w:t xml:space="preserve"> Skelton, </w:t>
      </w:r>
      <w:r>
        <w:rPr>
          <w:i/>
          <w:lang w:val="en-US"/>
        </w:rPr>
        <w:t>Deism revealed</w:t>
      </w:r>
      <w:r>
        <w:rPr>
          <w:lang w:val="en-US"/>
        </w:rPr>
        <w:t xml:space="preserve"> </w:t>
      </w:r>
    </w:p>
    <w:p>
      <w:pPr>
        <w:pStyle w:val="kommentar"/>
        <w:rPr>
          <w:lang w:val="en-US"/>
        </w:rPr>
      </w:pPr>
      <w:r>
        <w:rPr>
          <w:b/>
          <w:sz w:val="16"/>
          <w:lang w:val="en-US"/>
        </w:rPr>
        <w:t>145/9</w:t>
      </w:r>
      <w:r>
        <w:rPr>
          <w:lang w:val="en-US"/>
        </w:rPr>
        <w:t xml:space="preserve"> Coyer, </w:t>
      </w:r>
      <w:r>
        <w:rPr>
          <w:i/>
          <w:lang w:val="en-US"/>
        </w:rPr>
        <w:t>Bagatelles morales</w:t>
      </w:r>
      <w:r>
        <w:rPr>
          <w:lang w:val="en-US"/>
        </w:rPr>
        <w:t xml:space="preserve"> </w:t>
      </w:r>
    </w:p>
    <w:p>
      <w:pPr>
        <w:pStyle w:val="kommentar"/>
      </w:pPr>
      <w:r>
        <w:rPr>
          <w:b/>
          <w:sz w:val="16"/>
        </w:rPr>
        <w:t>145/11</w:t>
      </w:r>
      <w:r>
        <w:t xml:space="preserve"> Coyer, </w:t>
      </w:r>
      <w:r>
        <w:rPr>
          <w:i/>
        </w:rPr>
        <w:t>L’année merveilleuse</w:t>
      </w:r>
      <w:r>
        <w:t xml:space="preserve"> und Coyer, </w:t>
      </w:r>
      <w:r>
        <w:rPr>
          <w:i/>
        </w:rPr>
        <w:t>Découverte de l’Isle frivole</w:t>
      </w:r>
      <w:r>
        <w:t xml:space="preserve"> </w:t>
      </w:r>
    </w:p>
    <w:p>
      <w:pPr>
        <w:pStyle w:val="kommentar"/>
      </w:pPr>
      <w:r>
        <w:rPr>
          <w:b/>
          <w:sz w:val="16"/>
        </w:rPr>
        <w:t>145/11</w:t>
      </w:r>
      <w:r>
        <w:t xml:space="preserve"> </w:t>
      </w:r>
      <w:r>
        <w:rPr>
          <w:rFonts w:ascii="Linux Libertine G" w:hAnsi="Linux Libertine G" w:cs="Linux Libertine G"/>
        </w:rPr>
        <w:t>Knittels … Handschriften des N. T.]</w:t>
      </w:r>
      <w:r>
        <w:t xml:space="preserve"> Knittel, </w:t>
      </w:r>
      <w:r>
        <w:rPr>
          <w:i/>
        </w:rPr>
        <w:t>Neue Gedanken</w:t>
      </w:r>
      <w:r>
        <w:t xml:space="preserve"> </w:t>
      </w:r>
    </w:p>
    <w:p>
      <w:pPr>
        <w:pStyle w:val="kommentar"/>
      </w:pPr>
      <w:r>
        <w:rPr>
          <w:b/>
          <w:sz w:val="16"/>
        </w:rPr>
        <w:t>145/13</w:t>
      </w:r>
      <w:r>
        <w:t xml:space="preserve"> Lavini, </w:t>
      </w:r>
      <w:r>
        <w:rPr>
          <w:i/>
        </w:rPr>
        <w:t>Die neueste Weltwissenschaft</w:t>
      </w:r>
      <w:r>
        <w:t xml:space="preserve"> </w:t>
      </w:r>
    </w:p>
    <w:p>
      <w:pPr>
        <w:pStyle w:val="kommentar"/>
      </w:pPr>
      <w:r>
        <w:rPr>
          <w:b/>
          <w:sz w:val="16"/>
        </w:rPr>
        <w:t>145/14</w:t>
      </w:r>
      <w:r>
        <w:t xml:space="preserve"> Die Lavini-Ausgabe bietet den italienischen Text mit dt. Übers.; von Christian Ernst von Windheim ist nur die Vorrede, die Übers. der ital. Verse stammt von Johann Georg Meintel. </w:t>
      </w:r>
    </w:p>
    <w:p>
      <w:pPr>
        <w:pStyle w:val="kommentar"/>
      </w:pPr>
      <w:r>
        <w:rPr>
          <w:b/>
          <w:sz w:val="16"/>
        </w:rPr>
        <w:t>145/16</w:t>
      </w:r>
      <w:r>
        <w:t xml:space="preserve"> Masch, </w:t>
      </w:r>
      <w:r>
        <w:rPr>
          <w:i/>
        </w:rPr>
        <w:t>Abhandlung von der Grundsprache des Evangelii Matthäi</w:t>
      </w:r>
      <w:r>
        <w:t xml:space="preserve"> </w:t>
      </w:r>
    </w:p>
    <w:p>
      <w:pPr>
        <w:pStyle w:val="kommentar"/>
      </w:pPr>
      <w:r>
        <w:rPr>
          <w:b/>
          <w:sz w:val="16"/>
        </w:rPr>
        <w:t>145/17</w:t>
      </w:r>
      <w:r>
        <w:t xml:space="preserve"> </w:t>
      </w:r>
      <w:r>
        <w:rPr>
          <w:rFonts w:ascii="Linux Libertine G" w:hAnsi="Linux Libertine G" w:cs="Linux Libertine G"/>
        </w:rPr>
        <w:t>Meisterstücke … Ritter v Riesen]</w:t>
      </w:r>
      <w:r>
        <w:t xml:space="preserve"> Schrader, </w:t>
      </w:r>
      <w:r>
        <w:rPr>
          <w:i/>
        </w:rPr>
        <w:t>Meisterstücke</w:t>
      </w:r>
      <w:r>
        <w:t xml:space="preserve"> und Die Ritter und Riesen </w:t>
      </w:r>
    </w:p>
    <w:p>
      <w:pPr>
        <w:pStyle w:val="kommentar"/>
      </w:pPr>
      <w:r>
        <w:rPr>
          <w:b/>
          <w:sz w:val="16"/>
        </w:rPr>
        <w:t>145/18</w:t>
      </w:r>
      <w:r>
        <w:t xml:space="preserve"> Lessing, </w:t>
      </w:r>
      <w:r>
        <w:rPr>
          <w:i/>
        </w:rPr>
        <w:t>Pope ein Metaphysiker!</w:t>
      </w:r>
      <w:r>
        <w:t xml:space="preserve"> zus. mit Moses Mendelssohn, anonym erschienen </w:t>
      </w:r>
    </w:p>
    <w:p>
      <w:pPr>
        <w:pStyle w:val="kommentar"/>
      </w:pPr>
      <w:r>
        <w:rPr>
          <w:b/>
          <w:sz w:val="16"/>
        </w:rPr>
        <w:t>145/18</w:t>
      </w:r>
      <w:r>
        <w:t xml:space="preserve"> vll. Johann Christoph Rost, Titel nicht ermittelt </w:t>
      </w:r>
    </w:p>
    <w:p>
      <w:pPr>
        <w:pStyle w:val="kommentar"/>
      </w:pPr>
      <w:r>
        <w:rPr>
          <w:b/>
          <w:sz w:val="16"/>
        </w:rPr>
        <w:t>145/20</w:t>
      </w:r>
      <w:r>
        <w:t xml:space="preserve"> </w:t>
      </w:r>
      <w:r>
        <w:rPr>
          <w:rFonts w:ascii="Linux Libertine G" w:hAnsi="Linux Libertine G" w:cs="Linux Libertine G"/>
        </w:rPr>
        <w:t>Anakreon]</w:t>
      </w:r>
      <w:r>
        <w:t xml:space="preserve"> Johann Wilhelm Ludwig Gleim </w:t>
      </w:r>
    </w:p>
    <w:p>
      <w:pPr>
        <w:pStyle w:val="kommentar"/>
      </w:pPr>
      <w:r>
        <w:rPr>
          <w:b/>
          <w:sz w:val="16"/>
        </w:rPr>
        <w:t>145/20</w:t>
      </w:r>
      <w:r>
        <w:t xml:space="preserve"> Scholz, </w:t>
      </w:r>
      <w:r>
        <w:rPr>
          <w:i/>
        </w:rPr>
        <w:t>Versuch einer Theorie von den natürlichen Trieben</w:t>
      </w:r>
      <w:r>
        <w:t xml:space="preserve"> </w:t>
      </w:r>
    </w:p>
    <w:p>
      <w:pPr>
        <w:pStyle w:val="kommentar"/>
      </w:pPr>
      <w:r>
        <w:rPr>
          <w:b/>
          <w:sz w:val="16"/>
        </w:rPr>
        <w:t>145/22</w:t>
      </w:r>
      <w:r>
        <w:t xml:space="preserve"> Stanislaw I. Lesczynski, </w:t>
      </w:r>
      <w:r>
        <w:rPr>
          <w:i/>
        </w:rPr>
        <w:t>Gespräch eines Europäers</w:t>
      </w:r>
      <w:r>
        <w:t xml:space="preserve">, vgl. HKB 74 (I  189/30) </w:t>
      </w:r>
    </w:p>
    <w:p>
      <w:pPr>
        <w:pStyle w:val="kommentar"/>
      </w:pPr>
      <w:r>
        <w:rPr>
          <w:b/>
          <w:sz w:val="16"/>
        </w:rPr>
        <w:t>145/22</w:t>
      </w:r>
      <w:r>
        <w:t xml:space="preserve"> Élie Catherine Fréron; vmtl. in »L’Année littéraire« 1755, das Zitat findet sich auch im Berliner Notizbuch, auf frz., N V S. 148/29ff. </w:t>
      </w:r>
    </w:p>
    <w:p>
      <w:pPr>
        <w:pStyle w:val="kommentar"/>
        <w:rPr>
          <w:lang w:val="en-US"/>
        </w:rPr>
      </w:pPr>
      <w:r>
        <w:rPr>
          <w:b/>
          <w:sz w:val="16"/>
          <w:lang w:val="en-US"/>
        </w:rPr>
        <w:t>145/30</w:t>
      </w:r>
      <w:r>
        <w:rPr>
          <w:lang w:val="en-US"/>
        </w:rPr>
        <w:t xml:space="preserve"> Terrasson, </w:t>
      </w:r>
      <w:r>
        <w:rPr>
          <w:i/>
          <w:lang w:val="en-US"/>
        </w:rPr>
        <w:t>Philosophie</w:t>
      </w:r>
      <w:r>
        <w:rPr>
          <w:lang w:val="en-US"/>
        </w:rPr>
        <w:t xml:space="preserve"> </w:t>
      </w:r>
    </w:p>
    <w:p>
      <w:pPr>
        <w:pStyle w:val="kommentar"/>
        <w:rPr>
          <w:lang w:val="en-US"/>
        </w:rPr>
      </w:pPr>
      <w:r>
        <w:rPr>
          <w:b/>
          <w:sz w:val="16"/>
          <w:lang w:val="en-US"/>
        </w:rPr>
        <w:t>145/32</w:t>
      </w:r>
      <w:r>
        <w:rPr>
          <w:lang w:val="en-US"/>
        </w:rPr>
        <w:t xml:space="preserve"> Dudgeon, </w:t>
      </w:r>
      <w:r>
        <w:rPr>
          <w:i/>
          <w:lang w:val="en-US"/>
        </w:rPr>
        <w:t>A catechism founded upon experience and reason</w:t>
      </w:r>
      <w:r>
        <w:rPr>
          <w:lang w:val="en-US"/>
        </w:rPr>
        <w:t xml:space="preserve"> </w:t>
      </w:r>
    </w:p>
    <w:p>
      <w:pPr>
        <w:pStyle w:val="kommentar"/>
      </w:pPr>
      <w:r>
        <w:rPr>
          <w:b/>
          <w:sz w:val="16"/>
        </w:rPr>
        <w:t>145/33</w:t>
      </w:r>
      <w:r>
        <w:t xml:space="preserve"> Verfasser nicht ermittelt; </w:t>
      </w:r>
      <w:r>
        <w:rPr>
          <w:i/>
        </w:rPr>
        <w:t xml:space="preserve">›Patriotische Vorschläge zu vernunftmäßigen und hinreichenden Mitteln wodurch dem in Verfall gerathenen Deutschen Adel und zugleich allen denjenigen welche sich den Künsten und Wißenschaften widmen aufgeholfen werden kann / Aus zärtlicher Liebe zu der menschlichen Gesellschaft </w:t>
      </w:r>
      <w:r>
        <w:rPr>
          <w:i/>
        </w:rPr>
        <w:lastRenderedPageBreak/>
        <w:t>mitgetheilt von einem gebohrnen von Adel aus Ober-Sachsen‹</w:t>
      </w:r>
      <w:r>
        <w:t xml:space="preserve"> (Berlin 1755) </w:t>
      </w:r>
    </w:p>
    <w:p>
      <w:pPr>
        <w:pStyle w:val="kommentar"/>
      </w:pPr>
      <w:r>
        <w:rPr>
          <w:b/>
          <w:sz w:val="16"/>
        </w:rPr>
        <w:t>145/34</w:t>
      </w:r>
      <w:r>
        <w:t xml:space="preserve"> </w:t>
      </w:r>
      <w:r>
        <w:rPr>
          <w:rFonts w:ascii="Linux Libertine G" w:hAnsi="Linux Libertine G" w:cs="Linux Libertine G"/>
        </w:rPr>
        <w:t>Nazares]</w:t>
      </w:r>
      <w:r>
        <w:t xml:space="preserve"> nicht ermittelt </w:t>
      </w:r>
    </w:p>
    <w:p>
      <w:pPr>
        <w:pStyle w:val="kommentar"/>
      </w:pPr>
      <w:r>
        <w:rPr>
          <w:b/>
          <w:sz w:val="16"/>
        </w:rPr>
        <w:t>145/35</w:t>
      </w:r>
      <w:r>
        <w:t xml:space="preserve"> Friedrich David Wagner </w:t>
      </w:r>
    </w:p>
    <w:p>
      <w:pPr>
        <w:pStyle w:val="kommentar"/>
      </w:pPr>
      <w:r>
        <w:rPr>
          <w:b/>
          <w:sz w:val="16"/>
        </w:rPr>
        <w:t>145/37</w:t>
      </w:r>
      <w:r>
        <w:t xml:space="preserve"> Johann Christian Buchholtz </w:t>
      </w:r>
    </w:p>
    <w:p>
      <w:pPr>
        <w:pStyle w:val="kommentar"/>
      </w:pPr>
      <w:r>
        <w:rPr>
          <w:b/>
          <w:sz w:val="16"/>
        </w:rPr>
        <w:t>146/1</w:t>
      </w:r>
      <w:r>
        <w:t xml:space="preserve"> Salomon Vernezobre </w:t>
      </w:r>
    </w:p>
    <w:p>
      <w:pPr>
        <w:pStyle w:val="kommentar"/>
      </w:pPr>
      <w:r>
        <w:rPr>
          <w:b/>
          <w:sz w:val="16"/>
        </w:rPr>
        <w:t>146/10</w:t>
      </w:r>
      <w:r>
        <w:t xml:space="preserve"> </w:t>
      </w:r>
      <w:r>
        <w:rPr>
          <w:rFonts w:ascii="Linux Libertine G" w:hAnsi="Linux Libertine G" w:cs="Linux Libertine G"/>
        </w:rPr>
        <w:t>Carstens]</w:t>
      </w:r>
      <w:r>
        <w:t xml:space="preserve"> Johann Nikolaus Karstens </w:t>
      </w:r>
    </w:p>
    <w:p>
      <w:pPr>
        <w:pStyle w:val="kommentar"/>
      </w:pPr>
      <w:r>
        <w:rPr>
          <w:b/>
          <w:sz w:val="16"/>
        </w:rPr>
        <w:t>146/10</w:t>
      </w:r>
      <w:r>
        <w:t xml:space="preserve"> </w:t>
      </w:r>
      <w:r>
        <w:rPr>
          <w:rFonts w:ascii="Linux Libertine G" w:hAnsi="Linux Libertine G" w:cs="Linux Libertine G"/>
        </w:rPr>
        <w:t>Liebau]</w:t>
      </w:r>
      <w:r>
        <w:t xml:space="preserve"> Libau in Kurland, heute Liepāja [56° 31′ N, 21° 1′ O] </w:t>
      </w:r>
    </w:p>
    <w:p>
      <w:pPr>
        <w:pStyle w:val="kommentar"/>
        <w:rPr>
          <w:lang w:val="en-US"/>
        </w:rPr>
      </w:pPr>
      <w:r>
        <w:rPr>
          <w:b/>
          <w:sz w:val="16"/>
          <w:lang w:val="en-US"/>
        </w:rPr>
        <w:t>146/13</w:t>
      </w:r>
      <w:r>
        <w:rPr>
          <w:lang w:val="en-US"/>
        </w:rPr>
        <w:t xml:space="preserve"> Samuel Gotthelf Hennings, Gottlob Jacob Sahme, Christian Heinrich Hase </w:t>
      </w:r>
    </w:p>
    <w:p>
      <w:pPr>
        <w:pStyle w:val="kommentar"/>
      </w:pPr>
      <w:r>
        <w:rPr>
          <w:b/>
          <w:sz w:val="16"/>
        </w:rPr>
        <w:t>146/16</w:t>
      </w:r>
      <w:r>
        <w:t xml:space="preserve"> </w:t>
      </w:r>
      <w:r>
        <w:rPr>
          <w:rFonts w:ascii="Linux Libertine G" w:hAnsi="Linux Libertine G" w:cs="Linux Libertine G"/>
        </w:rPr>
        <w:t>Ius talionis]</w:t>
      </w:r>
      <w:r>
        <w:t xml:space="preserve"> Recht des Eintreibens eines gleichartigen Ausgleichs; auch Prinzip der Schadensgleichheit wie in 2 Mo 21,23 (Auge um Auge) </w:t>
      </w:r>
    </w:p>
    <w:p>
      <w:pPr>
        <w:pStyle w:val="kommentar"/>
      </w:pPr>
      <w:r>
        <w:rPr>
          <w:b/>
          <w:sz w:val="16"/>
        </w:rPr>
        <w:t>146/18</w:t>
      </w:r>
      <w:r>
        <w:t xml:space="preserve"> Heinrich Liborius Nuppenau; Marzipan, HKB 36 (I  91/32) </w:t>
      </w:r>
    </w:p>
    <w:p>
      <w:pPr>
        <w:pStyle w:val="kommentar"/>
      </w:pPr>
      <w:r>
        <w:rPr>
          <w:b/>
          <w:sz w:val="16"/>
        </w:rPr>
        <w:t>146/21</w:t>
      </w:r>
      <w:r>
        <w:t xml:space="preserve"> </w:t>
      </w:r>
      <w:r>
        <w:rPr>
          <w:rFonts w:ascii="Linux Libertine G" w:hAnsi="Linux Libertine G" w:cs="Linux Libertine G"/>
        </w:rPr>
        <w:t>Doktor]</w:t>
      </w:r>
      <w:r>
        <w:t xml:space="preserve"> vll. Benedict Wetterstein </w:t>
      </w:r>
    </w:p>
    <w:p>
      <w:pPr>
        <w:pStyle w:val="kommentar"/>
      </w:pPr>
      <w:r>
        <w:rPr>
          <w:b/>
          <w:sz w:val="16"/>
        </w:rPr>
        <w:t>146/23</w:t>
      </w:r>
      <w:r>
        <w:t xml:space="preserve"> Kypke, </w:t>
      </w:r>
      <w:r>
        <w:rPr>
          <w:i/>
        </w:rPr>
        <w:t>Observationes Sacrae</w:t>
      </w:r>
      <w:r>
        <w:t xml:space="preserve"> </w:t>
      </w:r>
    </w:p>
    <w:p>
      <w:pPr>
        <w:pStyle w:val="kommentar"/>
      </w:pPr>
      <w:r>
        <w:rPr>
          <w:b/>
          <w:sz w:val="16"/>
        </w:rPr>
        <w:t>146/23</w:t>
      </w:r>
      <w:r>
        <w:t xml:space="preserve"> </w:t>
      </w:r>
      <w:r>
        <w:rPr>
          <w:rFonts w:ascii="Linux Libertine G" w:hAnsi="Linux Libertine G" w:cs="Linux Libertine G"/>
        </w:rPr>
        <w:t>großen 8. Band]</w:t>
      </w:r>
      <w:r>
        <w:t xml:space="preserve"> Großoktav </w:t>
      </w:r>
    </w:p>
    <w:p>
      <w:pPr>
        <w:pStyle w:val="kommentar"/>
      </w:pPr>
      <w:r>
        <w:rPr>
          <w:b/>
          <w:sz w:val="16"/>
        </w:rPr>
        <w:t>146/29</w:t>
      </w:r>
      <w:r>
        <w:t xml:space="preserve"> nach Cic. </w:t>
      </w:r>
      <w:r>
        <w:rPr>
          <w:i/>
        </w:rPr>
        <w:t>Tusc.</w:t>
      </w:r>
      <w:r>
        <w:t xml:space="preserve"> I,41,99: »tempus est iam hinc abire me« (der Augenblick ist da, von hier zu scheiden) </w:t>
      </w:r>
    </w:p>
    <w:p>
      <w:pPr>
        <w:pStyle w:val="kommentar"/>
      </w:pPr>
      <w:r>
        <w:rPr>
          <w:b/>
          <w:sz w:val="16"/>
        </w:rPr>
        <w:t>146/37</w:t>
      </w:r>
      <w:r>
        <w:t xml:space="preserve"> Bernis, </w:t>
      </w:r>
      <w:r>
        <w:rPr>
          <w:i/>
        </w:rPr>
        <w:t>Oeuvres mêlées</w:t>
      </w:r>
      <w:r>
        <w:t xml:space="preserve">, S. 6: »Esclave dans Paris, ici je deviens Roi; / Cette grotte où je pense est un Louvre pour moi«. </w:t>
      </w:r>
    </w:p>
    <w:p>
      <w:pPr>
        <w:pStyle w:val="kommentar"/>
      </w:pPr>
      <w:r>
        <w:rPr>
          <w:b/>
          <w:sz w:val="16"/>
        </w:rPr>
        <w:t>147/3</w:t>
      </w:r>
      <w:r>
        <w:t xml:space="preserve"> </w:t>
      </w:r>
      <w:r>
        <w:rPr>
          <w:rFonts w:ascii="Linux Libertine G" w:hAnsi="Linux Libertine G" w:cs="Linux Libertine G"/>
        </w:rPr>
        <w:t>Mietau]</w:t>
      </w:r>
      <w:r>
        <w:t xml:space="preserve"> Mitau, heute Jelgava, Lettland [56° 39′ N, 23° 43′ O] (40 km südwestlich von Riga) </w:t>
      </w:r>
    </w:p>
    <w:p>
      <w:pPr>
        <w:pStyle w:val="kommentar"/>
        <w:sectPr>
          <w:type w:val="continuous"/>
          <w:pgSz w:w="12240" w:h="15840"/>
          <w:pgMar w:top="1416" w:right="1900" w:bottom="2132" w:left="1984" w:header="720" w:footer="1417" w:gutter="0"/>
          <w:cols w:num="2" w:space="560"/>
        </w:sectPr>
      </w:pPr>
      <w:r>
        <w:rPr>
          <w:b/>
          <w:sz w:val="16"/>
        </w:rPr>
        <w:t>147/4</w:t>
      </w:r>
      <w:r>
        <w:t xml:space="preserve"> Johann Ehregott Friedrich Lindner </w:t>
      </w:r>
    </w:p>
    <w:p>
      <w:pPr>
        <w:pStyle w:val="quelle"/>
      </w:pPr>
      <w:r>
        <w:t>Quelle:</w:t>
      </w:r>
      <w:r>
        <w:br/>
        <w:t>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www.hamann-ausgabe.de.</w:t>
      </w:r>
    </w:p>
    <w:sectPr>
      <w:type w:val="continuous"/>
      <w:pgSz w:w="12240" w:h="15840"/>
      <w:pgMar w:top="1416" w:right="2400" w:bottom="2132" w:left="198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59 (I 144‒147)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6152E2-EDD1-4BB2-9581-E1D5CD128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mpf">
    <w:name w:val="stumpf"/>
    <w:basedOn w:val="Normal"/>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ueberschrift">
    <w:name w:val="ueberschrift"/>
    <w:basedOn w:val="stumpf"/>
    <w:next w:val="stumpf"/>
    <w:unhideWhenUsed/>
    <w:qFormat/>
    <w:pPr>
      <w:spacing w:before="280" w:after="14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1344</Words>
  <Characters>8469</Characters>
  <Application>Microsoft Office Word</Application>
  <DocSecurity>0</DocSecurity>
  <Lines>70</Lines>
  <Paragraphs>19</Paragraphs>
  <ScaleCrop>false</ScaleCrop>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2</cp:revision>
  <dcterms:created xsi:type="dcterms:W3CDTF">2022-01-27T19:17:00Z</dcterms:created>
  <dcterms:modified xsi:type="dcterms:W3CDTF">2022-01-27T19:18:00Z</dcterms:modified>
</cp:coreProperties>
</file>