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ed0e16de18747e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156‒159</w:t>
      </w:r>
      <w:r>
        <w:br/>
      </w:r>
    </w:p>
    <w:p>
      <w:pPr>
        <w:pStyle w:val="linksbündig"/>
      </w:pPr>
      <w:r>
        <w:rPr>
          <w:sz w:val="32"/>
          <w:b w:val="true"/>
        </w:rPr>
        <w:t>63</w:t>
      </w:r>
    </w:p>
    <w:p>
      <w:pPr>
        <w:pStyle w:val="linksbündig"/>
      </w:pPr>
      <w:r>
        <w:rPr>
          <w:b w:val="true"/>
        </w:rPr>
        <w:t>Grünhof, 3. März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156, 26</w:t>
      </w:r>
    </w:p>
    <w:p>
      <w:pPr>
        <w:pStyle w:val="rechtsbündig"/>
      </w:pPr>
      <w:r>
        <w:rPr/>
        <w:t xml:space="preserve">Grünhof den </w:t>
      </w:r>
      <w:r>
        <w:rPr/>
        <w:t xml:space="preserve">3 März. 756.</w:t>
      </w:r>
      <w:r>
        <w:rPr/>
        <w:t xml:space="preserve"> </w:t>
      </w:r>
    </w:p>
    <w:p>
      <w:pPr>
        <w:pStyle w:val="doppeleinzug"/>
      </w:pPr>
      <w:r>
        <w:rPr/>
        <w:t xml:space="preserve">Geliebtester Freund, </w:t>
      </w:r>
    </w:p>
    <w:p>
      <w:pPr>
        <w:pStyle w:val="stumpf"/>
      </w:pPr>
      <w:r>
        <w:rPr/>
        <w:t xml:space="preserve">Sie werden vermuthlich meine letzten Briefe durch Besorgung des Herrn </w:t>
      </w:r>
    </w:p>
    <w:p>
      <w:pPr>
        <w:pStyle w:val="stumpf"/>
      </w:pPr>
      <w:r>
        <w:rPr/>
        <w:t xml:space="preserve">P. schon erhalten haben. Die Ursache </w:t>
      </w:r>
      <w:r>
        <w:rPr>
          <w:strike w:val="true"/>
        </w:rPr>
        <w:t xml:space="preserve">davon</w:t>
      </w:r>
      <w:r>
        <w:rPr/>
        <w:t xml:space="preserve"> von dieser Unordnung habe </w:t>
      </w:r>
    </w:p>
    <w:p>
      <w:pPr>
        <w:framePr w:w="1000" w:hSpace="420" w:wrap="around" w:hAnchor="page" w:vAnchor="text" w:xAlign="left" w:y="0"/>
        <w:keepNext w:val="true"/>
        <w:pStyle w:val="zeilenzählung"/>
      </w:pPr>
      <w:r>
        <w:rPr>
          <w:sz w:val="12"/>
        </w:rPr>
        <w:t>30</w:t>
      </w:r>
    </w:p>
    <w:p>
      <w:pPr>
        <w:pStyle w:val="stumpf"/>
      </w:pPr>
      <w:r>
        <w:rPr/>
        <w:t xml:space="preserve">Ihnen schon gemeldt. Von der Butter weiß ich nicht, ob sie gut oder böse ist. </w:t>
      </w:r>
    </w:p>
    <w:p>
      <w:pPr>
        <w:pStyle w:val="stumpf"/>
      </w:pPr>
      <w:r>
        <w:rPr/>
        <w:t xml:space="preserve">Der Baßa hat mir das erste gewiß versichert. Es giengen nur einige Stück </w:t>
      </w:r>
    </w:p>
    <w:p>
      <w:pPr>
        <w:pStyle w:val="stumpf"/>
      </w:pPr>
      <w:r>
        <w:rPr/>
        <w:t xml:space="preserve">ab, die theils bestellt waren. Ich ließ eins für den dortigen Preis besprechen, </w:t>
      </w:r>
    </w:p>
    <w:p>
      <w:pPr>
        <w:pStyle w:val="stumpf"/>
      </w:pPr>
      <w:r>
        <w:rPr/>
        <w:t xml:space="preserve">u das Geld sollte ihn hier ausgezahlt werden. Er wollte gegen Abend </w:t>
      </w:r>
    </w:p>
    <w:p>
      <w:pPr>
        <w:pStyle w:val="stumpf"/>
      </w:pPr>
      <w:r>
        <w:rPr/>
        <w:t xml:space="preserve">weggehen; ich kann nach dem Mittagseßen nicht sogl. arbeiten v hab es auch jetzt </w:t>
      </w:r>
    </w:p>
    <w:p>
      <w:pPr>
        <w:framePr w:w="1000" w:hSpace="420" w:wrap="around" w:hAnchor="page" w:vAnchor="text" w:xAlign="left" w:y="0"/>
        <w:keepNext w:val="true"/>
        <w:pStyle w:val="seitenzählung"/>
      </w:pPr>
      <w:r>
        <w:rPr>
          <w:sz w:val="12"/>
          <w:b w:val="true"/>
        </w:rPr>
        <w:t>S. 157</w:t>
      </w:r>
      <w:r>
        <w:rPr/>
        <w:t xml:space="preserve"> </w:t>
      </w:r>
    </w:p>
    <w:p>
      <w:pPr>
        <w:pStyle w:val="stumpf"/>
      </w:pPr>
      <w:r>
        <w:rPr/>
        <w:t xml:space="preserve">ganz abgeschafft. Ich wurde daher nicht eher als 4 Uhr fertig. Der schlimme </w:t>
      </w:r>
    </w:p>
    <w:p>
      <w:pPr>
        <w:pStyle w:val="stumpf"/>
      </w:pPr>
      <w:r>
        <w:rPr/>
        <w:t xml:space="preserve">Weg hat ihn gleich nachmittags fortgetrieben. </w:t>
      </w:r>
    </w:p>
    <w:p>
      <w:pPr>
        <w:pStyle w:val="einzug"/>
      </w:pPr>
      <w:r>
        <w:rPr/>
        <w:t xml:space="preserve">Gott Lob! daß </w:t>
      </w:r>
      <w:r>
        <w:rPr>
          <w:strike w:val="true"/>
        </w:rPr>
        <w:t xml:space="preserve">Ih</w:t>
      </w:r>
      <w:r>
        <w:rPr/>
        <w:t xml:space="preserve"> der Herr Bruder beßer ist. Ich habe an ihn geschrieben, </w:t>
      </w:r>
    </w:p>
    <w:p>
      <w:pPr>
        <w:pStyle w:val="stumpf"/>
      </w:pPr>
      <w:r>
        <w:rPr/>
        <w:t xml:space="preserve">ich habe Boten an ihn geschickt. Mein Billet noch diese haben ihn nicht zu </w:t>
      </w:r>
    </w:p>
    <w:p>
      <w:pPr>
        <w:framePr w:w="1000" w:hSpace="420" w:wrap="around" w:hAnchor="page" w:vAnchor="text" w:xAlign="left" w:y="0"/>
        <w:keepNext w:val="true"/>
        <w:pStyle w:val="zeilenzählung"/>
      </w:pPr>
      <w:r>
        <w:rPr>
          <w:sz w:val="12"/>
        </w:rPr>
        <w:t>5</w:t>
      </w:r>
    </w:p>
    <w:p>
      <w:pPr>
        <w:pStyle w:val="stumpf"/>
      </w:pPr>
      <w:r>
        <w:rPr/>
        <w:t xml:space="preserve">sehen bekommen. Durch HE. P. bekomme ich also die Berichte. Heute hoffe </w:t>
      </w:r>
    </w:p>
    <w:p>
      <w:pPr>
        <w:pStyle w:val="stumpf"/>
      </w:pPr>
      <w:r>
        <w:rPr/>
        <w:t xml:space="preserve">ich zum ersten mal wieder an ihn selbst zu schreiben. Ich habe Sie 1000 mal </w:t>
      </w:r>
    </w:p>
    <w:p>
      <w:pPr>
        <w:pStyle w:val="stumpf"/>
      </w:pPr>
      <w:r>
        <w:rPr/>
        <w:t xml:space="preserve">bey dem schlimmen Wege bedauert. Geahndet hat es mir, daß sie in Mitau </w:t>
      </w:r>
    </w:p>
    <w:p>
      <w:pPr>
        <w:pStyle w:val="stumpf"/>
      </w:pPr>
      <w:r>
        <w:rPr/>
        <w:t xml:space="preserve">seyn würden. Wie haben Sie den HE. Regimentsfeldscherer vorbey gehen </w:t>
      </w:r>
    </w:p>
    <w:p>
      <w:pPr>
        <w:pStyle w:val="stumpf"/>
      </w:pPr>
      <w:r>
        <w:rPr/>
        <w:t xml:space="preserve">können. Herr Cammerherr von Buttlar ist Annenritter. </w:t>
      </w:r>
    </w:p>
    <w:p>
      <w:pPr>
        <w:framePr w:w="1000" w:hSpace="420" w:wrap="around" w:hAnchor="page" w:vAnchor="text" w:xAlign="left" w:y="0"/>
        <w:keepNext w:val="true"/>
        <w:pStyle w:val="zeilenzählung"/>
      </w:pPr>
      <w:r>
        <w:rPr>
          <w:sz w:val="12"/>
        </w:rPr>
        <w:t>10</w:t>
      </w:r>
    </w:p>
    <w:p>
      <w:pPr>
        <w:pStyle w:val="einzug"/>
      </w:pPr>
      <w:r>
        <w:rPr/>
        <w:t xml:space="preserve">Ihr Marianchen wird sich rechtschaffen geängstigt haben. Ein Glück daß Sie </w:t>
      </w:r>
    </w:p>
    <w:p>
      <w:pPr>
        <w:pStyle w:val="stumpf"/>
      </w:pPr>
      <w:r>
        <w:rPr/>
        <w:t xml:space="preserve">noch in guter Gesellschafft gefahren sind. Mit letzter Post habe diese 2 Briefe </w:t>
      </w:r>
    </w:p>
    <w:p>
      <w:pPr>
        <w:pStyle w:val="stumpf"/>
      </w:pPr>
      <w:r>
        <w:rPr/>
        <w:t xml:space="preserve">Einschluß erhalten. Der eine soll schon etwas verlegen seyn. </w:t>
      </w:r>
    </w:p>
    <w:p>
      <w:pPr>
        <w:pStyle w:val="einzug"/>
      </w:pPr>
      <w:r>
        <w:rPr/>
        <w:t xml:space="preserve">Nun Sie haben nicht einmal den Buchladen in Mitau zu sehen bekommen? </w:t>
      </w:r>
    </w:p>
    <w:p>
      <w:pPr>
        <w:pStyle w:val="stumpf"/>
      </w:pPr>
      <w:r>
        <w:rPr/>
        <w:t xml:space="preserve">Mit dem Mann scheinen Sie auch nicht zum besten zufrieden zu seyn. Ich </w:t>
      </w:r>
    </w:p>
    <w:p>
      <w:pPr>
        <w:framePr w:w="1000" w:hSpace="420" w:wrap="around" w:hAnchor="page" w:vAnchor="text" w:xAlign="left" w:y="0"/>
        <w:keepNext w:val="true"/>
        <w:pStyle w:val="zeilenzählung"/>
      </w:pPr>
      <w:r>
        <w:rPr>
          <w:sz w:val="12"/>
        </w:rPr>
        <w:t>15</w:t>
      </w:r>
    </w:p>
    <w:p>
      <w:pPr>
        <w:pStyle w:val="stumpf"/>
      </w:pPr>
      <w:r>
        <w:rPr/>
        <w:t xml:space="preserve">glaube daß es zuletzt leer in der Tiefe aussehen möchte. Seine so genannten </w:t>
      </w:r>
    </w:p>
    <w:p>
      <w:pPr>
        <w:pStyle w:val="stumpf"/>
      </w:pPr>
      <w:r>
        <w:rPr/>
        <w:t xml:space="preserve">holländischen Waaren haben aus ziemlich zusammen geraften theils etwas </w:t>
      </w:r>
    </w:p>
    <w:p>
      <w:pPr>
        <w:pStyle w:val="stumpf"/>
      </w:pPr>
      <w:r>
        <w:rPr/>
        <w:t xml:space="preserve">verlegenen theils nicht gar zu absetzenden Zeuge bestanden. Der HE. </w:t>
      </w:r>
    </w:p>
    <w:p>
      <w:pPr>
        <w:pStyle w:val="stumpf"/>
      </w:pPr>
      <w:r>
        <w:rPr/>
        <w:t xml:space="preserve">Cammerjunker, ihr Correspondent in Apollons Angelegenheiten, will ihm wie er mir </w:t>
      </w:r>
    </w:p>
    <w:p>
      <w:pPr>
        <w:pStyle w:val="stumpf"/>
      </w:pPr>
      <w:r>
        <w:rPr/>
        <w:t xml:space="preserve">gesagt einen Ausschuß von Büchern verhandeln, den er geneigt schien </w:t>
      </w:r>
    </w:p>
    <w:p>
      <w:pPr>
        <w:framePr w:w="1000" w:hSpace="420" w:wrap="around" w:hAnchor="page" w:vAnchor="text" w:xAlign="left" w:y="0"/>
        <w:keepNext w:val="true"/>
        <w:pStyle w:val="zeilenzählung"/>
      </w:pPr>
      <w:r>
        <w:rPr>
          <w:sz w:val="12"/>
        </w:rPr>
        <w:t>20</w:t>
      </w:r>
    </w:p>
    <w:p>
      <w:pPr>
        <w:pStyle w:val="stumpf"/>
      </w:pPr>
      <w:r>
        <w:rPr/>
        <w:t xml:space="preserve">anzunehmen. Sie werden vielleicht dem Laden </w:t>
      </w:r>
      <w:r>
        <w:rPr>
          <w:rFonts w:ascii="Linux Biolinum" w:hAnsi="Linux Biolinum" w:cs="Linux Biolinum"/>
        </w:rPr>
        <w:t xml:space="preserve">par honneur</w:t>
      </w:r>
      <w:r>
        <w:rPr/>
        <w:t xml:space="preserve"> dienen können. Er </w:t>
      </w:r>
    </w:p>
    <w:p>
      <w:pPr>
        <w:pStyle w:val="stumpf"/>
      </w:pPr>
      <w:r>
        <w:rPr/>
        <w:t xml:space="preserve">wird jetzt bey Kaufmann Fehrmann hinziehen wie ich gestern gehört. Herr B. </w:t>
      </w:r>
    </w:p>
    <w:p>
      <w:pPr>
        <w:pStyle w:val="stumpf"/>
      </w:pPr>
      <w:r>
        <w:rPr/>
        <w:t xml:space="preserve">hat mir auch aufgetragen ihn wegen des HE. D. Funk zu Rede zu setzen. Ich </w:t>
      </w:r>
    </w:p>
    <w:p>
      <w:pPr>
        <w:pStyle w:val="stumpf"/>
      </w:pPr>
      <w:r>
        <w:rPr/>
        <w:t xml:space="preserve">habe ihm nicht als eine ausdrückl. </w:t>
      </w:r>
      <w:r>
        <w:rPr>
          <w:rFonts w:ascii="Linux Biolinum" w:hAnsi="Linux Biolinum" w:cs="Linux Biolinum"/>
        </w:rPr>
        <w:t xml:space="preserve">Commission</w:t>
      </w:r>
      <w:r>
        <w:rPr/>
        <w:t xml:space="preserve"> dies mit Fleiß wollen zu </w:t>
      </w:r>
    </w:p>
    <w:p>
      <w:pPr>
        <w:pStyle w:val="stumpf"/>
      </w:pPr>
      <w:r>
        <w:rPr/>
        <w:t xml:space="preserve">verstehen geben v kann auch damit auf diesen Fuß nicht fügl. abgehen. Wenn die </w:t>
      </w:r>
    </w:p>
    <w:p>
      <w:pPr>
        <w:framePr w:w="1000" w:hSpace="420" w:wrap="around" w:hAnchor="page" w:vAnchor="text" w:xAlign="left" w:y="0"/>
        <w:keepNext w:val="true"/>
        <w:pStyle w:val="zeilenzählung"/>
      </w:pPr>
      <w:r>
        <w:rPr>
          <w:sz w:val="12"/>
        </w:rPr>
        <w:t>25</w:t>
      </w:r>
    </w:p>
    <w:p>
      <w:pPr>
        <w:pStyle w:val="stumpf"/>
      </w:pPr>
      <w:r>
        <w:rPr/>
        <w:t xml:space="preserve">Klugheit v Ehrlichkeit des Kaufmanns auf seinen Handel schließen läst v den </w:t>
      </w:r>
    </w:p>
    <w:p>
      <w:pPr>
        <w:pStyle w:val="stumpf"/>
      </w:pPr>
      <w:r>
        <w:rPr/>
        <w:t xml:space="preserve">Fortgang deßelben; so hat er mir von dem ersteren nicht die besten </w:t>
      </w:r>
      <w:r>
        <w:rPr>
          <w:rFonts w:ascii="Linux Biolinum" w:hAnsi="Linux Biolinum" w:cs="Linux Biolinum"/>
        </w:rPr>
        <w:t xml:space="preserve">data</w:t>
      </w:r>
      <w:r>
        <w:rPr/>
        <w:t xml:space="preserve"> </w:t>
      </w:r>
    </w:p>
    <w:p>
      <w:pPr>
        <w:pStyle w:val="stumpf"/>
      </w:pPr>
      <w:r>
        <w:rPr/>
        <w:t xml:space="preserve">gegeben. Von seinem Handel selbst weiß ich nichts v was er davon sagt, ist mir </w:t>
      </w:r>
    </w:p>
    <w:p>
      <w:pPr>
        <w:pStyle w:val="stumpf"/>
      </w:pPr>
      <w:r>
        <w:rPr/>
        <w:t xml:space="preserve">alles verdächtig. Wie ich aus Riga nach Mitau ankam redte er mir von </w:t>
      </w:r>
    </w:p>
    <w:p>
      <w:pPr>
        <w:pStyle w:val="stumpf"/>
      </w:pPr>
      <w:r>
        <w:rPr>
          <w:rFonts w:ascii="Linux Biolinum" w:hAnsi="Linux Biolinum" w:cs="Linux Biolinum"/>
        </w:rPr>
        <w:t xml:space="preserve">Dangeuil;</w:t>
      </w:r>
      <w:r>
        <w:rPr/>
        <w:t xml:space="preserve"> schien zweifelhafft wegen des Abganges zu seyn v sehr geneigt </w:t>
      </w:r>
    </w:p>
    <w:p>
      <w:pPr>
        <w:framePr w:w="1000" w:hSpace="420" w:wrap="around" w:hAnchor="page" w:vAnchor="text" w:xAlign="left" w:y="0"/>
        <w:keepNext w:val="true"/>
        <w:pStyle w:val="zeilenzählung"/>
      </w:pPr>
      <w:r>
        <w:rPr>
          <w:sz w:val="12"/>
        </w:rPr>
        <w:t>30</w:t>
      </w:r>
    </w:p>
    <w:p>
      <w:pPr>
        <w:pStyle w:val="stumpf"/>
      </w:pPr>
      <w:r>
        <w:rPr/>
        <w:t xml:space="preserve">die Einrichtung des Titels als ein Vorrecht des Buchhändlers sich anzumaßen. </w:t>
      </w:r>
    </w:p>
    <w:p>
      <w:pPr>
        <w:pStyle w:val="stumpf"/>
      </w:pPr>
      <w:r>
        <w:rPr/>
        <w:t xml:space="preserve">Ich war damit nicht zufrieden, ich sagte ihm die Wahrheit v er bat mich nichts </w:t>
      </w:r>
    </w:p>
    <w:p>
      <w:pPr>
        <w:pStyle w:val="stumpf"/>
      </w:pPr>
      <w:r>
        <w:rPr/>
        <w:t xml:space="preserve">an HE B. davon zu melden, v sich alles, was ich ihm vorschriebe, gefallen zu </w:t>
      </w:r>
    </w:p>
    <w:p>
      <w:pPr>
        <w:pStyle w:val="stumpf"/>
      </w:pPr>
      <w:r>
        <w:rPr/>
        <w:t xml:space="preserve">laßen. Dies hat mir gleichwol nicht angestanden v ich hatte mir ohnedem schon </w:t>
      </w:r>
    </w:p>
    <w:p>
      <w:pPr>
        <w:pStyle w:val="stumpf"/>
      </w:pPr>
      <w:r>
        <w:rPr/>
        <w:t xml:space="preserve">vorgenommen hierinn auf meiner Hut zu seyn v bey meinem Kopf zu bleiben. </w:t>
      </w:r>
    </w:p>
    <w:p>
      <w:pPr>
        <w:framePr w:w="1000" w:hSpace="420" w:wrap="around" w:hAnchor="page" w:vAnchor="text" w:xAlign="left" w:y="0"/>
        <w:keepNext w:val="true"/>
        <w:pStyle w:val="zeilenzählung"/>
      </w:pPr>
      <w:r>
        <w:rPr>
          <w:sz w:val="12"/>
        </w:rPr>
        <w:t>35</w:t>
      </w:r>
    </w:p>
    <w:p>
      <w:pPr>
        <w:pStyle w:val="stumpf"/>
      </w:pPr>
      <w:r>
        <w:rPr/>
        <w:t xml:space="preserve">Letztens habe wieder an ihn deswegen geschrieben, da ich einen Zusatz von </w:t>
      </w:r>
    </w:p>
    <w:p>
      <w:pPr>
        <w:pStyle w:val="stumpf"/>
      </w:pPr>
      <w:r>
        <w:rPr/>
        <w:t xml:space="preserve">einem Bogen zur ersten Uebersetzung fertig habe. Ich habe es bey ihm </w:t>
      </w:r>
    </w:p>
    <w:p>
      <w:pPr>
        <w:pStyle w:val="stumpf"/>
      </w:pPr>
      <w:r>
        <w:rPr/>
        <w:t xml:space="preserve">ges</w:t>
      </w:r>
      <w:r>
        <w:rPr>
          <w:strike w:val="true"/>
        </w:rPr>
        <w:t xml:space="preserve">etzt</w:t>
      </w:r>
      <w:r>
        <w:rPr/>
        <w:t xml:space="preserve">tellt, ob er </w:t>
      </w:r>
      <w:r>
        <w:rPr>
          <w:strike w:val="true"/>
        </w:rPr>
        <w:t xml:space="preserve">es</w:t>
      </w:r>
      <w:r>
        <w:rPr/>
        <w:t xml:space="preserve"> das Werk übernehmen wollte oder nicht. Wäre er </w:t>
      </w:r>
    </w:p>
    <w:p>
      <w:pPr>
        <w:framePr w:w="1000" w:hSpace="420" w:wrap="around" w:hAnchor="page" w:vAnchor="text" w:xAlign="left" w:y="0"/>
        <w:keepNext w:val="true"/>
        <w:pStyle w:val="seitenzählung"/>
      </w:pPr>
      <w:r>
        <w:rPr>
          <w:sz w:val="12"/>
          <w:b w:val="true"/>
        </w:rPr>
        <w:t>S. 158</w:t>
      </w:r>
      <w:r>
        <w:rPr/>
        <w:t xml:space="preserve"> </w:t>
      </w:r>
    </w:p>
    <w:p>
      <w:pPr>
        <w:pStyle w:val="stumpf"/>
      </w:pPr>
      <w:r>
        <w:rPr/>
        <w:t xml:space="preserve">zweifelhaft möchte er sich nur gerade heraus erklären. Das </w:t>
      </w:r>
      <w:r>
        <w:rPr>
          <w:rFonts w:ascii="Linux Biolinum" w:hAnsi="Linux Biolinum" w:cs="Linux Biolinum"/>
        </w:rPr>
        <w:t xml:space="preserve">Mst</w:t>
      </w:r>
      <w:r>
        <w:rPr/>
        <w:t xml:space="preserve"> würde ich ihm nicht </w:t>
      </w:r>
    </w:p>
    <w:p>
      <w:pPr>
        <w:pStyle w:val="stumpf"/>
      </w:pPr>
      <w:r>
        <w:rPr/>
        <w:t xml:space="preserve">eher schicken als biß er mir verspräche es gleich nach Königsb. zu befördern. Er </w:t>
      </w:r>
    </w:p>
    <w:p>
      <w:pPr>
        <w:pStyle w:val="stumpf"/>
      </w:pPr>
      <w:r>
        <w:rPr/>
        <w:t xml:space="preserve">hat mir ziemlich tumm darauf geantwortet; v ich werde ihm mit der Zeit das </w:t>
      </w:r>
    </w:p>
    <w:p>
      <w:pPr>
        <w:pStyle w:val="stumpf"/>
      </w:pPr>
      <w:r>
        <w:rPr/>
        <w:t xml:space="preserve">Geschwür noch beßer aufdrücken. Driest hat mir unter der Hand einen andern </w:t>
      </w:r>
    </w:p>
    <w:p>
      <w:pPr>
        <w:framePr w:w="1000" w:hSpace="420" w:wrap="around" w:hAnchor="page" w:vAnchor="text" w:xAlign="left" w:y="0"/>
        <w:keepNext w:val="true"/>
        <w:pStyle w:val="zeilenzählung"/>
      </w:pPr>
      <w:r>
        <w:rPr>
          <w:sz w:val="12"/>
        </w:rPr>
        <w:t>5</w:t>
      </w:r>
    </w:p>
    <w:p>
      <w:pPr>
        <w:pStyle w:val="stumpf"/>
      </w:pPr>
      <w:r>
        <w:rPr/>
        <w:t xml:space="preserve">Verleger anbieten laßen; er hat ihm ohnedem noch nichts bezahlt v scheint die </w:t>
      </w:r>
    </w:p>
    <w:p>
      <w:pPr>
        <w:pStyle w:val="stumpf"/>
      </w:pPr>
      <w:r>
        <w:rPr/>
        <w:t xml:space="preserve">Arbeit ganz vernachläßigt zu haben. Gleichwol glaube ich daß Funk noch </w:t>
      </w:r>
    </w:p>
    <w:p>
      <w:pPr>
        <w:pStyle w:val="stumpf"/>
      </w:pPr>
      <w:r>
        <w:rPr/>
        <w:t xml:space="preserve">sicher seyn kann; hier haben ihn seine Gläubiger näher. Vielleicht verdient er </w:t>
      </w:r>
    </w:p>
    <w:p>
      <w:pPr>
        <w:pStyle w:val="stumpf"/>
      </w:pPr>
      <w:r>
        <w:rPr/>
        <w:t xml:space="preserve">noch etwas auf seinen großen Verlagwerken mit denen er sich pralt. Pauli </w:t>
      </w:r>
    </w:p>
    <w:p>
      <w:pPr>
        <w:pStyle w:val="stumpf"/>
      </w:pPr>
      <w:r>
        <w:rPr/>
        <w:t xml:space="preserve">Richtergeschichte ist nicht jedermanns Waare. In Ansehung deßelben hat er </w:t>
      </w:r>
    </w:p>
    <w:p>
      <w:pPr>
        <w:framePr w:w="1000" w:hSpace="420" w:wrap="around" w:hAnchor="page" w:vAnchor="text" w:xAlign="left" w:y="0"/>
        <w:keepNext w:val="true"/>
        <w:pStyle w:val="zeilenzählung"/>
      </w:pPr>
      <w:r>
        <w:rPr>
          <w:sz w:val="12"/>
        </w:rPr>
        <w:t>10</w:t>
      </w:r>
    </w:p>
    <w:p>
      <w:pPr>
        <w:pStyle w:val="stumpf"/>
      </w:pPr>
      <w:r>
        <w:rPr/>
        <w:t xml:space="preserve">sich ohnedem schon eines Uebereilungsfehlers gegen mich schuld gegeben daß </w:t>
      </w:r>
    </w:p>
    <w:p>
      <w:pPr>
        <w:pStyle w:val="stumpf"/>
      </w:pPr>
      <w:r>
        <w:rPr/>
        <w:t xml:space="preserve">er es nicht auf </w:t>
      </w:r>
      <w:r>
        <w:rPr>
          <w:rFonts w:ascii="Linux Biolinum" w:hAnsi="Linux Biolinum" w:cs="Linux Biolinum"/>
        </w:rPr>
        <w:t xml:space="preserve">praenumeration</w:t>
      </w:r>
      <w:r>
        <w:rPr/>
        <w:t xml:space="preserve"> ausgegeben. Ich sollte meynen daß dies bey </w:t>
      </w:r>
    </w:p>
    <w:p>
      <w:pPr>
        <w:pStyle w:val="stumpf"/>
      </w:pPr>
      <w:r>
        <w:rPr/>
        <w:t xml:space="preserve">einem solchen Buch am sichersten v besten wäre. Es möchte gerathen wie es </w:t>
      </w:r>
    </w:p>
    <w:p>
      <w:pPr>
        <w:pStyle w:val="stumpf"/>
      </w:pPr>
      <w:r>
        <w:rPr/>
        <w:t xml:space="preserve">wollte so könnte er wenigstens den gewißen Gewinn dabey berechnen. Bey </w:t>
      </w:r>
    </w:p>
    <w:p>
      <w:pPr>
        <w:pStyle w:val="stumpf"/>
      </w:pPr>
      <w:r>
        <w:rPr/>
        <w:t xml:space="preserve">dem stutzen scheint es so darauf angesehen zu seyn daß der eine den andern </w:t>
      </w:r>
    </w:p>
    <w:p>
      <w:pPr>
        <w:framePr w:w="1000" w:hSpace="420" w:wrap="around" w:hAnchor="page" w:vAnchor="text" w:xAlign="left" w:y="0"/>
        <w:keepNext w:val="true"/>
        <w:pStyle w:val="zeilenzählung"/>
      </w:pPr>
      <w:r>
        <w:rPr>
          <w:sz w:val="12"/>
        </w:rPr>
        <w:t>15</w:t>
      </w:r>
    </w:p>
    <w:p>
      <w:pPr>
        <w:pStyle w:val="stumpf"/>
      </w:pPr>
      <w:r>
        <w:rPr/>
        <w:t xml:space="preserve">mit seinem Verlag zu hintergehen sucht. Ich wünschte ihm nur mehr Ernst </w:t>
      </w:r>
    </w:p>
    <w:p>
      <w:pPr>
        <w:pStyle w:val="stumpf"/>
      </w:pPr>
      <w:r>
        <w:rPr/>
        <w:t xml:space="preserve">mehr Eyfer zu seinem Beruf, den er mir sehr nachläßig v kalt zu treiben </w:t>
      </w:r>
    </w:p>
    <w:p>
      <w:pPr>
        <w:pStyle w:val="stumpf"/>
      </w:pPr>
      <w:r>
        <w:rPr/>
        <w:t xml:space="preserve">scheint. Seine Gesellschaften sind so beschaffen daß sein Beutel v seine Ehre </w:t>
      </w:r>
    </w:p>
    <w:p>
      <w:pPr>
        <w:pStyle w:val="stumpf"/>
      </w:pPr>
      <w:r>
        <w:rPr/>
        <w:t xml:space="preserve">darunter leidt. Wie ich mit ihm sr Sachen wegen redte: so erinnerte ich ihn, </w:t>
      </w:r>
    </w:p>
    <w:p>
      <w:pPr>
        <w:pStyle w:val="stumpf"/>
      </w:pPr>
      <w:r>
        <w:rPr/>
        <w:t xml:space="preserve">daß ich nicht aus Neugierde mich darnach erkundigt hätte, daß sie mir nichts </w:t>
      </w:r>
    </w:p>
    <w:p>
      <w:pPr>
        <w:framePr w:w="1000" w:hSpace="420" w:wrap="around" w:hAnchor="page" w:vAnchor="text" w:xAlign="left" w:y="0"/>
        <w:keepNext w:val="true"/>
        <w:pStyle w:val="zeilenzählung"/>
      </w:pPr>
      <w:r>
        <w:rPr>
          <w:sz w:val="12"/>
        </w:rPr>
        <w:t>20</w:t>
      </w:r>
    </w:p>
    <w:p>
      <w:pPr>
        <w:pStyle w:val="stumpf"/>
      </w:pPr>
      <w:r>
        <w:rPr/>
        <w:t xml:space="preserve">angiengen, und bat ihn nur mit mehr Aufrichtigkeit sich gegen diejenigen </w:t>
      </w:r>
    </w:p>
    <w:p>
      <w:pPr>
        <w:pStyle w:val="stumpf"/>
      </w:pPr>
      <w:r>
        <w:rPr/>
        <w:t xml:space="preserve">auszulaßen, die sich künfftig mit mehr Recht darnach erkundigen würden und </w:t>
      </w:r>
    </w:p>
    <w:p>
      <w:pPr>
        <w:pStyle w:val="stumpf"/>
      </w:pPr>
      <w:r>
        <w:rPr/>
        <w:t xml:space="preserve">sich nach seinen Erklärungen berechtigt glauben würden ihn entweder zu </w:t>
      </w:r>
    </w:p>
    <w:p>
      <w:pPr>
        <w:pStyle w:val="stumpf"/>
      </w:pPr>
      <w:r>
        <w:rPr/>
        <w:t xml:space="preserve">unterstützen oder die Unruhe anderer für ihr Geld auf seine Gefahr zu heben. </w:t>
      </w:r>
    </w:p>
    <w:p>
      <w:pPr>
        <w:pStyle w:val="stumpf"/>
      </w:pPr>
      <w:r>
        <w:rPr/>
        <w:t xml:space="preserve">Meine Warnung scheint ihn nicht viel geholfen zu haben, er ist von der </w:t>
      </w:r>
    </w:p>
    <w:p>
      <w:pPr>
        <w:framePr w:w="1000" w:hSpace="420" w:wrap="around" w:hAnchor="page" w:vAnchor="text" w:xAlign="left" w:y="0"/>
        <w:keepNext w:val="true"/>
        <w:pStyle w:val="zeilenzählung"/>
      </w:pPr>
      <w:r>
        <w:rPr>
          <w:sz w:val="12"/>
        </w:rPr>
        <w:t>25</w:t>
      </w:r>
    </w:p>
    <w:p>
      <w:pPr>
        <w:pStyle w:val="stumpf"/>
      </w:pPr>
      <w:r>
        <w:rPr/>
        <w:t xml:space="preserve">abgeschmackten Eitelkeit andere so leichtgläubig anzusehen als er selbst ist v hat </w:t>
      </w:r>
    </w:p>
    <w:p>
      <w:pPr>
        <w:pStyle w:val="stumpf"/>
      </w:pPr>
      <w:r>
        <w:rPr/>
        <w:t xml:space="preserve">ein unüberwindlich Vertrauen auf seine Kunstgriffe, die ihm nachtheilig sind. </w:t>
      </w:r>
    </w:p>
    <w:p>
      <w:pPr>
        <w:pStyle w:val="stumpf"/>
      </w:pPr>
      <w:r>
        <w:rPr/>
        <w:t xml:space="preserve">Wie soll ich dem HE. B. von dem Zustand seines Handels Nachrichten </w:t>
      </w:r>
    </w:p>
    <w:p>
      <w:pPr>
        <w:pStyle w:val="stumpf"/>
      </w:pPr>
      <w:r>
        <w:rPr/>
        <w:t xml:space="preserve">verschaffen. Er selbst wird mir selbige gewiß nicht geben. Seine Handlungen v </w:t>
      </w:r>
    </w:p>
    <w:p>
      <w:pPr>
        <w:pStyle w:val="stumpf"/>
      </w:pPr>
      <w:r>
        <w:rPr/>
        <w:t xml:space="preserve">Reden sind wieder ihn. Wer bekümmert sich übrigens in Mitau darum. </w:t>
      </w:r>
    </w:p>
    <w:p>
      <w:pPr>
        <w:framePr w:w="1000" w:hSpace="420" w:wrap="around" w:hAnchor="page" w:vAnchor="text" w:xAlign="left" w:y="0"/>
        <w:keepNext w:val="true"/>
        <w:pStyle w:val="zeilenzählung"/>
      </w:pPr>
      <w:r>
        <w:rPr>
          <w:sz w:val="12"/>
        </w:rPr>
        <w:t>30</w:t>
      </w:r>
    </w:p>
    <w:p>
      <w:pPr>
        <w:pStyle w:val="stumpf"/>
      </w:pPr>
      <w:r>
        <w:rPr/>
        <w:t xml:space="preserve">Draußen sind die grösten Bären v die wachsamsten Hunde. </w:t>
      </w:r>
    </w:p>
    <w:p>
      <w:pPr>
        <w:pStyle w:val="einzug"/>
      </w:pPr>
      <w:r>
        <w:rPr/>
        <w:t xml:space="preserve">Ich habe des Mylius Schriften gelesen. Die Briefe des Leßings verdienen </w:t>
      </w:r>
    </w:p>
    <w:p>
      <w:pPr>
        <w:pStyle w:val="stumpf"/>
      </w:pPr>
      <w:r>
        <w:rPr/>
        <w:t xml:space="preserve">daß sie sich selbige anschaffen. Seine prosaischen Abhandlungen habe nicht </w:t>
      </w:r>
    </w:p>
    <w:p>
      <w:pPr>
        <w:pStyle w:val="stumpf"/>
      </w:pPr>
      <w:r>
        <w:rPr/>
        <w:t xml:space="preserve">die Gedult gehabt zu lesen. Unter seinen Gedichten haben mir die Homileten </w:t>
      </w:r>
    </w:p>
    <w:p>
      <w:pPr>
        <w:pStyle w:val="stumpf"/>
      </w:pPr>
      <w:r>
        <w:rPr/>
        <w:t xml:space="preserve">gefallen. </w:t>
      </w:r>
    </w:p>
    <w:p>
      <w:pPr>
        <w:framePr w:w="1000" w:hSpace="420" w:wrap="around" w:hAnchor="page" w:vAnchor="text" w:xAlign="left" w:y="0"/>
        <w:keepNext w:val="true"/>
        <w:pStyle w:val="zeilenzählung"/>
      </w:pPr>
      <w:r>
        <w:rPr>
          <w:sz w:val="12"/>
        </w:rPr>
        <w:t>35</w:t>
      </w:r>
    </w:p>
    <w:p>
      <w:pPr>
        <w:pStyle w:val="einzug"/>
      </w:pPr>
      <w:r>
        <w:rPr>
          <w:rFonts w:ascii="Linux Biolinum" w:hAnsi="Linux Biolinum" w:cs="Linux Biolinum"/>
        </w:rPr>
        <w:t xml:space="preserve">Kypke</w:t>
      </w:r>
      <w:r>
        <w:rPr/>
        <w:t xml:space="preserve"> hat </w:t>
      </w:r>
      <w:r>
        <w:rPr>
          <w:rFonts w:ascii="Linux Biolinum" w:hAnsi="Linux Biolinum" w:cs="Linux Biolinum"/>
        </w:rPr>
        <w:t xml:space="preserve">Obseruationes</w:t>
      </w:r>
      <w:r>
        <w:rPr/>
        <w:t xml:space="preserve"> in N. T. geschrieben die ihnen brauchbarer seyn </w:t>
      </w:r>
    </w:p>
    <w:p>
      <w:pPr>
        <w:pStyle w:val="stumpf"/>
      </w:pPr>
      <w:r>
        <w:rPr/>
        <w:t xml:space="preserve">möchten. Belesenheit mühsame mit einem guten Urtheil. Zum griechischen </w:t>
      </w:r>
    </w:p>
    <w:p>
      <w:pPr>
        <w:pStyle w:val="stumpf"/>
      </w:pPr>
      <w:r>
        <w:rPr/>
        <w:t xml:space="preserve">Wortverstand sehr behülflich. Ich habe nur den Anfang damit gemacht. </w:t>
      </w:r>
    </w:p>
    <w:p>
      <w:pPr>
        <w:framePr w:w="1000" w:hSpace="420" w:wrap="around" w:hAnchor="page" w:vAnchor="text" w:xAlign="left" w:y="0"/>
        <w:keepNext w:val="true"/>
        <w:pStyle w:val="seitenzählung"/>
      </w:pPr>
      <w:r>
        <w:rPr>
          <w:sz w:val="12"/>
          <w:b w:val="true"/>
        </w:rPr>
        <w:t>S. 159</w:t>
      </w:r>
      <w:r>
        <w:rPr/>
        <w:t xml:space="preserve"> </w:t>
      </w:r>
    </w:p>
    <w:p>
      <w:pPr>
        <w:pStyle w:val="einzug"/>
      </w:pPr>
      <w:r>
        <w:rPr/>
        <w:t xml:space="preserve">Das Stockholmische </w:t>
      </w:r>
      <w:r>
        <w:rPr>
          <w:rFonts w:ascii="Linux Biolinum" w:hAnsi="Linux Biolinum" w:cs="Linux Biolinum"/>
        </w:rPr>
        <w:t xml:space="preserve">Magazin</w:t>
      </w:r>
      <w:r>
        <w:rPr/>
        <w:t xml:space="preserve"> werden Sie behalten, falls es HE. Berens </w:t>
      </w:r>
    </w:p>
    <w:p>
      <w:pPr>
        <w:pStyle w:val="stumpf"/>
      </w:pPr>
      <w:r>
        <w:rPr/>
        <w:t xml:space="preserve">nicht ansteht. Besorgen Sie das Geld für Arvieux v Pütter. Diese letzten habe </w:t>
      </w:r>
    </w:p>
    <w:p>
      <w:pPr>
        <w:pStyle w:val="stumpf"/>
      </w:pPr>
      <w:r>
        <w:rPr/>
        <w:t xml:space="preserve">ohne HE P. Wißen vor der Hand mitgeschickt. Er wird es nicht übel nehmen, </w:t>
      </w:r>
    </w:p>
    <w:p>
      <w:pPr>
        <w:pStyle w:val="stumpf"/>
      </w:pPr>
      <w:r>
        <w:rPr/>
        <w:t xml:space="preserve">wenn er sie absetzen kann. Des Buffons Naturgeschichte den </w:t>
      </w:r>
      <w:r>
        <w:rPr>
          <w:rFonts w:ascii="Linux Biolinum" w:hAnsi="Linux Biolinum" w:cs="Linux Biolinum"/>
        </w:rPr>
        <w:t xml:space="preserve">I.</w:t>
      </w:r>
      <w:r>
        <w:rPr/>
        <w:t xml:space="preserve"> Theil möchte </w:t>
      </w:r>
    </w:p>
    <w:p>
      <w:pPr>
        <w:framePr w:w="1000" w:hSpace="420" w:wrap="around" w:hAnchor="page" w:vAnchor="text" w:xAlign="left" w:y="0"/>
        <w:keepNext w:val="true"/>
        <w:pStyle w:val="zeilenzählung"/>
      </w:pPr>
      <w:r>
        <w:rPr>
          <w:sz w:val="12"/>
        </w:rPr>
        <w:t>5</w:t>
      </w:r>
    </w:p>
    <w:p>
      <w:pPr>
        <w:pStyle w:val="stumpf"/>
      </w:pPr>
      <w:r>
        <w:rPr/>
        <w:t xml:space="preserve">sehr gerne haben. Werden Sie selbst meinem Bruder Ihre Rede schicken. </w:t>
      </w:r>
    </w:p>
    <w:p>
      <w:pPr>
        <w:pStyle w:val="stumpf"/>
      </w:pPr>
      <w:r>
        <w:rPr/>
        <w:t xml:space="preserve">Melden Sie mir es doch. Young hat HE Regimentsfeldscheer. Ich will ihn bitten </w:t>
      </w:r>
    </w:p>
    <w:p>
      <w:pPr>
        <w:pStyle w:val="stumpf"/>
      </w:pPr>
      <w:r>
        <w:rPr/>
        <w:t xml:space="preserve">daß er es seinem HE. Bruder zuschickt. Dann können Sie es durch ihn </w:t>
      </w:r>
    </w:p>
    <w:p>
      <w:pPr>
        <w:pStyle w:val="stumpf"/>
      </w:pPr>
      <w:r>
        <w:rPr/>
        <w:t xml:space="preserve">bekommen. </w:t>
      </w:r>
    </w:p>
    <w:p>
      <w:pPr>
        <w:pStyle w:val="einzug"/>
      </w:pPr>
      <w:r>
        <w:rPr/>
        <w:t xml:space="preserve">Antworten Sie mir doch mit ein paar Zeilen. Mein ehrlicher Baßa ist nicht </w:t>
      </w:r>
    </w:p>
    <w:p>
      <w:pPr>
        <w:framePr w:w="1000" w:hSpace="420" w:wrap="around" w:hAnchor="page" w:vAnchor="text" w:xAlign="left" w:y="0"/>
        <w:keepNext w:val="true"/>
        <w:pStyle w:val="zeilenzählung"/>
      </w:pPr>
      <w:r>
        <w:rPr>
          <w:sz w:val="12"/>
        </w:rPr>
        <w:t>10</w:t>
      </w:r>
    </w:p>
    <w:p>
      <w:pPr>
        <w:pStyle w:val="stumpf"/>
      </w:pPr>
      <w:r>
        <w:rPr/>
        <w:t xml:space="preserve">zu Hause. Er hat Ihnen seinen ergebensten Gegengruß gewiß zugedacht. </w:t>
      </w:r>
    </w:p>
    <w:p>
      <w:pPr>
        <w:pStyle w:val="stumpf"/>
      </w:pPr>
      <w:r>
        <w:rPr/>
        <w:t xml:space="preserve">Leben Sie mit Ihrem lieben Frauchen wohl. Ich umarme Sie mit einer </w:t>
      </w:r>
    </w:p>
    <w:p>
      <w:pPr>
        <w:pStyle w:val="stumpf"/>
      </w:pPr>
      <w:r>
        <w:rPr/>
        <w:t xml:space="preserve">unveränderten Aufrichtigkeit eines wahren Freundes.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156–159, Nr. 63.</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156/29</w:t>
      </w:r>
      <w:r>
        <w:rPr/>
        <w:t xml:space="preserve"> </w:t>
      </w:r>
      <w:r>
        <w:rPr/>
        <w:t xml:space="preserve">Johann Friedrich Petersen</w:t>
      </w:r>
      <w:r>
        <w:rPr/>
      </w:r>
      <w:r>
        <w:rPr/>
        <w:t xml:space="preserve"> </w:t>
      </w:r>
    </w:p>
    <w:p>
      <w:pPr>
        <w:pStyle w:val="kommentar"/>
      </w:pPr>
      <w:r>
        <w:rPr>
          <w:b w:val="true"/>
          <w:sz w:val="16"/>
        </w:rPr>
        <w:t xml:space="preserve">156/30</w:t>
      </w:r>
      <w:r>
        <w:rPr/>
        <w:t xml:space="preserve"> </w:t>
      </w:r>
      <w:r>
        <w:rPr>
          <w:rFonts w:ascii="Linux Libertine G" w:hAnsi="Linux Libertine G" w:cs="Linux Libertine G"/>
        </w:rPr>
        <w:t xml:space="preserve">Butter</w:t>
        <w:t>]</w:t>
      </w:r>
      <w:r>
        <w:rPr/>
        <w:t xml:space="preserve"> </w:t>
      </w:r>
      <w:r>
        <w:t>HKB 60 (I  148/18)</w:t>
      </w:r>
      <w:r>
        <w:rPr/>
      </w:r>
      <w:r>
        <w:rPr/>
        <w:t xml:space="preserve"> </w:t>
      </w:r>
    </w:p>
    <w:p>
      <w:pPr>
        <w:pStyle w:val="kommentar"/>
      </w:pPr>
      <w:r>
        <w:rPr>
          <w:b w:val="true"/>
          <w:sz w:val="16"/>
        </w:rPr>
        <w:t xml:space="preserve">156/31</w:t>
      </w:r>
      <w:r>
        <w:rPr/>
        <w:t xml:space="preserve"> </w:t>
      </w:r>
      <w:r>
        <w:rPr/>
        <w:t xml:space="preserve">George Bassa</w:t>
      </w:r>
      <w:r>
        <w:rPr/>
      </w:r>
      <w:r>
        <w:rPr/>
        <w:t xml:space="preserve"> </w:t>
      </w:r>
    </w:p>
    <w:p>
      <w:pPr>
        <w:pStyle w:val="kommentar"/>
      </w:pPr>
      <w:r>
        <w:rPr>
          <w:b w:val="true"/>
          <w:sz w:val="16"/>
        </w:rPr>
        <w:t xml:space="preserve">157/3</w:t>
      </w:r>
      <w:r>
        <w:rPr/>
        <w:t xml:space="preserve"> </w:t>
      </w:r>
      <w:r>
        <w:rPr/>
        <w:t xml:space="preserve">Johann Ehregott Friedrich Lindner</w:t>
      </w:r>
      <w:r>
        <w:rPr/>
      </w:r>
      <w:r>
        <w:rPr/>
        <w:t xml:space="preserve"> </w:t>
      </w:r>
    </w:p>
    <w:p>
      <w:pPr>
        <w:pStyle w:val="kommentar"/>
      </w:pPr>
      <w:r>
        <w:rPr>
          <w:b w:val="true"/>
          <w:sz w:val="16"/>
        </w:rPr>
        <w:t xml:space="preserve">157/8</w:t>
      </w:r>
      <w:r>
        <w:rPr/>
        <w:t xml:space="preserve"> </w:t>
      </w:r>
      <w:r>
        <w:rPr/>
        <w:t xml:space="preserve">NN. Parisius</w:t>
      </w:r>
      <w:r>
        <w:rPr/>
      </w:r>
      <w:r>
        <w:rPr/>
        <w:t xml:space="preserve"> </w:t>
      </w:r>
    </w:p>
    <w:p>
      <w:pPr>
        <w:pStyle w:val="kommentar"/>
      </w:pPr>
      <w:r>
        <w:rPr>
          <w:b w:val="true"/>
          <w:sz w:val="16"/>
        </w:rPr>
        <w:t xml:space="preserve">157/9</w:t>
      </w:r>
      <w:r>
        <w:rPr/>
        <w:t xml:space="preserve"> </w:t>
      </w:r>
      <w:r>
        <w:rPr/>
        <w:t xml:space="preserve">Ernst Johann v. Buttlar</w:t>
      </w:r>
      <w:r>
        <w:rPr/>
      </w:r>
      <w:r>
        <w:rPr/>
        <w:t xml:space="preserve"> </w:t>
      </w:r>
    </w:p>
    <w:p>
      <w:pPr>
        <w:pStyle w:val="kommentar"/>
      </w:pPr>
      <w:r>
        <w:rPr>
          <w:b w:val="true"/>
          <w:sz w:val="16"/>
        </w:rPr>
        <w:t xml:space="preserve">157/9</w:t>
      </w:r>
      <w:r>
        <w:rPr/>
        <w:t xml:space="preserve"> </w:t>
      </w:r>
      <w:r>
        <w:rPr>
          <w:rFonts w:ascii="Linux Libertine G" w:hAnsi="Linux Libertine G" w:cs="Linux Libertine G"/>
        </w:rPr>
        <w:t xml:space="preserve">Annenritter</w:t>
        <w:t>]</w:t>
      </w:r>
      <w:r>
        <w:rPr/>
        <w:t xml:space="preserve"> Orden der heiligen Anna, Schleswig-Holsteinscher Orden, gestiftet von Karl Friedrich Herzog von Holstein-Gottorp (Vater von Zar Peter III.) zum Andenken an Zarin Anna und zu Ehren seiner Gemahlin Anna Petrowna, Zar Peters I. Tochter. </w:t>
      </w:r>
    </w:p>
    <w:p>
      <w:pPr>
        <w:pStyle w:val="kommentar"/>
      </w:pPr>
      <w:r>
        <w:rPr>
          <w:b w:val="true"/>
          <w:sz w:val="16"/>
        </w:rPr>
        <w:t xml:space="preserve">157/10</w:t>
      </w:r>
      <w:r>
        <w:rPr/>
        <w:t xml:space="preserve"> </w:t>
      </w:r>
      <w:r>
        <w:rPr/>
        <w:t xml:space="preserve">Marianne Lindner</w:t>
      </w:r>
      <w:r>
        <w:rPr/>
      </w:r>
      <w:r>
        <w:rPr/>
        <w:t xml:space="preserve"> </w:t>
      </w:r>
    </w:p>
    <w:p>
      <w:pPr>
        <w:pStyle w:val="kommentar"/>
      </w:pPr>
      <w:r>
        <w:rPr>
          <w:b w:val="true"/>
          <w:sz w:val="16"/>
        </w:rPr>
        <w:t xml:space="preserve">157/11</w:t>
      </w:r>
      <w:r>
        <w:rPr/>
        <w:t xml:space="preserve"> </w:t>
      </w:r>
      <w:r>
        <w:rPr>
          <w:rFonts w:ascii="Linux Libertine G" w:hAnsi="Linux Libertine G" w:cs="Linux Libertine G"/>
        </w:rPr>
        <w:t xml:space="preserve">Briefe</w:t>
        <w:t>]</w:t>
      </w:r>
      <w:r>
        <w:rPr/>
        <w:t xml:space="preserve"> nicht überliefert </w:t>
      </w:r>
    </w:p>
    <w:p>
      <w:pPr>
        <w:pStyle w:val="kommentar"/>
      </w:pPr>
      <w:r>
        <w:rPr>
          <w:b w:val="true"/>
          <w:sz w:val="16"/>
        </w:rPr>
        <w:t xml:space="preserve">157/13</w:t>
      </w:r>
      <w:r>
        <w:rPr/>
        <w:t xml:space="preserve"> </w:t>
      </w:r>
      <w:r>
        <w:rPr>
          <w:rFonts w:ascii="Linux Libertine G" w:hAnsi="Linux Libertine G" w:cs="Linux Libertine G"/>
        </w:rPr>
        <w:t xml:space="preserve">Buchladen</w:t>
        <w:t>]</w:t>
      </w:r>
      <w:r>
        <w:rPr/>
        <w:t xml:space="preserve"> vmtl. von </w:t>
      </w:r>
      <w:r>
        <w:rPr/>
        <w:t xml:space="preserve">Johann Friedrich Petersen</w:t>
      </w:r>
      <w:r>
        <w:rPr/>
      </w:r>
      <w:r>
        <w:rPr/>
        <w:t xml:space="preserve"> </w:t>
      </w:r>
    </w:p>
    <w:p>
      <w:pPr>
        <w:pStyle w:val="kommentar"/>
      </w:pPr>
      <w:r>
        <w:rPr>
          <w:b w:val="true"/>
          <w:sz w:val="16"/>
        </w:rPr>
        <w:t xml:space="preserve">157/18</w:t>
      </w:r>
      <w:r>
        <w:rPr/>
        <w:t xml:space="preserve"> </w:t>
      </w:r>
      <w:r>
        <w:rPr/>
        <w:t xml:space="preserve">Hieronymus Sigismund v. Buttlar</w:t>
      </w:r>
      <w:r>
        <w:rPr/>
      </w:r>
      <w:r>
        <w:rPr/>
        <w:t xml:space="preserve"> </w:t>
      </w:r>
    </w:p>
    <w:p>
      <w:pPr>
        <w:pStyle w:val="kommentar"/>
      </w:pPr>
      <w:r>
        <w:rPr>
          <w:b w:val="true"/>
          <w:sz w:val="16"/>
        </w:rPr>
        <w:t xml:space="preserve">157/21</w:t>
      </w:r>
      <w:r>
        <w:rPr/>
        <w:t xml:space="preserve"> </w:t>
      </w:r>
      <w:r>
        <w:rPr/>
        <w:t xml:space="preserve">Johann Christoph Berens</w:t>
      </w:r>
      <w:r>
        <w:rPr/>
      </w:r>
      <w:r>
        <w:rPr/>
        <w:t xml:space="preserve"> </w:t>
      </w:r>
    </w:p>
    <w:p>
      <w:pPr>
        <w:pStyle w:val="kommentar"/>
      </w:pPr>
      <w:r>
        <w:rPr>
          <w:b w:val="true"/>
          <w:sz w:val="16"/>
        </w:rPr>
        <w:t xml:space="preserve">157/21</w:t>
      </w:r>
      <w:r>
        <w:rPr/>
        <w:t xml:space="preserve"> </w:t>
      </w:r>
      <w:r>
        <w:rPr>
          <w:rFonts w:ascii="Linux Libertine G" w:hAnsi="Linux Libertine G" w:cs="Linux Libertine G"/>
        </w:rPr>
        <w:t xml:space="preserve">Fehrmann</w:t>
        <w:t>]</w:t>
      </w:r>
      <w:r>
        <w:rPr/>
        <w:t xml:space="preserve"> nicht ermittelt </w:t>
      </w:r>
    </w:p>
    <w:p>
      <w:pPr>
        <w:pStyle w:val="kommentar"/>
      </w:pPr>
      <w:r>
        <w:rPr>
          <w:b w:val="true"/>
          <w:sz w:val="16"/>
        </w:rPr>
        <w:t xml:space="preserve">157/22</w:t>
      </w:r>
      <w:r>
        <w:rPr/>
        <w:t xml:space="preserve"> </w:t>
      </w:r>
      <w:r>
        <w:rPr/>
        <w:t xml:space="preserve">Johann Daniel Funck</w:t>
      </w:r>
      <w:r>
        <w:rPr/>
      </w:r>
      <w:r>
        <w:rPr/>
        <w:t xml:space="preserve"> </w:t>
      </w:r>
    </w:p>
    <w:p>
      <w:pPr>
        <w:pStyle w:val="kommentar"/>
      </w:pPr>
      <w:r>
        <w:rPr>
          <w:b w:val="true"/>
          <w:sz w:val="16"/>
        </w:rPr>
        <w:t xml:space="preserve">157/29</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157/29</w:t>
      </w:r>
      <w:r>
        <w:rPr/>
        <w:t xml:space="preserve"> </w:t>
      </w:r>
      <w:r>
        <w:rPr>
          <w:rFonts w:ascii="Linux Libertine G" w:hAnsi="Linux Libertine G" w:cs="Linux Libertine G"/>
        </w:rPr>
        <w:t xml:space="preserve">Abganges</w:t>
        <w:t>]</w:t>
      </w:r>
      <w:r>
        <w:rPr/>
        <w:t xml:space="preserve"> Absatzes </w:t>
      </w:r>
    </w:p>
    <w:p>
      <w:pPr>
        <w:pStyle w:val="kommentar"/>
      </w:pPr>
      <w:r>
        <w:rPr>
          <w:b w:val="true"/>
          <w:sz w:val="16"/>
        </w:rPr>
        <w:t xml:space="preserve">158/4</w:t>
      </w:r>
      <w:r>
        <w:rPr/>
        <w:t xml:space="preserve"> </w:t>
      </w:r>
      <w:r>
        <w:rPr/>
        <w:t xml:space="preserve">Johann Friedrich Driest</w:t>
      </w:r>
      <w:r>
        <w:rPr/>
      </w:r>
      <w:r>
        <w:rPr/>
        <w:t xml:space="preserve"> </w:t>
      </w:r>
    </w:p>
    <w:p>
      <w:pPr>
        <w:pStyle w:val="kommentar"/>
      </w:pPr>
      <w:r>
        <w:rPr>
          <w:b w:val="true"/>
          <w:sz w:val="16"/>
        </w:rPr>
        <w:t xml:space="preserve">158/6</w:t>
      </w:r>
      <w:r>
        <w:rPr/>
        <w:t xml:space="preserve"> vll. </w:t>
      </w:r>
      <w:r>
        <w:rPr/>
        <w:t xml:space="preserve">Johann Daniel Funck</w:t>
      </w:r>
      <w:r>
        <w:rPr/>
      </w:r>
      <w:r>
        <w:rPr/>
        <w:t xml:space="preserve"> </w:t>
      </w:r>
    </w:p>
    <w:p>
      <w:pPr>
        <w:pStyle w:val="kommentar"/>
      </w:pPr>
      <w:r>
        <w:rPr>
          <w:b w:val="true"/>
          <w:sz w:val="16"/>
        </w:rPr>
        <w:t xml:space="preserve">158/8</w:t>
      </w:r>
      <w:r>
        <w:rPr/>
        <w:t xml:space="preserve"> </w:t>
      </w:r>
      <w:r>
        <w:rPr>
          <w:rFonts w:ascii="Linux Libertine G" w:hAnsi="Linux Libertine G" w:cs="Linux Libertine G"/>
        </w:rPr>
        <w:t xml:space="preserve">Pauli Richtergeschichte</w:t>
        <w:t>]</w:t>
      </w:r>
      <w:r>
        <w:rPr/>
        <w:t xml:space="preserve"> nicht ermittelt </w:t>
      </w:r>
    </w:p>
    <w:p>
      <w:pPr>
        <w:pStyle w:val="kommentar"/>
      </w:pPr>
      <w:r>
        <w:rPr>
          <w:b w:val="true"/>
          <w:sz w:val="16"/>
        </w:rPr>
        <w:t xml:space="preserve">158/11</w:t>
      </w:r>
      <w:r>
        <w:rPr/>
        <w:t xml:space="preserve"> </w:t>
      </w:r>
      <w:r>
        <w:t>HKB 139 (I  305/26)</w:t>
      </w:r>
      <w:r>
        <w:rPr/>
      </w:r>
      <w:r>
        <w:rPr/>
        <w:t xml:space="preserve"> </w:t>
      </w:r>
    </w:p>
    <w:p>
      <w:pPr>
        <w:pStyle w:val="kommentar"/>
      </w:pPr>
      <w:r>
        <w:rPr>
          <w:b w:val="true"/>
          <w:sz w:val="16"/>
        </w:rPr>
        <w:t xml:space="preserve">158/31</w:t>
      </w:r>
      <w:r>
        <w:rPr/>
        <w:t xml:space="preserve"> </w:t>
      </w:r>
      <w:r>
        <w:rPr/>
        <w:t xml:space="preserve">Mylius, </w:t>
      </w:r>
      <w:r>
        <w:rPr>
          <w:i w:val="true"/>
        </w:rPr>
        <w:t xml:space="preserve">Vermischte Schriften</w:t>
      </w:r>
      <w:r>
        <w:rPr/>
      </w:r>
      <w:r>
        <w:rPr/>
        <w:t xml:space="preserve"> </w:t>
      </w:r>
    </w:p>
    <w:p>
      <w:pPr>
        <w:pStyle w:val="kommentar"/>
      </w:pPr>
      <w:r>
        <w:rPr>
          <w:b w:val="true"/>
          <w:sz w:val="16"/>
        </w:rPr>
        <w:t xml:space="preserve">158/31</w:t>
      </w:r>
      <w:r>
        <w:rPr/>
        <w:t xml:space="preserve"> </w:t>
      </w:r>
      <w:r>
        <w:rPr>
          <w:rFonts w:ascii="Linux Libertine G" w:hAnsi="Linux Libertine G" w:cs="Linux Libertine G"/>
        </w:rPr>
        <w:t xml:space="preserve">Briefe</w:t>
        <w:t>]</w:t>
      </w:r>
      <w:r>
        <w:rPr/>
        <w:t xml:space="preserve"> fingierte Briefe als Vorrede zu Mylius’ Schriften </w:t>
      </w:r>
    </w:p>
    <w:p>
      <w:pPr>
        <w:pStyle w:val="kommentar"/>
      </w:pPr>
      <w:r>
        <w:rPr>
          <w:b w:val="true"/>
          <w:sz w:val="16"/>
        </w:rPr>
        <w:t xml:space="preserve">158/33</w:t>
      </w:r>
      <w:r>
        <w:rPr/>
        <w:t xml:space="preserve"> </w:t>
      </w:r>
      <w:r>
        <w:rPr>
          <w:rFonts w:ascii="Linux Libertine G" w:hAnsi="Linux Libertine G" w:cs="Linux Libertine G"/>
        </w:rPr>
        <w:t xml:space="preserve">Homileten</w:t>
        <w:t>]</w:t>
      </w:r>
      <w:r>
        <w:rPr/>
        <w:t xml:space="preserve"> von Mylius </w:t>
      </w:r>
    </w:p>
    <w:p>
      <w:pPr>
        <w:pStyle w:val="kommentar"/>
      </w:pPr>
      <w:r>
        <w:rPr>
          <w:b w:val="true"/>
          <w:sz w:val="16"/>
        </w:rPr>
        <w:t xml:space="preserve">158/35</w:t>
      </w:r>
      <w:r>
        <w:rPr/>
        <w:t xml:space="preserve"> </w:t>
      </w:r>
      <w:r>
        <w:rPr/>
        <w:t xml:space="preserve">Kypke, </w:t>
      </w:r>
      <w:r>
        <w:rPr>
          <w:i w:val="true"/>
        </w:rPr>
        <w:t xml:space="preserve">Observationes Sacrae</w:t>
      </w:r>
      <w:r>
        <w:rPr/>
      </w:r>
      <w:r>
        <w:rPr/>
        <w:t xml:space="preserve"> </w:t>
      </w:r>
    </w:p>
    <w:p>
      <w:pPr>
        <w:pStyle w:val="kommentar"/>
      </w:pPr>
      <w:r>
        <w:rPr>
          <w:b w:val="true"/>
          <w:sz w:val="16"/>
        </w:rPr>
        <w:t xml:space="preserve">159/1</w:t>
      </w:r>
      <w:r>
        <w:rPr/>
        <w:t xml:space="preserve"> </w:t>
      </w:r>
      <w:r>
        <w:rPr>
          <w:rFonts w:ascii="Linux Libertine G" w:hAnsi="Linux Libertine G" w:cs="Linux Libertine G"/>
        </w:rPr>
        <w:t xml:space="preserve">Stockholmische Magazin</w:t>
        <w:t>]</w:t>
      </w:r>
      <w:r>
        <w:rPr/>
        <w:t xml:space="preserve"> </w:t>
      </w:r>
      <w:r>
        <w:rPr/>
        <w:t xml:space="preserve">Klein, </w:t>
      </w:r>
      <w:r>
        <w:rPr>
          <w:i w:val="true"/>
        </w:rPr>
        <w:t xml:space="preserve">Stockholmisches Magazin</w:t>
      </w:r>
      <w:r>
        <w:rPr/>
      </w:r>
      <w:r>
        <w:rPr/>
        <w:t xml:space="preserve">, vgl. </w:t>
      </w:r>
      <w:r>
        <w:rPr/>
        <w:t xml:space="preserve">Hamann, </w:t>
      </w:r>
      <w:r>
        <w:rPr>
          <w:i w:val="true"/>
        </w:rPr>
        <w:t xml:space="preserve">Beylage zu Dangeuil</w:t>
      </w:r>
      <w:r>
        <w:rPr/>
      </w:r>
      <w:r>
        <w:rPr/>
        <w:t xml:space="preserve">, ED S. 399 (fehlt in N IV) </w:t>
      </w:r>
    </w:p>
    <w:p>
      <w:pPr>
        <w:pStyle w:val="kommentar"/>
      </w:pPr>
      <w:r>
        <w:rPr>
          <w:b w:val="true"/>
          <w:sz w:val="16"/>
        </w:rPr>
        <w:t xml:space="preserve">159/2</w:t>
      </w:r>
      <w:r>
        <w:rPr/>
        <w:t xml:space="preserve"> </w:t>
      </w:r>
      <w:r>
        <w:rPr/>
        <w:t xml:space="preserve">Arvieux, </w:t>
      </w:r>
      <w:r>
        <w:rPr>
          <w:i w:val="true"/>
        </w:rPr>
        <w:t xml:space="preserve">Mémoires du Chevalier d’Arvieux</w:t>
      </w:r>
      <w:r>
        <w:rPr/>
      </w:r>
      <w:r>
        <w:rPr/>
        <w:t xml:space="preserve"> </w:t>
      </w:r>
    </w:p>
    <w:p>
      <w:pPr>
        <w:pStyle w:val="kommentar"/>
      </w:pPr>
      <w:r>
        <w:rPr>
          <w:b w:val="true"/>
          <w:sz w:val="16"/>
        </w:rPr>
        <w:t xml:space="preserve">159/2</w:t>
      </w:r>
      <w:r>
        <w:rPr/>
        <w:t xml:space="preserve"> </w:t>
      </w:r>
      <w:r>
        <w:rPr/>
        <w:t xml:space="preserve">Pütter, </w:t>
      </w:r>
      <w:r>
        <w:rPr>
          <w:i w:val="true"/>
        </w:rPr>
        <w:t xml:space="preserve">Grundriß der Staatsveränderungen des Teutschen Reichs</w:t>
      </w:r>
      <w:r>
        <w:rPr/>
      </w:r>
      <w:r>
        <w:rPr/>
        <w:t xml:space="preserve"> </w:t>
      </w:r>
    </w:p>
    <w:p>
      <w:pPr>
        <w:pStyle w:val="kommentar"/>
      </w:pPr>
      <w:r>
        <w:rPr>
          <w:b w:val="true"/>
          <w:sz w:val="16"/>
        </w:rPr>
        <w:t xml:space="preserve">159/4</w:t>
      </w:r>
      <w:r>
        <w:rPr/>
        <w:t xml:space="preserve"> </w:t>
      </w:r>
      <w:r>
        <w:rPr/>
        <w:t xml:space="preserve">Buffon, </w:t>
      </w:r>
      <w:r>
        <w:rPr>
          <w:i w:val="true"/>
        </w:rPr>
        <w:t xml:space="preserve">Histoire Naturelle Générale et particulière</w:t>
      </w:r>
      <w:r>
        <w:rPr/>
      </w:r>
      <w:r>
        <w:rPr/>
        <w:t xml:space="preserve">; wohl die dt. Übers., die 1750–1774 erschien, 1756 kam Bd. 3.1. </w:t>
      </w:r>
    </w:p>
    <w:p>
      <w:pPr>
        <w:pStyle w:val="kommentar"/>
      </w:pPr>
      <w:r>
        <w:rPr>
          <w:b w:val="true"/>
          <w:sz w:val="16"/>
        </w:rPr>
        <w:t xml:space="preserve">159/5</w:t>
      </w:r>
      <w:r>
        <w:rPr/>
        <w:t xml:space="preserve"> </w:t>
      </w:r>
      <w:r>
        <w:rPr>
          <w:rFonts w:ascii="Linux Libertine G" w:hAnsi="Linux Libertine G" w:cs="Linux Libertine G"/>
        </w:rPr>
        <w:t xml:space="preserve">Rede</w:t>
        <w:t>]</w:t>
      </w:r>
      <w:r>
        <w:rPr/>
        <w:t xml:space="preserve"> </w:t>
      </w:r>
      <w:r>
        <w:rPr/>
        <w:t xml:space="preserve">Lindner, </w:t>
      </w:r>
      <w:r>
        <w:rPr>
          <w:i w:val="true"/>
        </w:rPr>
        <w:t xml:space="preserve">Gedächtnisfeier</w:t>
      </w:r>
      <w:r>
        <w:rPr/>
      </w:r>
      <w:r>
        <w:rPr/>
        <w:t xml:space="preserve"> </w:t>
      </w:r>
    </w:p>
    <w:p>
      <w:pPr>
        <w:pStyle w:val="kommentar"/>
      </w:pPr>
      <w:r>
        <w:rPr>
          <w:b w:val="true"/>
          <w:sz w:val="16"/>
        </w:rPr>
        <w:t xml:space="preserve">159/5</w:t>
      </w:r>
      <w:r>
        <w:rPr/>
        <w:t xml:space="preserve"> </w:t>
      </w:r>
      <w:r>
        <w:rPr>
          <w:rFonts w:ascii="Linux Libertine G" w:hAnsi="Linux Libertine G" w:cs="Linux Libertine G"/>
        </w:rPr>
        <w:t xml:space="preserve">Bruder</w:t>
        <w:t>]</w:t>
      </w:r>
      <w:r>
        <w:rPr/>
        <w:t xml:space="preserve"> </w:t>
      </w:r>
      <w:r>
        <w:rPr/>
        <w:t xml:space="preserve">Johann Christoph Hamann (Bruder)</w:t>
      </w:r>
      <w:r>
        <w:rPr/>
      </w:r>
      <w:r>
        <w:rPr/>
        <w:t xml:space="preserve"> </w:t>
      </w:r>
    </w:p>
    <w:p>
      <w:pPr>
        <w:pStyle w:val="kommentar"/>
      </w:pPr>
      <w:r>
        <w:rPr>
          <w:b w:val="true"/>
          <w:sz w:val="16"/>
        </w:rPr>
        <w:t xml:space="preserve">159/6</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159/6</w:t>
      </w:r>
      <w:r>
        <w:rPr/>
        <w:t xml:space="preserve"> </w:t>
      </w:r>
      <w:r>
        <w:rPr>
          <w:rFonts w:ascii="Linux Libertine G" w:hAnsi="Linux Libertine G" w:cs="Linux Libertine G"/>
        </w:rPr>
        <w:t xml:space="preserve">Regimentsfeldscher</w:t>
        <w:t>]</w:t>
      </w:r>
      <w:r>
        <w:rPr/>
        <w:t xml:space="preserve"> </w:t>
      </w:r>
      <w:r>
        <w:rPr/>
        <w:t xml:space="preserve">NN. Parisius</w:t>
      </w:r>
      <w:r>
        <w:rPr/>
      </w:r>
      <w:r>
        <w:rPr/>
        <w:t xml:space="preserve"> </w:t>
      </w:r>
    </w:p>
    <w:p>
      <w:pPr>
        <w:pStyle w:val="kommentar"/>
      </w:pPr>
      <w:r>
        <w:rPr>
          <w:b w:val="true"/>
          <w:sz w:val="16"/>
        </w:rPr>
        <w:t xml:space="preserve">159/7</w:t>
      </w:r>
      <w:r>
        <w:rPr/>
        <w:t xml:space="preserve"> </w:t>
      </w:r>
      <w:r>
        <w:rPr>
          <w:rFonts w:ascii="Linux Libertine G" w:hAnsi="Linux Libertine G" w:cs="Linux Libertine G"/>
        </w:rPr>
        <w:t xml:space="preserve">Bruder</w:t>
        <w:t>]</w:t>
      </w:r>
      <w:r>
        <w:rPr/>
        <w:t xml:space="preserve"> </w:t>
      </w:r>
      <w:r>
        <w:rPr/>
        <w:t xml:space="preserve">Johann Christoph Gericke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159/9</w:t>
      </w:r>
      <w:r>
        <w:rPr/>
        <w:t xml:space="preserve">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63 (I 156‒159)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df6f21a5cc44ba7" /><Relationship Type="http://schemas.openxmlformats.org/officeDocument/2006/relationships/footer" Target="/word/footer1.xml" Id="default" /></Relationships>
</file>