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3d307e55e9c45e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163‒164</w:t>
      </w:r>
      <w:r>
        <w:br/>
      </w:r>
    </w:p>
    <w:p>
      <w:pPr>
        <w:pStyle w:val="linksbündig"/>
      </w:pPr>
      <w:r>
        <w:rPr>
          <w:sz w:val="32"/>
          <w:b w:val="true"/>
        </w:rPr>
        <w:t>66</w:t>
      </w:r>
    </w:p>
    <w:p>
      <w:pPr>
        <w:pStyle w:val="linksbündig"/>
      </w:pPr>
      <w:r>
        <w:rPr>
          <w:b w:val="true"/>
        </w:rPr>
        <w:t>Grünhof, vmtl. März 1756</w:t>
      </w:r>
      <w:r>
        <w:br/>
      </w:r>
      <w:r>
        <w:rPr>
          <w:b w:val="true"/>
        </w:rPr>
        <w:t>Johann Georg Hamann → Johann Ehregott Friedrich Lindner</w:t>
      </w:r>
      <w:r>
        <w:br/>
      </w:r>
      <w:r>
        <w:rPr/>
        <w:t xml:space="preserve"> </w:t>
      </w:r>
      <w:r>
        <w:rPr/>
        <w:t xml:space="preserve"> </w:t>
      </w:r>
    </w:p>
    <w:p>
      <w:pPr>
        <w:framePr w:w="1000" w:hSpace="420" w:wrap="around" w:hAnchor="page" w:vAnchor="text" w:xAlign="left" w:y="0"/>
        <w:keepNext w:val="true"/>
        <w:pStyle w:val="zeilenzählung"/>
      </w:pPr>
      <w:r>
        <w:rPr>
          <w:sz w:val="12"/>
        </w:rPr>
        <w:t>S. 163, 31</w:t>
      </w:r>
    </w:p>
    <w:p>
      <w:pPr>
        <w:pStyle w:val="stumpf"/>
      </w:pPr>
      <w:r>
        <w:rPr/>
        <w:t xml:space="preserve">Geehrtester Freund, </w:t>
      </w:r>
    </w:p>
    <w:p>
      <w:pPr>
        <w:pStyle w:val="stumpf"/>
      </w:pPr>
      <w:r>
        <w:rPr/>
        <w:t xml:space="preserve">Meine Briefe jagen sich einander. Der Innhalt des jetzigen ist eine Bitte, </w:t>
      </w:r>
    </w:p>
    <w:p>
      <w:pPr>
        <w:pStyle w:val="stumpf"/>
      </w:pPr>
      <w:r>
        <w:rPr/>
        <w:t xml:space="preserve">eine neue Bitte, bey der ich mich auf Ihre Denkungsart v. freundschaftl. </w:t>
      </w:r>
    </w:p>
    <w:p>
      <w:pPr>
        <w:pStyle w:val="stumpf"/>
      </w:pPr>
      <w:r>
        <w:rPr/>
        <w:t xml:space="preserve">Gesinnungen was zu gute thue. </w:t>
      </w:r>
    </w:p>
    <w:p>
      <w:pPr>
        <w:framePr w:w="1000" w:hSpace="420" w:wrap="around" w:hAnchor="page" w:vAnchor="text" w:xAlign="left" w:y="0"/>
        <w:keepNext w:val="true"/>
        <w:pStyle w:val="seitenzählung"/>
      </w:pPr>
      <w:r>
        <w:rPr>
          <w:sz w:val="12"/>
          <w:b w:val="true"/>
        </w:rPr>
        <w:t>S. 164</w:t>
      </w:r>
      <w:r>
        <w:rPr/>
        <w:t xml:space="preserve"> </w:t>
      </w:r>
    </w:p>
    <w:p>
      <w:pPr>
        <w:pStyle w:val="einzug"/>
      </w:pPr>
      <w:r>
        <w:rPr/>
        <w:t xml:space="preserve">Ist es in aller Welt möglich, so besuchen Sie mich morgen früh. Wenn Sie </w:t>
      </w:r>
    </w:p>
    <w:p>
      <w:pPr>
        <w:pStyle w:val="stumpf"/>
      </w:pPr>
      <w:r>
        <w:rPr/>
        <w:t xml:space="preserve">um 8 Uhr abfahren sind Sie in einer Stunde hier. Ich werde Ihnen die </w:t>
      </w:r>
    </w:p>
    <w:p>
      <w:pPr>
        <w:pStyle w:val="stumpf"/>
      </w:pPr>
      <w:r>
        <w:rPr/>
        <w:t xml:space="preserve">Ursache sagen, v. warum ich auch so verfahre. Sie kennen mich und daß ich gegen </w:t>
      </w:r>
    </w:p>
    <w:p>
      <w:pPr>
        <w:pStyle w:val="stumpf"/>
      </w:pPr>
      <w:r>
        <w:rPr/>
        <w:t xml:space="preserve">meine Freunde wesentl. Achtsamkeiten niemals vergeße, daß ich selbige mehr </w:t>
      </w:r>
    </w:p>
    <w:p>
      <w:pPr>
        <w:framePr w:w="1000" w:hSpace="420" w:wrap="around" w:hAnchor="page" w:vAnchor="text" w:xAlign="left" w:y="0"/>
        <w:keepNext w:val="true"/>
        <w:pStyle w:val="zeilenzählung"/>
      </w:pPr>
      <w:r>
        <w:rPr>
          <w:sz w:val="12"/>
        </w:rPr>
        <w:t>5</w:t>
      </w:r>
    </w:p>
    <w:p>
      <w:pPr>
        <w:pStyle w:val="stumpf"/>
      </w:pPr>
      <w:r>
        <w:rPr/>
        <w:t xml:space="preserve">in Handlungen als Worten zu bezeigen suche. Das übrige werde Ihnen bey </w:t>
      </w:r>
    </w:p>
    <w:p>
      <w:pPr>
        <w:pStyle w:val="stumpf"/>
      </w:pPr>
      <w:r>
        <w:rPr/>
        <w:t xml:space="preserve">unserer wechselweisen Umarmung näher erklären. </w:t>
      </w:r>
    </w:p>
    <w:p>
      <w:pPr>
        <w:pStyle w:val="einzug"/>
      </w:pPr>
      <w:r>
        <w:rPr/>
        <w:t xml:space="preserve">Ich wollte gern das Ansehen eines freundschaftl. Besuches einem Dienste </w:t>
      </w:r>
    </w:p>
    <w:p>
      <w:pPr>
        <w:pStyle w:val="stumpf"/>
      </w:pPr>
      <w:r>
        <w:rPr/>
        <w:t xml:space="preserve">geben, den Sie mir Amts wegen thun können. Unser gnädiges Fräul. hat ein </w:t>
      </w:r>
    </w:p>
    <w:p>
      <w:pPr>
        <w:pStyle w:val="stumpf"/>
      </w:pPr>
      <w:r>
        <w:rPr/>
        <w:t xml:space="preserve">schlimmes Auge; des HE. General Excell. sind nach Weitenfeld verreist; ein </w:t>
      </w:r>
    </w:p>
    <w:p>
      <w:pPr>
        <w:framePr w:w="1000" w:hSpace="420" w:wrap="around" w:hAnchor="page" w:vAnchor="text" w:xAlign="left" w:y="0"/>
        <w:keepNext w:val="true"/>
        <w:pStyle w:val="zeilenzählung"/>
      </w:pPr>
      <w:r>
        <w:rPr>
          <w:sz w:val="12"/>
        </w:rPr>
        <w:t>10</w:t>
      </w:r>
    </w:p>
    <w:p>
      <w:pPr>
        <w:pStyle w:val="stumpf"/>
      </w:pPr>
      <w:r>
        <w:rPr/>
        <w:t xml:space="preserve">kleiner Punkt am Augapfel macht die Frau Gräfin sehr besorgt. Sie weiß sich </w:t>
      </w:r>
    </w:p>
    <w:p>
      <w:pPr>
        <w:pStyle w:val="stumpf"/>
      </w:pPr>
      <w:r>
        <w:rPr/>
        <w:t xml:space="preserve">weder zu helfen noch wem Sie Ihr Vertrauen schenken soll. Gott weiß, ich </w:t>
      </w:r>
    </w:p>
    <w:p>
      <w:pPr>
        <w:pStyle w:val="stumpf"/>
      </w:pPr>
      <w:r>
        <w:rPr/>
        <w:t xml:space="preserve">wollte nicht gern, daß dieser kleine liebenswürdige Engel an seinem Gesicht </w:t>
      </w:r>
    </w:p>
    <w:p>
      <w:pPr>
        <w:pStyle w:val="stumpf"/>
      </w:pPr>
      <w:r>
        <w:rPr/>
        <w:t xml:space="preserve">Gefahr liefe. Thun Sie mir zu Gefallen v Liebe, diese kleine Spatzierfahrt. </w:t>
      </w:r>
    </w:p>
    <w:p>
      <w:pPr>
        <w:pStyle w:val="stumpf"/>
      </w:pPr>
      <w:r>
        <w:rPr/>
        <w:t xml:space="preserve">Urtheilen Sie beßer von Leuten, die Ihnen noch zu unbekannt sind; von mir, wie </w:t>
      </w:r>
    </w:p>
    <w:p>
      <w:pPr>
        <w:framePr w:w="1000" w:hSpace="420" w:wrap="around" w:hAnchor="page" w:vAnchor="text" w:xAlign="left" w:y="0"/>
        <w:keepNext w:val="true"/>
        <w:pStyle w:val="zeilenzählung"/>
      </w:pPr>
      <w:r>
        <w:rPr>
          <w:sz w:val="12"/>
        </w:rPr>
        <w:t>15</w:t>
      </w:r>
    </w:p>
    <w:p>
      <w:pPr>
        <w:pStyle w:val="stumpf"/>
      </w:pPr>
      <w:r>
        <w:rPr/>
        <w:t xml:space="preserve">zu alten Zeiten. </w:t>
      </w:r>
    </w:p>
    <w:p>
      <w:pPr>
        <w:pStyle w:val="einzug"/>
      </w:pPr>
      <w:r>
        <w:rPr/>
        <w:t xml:space="preserve">Ich wünsche also nichts mehr als Ihren Besuch. Sie können wenigstens </w:t>
      </w:r>
    </w:p>
    <w:p>
      <w:pPr>
        <w:pStyle w:val="stumpf"/>
      </w:pPr>
      <w:r>
        <w:rPr/>
        <w:t xml:space="preserve">Ihr Urtheil über diesen Zufall fällen v. einen WundArtzt vorschlagen, der in </w:t>
      </w:r>
    </w:p>
    <w:p>
      <w:pPr>
        <w:pStyle w:val="stumpf"/>
      </w:pPr>
      <w:r>
        <w:rPr/>
        <w:t xml:space="preserve">dergl. Krankheiten glückl. v. am geschicktesten ist. Es ist mir lieber daß Sie </w:t>
      </w:r>
    </w:p>
    <w:p>
      <w:pPr>
        <w:pStyle w:val="stumpf"/>
      </w:pPr>
      <w:r>
        <w:rPr/>
        <w:t xml:space="preserve">meinem Wink v einem zärtl. Triebe uns einander zu </w:t>
      </w:r>
      <w:r>
        <w:rPr/>
        <w:t xml:space="preserve">sehen als</w:t>
      </w:r>
      <w:r>
        <w:rPr/>
        <w:t xml:space="preserve"> einen ordentl. </w:t>
      </w:r>
    </w:p>
    <w:p>
      <w:pPr>
        <w:framePr w:w="1000" w:hSpace="420" w:wrap="around" w:hAnchor="page" w:vAnchor="text" w:xAlign="left" w:y="0"/>
        <w:keepNext w:val="true"/>
        <w:pStyle w:val="zeilenzählung"/>
      </w:pPr>
      <w:r>
        <w:rPr>
          <w:sz w:val="12"/>
        </w:rPr>
        <w:t>20</w:t>
      </w:r>
    </w:p>
    <w:p>
      <w:pPr>
        <w:pStyle w:val="stumpf"/>
      </w:pPr>
      <w:r>
        <w:rPr/>
        <w:t xml:space="preserve">Ruf fordern. Das erste wird Ihnen keinen Anlaß geben misvergnügt zu </w:t>
      </w:r>
    </w:p>
    <w:p>
      <w:pPr>
        <w:pStyle w:val="stumpf"/>
      </w:pPr>
      <w:r>
        <w:rPr/>
        <w:t xml:space="preserve">seyn. Sie können in einem Tage frühe genung zurückkommen um Ihre </w:t>
      </w:r>
    </w:p>
    <w:p>
      <w:pPr>
        <w:pStyle w:val="stumpf"/>
      </w:pPr>
      <w:r>
        <w:rPr/>
        <w:t xml:space="preserve">Patienten noch alle zu besuchen. Ich kann Ihnen nicht alles </w:t>
      </w:r>
      <w:r>
        <w:rPr>
          <w:strike w:val="true"/>
        </w:rPr>
        <w:t xml:space="preserve">sagen</w:t>
      </w:r>
      <w:r>
        <w:rPr/>
        <w:t xml:space="preserve"> schreiben </w:t>
      </w:r>
    </w:p>
    <w:p>
      <w:pPr>
        <w:pStyle w:val="stumpf"/>
      </w:pPr>
      <w:r>
        <w:rPr/>
        <w:t xml:space="preserve">was Ihnen mündlich zu sagen mir vorgenommen. Hundert andere </w:t>
      </w:r>
    </w:p>
    <w:p>
      <w:pPr>
        <w:pStyle w:val="stumpf"/>
      </w:pPr>
      <w:r>
        <w:rPr/>
        <w:t xml:space="preserve">Angelegenheiten werden mir Ihren Besuch angenehmer machen. </w:t>
      </w:r>
    </w:p>
    <w:p>
      <w:pPr>
        <w:framePr w:w="1000" w:hSpace="420" w:wrap="around" w:hAnchor="page" w:vAnchor="text" w:xAlign="left" w:y="0"/>
        <w:keepNext w:val="true"/>
        <w:pStyle w:val="zeilenzählung"/>
      </w:pPr>
      <w:r>
        <w:rPr>
          <w:sz w:val="12"/>
        </w:rPr>
        <w:t>25</w:t>
      </w:r>
    </w:p>
    <w:p>
      <w:pPr>
        <w:pStyle w:val="einzug"/>
      </w:pPr>
      <w:r>
        <w:rPr/>
        <w:t xml:space="preserve">Beyliegendes Buch schicken Sie zum Vetter mit der Entschuldigung, daß </w:t>
      </w:r>
    </w:p>
    <w:p>
      <w:pPr>
        <w:pStyle w:val="stumpf"/>
      </w:pPr>
      <w:r>
        <w:rPr/>
        <w:t xml:space="preserve">selbiges unplanirt wäre. Er weiß daß ich keine solche Bücher halte, mit der </w:t>
      </w:r>
    </w:p>
    <w:p>
      <w:pPr>
        <w:pStyle w:val="stumpf"/>
      </w:pPr>
      <w:r>
        <w:rPr/>
        <w:t xml:space="preserve">Anfrage was der vorige Band für die Historie der </w:t>
      </w:r>
      <w:r>
        <w:rPr>
          <w:rFonts w:ascii="Linux Biolinum" w:hAnsi="Linux Biolinum" w:cs="Linux Biolinum"/>
        </w:rPr>
        <w:t xml:space="preserve">Constitution</w:t>
      </w:r>
      <w:r>
        <w:rPr/>
        <w:t xml:space="preserve"> </w:t>
      </w:r>
      <w:r>
        <w:rPr/>
        <w:sym w:font="Linux Biolinum" w:char="000025E6"/>
        <w:t xml:space="preserve"> </w:t>
        <w:sym w:font="Linux Biolinum" w:char="000025E6"/>
      </w:r>
      <w:r>
        <w:rPr/>
        <w:t xml:space="preserve"> kostet. </w:t>
      </w:r>
    </w:p>
    <w:p>
      <w:pPr>
        <w:pStyle w:val="einzug"/>
      </w:pPr>
      <w:r>
        <w:rPr/>
        <w:t xml:space="preserve">Weil ich Sie morgen selbst zu sehen gedenke so werde keine Antwort als </w:t>
      </w:r>
    </w:p>
    <w:p>
      <w:pPr>
        <w:pStyle w:val="stumpf"/>
      </w:pPr>
      <w:r>
        <w:rPr/>
        <w:t xml:space="preserve">eine persönl. v mündl. erwarten. Ich bin voller Erwartung voller Vergnügen </w:t>
      </w:r>
    </w:p>
    <w:p>
      <w:pPr>
        <w:framePr w:w="1000" w:hSpace="420" w:wrap="around" w:hAnchor="page" w:vAnchor="text" w:xAlign="left" w:y="0"/>
        <w:keepNext w:val="true"/>
        <w:pStyle w:val="zeilenzählung"/>
      </w:pPr>
      <w:r>
        <w:rPr>
          <w:sz w:val="12"/>
        </w:rPr>
        <w:t>30</w:t>
      </w:r>
    </w:p>
    <w:p>
      <w:pPr>
        <w:pStyle w:val="stumpf"/>
      </w:pPr>
      <w:r>
        <w:rPr/>
        <w:t xml:space="preserve">auf Ihre Umarmungen Dero ergebenster</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stumpf"/>
      </w:pPr>
      <w:r>
        <w:rPr/>
        <w:t xml:space="preserve">In der größten Eil. </w:t>
      </w:r>
    </w:p>
    <w:p>
      <w:pPr>
        <w:pStyle w:val="einzug"/>
      </w:pPr>
      <w:r>
        <w:rPr/>
        <w:t xml:space="preserve">Es soll Ihnen um die wenigen Stunden, nicht leyd thun, die </w:t>
      </w:r>
      <w:r>
        <w:rPr>
          <w:strike w:val="true"/>
        </w:rPr>
        <w:t xml:space="preserve">S</w:t>
      </w:r>
      <w:r>
        <w:rPr/>
        <w:t xml:space="preserve"> wir hier </w:t>
      </w:r>
    </w:p>
    <w:p>
      <w:pPr>
        <w:pStyle w:val="stumpf"/>
      </w:pPr>
      <w:r>
        <w:rPr/>
        <w:t xml:space="preserve">zusammen zubringen wollen. </w:t>
      </w:r>
    </w:p>
    <w:p>
      <w:pPr>
        <w:pStyle w:val="einzug"/>
      </w:pPr>
      <w:r>
        <w:rPr/>
        <w:t xml:space="preserve">Adieu. Kein Zwang! Lauter treuherzige Freundschafft v Freyheit! </w:t>
      </w:r>
    </w:p>
    <w:p>
      <w:pPr>
        <w:pStyle w:val="stumpf"/>
      </w:pPr>
      <w:r>
        <w:rPr/>
        <w:t xml:space="preserve"> </w:t>
      </w:r>
    </w:p>
    <w:p>
      <w:pPr>
        <w:framePr w:w="1000" w:hSpace="420" w:wrap="around" w:hAnchor="page" w:vAnchor="text" w:xAlign="left" w:y="0"/>
        <w:keepNext w:val="true"/>
        <w:pStyle w:val="zeilenzählung"/>
      </w:pPr>
      <w:r>
        <w:rPr>
          <w:sz w:val="12"/>
        </w:rPr>
        <w:t>35</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Docteur en Medecine à / </w:t>
      </w:r>
      <w:r>
        <w:rPr>
          <w:u w:val="single"/>
          <w:rFonts w:ascii="Linux Biolinum" w:hAnsi="Linux Biolinum" w:cs="Linux Biolinum"/>
        </w:rPr>
        <w:t xml:space="preserve">Mitow</w:t>
      </w:r>
      <w:r>
        <w:rPr>
          <w:rFonts w:ascii="Linux Biolinum" w:hAnsi="Linux Biolinum" w:cs="Linux Biolinum"/>
        </w:rPr>
        <w:t xml:space="preserve"> /</w:t>
      </w:r>
      <w:r>
        <w:rPr/>
        <w:t xml:space="preserve"> </w:t>
      </w:r>
    </w:p>
    <w:p>
      <w:pPr>
        <w:pStyle w:val="stumpf"/>
      </w:pPr>
      <w:r>
        <w:rPr/>
        <w:t xml:space="preserve">Mit eine</w:t>
      </w:r>
      <w:r>
        <w:rPr>
          <w:strike w:val="true"/>
        </w:rPr>
        <w:t xml:space="preserve">r</w:t>
      </w:r>
      <w:r>
        <w:rPr/>
        <w:t xml:space="preserve">m /</w:t>
      </w:r>
      <w:r>
        <w:rPr>
          <w:strike w:val="true"/>
        </w:rPr>
        <w:t xml:space="preserve">Paudel</w:t>
      </w:r>
      <w:r>
        <w:rPr/>
        <w:t xml:space="preserve"> Buch. /</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3 (3).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163f., Nr. 66.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164/19 </w:t>
      </w:r>
      <w:r>
        <w:rPr/>
        <w:t xml:space="preserve">sehen als</w:t>
      </w:r>
      <w:r>
        <w:t xml:space="preserve">] </w:t>
      </w:r>
      <w:r>
        <w:rPr/>
        <w:t xml:space="preserve">Korrekturvorschlag ZH 1. Aufl. (1955): </w:t>
      </w:r>
      <w:r>
        <w:rPr>
          <w:i w:val="true"/>
        </w:rPr>
        <w:t xml:space="preserve">lies</w:t>
      </w:r>
      <w:r>
        <w:rPr/>
        <w:t xml:space="preserve"> sehen </w:t>
      </w:r>
      <w:r>
        <w:rPr>
          <w:color w:val="#7d7d74"/>
        </w:rPr>
        <w:t xml:space="preserve">folgen</w:t>
      </w:r>
      <w:r>
        <w:rPr/>
        <w:t xml:space="preserve"> als</w:t>
      </w:r>
      <w:r>
        <w:rPr/>
        <w:br/>
      </w:r>
      <w:r>
        <w:rPr/>
        <w:t xml:space="preserve">Korrekturvorschlag ZH 2. Aufl. (1988): sehen </w:t>
      </w:r>
      <w:r>
        <w:rPr>
          <w:color w:val="#7d7d74"/>
        </w:rPr>
        <w:t xml:space="preserve">folgen</w:t>
      </w:r>
      <w:r>
        <w:rPr/>
        <w:t xml:space="preserve"> als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164/8</w:t>
      </w:r>
      <w:r>
        <w:rPr/>
        <w:t xml:space="preserve"> </w:t>
      </w:r>
      <w:r>
        <w:rPr/>
        <w:t xml:space="preserve">Philippine Elisabeth v. Witten</w:t>
      </w:r>
      <w:r>
        <w:rPr/>
      </w:r>
      <w:r>
        <w:rPr/>
        <w:t xml:space="preserve"> </w:t>
      </w:r>
    </w:p>
    <w:p>
      <w:pPr>
        <w:pStyle w:val="kommentar"/>
      </w:pPr>
      <w:r>
        <w:rPr>
          <w:b w:val="true"/>
          <w:sz w:val="16"/>
        </w:rPr>
        <w:t xml:space="preserve">164/9</w:t>
      </w:r>
      <w:r>
        <w:rPr/>
        <w:t xml:space="preserve"> </w:t>
      </w:r>
      <w:r>
        <w:rPr/>
        <w:t xml:space="preserve">Christopher Wilhelm Baron v. Witten</w:t>
      </w:r>
      <w:r>
        <w:rPr/>
      </w:r>
      <w:r>
        <w:rPr/>
        <w:t xml:space="preserve"> </w:t>
      </w:r>
    </w:p>
    <w:p>
      <w:pPr>
        <w:pStyle w:val="kommentar"/>
      </w:pPr>
      <w:r>
        <w:rPr>
          <w:b w:val="true"/>
          <w:sz w:val="16"/>
        </w:rPr>
        <w:t xml:space="preserve">164/9</w:t>
      </w:r>
      <w:r>
        <w:rPr/>
        <w:t xml:space="preserve"> </w:t>
      </w:r>
      <w:r>
        <w:rPr>
          <w:rFonts w:ascii="Linux Libertine G" w:hAnsi="Linux Libertine G" w:cs="Linux Libertine G"/>
        </w:rPr>
        <w:t xml:space="preserve">Weitenfeld</w:t>
        <w:t>]</w:t>
      </w:r>
      <w:r>
        <w:rPr/>
        <w:t xml:space="preserve"> Landgut vmtl. 40 km südwestlich vom heutigen Dobele, Lettland [56° 37′ N, 23° 17′ O] </w:t>
      </w:r>
    </w:p>
    <w:p>
      <w:pPr>
        <w:pStyle w:val="kommentar"/>
      </w:pPr>
      <w:r>
        <w:rPr>
          <w:b w:val="true"/>
          <w:sz w:val="16"/>
        </w:rPr>
        <w:t xml:space="preserve">164/10</w:t>
      </w:r>
      <w:r>
        <w:rPr/>
        <w:t xml:space="preserve"> </w:t>
      </w:r>
      <w:r>
        <w:rPr/>
        <w:t xml:space="preserve">Apollonia Baronin v. Witten</w:t>
      </w:r>
      <w:r>
        <w:rPr/>
      </w:r>
      <w:r>
        <w:rPr/>
        <w:t xml:space="preserve"> </w:t>
      </w:r>
    </w:p>
    <w:p>
      <w:pPr>
        <w:pStyle w:val="kommentar"/>
      </w:pPr>
      <w:r>
        <w:rPr>
          <w:b w:val="true"/>
          <w:sz w:val="16"/>
        </w:rPr>
        <w:t xml:space="preserve">164/25</w:t>
      </w:r>
      <w:r>
        <w:rPr/>
        <w:t xml:space="preserve"> </w:t>
      </w:r>
      <w:r>
        <w:rPr>
          <w:rFonts w:ascii="Linux Libertine G" w:hAnsi="Linux Libertine G" w:cs="Linux Libertine G"/>
        </w:rPr>
        <w:t xml:space="preserve">Beyliegendes Buch</w:t>
        <w:t>]</w:t>
      </w:r>
      <w:r>
        <w:rPr/>
        <w:t xml:space="preserve"> nicht ermittelt </w:t>
      </w:r>
    </w:p>
    <w:p>
      <w:pPr>
        <w:pStyle w:val="kommentar"/>
      </w:pPr>
      <w:r>
        <w:rPr>
          <w:b w:val="true"/>
          <w:sz w:val="16"/>
        </w:rPr>
        <w:t xml:space="preserve">164/25</w:t>
      </w:r>
      <w:r>
        <w:rPr/>
        <w:t xml:space="preserve"> </w:t>
      </w:r>
      <w:r>
        <w:rPr>
          <w:rFonts w:ascii="Linux Libertine G" w:hAnsi="Linux Libertine G" w:cs="Linux Libertine G"/>
        </w:rPr>
        <w:t xml:space="preserve">Vetter</w:t>
        <w:t>]</w:t>
      </w:r>
      <w:r>
        <w:rPr/>
        <w:t xml:space="preserve"> nicht ermittelt </w:t>
      </w:r>
    </w:p>
    <w:p>
      <w:pPr>
        <w:pStyle w:val="kommentar"/>
      </w:pPr>
      <w:r>
        <w:rPr>
          <w:b w:val="true"/>
          <w:sz w:val="16"/>
        </w:rPr>
        <w:t xml:space="preserve">164/26</w:t>
      </w:r>
      <w:r>
        <w:rPr/>
        <w:t xml:space="preserve"> </w:t>
      </w:r>
      <w:r>
        <w:rPr>
          <w:rFonts w:ascii="Linux Libertine G" w:hAnsi="Linux Libertine G" w:cs="Linux Libertine G"/>
        </w:rPr>
        <w:t xml:space="preserve">unplanirt</w:t>
        <w:t>]</w:t>
      </w:r>
      <w:r>
        <w:rPr/>
        <w:t xml:space="preserve"> nicht gebunden </w:t>
      </w:r>
    </w:p>
    <w:p>
      <w:pPr>
        <w:pStyle w:val="kommentar"/>
      </w:pPr>
      <w:r>
        <w:rPr>
          <w:b w:val="true"/>
          <w:sz w:val="16"/>
        </w:rPr>
        <w:t xml:space="preserve">164/27</w:t>
      </w:r>
      <w:r>
        <w:rPr/>
        <w:t xml:space="preserve"> </w:t>
      </w:r>
      <w:r>
        <w:rPr>
          <w:rFonts w:ascii="Linux Libertine G" w:hAnsi="Linux Libertine G" w:cs="Linux Libertine G"/>
        </w:rPr>
        <w:t xml:space="preserve">Historie</w:t>
        <w:t>]</w:t>
      </w:r>
      <w:r>
        <w:rPr/>
        <w:t xml:space="preserve"> nicht ermittelt </w:t>
      </w:r>
    </w:p>
    <w:p>
      <w:pPr>
        <w:pStyle w:val="kommentar"/>
        <w:sectPr>
          <w:pgMar w:top="1416" w:right="1900" w:bottom="2132" w:left="1984" w:footer="1417"/>
          <w:cols w:equalWidth="true" w:space="560" w:num="2"/>
          <w:type w:val="continuous"/>
        </w:sectPr>
      </w:pPr>
      <w:r>
        <w:rPr>
          <w:b w:val="true"/>
          <w:sz w:val="16"/>
        </w:rPr>
        <w:t xml:space="preserve">164/36</w:t>
      </w:r>
      <w:r>
        <w:rPr/>
        <w:t xml:space="preserve"> </w:t>
      </w:r>
      <w:r>
        <w:rPr>
          <w:rFonts w:ascii="Linux Libertine G" w:hAnsi="Linux Libertine G" w:cs="Linux Libertine G"/>
        </w:rPr>
        <w:t xml:space="preserve">Mitow</w:t>
        <w:t>]</w:t>
      </w:r>
      <w:r>
        <w:rPr/>
        <w:t xml:space="preserve"> Mitau, heute Jelgava, Lettland [56° 39′ N, 23° 43′ O] (40 km südwestlich von Riga)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66 (I 163‒164)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a615c346c0245c5" /><Relationship Type="http://schemas.openxmlformats.org/officeDocument/2006/relationships/footer" Target="/word/footer1.xml" Id="default" /></Relationships>
</file>