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Ind w:w="108" w:type="dxa"/>
        <w:tblW w:w="8894" w:type="dxa"/>
        <w:tblBorders/>
        <w:tblLook w:val="04A0" w:firstRow="1" w:lastRow="0" w:firstColumn="1" w:lastColumn="0" w:noHBand="0" w:noVBand="1"/>
      </w:tblPr>
      <w:tblGrid>
        <w:gridCol w:w="1435"/>
        <w:gridCol w:w="5839"/>
        <w:gridCol w:w="1620"/>
      </w:tblGrid>
      <w:tr>
        <w:trPr/>
        <w:tc>
          <w:tcPr>
            <w:shd w:val="clear" w:color="auto" w:fill="auto"/>
            <w:tcBorders/>
            <w:tcW w:w="1435" w:type="dxa"/>
            <w:vAlign w:val="center"/>
          </w:tcPr>
          <w:p w14:paraId="4945862C" w14:textId="77777777">
            <w:pPr>
              <w:pBdr/>
              <w:spacing/>
              <w:ind/>
              <w:rPr>
                <w:lang w:val="ro-RO"/>
              </w:rPr>
            </w:pPr>
            <w:r>
              <w:rPr>
                <w:lang w:val="ro-RO" w:bidi="ro-RO"/>
              </w:rPr>
            </w:r>
            <w:bookmarkStart w:id="0" w:name="_Hlk37746041"/>
            <w:r>
              <w:rPr>
                <w:lang w:val="ro-RO" w:bidi="ro-RO"/>
              </w:rPr>
            </w:r>
            <w:bookmarkEnd w:id="0"/>
            <w:r>
              <w:rPr>
                <w:lang w:val="ro-RO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57225" cy="695325"/>
                      <wp:effectExtent l="0" t="0" r="0" b="0"/>
                      <wp:docPr id="1" name="Picture 4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57225" cy="69532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51.75pt;height:54.7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ro-RO"/>
              </w:rPr>
            </w:r>
          </w:p>
        </w:tc>
        <w:tc>
          <w:tcPr>
            <w:shd w:val="clear" w:color="auto" w:fill="auto"/>
            <w:tcBorders/>
            <w:tcW w:w="5839" w:type="dxa"/>
          </w:tcPr>
          <w:p w14:paraId="0B393508" w14:textId="77777777">
            <w:pPr>
              <w:pBdr/>
              <w:spacing w:after="40"/>
              <w:ind/>
              <w:jc w:val="center"/>
              <w:rPr>
                <w:b/>
                <w:bCs/>
                <w:lang w:val="ro-RO"/>
              </w:rPr>
            </w:pPr>
            <w:r>
              <w:rPr>
                <w:b/>
                <w:bCs/>
                <w:color w:val="2e74b5"/>
                <w:lang w:val="ro-RO"/>
              </w:rPr>
              <w:t xml:space="preserve">Departamentul Automatică şi Informatică Industrială</w:t>
            </w:r>
            <w:r>
              <w:rPr>
                <w:b/>
                <w:bCs/>
                <w:lang w:val="ro-RO"/>
              </w:rPr>
            </w:r>
          </w:p>
          <w:p w14:paraId="2CB42EBA" w14:textId="77777777">
            <w:pPr>
              <w:pBdr/>
              <w:spacing w:after="40"/>
              <w:ind/>
              <w:jc w:val="center"/>
              <w:rPr>
                <w:b/>
                <w:bCs/>
                <w:sz w:val="20"/>
                <w:szCs w:val="20"/>
                <w:lang w:val="ro-RO"/>
              </w:rPr>
            </w:pPr>
            <w:r>
              <w:rPr>
                <w:b/>
                <w:bCs/>
                <w:sz w:val="20"/>
                <w:szCs w:val="20"/>
                <w:lang w:val="ro-RO"/>
              </w:rPr>
              <w:t xml:space="preserve">Facultatea Automatică şi Calculatoare</w:t>
            </w:r>
            <w:r>
              <w:rPr>
                <w:b/>
                <w:bCs/>
                <w:sz w:val="20"/>
                <w:szCs w:val="20"/>
                <w:lang w:val="ro-RO"/>
              </w:rPr>
            </w:r>
          </w:p>
          <w:p w14:paraId="17715F9A" w14:textId="77777777">
            <w:pPr>
              <w:pBdr/>
              <w:spacing w:after="40"/>
              <w:ind/>
              <w:jc w:val="center"/>
              <w:rPr>
                <w:b/>
                <w:bCs/>
                <w:sz w:val="20"/>
                <w:szCs w:val="20"/>
                <w:lang w:val="ro-RO"/>
              </w:rPr>
            </w:pPr>
            <w:r>
              <w:rPr>
                <w:b/>
                <w:bCs/>
                <w:sz w:val="20"/>
                <w:szCs w:val="20"/>
                <w:lang w:val="ro-RO"/>
              </w:rPr>
              <w:t xml:space="preserve">Universitatea </w:t>
            </w:r>
            <w:r>
              <w:rPr>
                <w:b/>
                <w:bCs/>
                <w:sz w:val="20"/>
                <w:szCs w:val="20"/>
                <w:lang w:val="ro-RO"/>
              </w:rPr>
              <w:t xml:space="preserve">Nationala de Stiinta si Tehnologie </w:t>
            </w:r>
            <w:r>
              <w:rPr>
                <w:b/>
                <w:bCs/>
                <w:sz w:val="20"/>
                <w:szCs w:val="20"/>
                <w:lang w:val="ro-RO"/>
              </w:rPr>
            </w:r>
          </w:p>
          <w:p w14:paraId="736D5C1A" w14:textId="77777777">
            <w:pPr>
              <w:pBdr/>
              <w:spacing w:after="40"/>
              <w:ind/>
              <w:jc w:val="center"/>
              <w:rPr>
                <w:b/>
                <w:bCs/>
                <w:sz w:val="20"/>
                <w:szCs w:val="20"/>
                <w:lang w:val="ro-RO"/>
              </w:rPr>
            </w:pPr>
            <w:r>
              <w:rPr>
                <w:b/>
                <w:bCs/>
                <w:sz w:val="20"/>
                <w:szCs w:val="20"/>
                <w:lang w:val="ro-RO"/>
              </w:rPr>
              <w:t xml:space="preserve">POLITEHNICA din Bucureşti</w:t>
            </w:r>
            <w:r>
              <w:rPr>
                <w:b/>
                <w:bCs/>
                <w:sz w:val="20"/>
                <w:szCs w:val="20"/>
                <w:lang w:val="ro-RO"/>
              </w:rPr>
            </w:r>
          </w:p>
          <w:p w14:paraId="45734463" w14:textId="77777777">
            <w:pPr>
              <w:pStyle w:val="753"/>
              <w:pBdr/>
              <w:spacing/>
              <w:ind/>
              <w:jc w:val="center"/>
              <w:rPr>
                <w:bCs/>
                <w:sz w:val="16"/>
                <w:lang w:val="ro-RO"/>
              </w:rPr>
            </w:pPr>
            <w:r>
              <w:rPr>
                <w:bCs/>
                <w:sz w:val="16"/>
                <w:lang w:val="ro-RO"/>
              </w:rPr>
              <w:t xml:space="preserve">Splaiul Independenţei 313, 060042, Bucureşti, România</w:t>
            </w:r>
            <w:r>
              <w:rPr>
                <w:bCs/>
                <w:sz w:val="16"/>
                <w:lang w:val="ro-RO"/>
              </w:rPr>
            </w:r>
          </w:p>
          <w:p w14:paraId="72135604" w14:textId="77777777">
            <w:pPr>
              <w:pStyle w:val="753"/>
              <w:pBdr/>
              <w:spacing/>
              <w:ind/>
              <w:jc w:val="center"/>
              <w:rPr>
                <w:bCs/>
                <w:sz w:val="16"/>
                <w:lang w:val="ro-RO"/>
              </w:rPr>
            </w:pPr>
            <w:r>
              <w:rPr>
                <w:bCs/>
                <w:sz w:val="16"/>
                <w:lang w:val="ro-RO"/>
              </w:rPr>
              <w:t xml:space="preserve">Sala ED 412, Tel. 021/402.92.69</w:t>
            </w:r>
            <w:r>
              <w:rPr>
                <w:bCs/>
                <w:sz w:val="16"/>
                <w:lang w:val="ro-RO"/>
              </w:rPr>
            </w:r>
          </w:p>
          <w:p w14:paraId="6AD7BF4D" w14:textId="77777777">
            <w:pPr>
              <w:pStyle w:val="753"/>
              <w:pBdr/>
              <w:spacing/>
              <w:ind/>
              <w:jc w:val="center"/>
              <w:rPr>
                <w:bCs/>
                <w:sz w:val="16"/>
                <w:lang w:val="ro-RO"/>
              </w:rPr>
            </w:pPr>
            <w:r>
              <w:rPr>
                <w:lang w:val="ro-RO" w:bidi="ro-RO"/>
              </w:rPr>
            </w:r>
            <w:hyperlink r:id="rId12" w:tooltip="http://www.aii.pub.ro" w:history="1">
              <w:r>
                <w:rPr>
                  <w:rStyle w:val="741"/>
                  <w:bCs/>
                  <w:sz w:val="16"/>
                  <w:lang w:val="ro-RO"/>
                </w:rPr>
                <w:t xml:space="preserve">www.aii.pub.ro</w:t>
              </w:r>
            </w:hyperlink>
            <w:r>
              <w:rPr>
                <w:bCs/>
                <w:sz w:val="16"/>
                <w:lang w:val="ro-RO"/>
              </w:rPr>
              <w:t xml:space="preserve">, email: </w:t>
            </w:r>
            <w:r>
              <w:rPr>
                <w:rStyle w:val="741"/>
                <w:bCs/>
                <w:sz w:val="16"/>
                <w:lang w:val="ro-RO"/>
              </w:rPr>
              <w:t xml:space="preserve">s</w:t>
            </w:r>
            <w:r>
              <w:rPr>
                <w:rStyle w:val="741"/>
                <w:bCs/>
                <w:sz w:val="16"/>
                <w:lang w:val="ro-RO"/>
              </w:rPr>
              <w:t xml:space="preserve">ecretariat</w:t>
            </w:r>
            <w:r>
              <w:rPr>
                <w:rStyle w:val="741"/>
                <w:bCs/>
                <w:sz w:val="16"/>
                <w:lang w:val="ro-RO"/>
              </w:rPr>
              <w:t xml:space="preserve">.aii</w:t>
            </w:r>
            <w:r>
              <w:rPr>
                <w:rStyle w:val="741"/>
                <w:bCs/>
                <w:sz w:val="16"/>
                <w:lang w:val="ro-RO"/>
              </w:rPr>
              <w:t xml:space="preserve">@</w:t>
            </w:r>
            <w:r>
              <w:rPr>
                <w:rStyle w:val="741"/>
                <w:bCs/>
                <w:sz w:val="16"/>
                <w:lang w:val="ro-RO"/>
              </w:rPr>
              <w:t xml:space="preserve">upb.ro</w:t>
            </w:r>
            <w:r>
              <w:rPr>
                <w:bCs/>
                <w:sz w:val="16"/>
                <w:lang w:val="ro-RO"/>
              </w:rPr>
            </w:r>
          </w:p>
        </w:tc>
        <w:tc>
          <w:tcPr>
            <w:shd w:val="clear" w:color="auto" w:fill="auto"/>
            <w:tcBorders/>
            <w:tcW w:w="1620" w:type="dxa"/>
            <w:vAlign w:val="center"/>
          </w:tcPr>
          <w:p w14:paraId="71D2E3E2" w14:textId="77777777">
            <w:pPr>
              <w:pBdr/>
              <w:spacing/>
              <w:ind/>
              <w:jc w:val="right"/>
              <w:rPr>
                <w:lang w:val="ro-RO"/>
              </w:rPr>
            </w:pPr>
            <w:r>
              <w:rPr>
                <w:lang w:val="ro-RO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14375" cy="628650"/>
                      <wp:effectExtent l="0" t="0" r="0" b="0"/>
                      <wp:docPr id="2" name="Pictur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14375" cy="628650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56.25pt;height:49.5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ro-RO"/>
              </w:rPr>
            </w:r>
          </w:p>
        </w:tc>
      </w:tr>
    </w:tbl>
    <w:p w14:paraId="590593B5" w14:textId="77777777">
      <w:pPr>
        <w:pBdr/>
        <w:spacing/>
        <w:ind/>
        <w:rPr>
          <w:vanish/>
          <w:lang w:val="ro-RO"/>
        </w:rPr>
      </w:pPr>
      <w:r>
        <w:rPr>
          <w:vanish/>
          <w:lang w:val="ro-RO" w:bidi="ro-RO"/>
        </w:rPr>
      </w:r>
      <w:r>
        <w:rPr>
          <w:vanish/>
          <w:lang w:val="ro-RO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4643"/>
        <w:gridCol w:w="4644"/>
      </w:tblGrid>
      <w:tr>
        <w:trPr/>
        <w:tc>
          <w:tcPr>
            <w:tcBorders/>
            <w:tcW w:w="4643" w:type="dxa"/>
          </w:tcPr>
          <w:p w14:paraId="46007619" w14:textId="77777777">
            <w:pPr>
              <w:pBdr/>
              <w:spacing w:after="120" w:before="120" w:line="360" w:lineRule="auto"/>
              <w:ind/>
              <w:rPr>
                <w:b/>
                <w:bCs/>
                <w:lang w:val="ro-RO"/>
              </w:rPr>
            </w:pPr>
            <w:r>
              <w:rPr>
                <w:b/>
                <w:bCs/>
                <w:lang w:val="ro-RO" w:bidi="ro-RO"/>
              </w:rPr>
            </w:r>
            <w:r>
              <w:rPr>
                <w:b/>
                <w:bCs/>
                <w:lang w:val="ro-RO"/>
              </w:rPr>
            </w:r>
          </w:p>
        </w:tc>
        <w:tc>
          <w:tcPr>
            <w:tcBorders/>
            <w:tcW w:w="4644" w:type="dxa"/>
          </w:tcPr>
          <w:p w14:paraId="1ABF73C7" w14:textId="77777777">
            <w:pPr>
              <w:pBdr/>
              <w:spacing w:after="120" w:before="120" w:line="360" w:lineRule="auto"/>
              <w:ind/>
              <w:jc w:val="right"/>
              <w:rPr>
                <w:b/>
                <w:bCs/>
                <w:lang w:val="ro-RO"/>
              </w:rPr>
            </w:pPr>
            <w:r>
              <w:rPr>
                <w:b/>
                <w:bCs/>
                <w:lang w:val="ro-RO" w:bidi="ro-RO"/>
              </w:rPr>
            </w:r>
            <w:r>
              <w:rPr>
                <w:b/>
                <w:bCs/>
                <w:lang w:val="ro-RO"/>
              </w:rPr>
            </w:r>
          </w:p>
        </w:tc>
      </w:tr>
    </w:tbl>
    <w:p w14:paraId="6F7BC8C3" w14:textId="77777777">
      <w:pPr>
        <w:pBdr/>
        <w:spacing w:after="120" w:before="120" w:line="360" w:lineRule="auto"/>
        <w:ind/>
        <w:jc w:val="both"/>
        <w:rPr>
          <w:b/>
          <w:lang w:val="ro-RO"/>
        </w:rPr>
      </w:pPr>
      <w:r>
        <w:rPr>
          <w:b/>
          <w:lang w:val="ro-RO"/>
        </w:rPr>
        <w:t xml:space="preserve">                                                                              </w:t>
      </w:r>
      <w:r>
        <w:rPr>
          <w:b/>
          <w:lang w:val="ro-RO"/>
        </w:rPr>
      </w:r>
    </w:p>
    <w:p w14:paraId="7AD1C5B1" w14:textId="77777777">
      <w:pPr>
        <w:pBdr/>
        <w:spacing w:after="120" w:before="120" w:line="360" w:lineRule="auto"/>
        <w:ind/>
        <w:jc w:val="both"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5C9A0405" w14:textId="77777777">
      <w:pPr>
        <w:pBdr/>
        <w:spacing w:after="120" w:before="120" w:line="360" w:lineRule="auto"/>
        <w:ind/>
        <w:jc w:val="center"/>
        <w:rPr>
          <w:b/>
          <w:color w:val="000080"/>
          <w:sz w:val="36"/>
          <w:szCs w:val="36"/>
          <w:lang w:val="ro-RO"/>
        </w:rPr>
      </w:pPr>
      <w:r>
        <w:rPr>
          <w:b/>
          <w:color w:val="000080"/>
          <w:sz w:val="36"/>
          <w:szCs w:val="36"/>
          <w:lang w:val="ro-RO"/>
        </w:rPr>
        <w:t xml:space="preserve">Sesiunea de Comunicări Științifice Studențești</w:t>
      </w:r>
      <w:r>
        <w:rPr>
          <w:b/>
          <w:color w:val="000080"/>
          <w:sz w:val="36"/>
          <w:szCs w:val="36"/>
          <w:lang w:val="ro-RO"/>
        </w:rPr>
      </w:r>
    </w:p>
    <w:p w14:paraId="1B99233D" w14:textId="4AA66A38">
      <w:pPr>
        <w:pBdr/>
        <w:spacing w:after="120" w:before="120" w:line="360" w:lineRule="auto"/>
        <w:ind/>
        <w:jc w:val="center"/>
        <w:rPr>
          <w:b/>
          <w:color w:val="000080"/>
          <w:sz w:val="32"/>
          <w:szCs w:val="32"/>
          <w:lang w:val="ro-RO"/>
        </w:rPr>
      </w:pPr>
      <w:r>
        <w:rPr>
          <w:b/>
          <w:color w:val="000080"/>
          <w:sz w:val="32"/>
          <w:szCs w:val="32"/>
          <w:lang w:val="ro-RO"/>
        </w:rPr>
        <w:t xml:space="preserve">Ediția </w:t>
      </w:r>
      <w:r>
        <w:rPr>
          <w:b/>
          <w:color w:val="000080"/>
          <w:sz w:val="32"/>
          <w:szCs w:val="32"/>
          <w:lang w:val="ro-RO"/>
        </w:rPr>
        <w:t xml:space="preserve">20</w:t>
      </w:r>
      <w:r>
        <w:rPr>
          <w:b/>
          <w:color w:val="000080"/>
          <w:sz w:val="32"/>
          <w:szCs w:val="32"/>
          <w:lang w:val="ro-RO"/>
        </w:rPr>
        <w:t xml:space="preserve">2</w:t>
      </w:r>
      <w:r>
        <w:rPr>
          <w:b/>
          <w:color w:val="000080"/>
          <w:sz w:val="32"/>
          <w:szCs w:val="32"/>
          <w:lang w:val="ro-RO"/>
        </w:rPr>
        <w:t xml:space="preserve">5</w:t>
      </w:r>
      <w:r>
        <w:rPr>
          <w:b/>
          <w:color w:val="000080"/>
          <w:sz w:val="32"/>
          <w:szCs w:val="32"/>
          <w:lang w:val="ro-RO"/>
        </w:rPr>
      </w:r>
    </w:p>
    <w:p w14:paraId="5CE99275" w14:textId="77777777">
      <w:pPr>
        <w:pBdr/>
        <w:spacing w:after="120" w:before="120" w:line="360" w:lineRule="auto"/>
        <w:ind/>
        <w:jc w:val="both"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07A46E4B" w14:textId="77777777">
      <w:pPr>
        <w:pBdr/>
        <w:spacing w:after="120" w:before="120" w:line="360" w:lineRule="auto"/>
        <w:ind/>
        <w:jc w:val="both"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4A27FA47" w14:textId="77777777">
      <w:pPr>
        <w:pBdr/>
        <w:spacing w:after="120" w:before="120" w:line="360" w:lineRule="auto"/>
        <w:ind/>
        <w:jc w:val="both"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7AB9571F" w14:textId="77777777">
      <w:pPr>
        <w:pBdr/>
        <w:spacing w:after="120" w:before="120" w:line="360" w:lineRule="auto"/>
        <w:ind/>
        <w:jc w:val="both"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25EA23B4">
      <w:pPr>
        <w:pBdr/>
        <w:spacing w:after="120" w:before="120" w:line="360" w:lineRule="auto"/>
        <w:ind/>
        <w:jc w:val="center"/>
        <w:rPr>
          <w:color w:val="070783"/>
          <w:sz w:val="38"/>
          <w:szCs w:val="38"/>
          <w:lang w:val="ro-RO"/>
        </w:rPr>
      </w:pPr>
      <w:r>
        <w:rPr>
          <w:b/>
          <w:color w:val="070783"/>
          <w:sz w:val="38"/>
          <w:szCs w:val="38"/>
          <w:highlight w:val="none"/>
          <w:lang w:val="ro-RO"/>
        </w:rPr>
        <w:t xml:space="preserve">Sistem pentru </w:t>
      </w:r>
      <w:r>
        <w:rPr>
          <w:b/>
          <w:color w:val="070783"/>
          <w:sz w:val="38"/>
          <w:szCs w:val="38"/>
          <w:highlight w:val="none"/>
          <w:lang w:val="ro-RO"/>
        </w:rPr>
        <w:t xml:space="preserve">detecția și raportarea evenimentelor de</w:t>
      </w:r>
      <w:r>
        <w:rPr>
          <w:color w:val="070783"/>
          <w:sz w:val="38"/>
          <w:szCs w:val="38"/>
          <w:lang w:val="ro-RO"/>
        </w:rPr>
      </w:r>
    </w:p>
    <w:p w14:paraId="47E5DA79">
      <w:pPr>
        <w:pBdr/>
        <w:spacing w:after="120" w:before="120" w:line="360" w:lineRule="auto"/>
        <w:ind/>
        <w:jc w:val="center"/>
        <w:rPr>
          <w:b/>
          <w:bCs/>
          <w:color w:val="070783"/>
          <w:sz w:val="38"/>
          <w:szCs w:val="38"/>
          <w:lang w:val="ro-RO"/>
        </w:rPr>
      </w:pPr>
      <w:r>
        <w:rPr>
          <w:b/>
          <w:color w:val="070783"/>
          <w:sz w:val="38"/>
          <w:szCs w:val="38"/>
          <w:highlight w:val="none"/>
          <w:lang w:val="ro-RO"/>
        </w:rPr>
        <w:t xml:space="preserve">s</w:t>
      </w:r>
      <w:r>
        <w:rPr>
          <w:b/>
          <w:color w:val="070783"/>
          <w:sz w:val="38"/>
          <w:szCs w:val="38"/>
          <w:highlight w:val="none"/>
          <w:lang w:val="ro-RO"/>
        </w:rPr>
        <w:t xml:space="preserve">e</w:t>
      </w:r>
      <w:r>
        <w:rPr>
          <w:b/>
          <w:color w:val="070783"/>
          <w:sz w:val="38"/>
          <w:szCs w:val="38"/>
          <w:highlight w:val="none"/>
          <w:lang w:val="ro-RO"/>
        </w:rPr>
        <w:t xml:space="preserve">curit</w:t>
      </w:r>
      <w:r>
        <w:rPr>
          <w:b/>
          <w:color w:val="070783"/>
          <w:sz w:val="38"/>
          <w:szCs w:val="38"/>
          <w:highlight w:val="none"/>
          <w:lang w:val="ro-RO"/>
        </w:rPr>
        <w:t xml:space="preserve">ate </w:t>
      </w:r>
      <w:r>
        <w:rPr>
          <w:b/>
          <w:color w:val="070783"/>
          <w:sz w:val="38"/>
          <w:szCs w:val="38"/>
          <w:highlight w:val="none"/>
          <w:lang w:val="ro-RO"/>
        </w:rPr>
        <w:t xml:space="preserve">în re</w:t>
      </w:r>
      <w:r>
        <w:rPr>
          <w:b/>
          <w:color w:val="070783"/>
          <w:sz w:val="38"/>
          <w:szCs w:val="38"/>
          <w:highlight w:val="none"/>
          <w:lang w:val="ro-RO"/>
        </w:rPr>
        <w:t xml:space="preserve">țele industriale de comunicații.</w:t>
      </w:r>
      <w:r>
        <w:rPr>
          <w:b/>
          <w:sz w:val="38"/>
          <w:szCs w:val="38"/>
          <w:lang w:val="ro-RO" w:bidi="ro-RO"/>
        </w:rPr>
      </w:r>
      <w:r>
        <w:rPr>
          <w:b/>
          <w:bCs/>
          <w:color w:val="070783"/>
          <w:sz w:val="38"/>
          <w:szCs w:val="38"/>
          <w:lang w:val="ro-RO"/>
        </w:rPr>
      </w:r>
    </w:p>
    <w:p w14:paraId="065D6DC9" w14:textId="77777777">
      <w:pPr>
        <w:pBdr/>
        <w:spacing w:after="120" w:before="120" w:line="360" w:lineRule="auto"/>
        <w:ind/>
        <w:jc w:val="both"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494974A3" w14:textId="77777777">
      <w:pPr>
        <w:pBdr/>
        <w:spacing w:after="120" w:before="120" w:line="360" w:lineRule="auto"/>
        <w:ind/>
        <w:jc w:val="both"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220C6908" w14:textId="77777777">
      <w:pPr>
        <w:pBdr/>
        <w:spacing w:after="120" w:before="120" w:line="360" w:lineRule="auto"/>
        <w:ind/>
        <w:jc w:val="both"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1063D6E4">
      <w:pPr>
        <w:pBdr/>
        <w:spacing w:after="120" w:before="120" w:line="360" w:lineRule="auto"/>
        <w:ind/>
        <w:jc w:val="both"/>
        <w:rPr>
          <w:b/>
          <w:bCs/>
          <w:lang w:val="ro-RO"/>
        </w:rPr>
      </w:pPr>
      <w:r>
        <w:rPr>
          <w:b/>
          <w:lang w:val="ro-RO" w:bidi="ro-RO"/>
        </w:rPr>
      </w:r>
      <w:r>
        <w:rPr>
          <w:b/>
          <w:lang w:val="ro-RO" w:bidi="ro-RO"/>
        </w:rPr>
      </w:r>
      <w:r>
        <w:rPr>
          <w:b/>
          <w:lang w:val="ro-RO"/>
        </w:rPr>
      </w:r>
    </w:p>
    <w:p w14:paraId="6312EE27">
      <w:pPr>
        <w:pBdr/>
        <w:spacing w:after="120" w:before="120" w:line="360" w:lineRule="auto"/>
        <w:ind/>
        <w:jc w:val="both"/>
        <w:rPr>
          <w:b/>
          <w:bCs/>
          <w:lang w:val="ro-RO"/>
        </w:rPr>
      </w:pPr>
      <w:r>
        <w:rPr>
          <w:b/>
          <w:bCs/>
          <w:lang w:val="ro-RO" w:bidi="ro-RO"/>
        </w:rPr>
      </w:r>
      <w:r>
        <w:rPr>
          <w:b/>
          <w:bCs/>
          <w:lang w:val="ro-RO" w:bidi="ro-RO"/>
        </w:rPr>
      </w:r>
      <w:r>
        <w:rPr>
          <w:b/>
          <w:bCs/>
          <w:lang w:val="ro-RO"/>
        </w:rPr>
      </w:r>
    </w:p>
    <w:p w14:paraId="51262D40" w14:textId="77777777">
      <w:pPr>
        <w:pBdr/>
        <w:spacing w:after="120" w:before="120" w:line="360" w:lineRule="auto"/>
        <w:ind/>
        <w:jc w:val="both"/>
        <w:rPr>
          <w:b/>
          <w:bCs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40A2C5D2" w14:textId="77777777">
      <w:pPr>
        <w:pBdr/>
        <w:spacing w:after="120" w:before="120" w:line="360" w:lineRule="auto"/>
        <w:ind/>
        <w:jc w:val="left"/>
        <w:rPr>
          <w:b/>
          <w:bCs/>
          <w:color w:val="070783"/>
          <w:highlight w:val="none"/>
          <w:lang w:val="ro-RO"/>
        </w:rPr>
      </w:pPr>
      <w:r>
        <w:rPr>
          <w:b/>
          <w:color w:val="070783"/>
          <w:lang w:val="ro-RO"/>
        </w:rPr>
        <w:t xml:space="preserve">Autor - </w:t>
      </w:r>
      <w:r>
        <w:rPr>
          <w:b/>
          <w:color w:val="070783"/>
          <w:lang w:val="ro-RO"/>
        </w:rPr>
        <w:t xml:space="preserve">Theodor Predescu</w:t>
      </w:r>
      <w:r>
        <w:rPr>
          <w:b/>
          <w:color w:val="070783"/>
          <w:lang w:val="ro-RO" w:bidi="ro-RO"/>
        </w:rPr>
        <w:t xml:space="preserve">, Automatică și Calculatoare, specializarea Ingineria Sistemelor, anul 4, grupa 342 A1</w:t>
      </w:r>
      <w:r>
        <w:rPr>
          <w:b/>
          <w:color w:val="070783"/>
          <w:lang w:val="ro-RO"/>
        </w:rPr>
      </w:r>
    </w:p>
    <w:p w14:paraId="58BDB8AB">
      <w:pPr>
        <w:pBdr/>
        <w:spacing w:after="120" w:before="120" w:line="360" w:lineRule="auto"/>
        <w:ind/>
        <w:jc w:val="both"/>
        <w:rPr>
          <w:b/>
          <w:bCs/>
          <w:color w:val="070783"/>
          <w:highlight w:val="none"/>
          <w:lang w:val="ro-RO"/>
        </w:rPr>
      </w:pPr>
      <w:r>
        <w:rPr>
          <w:b/>
          <w:color w:val="070783"/>
          <w:highlight w:val="none"/>
          <w:lang w:val="ro-RO" w:bidi="ro-RO"/>
        </w:rPr>
        <w:t xml:space="preserve">Adresă mail - </w:t>
      </w:r>
      <w:hyperlink r:id="rId14" w:tooltip="http://predescutheodor@gmail.com" w:history="1">
        <w:r>
          <w:rPr>
            <w:rStyle w:val="741"/>
            <w:b/>
            <w:highlight w:val="none"/>
            <w:lang w:val="ro-RO" w:bidi="ro-RO"/>
          </w:rPr>
          <w:t xml:space="preserve">predescutheodor@gmail.com</w:t>
        </w:r>
        <w:r>
          <w:rPr>
            <w:rStyle w:val="741"/>
            <w:b/>
            <w:bCs/>
            <w:lang w:val="ro-RO" w:bidi="ro-RO"/>
          </w:rPr>
        </w:r>
      </w:hyperlink>
      <w:r>
        <w:rPr>
          <w:lang w:val="ro-RO" w:bidi="ro-RO"/>
        </w:rPr>
      </w:r>
      <w:r>
        <w:rPr>
          <w:b/>
          <w:bCs/>
          <w:color w:val="070783"/>
          <w:lang w:val="ro-RO"/>
        </w:rPr>
      </w:r>
    </w:p>
    <w:p w14:paraId="16078601">
      <w:pPr>
        <w:pBdr/>
        <w:spacing w:after="120" w:before="120" w:line="360" w:lineRule="auto"/>
        <w:ind/>
        <w:jc w:val="both"/>
        <w:rPr>
          <w:b/>
          <w:bCs/>
          <w:color w:val="070783"/>
          <w:lang w:val="ro-RO"/>
        </w:rPr>
      </w:pPr>
      <w:r>
        <w:rPr>
          <w:b/>
          <w:color w:val="070783"/>
          <w:highlight w:val="none"/>
          <w:lang w:val="ro-RO" w:bidi="ro-RO"/>
        </w:rPr>
        <w:t xml:space="preserve">Îndrumător - Conf. dr. Ing. Florin Daniel Anton</w:t>
      </w:r>
      <w:r>
        <w:rPr>
          <w:b/>
          <w:lang w:val="ro-RO" w:bidi="ro-RO"/>
        </w:rPr>
      </w:r>
      <w:r>
        <w:rPr>
          <w:b/>
          <w:bCs/>
          <w:color w:val="070783"/>
          <w:lang w:val="ro-RO"/>
        </w:rPr>
      </w:r>
    </w:p>
    <w:p w14:paraId="22F0B05E">
      <w:pPr>
        <w:pBdr/>
        <w:spacing w:after="120" w:before="120" w:line="360" w:lineRule="auto"/>
        <w:ind/>
        <w:jc w:val="both"/>
        <w:rPr>
          <w:color w:val="000080"/>
          <w:sz w:val="40"/>
          <w:szCs w:val="40"/>
          <w:lang w:val="ro-RO"/>
        </w:rPr>
      </w:pPr>
      <w:r>
        <w:rPr>
          <w:b/>
          <w:color w:val="000080"/>
          <w:sz w:val="40"/>
          <w:szCs w:val="40"/>
          <w:highlight w:val="none"/>
          <w:lang w:val="ro-RO" w:bidi="ro-RO"/>
        </w:rPr>
      </w:r>
      <w:r>
        <w:rPr>
          <w:b/>
          <w:color w:val="000080"/>
          <w:sz w:val="40"/>
          <w:szCs w:val="40"/>
          <w:highlight w:val="none"/>
          <w:lang w:val="ro-RO" w:bidi="ro-RO"/>
        </w:rPr>
      </w:r>
      <w:r>
        <w:rPr>
          <w:b/>
          <w:color w:val="000080"/>
          <w:sz w:val="40"/>
          <w:szCs w:val="40"/>
          <w:highlight w:val="none"/>
          <w:lang w:val="ro-RO"/>
        </w:rPr>
      </w:r>
    </w:p>
    <w:p w14:paraId="795F0967" w14:textId="77777777">
      <w:pPr>
        <w:pBdr/>
        <w:spacing w:after="120" w:before="120" w:line="360" w:lineRule="auto"/>
        <w:ind/>
        <w:jc w:val="both"/>
        <w:rPr>
          <w:b/>
          <w:bCs/>
          <w:color w:val="000080"/>
          <w:sz w:val="40"/>
          <w:szCs w:val="40"/>
          <w:highlight w:val="none"/>
          <w:lang w:val="ro-RO"/>
        </w:rPr>
      </w:pPr>
      <w:r>
        <w:rPr>
          <w:b/>
          <w:color w:val="000080"/>
          <w:sz w:val="40"/>
          <w:szCs w:val="40"/>
          <w:lang w:val="ro-RO"/>
        </w:rPr>
        <w:t xml:space="preserve">Cuprins:</w:t>
      </w:r>
      <w:r>
        <w:rPr>
          <w:b/>
          <w:color w:val="000080"/>
          <w:sz w:val="40"/>
          <w:szCs w:val="40"/>
          <w:lang w:val="ro-RO"/>
        </w:rPr>
        <w:br/>
      </w:r>
      <w:r>
        <w:rPr>
          <w:b/>
          <w:color w:val="000080"/>
          <w:sz w:val="40"/>
          <w:szCs w:val="40"/>
          <w:lang w:val="ro-RO"/>
        </w:rPr>
        <w:fldChar w:fldCharType="begin"/>
      </w:r>
      <w:r>
        <w:rPr>
          <w:b/>
          <w:color w:val="000080"/>
          <w:sz w:val="40"/>
          <w:szCs w:val="40"/>
          <w:lang w:val="ro-RO"/>
        </w:rPr>
        <w:instrText xml:space="preserve"> TOC \o "1-3" \h \z \u </w:instrText>
      </w:r>
      <w:r>
        <w:rPr>
          <w:b/>
          <w:color w:val="000080"/>
          <w:sz w:val="40"/>
          <w:szCs w:val="40"/>
          <w:lang w:val="ro-RO"/>
        </w:rPr>
        <w:fldChar w:fldCharType="separate"/>
      </w:r>
      <w:r>
        <w:rPr>
          <w:color w:val="000080"/>
          <w:sz w:val="40"/>
          <w:szCs w:val="40"/>
          <w:lang w:val="ro-RO"/>
        </w:rPr>
      </w:r>
    </w:p>
    <w:p w14:paraId="4DF8A21D" w14:textId="77777777">
      <w:pPr>
        <w:pStyle w:val="743"/>
        <w:pBdr/>
        <w:spacing w:line="360" w:lineRule="auto"/>
        <w:ind/>
        <w:rPr>
          <w:rStyle w:val="741"/>
          <w:lang w:val="ro-RO"/>
        </w:rPr>
      </w:pPr>
      <w:r>
        <w:rPr>
          <w:lang w:val="ro-RO" w:bidi="ro-RO"/>
        </w:rPr>
      </w:r>
      <w:hyperlink w:tooltip="#_Toc284253286" w:anchor="_Toc284253286" w:history="1">
        <w:r>
          <w:rPr>
            <w:rStyle w:val="741"/>
            <w:lang w:val="ro-RO"/>
          </w:rPr>
          <w:t xml:space="preserve">1. </w:t>
        </w:r>
        <w:r>
          <w:rPr>
            <w:rStyle w:val="741"/>
            <w:lang w:val="ro-RO"/>
          </w:rPr>
          <w:t xml:space="preserve">    </w:t>
        </w:r>
        <w:r>
          <w:rPr>
            <w:rStyle w:val="741"/>
            <w:lang w:val="ro-RO"/>
          </w:rPr>
          <w:t xml:space="preserve">Introducere</w:t>
        </w:r>
        <w:r>
          <w:rPr>
            <w:lang w:val="ro-RO"/>
          </w:rPr>
          <w:tab/>
        </w:r>
      </w:hyperlink>
      <w:r>
        <w:rPr>
          <w:rStyle w:val="741"/>
          <w:color w:val="ff0000"/>
          <w:lang w:val="ro-RO"/>
        </w:rPr>
        <w:t xml:space="preserve">pag. </w:t>
      </w:r>
      <w:r>
        <w:rPr>
          <w:rStyle w:val="741"/>
          <w:color w:val="ff0000"/>
          <w:lang w:val="ro-RO"/>
        </w:rPr>
        <w:t xml:space="preserve">x</w:t>
      </w:r>
      <w:r>
        <w:rPr>
          <w:rStyle w:val="741"/>
          <w:color w:val="ff0000"/>
          <w:lang w:val="ro-RO"/>
        </w:rPr>
        <w:t xml:space="preserve"> </w:t>
      </w:r>
      <w:r>
        <w:rPr>
          <w:rStyle w:val="741"/>
          <w:lang w:val="ro-RO"/>
        </w:rPr>
        <w:t xml:space="preserve">  </w:t>
      </w:r>
      <w:r>
        <w:rPr>
          <w:rStyle w:val="741"/>
          <w:lang w:val="ro-RO"/>
        </w:rPr>
      </w:r>
    </w:p>
    <w:p w14:paraId="56700960" w14:textId="77777777">
      <w:pPr>
        <w:pStyle w:val="743"/>
        <w:pBdr/>
        <w:spacing w:line="360" w:lineRule="auto"/>
        <w:ind/>
        <w:rPr>
          <w:color w:val="0000ff"/>
          <w:u w:val="single"/>
          <w:lang w:val="ro-RO"/>
        </w:rPr>
      </w:pPr>
      <w:r>
        <w:rPr>
          <w:lang w:val="ro-RO" w:bidi="ro-RO"/>
        </w:rPr>
      </w:r>
      <w:hyperlink w:tooltip="#_Toc284253290" w:anchor="_Toc284253290" w:history="1">
        <w:r>
          <w:rPr>
            <w:rStyle w:val="741"/>
            <w:lang w:val="ro-RO"/>
          </w:rPr>
          <w:t xml:space="preserve">2.</w:t>
        </w:r>
        <w:r>
          <w:rPr>
            <w:lang w:val="ro-RO"/>
          </w:rPr>
          <w:tab/>
        </w:r>
        <w:r>
          <w:rPr>
            <w:rStyle w:val="741"/>
            <w:lang w:val="ro-RO"/>
          </w:rPr>
          <w:t xml:space="preserve">Prezentare</w:t>
        </w:r>
        <w:r>
          <w:rPr>
            <w:rStyle w:val="741"/>
            <w:lang w:val="ro-RO"/>
          </w:rPr>
          <w:t xml:space="preserve">a domeniului din care face parte lucrarea</w:t>
        </w:r>
        <w:r>
          <w:rPr>
            <w:rStyle w:val="741"/>
            <w:lang w:val="ro-RO"/>
          </w:rPr>
          <w:t xml:space="preserve"> </w:t>
        </w:r>
        <w:r>
          <w:rPr>
            <w:lang w:val="ro-RO"/>
          </w:rPr>
          <w:tab/>
        </w:r>
      </w:hyperlink>
      <w:r>
        <w:rPr>
          <w:rStyle w:val="741"/>
          <w:color w:val="ff0000"/>
          <w:lang w:val="ro-RO"/>
        </w:rPr>
        <w:t xml:space="preserve">pag. </w:t>
      </w:r>
      <w:r>
        <w:rPr>
          <w:rStyle w:val="741"/>
          <w:color w:val="ff0000"/>
          <w:lang w:val="ro-RO"/>
        </w:rPr>
        <w:t xml:space="preserve">y</w:t>
      </w:r>
      <w:r>
        <w:rPr>
          <w:color w:val="0000ff"/>
          <w:u w:val="single"/>
          <w:lang w:val="ro-RO"/>
        </w:rPr>
      </w:r>
    </w:p>
    <w:p w14:paraId="232495B9" w14:textId="77777777">
      <w:pPr>
        <w:pStyle w:val="743"/>
        <w:pBdr/>
        <w:spacing w:line="360" w:lineRule="auto"/>
        <w:ind/>
        <w:rPr>
          <w:lang w:val="ro-RO"/>
        </w:rPr>
      </w:pPr>
      <w:r>
        <w:rPr>
          <w:lang w:val="ro-RO" w:bidi="ro-RO"/>
        </w:rPr>
      </w:r>
      <w:hyperlink w:tooltip="#_Toc284253301" w:anchor="_Toc284253301" w:history="1">
        <w:r>
          <w:rPr>
            <w:rStyle w:val="741"/>
            <w:lang w:val="ro-RO"/>
          </w:rPr>
          <w:t xml:space="preserve">3.</w:t>
        </w:r>
        <w:r>
          <w:rPr>
            <w:lang w:val="ro-RO"/>
          </w:rPr>
          <w:tab/>
        </w:r>
        <w:r>
          <w:rPr>
            <w:lang w:val="ro-RO"/>
          </w:rPr>
          <w:t xml:space="preserve">Descrierea </w:t>
        </w:r>
        <w:r>
          <w:rPr>
            <w:lang w:val="ro-RO"/>
          </w:rPr>
          <w:t xml:space="preserve">problemei si prezentarea solutiei propuse</w:t>
        </w:r>
        <w:r>
          <w:rPr>
            <w:lang w:val="ro-RO"/>
          </w:rPr>
          <w:tab/>
        </w:r>
      </w:hyperlink>
      <w:r>
        <w:rPr>
          <w:rStyle w:val="741"/>
          <w:color w:val="ff0000"/>
          <w:lang w:val="ro-RO"/>
        </w:rPr>
        <w:t xml:space="preserve">pag. </w:t>
      </w:r>
      <w:r>
        <w:rPr>
          <w:rStyle w:val="741"/>
          <w:color w:val="ff0000"/>
          <w:lang w:val="ro-RO"/>
        </w:rPr>
        <w:t xml:space="preserve">z</w:t>
      </w:r>
      <w:r>
        <w:rPr>
          <w:lang w:val="ro-RO"/>
        </w:rPr>
      </w:r>
    </w:p>
    <w:p w14:paraId="4D90989F" w14:textId="77777777">
      <w:pPr>
        <w:pStyle w:val="743"/>
        <w:pBdr/>
        <w:spacing w:line="360" w:lineRule="auto"/>
        <w:ind/>
        <w:rPr>
          <w:lang w:val="ro-RO"/>
        </w:rPr>
      </w:pPr>
      <w:r>
        <w:rPr>
          <w:lang w:val="ro-RO" w:bidi="ro-RO"/>
        </w:rPr>
      </w:r>
      <w:hyperlink w:tooltip="#_Toc284253305" w:anchor="_Toc284253305" w:history="1">
        <w:r>
          <w:rPr>
            <w:rStyle w:val="741"/>
            <w:lang w:val="ro-RO"/>
          </w:rPr>
          <w:t xml:space="preserve">4.</w:t>
        </w:r>
        <w:r>
          <w:rPr>
            <w:lang w:val="ro-RO"/>
          </w:rPr>
          <w:tab/>
        </w:r>
        <w:r>
          <w:rPr>
            <w:rStyle w:val="741"/>
            <w:lang w:val="ro-RO"/>
          </w:rPr>
          <w:t xml:space="preserve">Pr</w:t>
        </w:r>
        <w:r>
          <w:rPr>
            <w:rStyle w:val="741"/>
            <w:lang w:val="ro-RO"/>
          </w:rPr>
          <w:t xml:space="preserve">ezentarea aplicatiei</w:t>
        </w:r>
        <w:r>
          <w:rPr>
            <w:lang w:val="ro-RO"/>
          </w:rPr>
          <w:tab/>
        </w:r>
      </w:hyperlink>
      <w:r>
        <w:rPr>
          <w:lang w:val="ro-RO" w:bidi="ro-RO"/>
        </w:rPr>
      </w:r>
      <w:r>
        <w:rPr>
          <w:lang w:val="ro-RO"/>
        </w:rPr>
      </w:r>
    </w:p>
    <w:p w14:paraId="3F3BF15D" w14:textId="77777777">
      <w:pPr>
        <w:pStyle w:val="743"/>
        <w:pBdr/>
        <w:spacing w:line="360" w:lineRule="auto"/>
        <w:ind/>
        <w:rPr>
          <w:lang w:val="ro-RO"/>
        </w:rPr>
      </w:pPr>
      <w:r>
        <w:rPr>
          <w:lang w:val="ro-RO" w:bidi="ro-RO"/>
        </w:rPr>
      </w:r>
      <w:hyperlink w:tooltip="#_Toc284253313" w:anchor="_Toc284253313" w:history="1">
        <w:r>
          <w:rPr>
            <w:rStyle w:val="741"/>
            <w:lang w:val="ro-RO"/>
          </w:rPr>
          <w:t xml:space="preserve">5.</w:t>
        </w:r>
        <w:r>
          <w:rPr>
            <w:lang w:val="ro-RO"/>
          </w:rPr>
          <w:tab/>
        </w:r>
        <w:r>
          <w:rPr>
            <w:rStyle w:val="741"/>
            <w:lang w:val="ro-RO"/>
          </w:rPr>
          <w:t xml:space="preserve">Concluzii si planuri de viitor </w:t>
        </w:r>
        <w:r>
          <w:rPr>
            <w:lang w:val="ro-RO"/>
          </w:rPr>
          <w:tab/>
        </w:r>
      </w:hyperlink>
      <w:r>
        <w:rPr>
          <w:lang w:val="ro-RO" w:bidi="ro-RO"/>
        </w:rPr>
      </w:r>
      <w:r>
        <w:rPr>
          <w:lang w:val="ro-RO"/>
        </w:rPr>
      </w:r>
    </w:p>
    <w:p w14:paraId="79A7624F" w14:textId="77777777">
      <w:pPr>
        <w:pStyle w:val="743"/>
        <w:pBdr/>
        <w:spacing w:line="360" w:lineRule="auto"/>
        <w:ind/>
        <w:rPr>
          <w:lang w:val="ro-RO"/>
        </w:rPr>
      </w:pPr>
      <w:r>
        <w:rPr>
          <w:lang w:val="ro-RO" w:bidi="ro-RO"/>
        </w:rPr>
      </w:r>
      <w:hyperlink w:tooltip="#_Toc284253317" w:anchor="_Toc284253317" w:history="1">
        <w:r>
          <w:rPr>
            <w:rStyle w:val="741"/>
            <w:lang w:val="ro-RO"/>
          </w:rPr>
          <w:t xml:space="preserve">6.</w:t>
        </w:r>
        <w:r>
          <w:rPr>
            <w:lang w:val="ro-RO"/>
          </w:rPr>
          <w:tab/>
        </w:r>
        <w:r>
          <w:rPr>
            <w:rStyle w:val="741"/>
            <w:lang w:val="ro-RO"/>
          </w:rPr>
          <w:t xml:space="preserve">Anexe (dacă este cazul)</w:t>
        </w:r>
        <w:r>
          <w:rPr>
            <w:lang w:val="ro-RO"/>
          </w:rPr>
          <w:tab/>
        </w:r>
      </w:hyperlink>
      <w:r>
        <w:rPr>
          <w:lang w:val="ro-RO" w:bidi="ro-RO"/>
        </w:rPr>
      </w:r>
      <w:r>
        <w:rPr>
          <w:lang w:val="ro-RO"/>
        </w:rPr>
      </w:r>
    </w:p>
    <w:p w14:paraId="257375A0" w14:textId="77777777">
      <w:pPr>
        <w:pStyle w:val="743"/>
        <w:pBdr/>
        <w:spacing w:line="360" w:lineRule="auto"/>
        <w:ind/>
        <w:rPr>
          <w:lang w:val="ro-RO"/>
        </w:rPr>
      </w:pPr>
      <w:r>
        <w:rPr>
          <w:lang w:val="ro-RO" w:bidi="ro-RO"/>
        </w:rPr>
      </w:r>
      <w:hyperlink w:tooltip="#_Toc284253320" w:anchor="_Toc284253320" w:history="1">
        <w:r>
          <w:rPr>
            <w:rStyle w:val="741"/>
            <w:lang w:val="ro-RO"/>
          </w:rPr>
          <w:t xml:space="preserve">7.</w:t>
        </w:r>
        <w:r>
          <w:rPr>
            <w:lang w:val="ro-RO"/>
          </w:rPr>
          <w:tab/>
        </w:r>
        <w:r>
          <w:rPr>
            <w:rStyle w:val="741"/>
            <w:lang w:val="ro-RO"/>
          </w:rPr>
          <w:t xml:space="preserve">Bibliografie</w:t>
        </w:r>
        <w:r>
          <w:rPr>
            <w:rStyle w:val="741"/>
            <w:lang w:val="ro-RO"/>
          </w:rPr>
          <w:t xml:space="preserve"> </w:t>
        </w:r>
        <w:r>
          <w:rPr>
            <w:lang w:val="ro-RO"/>
          </w:rPr>
          <w:tab/>
        </w:r>
      </w:hyperlink>
      <w:r>
        <w:rPr>
          <w:lang w:val="ro-RO" w:bidi="ro-RO"/>
        </w:rPr>
      </w:r>
      <w:r>
        <w:rPr>
          <w:lang w:val="ro-RO"/>
        </w:rPr>
      </w:r>
    </w:p>
    <w:p w14:paraId="59743797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/>
        </w:rPr>
        <w:fldChar w:fldCharType="end"/>
      </w:r>
      <w:r>
        <w:rPr>
          <w:b/>
          <w:lang w:val="ro-RO"/>
        </w:rPr>
      </w:r>
    </w:p>
    <w:p w14:paraId="5A858C19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505C78AB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068E0CF2" w14:textId="77777777">
      <w:pPr>
        <w:pBdr/>
        <w:spacing w:line="360" w:lineRule="auto"/>
        <w:ind/>
        <w:jc w:val="both"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129344B5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36BF8E59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6DC4C7D1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313294D0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7C83BB03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64AA5EEB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77084EE2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14C73B6D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3A3F79DF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5C626900">
      <w:pPr>
        <w:pBdr/>
        <w:spacing w:line="360" w:lineRule="auto"/>
        <w:ind/>
        <w:rPr>
          <w:b/>
          <w:bCs/>
          <w:lang w:val="ro-RO"/>
        </w:rPr>
      </w:pPr>
      <w:r>
        <w:rPr>
          <w:b/>
          <w:lang w:val="ro-RO" w:bidi="ro-RO"/>
        </w:rPr>
      </w:r>
      <w:r>
        <w:rPr>
          <w:b/>
          <w:lang w:val="ro-RO" w:bidi="ro-RO"/>
        </w:rPr>
      </w:r>
      <w:r>
        <w:rPr>
          <w:b/>
          <w:lang w:val="ro-RO"/>
        </w:rPr>
      </w:r>
    </w:p>
    <w:p w14:paraId="2D5141CD">
      <w:pPr>
        <w:pBdr/>
        <w:spacing w:line="360" w:lineRule="auto"/>
        <w:ind/>
        <w:rPr>
          <w:b/>
          <w:bCs/>
          <w:lang w:val="ro-RO"/>
        </w:rPr>
      </w:pPr>
      <w:r>
        <w:rPr>
          <w:b/>
          <w:bCs/>
          <w:lang w:val="ro-RO" w:bidi="ro-RO"/>
        </w:rPr>
      </w:r>
      <w:r>
        <w:rPr>
          <w:b/>
          <w:bCs/>
          <w:lang w:val="ro-RO" w:bidi="ro-RO"/>
        </w:rPr>
      </w:r>
      <w:r>
        <w:rPr>
          <w:b/>
          <w:bCs/>
          <w:lang w:val="ro-RO"/>
        </w:rPr>
      </w:r>
    </w:p>
    <w:p w14:paraId="60FE40E6">
      <w:pPr>
        <w:pBdr/>
        <w:spacing w:line="360" w:lineRule="auto"/>
        <w:ind/>
        <w:rPr>
          <w:b/>
          <w:bCs/>
          <w:lang w:val="ro-RO"/>
        </w:rPr>
      </w:pPr>
      <w:r>
        <w:rPr>
          <w:b/>
          <w:bCs/>
          <w:lang w:val="ro-RO" w:bidi="ro-RO"/>
        </w:rPr>
      </w:r>
      <w:r>
        <w:rPr>
          <w:b/>
          <w:bCs/>
          <w:lang w:val="ro-RO" w:bidi="ro-RO"/>
        </w:rPr>
      </w:r>
      <w:r>
        <w:rPr>
          <w:b/>
          <w:bCs/>
          <w:lang w:val="ro-RO"/>
        </w:rPr>
      </w:r>
    </w:p>
    <w:p w14:paraId="30333F79" w14:textId="77777777">
      <w:pPr>
        <w:pBdr/>
        <w:spacing w:line="360" w:lineRule="auto"/>
        <w:ind/>
        <w:rPr>
          <w:b/>
          <w:bCs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4B9E250F">
      <w:pPr>
        <w:pBdr/>
        <w:spacing w:line="360" w:lineRule="auto"/>
        <w:ind/>
        <w:rPr>
          <w:b/>
          <w:bCs/>
          <w:color w:val="000080"/>
          <w:sz w:val="40"/>
          <w:szCs w:val="40"/>
          <w:lang w:val="ro-RO"/>
        </w:rPr>
      </w:pPr>
      <w:r>
        <w:rPr>
          <w:b/>
          <w:color w:val="000080"/>
          <w:sz w:val="40"/>
          <w:szCs w:val="40"/>
          <w:highlight w:val="none"/>
          <w:lang w:val="ro-RO" w:bidi="ro-RO"/>
        </w:rPr>
      </w:r>
      <w:r>
        <w:rPr>
          <w:b/>
          <w:color w:val="000080"/>
          <w:sz w:val="40"/>
          <w:szCs w:val="40"/>
          <w:highlight w:val="none"/>
          <w:lang w:val="ro-RO" w:bidi="ro-RO"/>
        </w:rPr>
      </w:r>
      <w:r>
        <w:rPr>
          <w:b/>
          <w:color w:val="000080"/>
          <w:sz w:val="40"/>
          <w:szCs w:val="40"/>
          <w:highlight w:val="none"/>
          <w:lang w:val="ro-RO"/>
        </w:rPr>
      </w:r>
    </w:p>
    <w:p w14:paraId="270FB39C">
      <w:pPr>
        <w:pBdr/>
        <w:spacing w:line="360" w:lineRule="auto"/>
        <w:ind/>
        <w:rPr>
          <w:b/>
          <w:bCs/>
          <w:color w:val="000080"/>
          <w:sz w:val="40"/>
          <w:szCs w:val="40"/>
          <w:highlight w:val="none"/>
          <w:lang w:val="ro-RO"/>
        </w:rPr>
      </w:pPr>
      <w:r>
        <w:rPr>
          <w:b/>
          <w:color w:val="000080"/>
          <w:sz w:val="40"/>
          <w:szCs w:val="40"/>
          <w:highlight w:val="none"/>
          <w:lang w:val="ro-RO" w:bidi="ro-RO"/>
        </w:rPr>
      </w:r>
      <w:r>
        <w:rPr>
          <w:b/>
          <w:color w:val="000080"/>
          <w:sz w:val="40"/>
          <w:szCs w:val="40"/>
          <w:highlight w:val="none"/>
          <w:lang w:val="ro-RO" w:bidi="ro-RO"/>
        </w:rPr>
      </w:r>
      <w:r>
        <w:rPr>
          <w:b/>
          <w:color w:val="000080"/>
          <w:sz w:val="40"/>
          <w:szCs w:val="40"/>
          <w:highlight w:val="none"/>
          <w:lang w:val="ro-RO"/>
        </w:rPr>
      </w:r>
    </w:p>
    <w:p w14:paraId="3916C82B" w14:textId="77777777">
      <w:pPr>
        <w:pStyle w:val="165"/>
        <w:numPr>
          <w:ilvl w:val="0"/>
          <w:numId w:val="7"/>
        </w:numPr>
        <w:pBdr/>
        <w:spacing w:line="360" w:lineRule="auto"/>
        <w:ind/>
        <w:rPr>
          <w:b/>
          <w:bCs/>
          <w:color w:val="000080"/>
          <w:sz w:val="40"/>
          <w:szCs w:val="40"/>
          <w:highlight w:val="none"/>
          <w:lang w:val="ro-RO"/>
        </w:rPr>
      </w:pPr>
      <w:r>
        <w:rPr>
          <w:b/>
          <w:color w:val="000080"/>
          <w:sz w:val="40"/>
          <w:szCs w:val="40"/>
          <w:lang w:val="ro-RO"/>
        </w:rPr>
        <w:t xml:space="preserve">Introducere</w:t>
      </w:r>
      <w:r>
        <w:rPr>
          <w:b/>
          <w:lang w:val="ro-RO" w:bidi="ro-RO"/>
        </w:rPr>
      </w:r>
      <w:r>
        <w:rPr>
          <w:b/>
          <w:bCs/>
          <w:color w:val="000080"/>
          <w:sz w:val="40"/>
          <w:szCs w:val="40"/>
          <w:highlight w:val="none"/>
          <w:lang w:val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/>
        </w:rPr>
      </w:r>
      <w:r>
        <w:rPr>
          <w:b/>
          <w:bCs/>
          <w:color w:val="000080"/>
          <w:sz w:val="40"/>
          <w:szCs w:val="40"/>
          <w:highlight w:val="none"/>
          <w:lang w:val="ro-RO"/>
        </w:rPr>
      </w:r>
    </w:p>
    <w:p w14:paraId="65273237">
      <w:pPr>
        <w:pStyle w:val="165"/>
        <w:numPr>
          <w:ilvl w:val="0"/>
          <w:numId w:val="7"/>
        </w:numPr>
        <w:pBdr/>
        <w:spacing w:line="360" w:lineRule="auto"/>
        <w:ind/>
        <w:jc w:val="both"/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pPr>
      <w:r>
        <w:rPr>
          <w:b/>
          <w:bCs/>
          <w:color w:val="070783"/>
          <w:sz w:val="40"/>
          <w:szCs w:val="40"/>
          <w:lang w:val="ro-RO"/>
        </w:rPr>
        <w:t xml:space="preserve">Prezentare</w:t>
      </w:r>
      <w:r>
        <w:rPr>
          <w:b/>
          <w:bCs/>
          <w:color w:val="070783"/>
          <w:sz w:val="40"/>
          <w:szCs w:val="40"/>
          <w:lang w:val="ro-RO"/>
        </w:rPr>
        <w:t xml:space="preserve">a domeniului</w:t>
      </w:r>
      <w:r>
        <w:rPr>
          <w:color w:val="070783"/>
          <w:sz w:val="40"/>
          <w:szCs w:val="40"/>
          <w:lang w:val="ro-RO"/>
        </w:rPr>
        <w:t xml:space="preserve"> </w:t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 w:val="0"/>
          <w:bCs w:val="0"/>
          <w:color w:val="070783"/>
          <w:sz w:val="40"/>
          <w:szCs w:val="40"/>
          <w:highlight w:val="none"/>
          <w:lang w:val="ro-RO" w:bidi="ro-RO"/>
        </w:rPr>
      </w:r>
      <w:r>
        <w:rPr>
          <w:b w:val="0"/>
          <w:bCs w:val="0"/>
          <w:color w:val="070783"/>
          <w:sz w:val="40"/>
          <w:szCs w:val="40"/>
          <w:highlight w:val="none"/>
          <w:lang w:val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</w:p>
    <w:p w14:paraId="0F07AF4A">
      <w:pPr>
        <w:pStyle w:val="165"/>
        <w:numPr>
          <w:ilvl w:val="0"/>
          <w:numId w:val="7"/>
        </w:numPr>
        <w:pBdr/>
        <w:spacing w:line="360" w:lineRule="auto"/>
        <w:ind/>
        <w:jc w:val="both"/>
        <w:rPr>
          <w:b w:val="0"/>
          <w:bCs w:val="0"/>
          <w:color w:val="070783"/>
          <w:sz w:val="56"/>
          <w:szCs w:val="56"/>
          <w:highlight w:val="none"/>
          <w:lang w:val="ro-RO"/>
        </w:rPr>
      </w:pPr>
      <w:r>
        <w:rPr>
          <w:b/>
          <w:bCs/>
          <w:color w:val="070783"/>
          <w:sz w:val="40"/>
          <w:szCs w:val="40"/>
          <w:highlight w:val="none"/>
          <w:lang w:val="ro-RO"/>
        </w:rPr>
        <w:t xml:space="preserve"> </w:t>
      </w:r>
      <w:r>
        <w:rPr>
          <w:b/>
          <w:bCs/>
          <w:color w:val="070783"/>
          <w:sz w:val="40"/>
          <w:szCs w:val="40"/>
          <w:lang w:val="ro-RO"/>
        </w:rPr>
        <w:t xml:space="preserve">Descrierea </w:t>
      </w:r>
      <w:r>
        <w:rPr>
          <w:b/>
          <w:bCs/>
          <w:color w:val="070783"/>
          <w:sz w:val="40"/>
          <w:szCs w:val="40"/>
          <w:lang w:val="ro-RO"/>
        </w:rPr>
        <w:t xml:space="preserve">problemei </w:t>
      </w:r>
      <w:r>
        <w:rPr>
          <w:b/>
          <w:bCs/>
          <w:color w:val="070783"/>
          <w:sz w:val="40"/>
          <w:szCs w:val="40"/>
          <w:lang w:val="ro-RO"/>
        </w:rPr>
        <w:t xml:space="preserve">ș</w:t>
      </w:r>
      <w:r>
        <w:rPr>
          <w:b/>
          <w:bCs/>
          <w:color w:val="070783"/>
          <w:sz w:val="40"/>
          <w:szCs w:val="40"/>
          <w:lang w:val="ro-RO"/>
        </w:rPr>
        <w:t xml:space="preserve">i solu</w:t>
      </w:r>
      <w:r>
        <w:rPr>
          <w:b/>
          <w:bCs/>
          <w:color w:val="070783"/>
          <w:sz w:val="40"/>
          <w:szCs w:val="40"/>
          <w:lang w:val="ro-RO"/>
        </w:rPr>
        <w:t xml:space="preserve">ț</w:t>
      </w:r>
      <w:r>
        <w:rPr>
          <w:b/>
          <w:bCs/>
          <w:color w:val="070783"/>
          <w:sz w:val="40"/>
          <w:szCs w:val="40"/>
          <w:lang w:val="ro-RO"/>
        </w:rPr>
        <w:t xml:space="preserve">i</w:t>
      </w:r>
      <w:r>
        <w:rPr>
          <w:b/>
          <w:bCs/>
          <w:color w:val="070783"/>
          <w:sz w:val="40"/>
          <w:szCs w:val="40"/>
          <w:lang w:val="ro-RO"/>
        </w:rPr>
        <w:t xml:space="preserve">a</w:t>
      </w:r>
      <w:r>
        <w:rPr>
          <w:b/>
          <w:bCs/>
          <w:color w:val="070783"/>
          <w:sz w:val="40"/>
          <w:szCs w:val="40"/>
          <w:lang w:val="ro-RO"/>
        </w:rPr>
        <w:t xml:space="preserve"> </w:t>
      </w:r>
      <w:r>
        <w:rPr>
          <w:b/>
          <w:bCs/>
          <w:color w:val="070783"/>
          <w:sz w:val="40"/>
          <w:szCs w:val="40"/>
          <w:lang w:val="ro-RO"/>
        </w:rPr>
        <w:t xml:space="preserve">propus</w:t>
      </w:r>
      <w:r>
        <w:rPr>
          <w:b/>
          <w:bCs/>
          <w:color w:val="070783"/>
          <w:sz w:val="40"/>
          <w:szCs w:val="40"/>
          <w:lang w:val="ro-RO"/>
        </w:rPr>
        <w:t xml:space="preserve">ă</w:t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/>
        </w:rPr>
      </w:r>
    </w:p>
    <w:p w14:paraId="64E1E12D">
      <w:pPr>
        <w:pBdr/>
        <w:spacing w:line="360" w:lineRule="auto"/>
        <w:ind/>
        <w:jc w:val="both"/>
        <w:rPr>
          <w:b w:val="0"/>
          <w:bCs w:val="0"/>
          <w:highlight w:val="none"/>
          <w:lang w:val="ro-RO"/>
        </w:rPr>
      </w:pPr>
      <w:r>
        <w:rPr>
          <w:b w:val="0"/>
          <w:bCs w:val="0"/>
          <w:highlight w:val="none"/>
          <w:lang w:val="ro-RO"/>
        </w:rPr>
      </w:r>
      <w:r>
        <w:t xml:space="preserve">În prezent, dezvoltarea accelerată a domeniului tehnologic demonstrează că ideile inovatoare, apărute tot mai des în contexte modeste, pot avea un impact semnificativ asupra societății. Ca urmare, ecosistemul digital este în continuă extindere, fiind îmbogăți</w:t>
      </w:r>
      <w:r>
        <w:t xml:space="preserve">t constant cu noi servicii și aplicații.</w:t>
      </w:r>
      <w:r>
        <w:rPr>
          <w:b w:val="0"/>
          <w:bCs w:val="0"/>
          <w:highlight w:val="none"/>
          <w:lang w:val="ro-RO"/>
        </w:rPr>
      </w:r>
      <w:r>
        <w:rPr>
          <w:b w:val="0"/>
          <w:bCs w:val="0"/>
          <w:highlight w:val="none"/>
          <w:lang w:val="ro-RO"/>
        </w:rPr>
        <w:t xml:space="preserve"> </w:t>
      </w:r>
      <w:r>
        <w:t xml:space="preserve">Pentru a funcționa în mod eficient și a fi utilizate la capacitate maximă, aceste servicii necesită un nivel ridicat de securitate, capabil să protejeze împotriva numeroaselor tipuri de atacuri informatice.</w:t>
      </w:r>
      <w:r>
        <w:rPr>
          <w:b w:val="0"/>
          <w:bCs w:val="0"/>
          <w:highlight w:val="none"/>
          <w:lang w:val="ro-RO"/>
        </w:rPr>
        <w:t xml:space="preserve"> Serviciile de securitate sunt supuse unor cerințe în continuă creștere, dorindu-se adaptarea atât la complexitatea amenințărilor, cât și la volumul tot mai mare de tragic generat de creșterea numărului de utilizatori și dispozitive conectate.</w:t>
      </w:r>
      <w:r>
        <w:rPr>
          <w:b w:val="0"/>
          <w:bCs w:val="0"/>
          <w:highlight w:val="none"/>
          <w:lang w:val="ro-RO"/>
        </w:rPr>
      </w:r>
    </w:p>
    <w:p w14:paraId="493DDFAF">
      <w:pPr>
        <w:pBdr/>
        <w:spacing w:line="360" w:lineRule="auto"/>
        <w:ind/>
        <w:jc w:val="both"/>
        <w:rPr>
          <w:b w:val="0"/>
          <w:bCs w:val="0"/>
          <w:highlight w:val="none"/>
          <w:lang w:val="ro-RO"/>
        </w:rPr>
      </w:pP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/>
        </w:rPr>
      </w:r>
    </w:p>
    <w:p w14:paraId="6F350DE4">
      <w:pPr>
        <w:pBdr/>
        <w:spacing w:line="360" w:lineRule="auto"/>
        <w:ind/>
        <w:jc w:val="both"/>
        <w:rPr>
          <w:b w:val="0"/>
          <w:bCs w:val="0"/>
          <w:highlight w:val="none"/>
          <w:lang w:val="ro-RO"/>
        </w:rPr>
      </w:pPr>
      <w:r>
        <w:rPr>
          <w:b w:val="0"/>
          <w:bCs w:val="0"/>
          <w:highlight w:val="none"/>
          <w:lang w:val="ro-RO"/>
        </w:rPr>
        <w:t xml:space="preserve">O cerință esențială în mediul industrial reprezintă monitorizarea dispozitivelor în cadrul unei rețele locale, dorindu-se un un nivel cât mai mare de control asupra conexiunilor ce pot avea loc între dispozitive, mai ales dacă aceste conexiuni sunt externe rețelei.</w:t>
      </w:r>
      <w:r>
        <w:rPr>
          <w:b w:val="0"/>
          <w:bCs w:val="0"/>
          <w:highlight w:val="none"/>
          <w:lang w:val="ro-RO"/>
        </w:rPr>
      </w:r>
      <w:r>
        <w:rPr>
          <w:b w:val="0"/>
          <w:bCs w:val="0"/>
          <w:highlight w:val="none"/>
          <w:lang w:val="ro-RO"/>
        </w:rPr>
      </w:r>
    </w:p>
    <w:p w14:paraId="228C33DC">
      <w:pPr>
        <w:pBdr/>
        <w:spacing w:line="360" w:lineRule="auto"/>
        <w:ind/>
        <w:jc w:val="both"/>
        <w:rPr>
          <w:b w:val="0"/>
          <w:bCs w:val="0"/>
          <w:highlight w:val="none"/>
          <w:lang w:val="ro-RO"/>
        </w:rPr>
      </w:pPr>
      <w:r>
        <w:rPr>
          <w:b w:val="0"/>
          <w:bCs w:val="0"/>
          <w:highlight w:val="none"/>
          <w:lang w:val="ro-RO"/>
        </w:rPr>
        <w:t xml:space="preserve">Monitorizarea dispozitivelor în cadrul unei rețele implică analiza detaliată a pachetelor de date și identificarea comportamentelor anormale sau care nu se conformează cu politicile de comunicare stabilite. </w:t>
      </w:r>
      <w:r>
        <w:rPr>
          <w:b w:val="0"/>
          <w:bCs w:val="0"/>
          <w:highlight w:val="none"/>
          <w:lang w:val="ro-RO"/>
        </w:rPr>
      </w:r>
      <w:r>
        <w:rPr>
          <w:b w:val="0"/>
          <w:bCs w:val="0"/>
          <w:highlight w:val="none"/>
          <w:lang w:val="ro-RO"/>
        </w:rPr>
      </w:r>
    </w:p>
    <w:p w14:paraId="4E566F9E">
      <w:pPr>
        <w:pBdr/>
        <w:spacing w:line="360" w:lineRule="auto"/>
        <w:ind/>
        <w:jc w:val="both"/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pPr>
      <w:r>
        <w:rPr>
          <w:b w:val="0"/>
          <w:bCs w:val="0"/>
          <w:highlight w:val="none"/>
          <w:lang w:val="ro-RO"/>
        </w:rPr>
        <w:t xml:space="preserve">Soluția propusă de mine oferă un răspuns problemei descrise prin proiectarea și implementarea unui sistem integrat de monitorizare și control a traficului î</w:t>
      </w:r>
      <w:r>
        <w:rPr>
          <w:b w:val="0"/>
          <w:bCs w:val="0"/>
          <w:highlight w:val="none"/>
          <w:lang w:val="ro-RO"/>
        </w:rPr>
        <w:t xml:space="preserve">n rețea, bazat pe o arhitectură modernă. Sistemul are la bază mecanisme de inspecție și filtrare la nivel kernel, specifice sistemelor de operare de tip Linux, prin interceptarea și preluarea informațiilor de interes a pachetelor de date în puncte critice </w:t>
      </w:r>
      <w:r>
        <w:rPr>
          <w:b w:val="0"/>
          <w:bCs w:val="0"/>
          <w:highlight w:val="none"/>
          <w:lang w:val="ro-RO"/>
        </w:rPr>
        <w:t xml:space="preserve">ale fluxului acestora, urmată de o filtrare eficientă și rapidă a acestora. Informații despre pachetele analizate sunt apoi transmise unei unități centrale pentru o inspecție generală, oferind dinamic posibilitatea modificării regulilor de filtrare impuse.</w:t>
      </w:r>
      <w:r>
        <w:rPr>
          <w:b w:val="0"/>
          <w:bCs w:val="0"/>
          <w:highlight w:val="none"/>
          <w:lang w:val="ro-RO"/>
        </w:rPr>
      </w:r>
      <w:r>
        <w:rPr>
          <w:b w:val="0"/>
          <w:bCs w:val="0"/>
          <w:highlight w:val="none"/>
          <w:lang w:val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 w:val="0"/>
          <w:bCs w:val="0"/>
          <w:highlight w:val="none"/>
          <w:lang w:val="ro-RO"/>
        </w:rPr>
      </w:r>
    </w:p>
    <w:p w14:paraId="4395FBDB">
      <w:pPr>
        <w:pBdr/>
        <w:spacing w:line="360" w:lineRule="auto"/>
        <w:ind/>
        <w:jc w:val="both"/>
        <w:rPr>
          <w:b w:val="0"/>
          <w:bCs w:val="0"/>
          <w:highlight w:val="none"/>
          <w:lang w:val="ro-RO"/>
        </w:rPr>
      </w:pP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</w:p>
    <w:p w14:paraId="23BA4DC5">
      <w:pPr>
        <w:pStyle w:val="165"/>
        <w:numPr>
          <w:ilvl w:val="0"/>
          <w:numId w:val="7"/>
        </w:numPr>
        <w:pBdr/>
        <w:spacing w:line="360" w:lineRule="auto"/>
        <w:ind/>
        <w:rPr>
          <w:b/>
          <w:bCs/>
          <w:color w:val="070783"/>
          <w:sz w:val="40"/>
          <w:szCs w:val="40"/>
        </w:rPr>
      </w:pPr>
      <w:r>
        <w:rPr>
          <w:b/>
          <w:bCs/>
          <w:color w:val="070783"/>
          <w:sz w:val="40"/>
          <w:szCs w:val="40"/>
          <w:lang w:val="ro-RO"/>
        </w:rPr>
        <w:t xml:space="preserve">Pr</w:t>
      </w:r>
      <w:r>
        <w:rPr>
          <w:b/>
          <w:bCs/>
          <w:color w:val="070783"/>
          <w:sz w:val="40"/>
          <w:szCs w:val="40"/>
          <w:lang w:val="ro-RO"/>
        </w:rPr>
        <w:t xml:space="preserve">ezentarea aplicației</w:t>
      </w:r>
      <w:r>
        <w:rPr>
          <w:b/>
          <w:bCs/>
          <w:color w:val="070783"/>
          <w:sz w:val="40"/>
          <w:szCs w:val="40"/>
        </w:rPr>
      </w:r>
      <w:r>
        <w:rPr>
          <w:b/>
          <w:bCs/>
          <w:color w:val="070783"/>
          <w:sz w:val="40"/>
          <w:szCs w:val="40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 w:val="0"/>
          <w:bCs w:val="0"/>
          <w:color w:val="070783"/>
          <w:sz w:val="56"/>
          <w:szCs w:val="56"/>
          <w:highlight w:val="none"/>
          <w:lang w:val="ro-RO" w:bidi="ro-RO"/>
        </w:rPr>
      </w:r>
      <w:r>
        <w:rPr>
          <w:b/>
          <w:bCs/>
          <w:color w:val="070783"/>
          <w:sz w:val="40"/>
          <w:szCs w:val="40"/>
        </w:rPr>
      </w:r>
      <w:r>
        <w:rPr>
          <w:b w:val="0"/>
          <w:bCs w:val="0"/>
          <w:lang w:val="ro-RO" w:bidi="ro-RO"/>
        </w:rPr>
      </w:r>
      <w:r>
        <w:rPr>
          <w:b w:val="0"/>
          <w:bCs w:val="0"/>
          <w:lang w:val="ro-RO" w:bidi="ro-RO"/>
        </w:rPr>
      </w:r>
      <w:r>
        <w:rPr>
          <w:b w:val="0"/>
          <w:bCs w:val="0"/>
          <w:lang w:val="ro-RO"/>
        </w:rPr>
      </w:r>
      <w:r>
        <w:rPr>
          <w:b/>
          <w:bCs/>
          <w:color w:val="070783"/>
          <w:sz w:val="40"/>
          <w:szCs w:val="40"/>
        </w:rPr>
      </w:r>
    </w:p>
    <w:p w14:paraId="74D648A4">
      <w:pPr>
        <w:pBdr/>
        <w:spacing w:line="360" w:lineRule="auto"/>
        <w:ind/>
        <w:jc w:val="both"/>
        <w:rPr>
          <w:b w:val="0"/>
          <w:bCs w:val="0"/>
          <w:highlight w:val="none"/>
          <w:lang w:val="ro-RO" w:bidi="ro-RO"/>
        </w:rPr>
      </w:pPr>
      <w:r>
        <w:rPr>
          <w:b w:val="0"/>
          <w:bCs w:val="0"/>
          <w:highlight w:val="none"/>
          <w:lang w:val="ro-RO" w:bidi="ro-RO"/>
        </w:rPr>
        <w:t xml:space="preserve">Aplicația este formată dintr-un număr de componente logice, fiecare având un scop bine definit. Aceste componente sunt</w:t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  <w:t xml:space="preserve">:</w:t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</w:p>
    <w:p w14:paraId="5E62E3C8">
      <w:pPr>
        <w:pStyle w:val="165"/>
        <w:numPr>
          <w:ilvl w:val="0"/>
          <w:numId w:val="6"/>
        </w:numPr>
        <w:pBdr/>
        <w:spacing w:line="360" w:lineRule="auto"/>
        <w:ind/>
        <w:jc w:val="both"/>
        <w:rPr>
          <w:b w:val="0"/>
          <w:bCs w:val="0"/>
          <w:highlight w:val="none"/>
          <w:lang w:val="ro-RO" w:bidi="ro-RO"/>
        </w:rPr>
      </w:pPr>
      <w:r>
        <w:rPr>
          <w:b w:val="0"/>
          <w:bCs w:val="0"/>
          <w:highlight w:val="none"/>
          <w:lang w:val="ro-RO" w:bidi="ro-RO"/>
        </w:rPr>
        <w:t xml:space="preserve">componenta de filtrare la nivel kernel, responzabil de interceptarea pachetelor, ex</w:t>
      </w:r>
      <w:r>
        <w:rPr>
          <w:b w:val="0"/>
          <w:bCs w:val="0"/>
          <w:highlight w:val="none"/>
          <w:lang w:val="ro-RO" w:bidi="ro-RO"/>
        </w:rPr>
        <w:t xml:space="preserve">tragerea informatiilor relevante despre acestea si transmiterea acestora, si blocarea pa</w:t>
      </w:r>
      <w:r>
        <w:rPr>
          <w:b w:val="0"/>
          <w:bCs w:val="0"/>
          <w:highlight w:val="none"/>
          <w:lang w:val="ro-RO" w:bidi="ro-RO"/>
        </w:rPr>
        <w:t xml:space="preserve">chetelor mentionate in fișierul de configurații.</w:t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</w:p>
    <w:p w14:paraId="21D8E159">
      <w:pPr>
        <w:pStyle w:val="165"/>
        <w:numPr>
          <w:ilvl w:val="0"/>
          <w:numId w:val="6"/>
        </w:numPr>
        <w:pBdr/>
        <w:spacing w:line="360" w:lineRule="auto"/>
        <w:ind/>
        <w:jc w:val="both"/>
        <w:rPr>
          <w:b w:val="0"/>
          <w:bCs w:val="0"/>
          <w:highlight w:val="none"/>
          <w:lang w:val="ro-RO" w:bidi="ro-RO"/>
        </w:rPr>
      </w:pPr>
      <w:r>
        <w:rPr>
          <w:b w:val="0"/>
          <w:bCs w:val="0"/>
          <w:highlight w:val="none"/>
          <w:lang w:val="ro-RO" w:bidi="ro-RO"/>
        </w:rPr>
        <w:t xml:space="preserve">componenta de intermediere, responsabil de intermedierea informațiilor intre mo</w:t>
      </w:r>
      <w:r>
        <w:rPr>
          <w:b w:val="0"/>
          <w:bCs w:val="0"/>
          <w:highlight w:val="none"/>
          <w:lang w:val="ro-RO" w:bidi="ro-RO"/>
        </w:rPr>
        <w:t xml:space="preserve">dulul kernel si serverul. Acesta de asemenea este responsabil și de citirea fișierelor de </w:t>
      </w:r>
      <w:r>
        <w:rPr>
          <w:b w:val="0"/>
          <w:bCs w:val="0"/>
          <w:highlight w:val="none"/>
          <w:lang w:val="ro-RO" w:bidi="ro-RO"/>
        </w:rPr>
        <w:t xml:space="preserve">configuratii, sincronizarea acestora cu informațiile primite de la server și trimiterea noilor </w:t>
      </w:r>
      <w:r>
        <w:rPr>
          <w:b w:val="0"/>
          <w:bCs w:val="0"/>
          <w:highlight w:val="none"/>
          <w:lang w:val="ro-RO" w:bidi="ro-RO"/>
        </w:rPr>
        <w:t xml:space="preserve">dispozitive ce trebuiesc blocate către modul.</w:t>
      </w:r>
      <w:r/>
      <w:r>
        <w:rPr>
          <w:b w:val="0"/>
          <w:bCs w:val="0"/>
          <w:highlight w:val="none"/>
          <w:lang w:val="ro-RO" w:bidi="ro-RO"/>
        </w:rPr>
      </w:r>
    </w:p>
    <w:p w14:paraId="2AF446F5">
      <w:pPr>
        <w:pStyle w:val="165"/>
        <w:numPr>
          <w:ilvl w:val="0"/>
          <w:numId w:val="6"/>
        </w:numPr>
        <w:pBdr/>
        <w:spacing w:line="360" w:lineRule="auto"/>
        <w:ind/>
        <w:jc w:val="both"/>
        <w:rPr/>
      </w:pPr>
      <w:r>
        <w:rPr>
          <w:b w:val="0"/>
          <w:bCs w:val="0"/>
          <w:highlight w:val="none"/>
          <w:lang w:val="ro-RO" w:bidi="ro-RO"/>
        </w:rPr>
        <w:t xml:space="preserve">componenta centrala, responsabil de stocarea tuturor informațiilor primite de la dispo</w:t>
      </w:r>
      <w:r>
        <w:rPr>
          <w:b w:val="0"/>
          <w:bCs w:val="0"/>
          <w:highlight w:val="none"/>
          <w:lang w:val="ro-RO" w:bidi="ro-RO"/>
        </w:rPr>
        <w:t xml:space="preserve">zitivele monitorizate si intermedierea legăturii intre totalitatea dispozitivelor si aplicatia </w:t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  <w:t xml:space="preserve">adminului.</w:t>
      </w:r>
      <w:r/>
      <w:r>
        <w:rPr>
          <w:b w:val="0"/>
          <w:bCs w:val="0"/>
          <w:highlight w:val="none"/>
          <w:lang w:val="ro-RO" w:bidi="ro-RO"/>
        </w:rPr>
      </w:r>
    </w:p>
    <w:p w14:paraId="27D63718">
      <w:pPr>
        <w:pStyle w:val="165"/>
        <w:numPr>
          <w:ilvl w:val="0"/>
          <w:numId w:val="6"/>
        </w:numPr>
        <w:pBdr/>
        <w:spacing w:line="360" w:lineRule="auto"/>
        <w:ind/>
        <w:jc w:val="both"/>
        <w:rPr/>
      </w:pPr>
      <w:r>
        <w:rPr>
          <w:b w:val="0"/>
          <w:bCs w:val="0"/>
          <w:highlight w:val="none"/>
          <w:lang w:val="ro-RO" w:bidi="ro-RO"/>
        </w:rPr>
        <w:t xml:space="preserve">componenta de administrare, ce ofera posibilitatea de vizualizare a conexiunilor ce </w:t>
      </w:r>
      <w:r/>
      <w:r>
        <w:rPr>
          <w:b w:val="0"/>
          <w:bCs w:val="0"/>
          <w:highlight w:val="none"/>
          <w:lang w:val="ro-RO" w:bidi="ro-RO"/>
        </w:rPr>
        <w:t xml:space="preserve">au avut loc pe dispozitivele monitorizare si modificarea configuratiilor acestora intr-un </w:t>
      </w:r>
      <w:r/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  <w:t xml:space="preserve">mod individual sau global.</w:t>
      </w:r>
      <w:r/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lang w:val="ro-RO"/>
        </w:rPr>
      </w:r>
      <w:r/>
      <w:r>
        <w:rPr>
          <w:b w:val="0"/>
          <w:bCs w:val="0"/>
          <w:highlight w:val="none"/>
          <w:lang w:val="ro-RO" w:bidi="ro-RO"/>
        </w:rPr>
      </w:r>
    </w:p>
    <w:p w14:paraId="55755248">
      <w:pPr>
        <w:pBdr/>
        <w:spacing w:line="360" w:lineRule="auto"/>
        <w:ind/>
        <w:jc w:val="both"/>
        <w:rPr>
          <w:b w:val="0"/>
          <w:bCs w:val="0"/>
          <w:lang w:val="ro-RO"/>
        </w:rPr>
      </w:pPr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</w:r>
    </w:p>
    <w:p w14:paraId="34E105E4">
      <w:pPr>
        <w:pBdr/>
        <w:spacing w:line="360" w:lineRule="auto"/>
        <w:ind w:firstLine="0" w:left="709"/>
        <w:jc w:val="both"/>
        <w:rPr>
          <w:b/>
          <w:bCs/>
          <w:color w:val="070783"/>
          <w:sz w:val="36"/>
          <w:szCs w:val="36"/>
        </w:rPr>
      </w:pPr>
      <w:r>
        <w:rPr>
          <w:b/>
          <w:bCs/>
          <w:color w:val="070783"/>
          <w:sz w:val="36"/>
          <w:szCs w:val="36"/>
          <w:lang w:val="ro-RO"/>
        </w:rPr>
        <w:t xml:space="preserve">4.1. Componenta de filtrare la nivel kernel</w:t>
      </w:r>
      <w:r>
        <w:rPr>
          <w:b/>
          <w:bCs/>
          <w:color w:val="070783"/>
          <w:sz w:val="36"/>
          <w:szCs w:val="36"/>
        </w:rPr>
      </w:r>
    </w:p>
    <w:p w14:paraId="4B425455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Aceasta componenta reprezinta un modul kernel scris in limbajul de programare C ce ru-</w:t>
      </w:r>
      <w:r/>
    </w:p>
    <w:p w14:paraId="195296CD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leaza in spatiul adminului unitatii. Principala caracteristica a acestuia consta in definirea si</w:t>
      </w:r>
      <w:r/>
    </w:p>
    <w:p w14:paraId="78F2D755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inregistrarea unui ‘hook’ utilizand frameworkul ‘Netfilter’, care permite interceptarea, analiza</w:t>
      </w:r>
      <w:r/>
    </w:p>
    <w:p w14:paraId="51B0F260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si blocarea pachetelor in retea, in anumite puncte specifice ale procesului de procesare.</w:t>
      </w:r>
      <w:r/>
    </w:p>
    <w:p w14:paraId="27EEB81D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Cu ajutorul acestui framework este registrata pentru reapelare functia ‘packet_hook’ la</w:t>
      </w:r>
      <w:r/>
    </w:p>
    <w:p w14:paraId="7CC1BA15">
      <w:pPr>
        <w:pBdr/>
        <w:spacing w:line="360" w:lineRule="auto"/>
        <w:ind/>
        <w:jc w:val="both"/>
        <w:rPr>
          <w:b w:val="0"/>
          <w:bCs w:val="0"/>
          <w:highlight w:val="none"/>
          <w:lang w:val="ro-RO"/>
        </w:rPr>
      </w:pPr>
      <w:r>
        <w:rPr>
          <w:b w:val="0"/>
          <w:bCs w:val="0"/>
          <w:lang w:val="ro-RO"/>
        </w:rPr>
        <w:t xml:space="preserve">intrarea in procesarea locala (‘NF_INET_LOCAL_IN’) a pachetelor.</w:t>
      </w:r>
      <w:r>
        <w:rPr>
          <w:b w:val="0"/>
          <w:bCs w:val="0"/>
          <w:lang w:val="ro-RO"/>
        </w:rPr>
      </w:r>
    </w:p>
    <w:p w14:paraId="6FEB8369">
      <w:pPr>
        <w:pBdr/>
        <w:spacing w:line="360" w:lineRule="auto"/>
        <w:ind/>
        <w:jc w:val="both"/>
        <w:rPr>
          <w:b w:val="0"/>
          <w:bCs w:val="0"/>
          <w:lang w:val="ro-RO"/>
        </w:rPr>
      </w:pP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/>
        </w:rPr>
      </w:r>
    </w:p>
    <w:p w14:paraId="18B4C357">
      <w:pPr>
        <w:pBdr/>
        <w:spacing w:line="360" w:lineRule="auto"/>
        <w:ind w:firstLine="0" w:left="709"/>
        <w:jc w:val="both"/>
        <w:rPr>
          <w:b/>
          <w:bCs/>
          <w:color w:val="070783"/>
          <w:sz w:val="36"/>
          <w:szCs w:val="36"/>
        </w:rPr>
      </w:pPr>
      <w:r>
        <w:rPr>
          <w:b/>
          <w:bCs/>
          <w:color w:val="070783"/>
          <w:sz w:val="36"/>
          <w:szCs w:val="36"/>
          <w:lang w:val="ro-RO"/>
        </w:rPr>
        <w:t xml:space="preserve">4.2.  Componenta de intermediere</w:t>
      </w:r>
      <w:r>
        <w:rPr>
          <w:b/>
          <w:bCs/>
          <w:color w:val="070783"/>
          <w:sz w:val="36"/>
          <w:szCs w:val="36"/>
        </w:rPr>
      </w:r>
    </w:p>
    <w:p w14:paraId="3137BCCC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Aceasta componenta reprezinta un agent local, ‘daemon’, ce ruleaza un spatiul utilizatorului.</w:t>
      </w:r>
      <w:r/>
    </w:p>
    <w:p w14:paraId="73F93DB4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Limbajul ales pentru crearea acestei componente a fost C++, pentru a utiliza componente cu un</w:t>
      </w:r>
      <w:r/>
    </w:p>
    <w:p w14:paraId="05A3378E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grad de abstractizare mai mare, pastrand totodata puterea si viteza de procesare a limbajului</w:t>
      </w:r>
      <w:r/>
    </w:p>
    <w:p w14:paraId="6DCC5B37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C. Agentul este responsabil de trimiterea informatiilor ce au fost extrase din pachete in modulul</w:t>
      </w:r>
      <w:r/>
    </w:p>
    <w:p w14:paraId="76FA0B3D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kernel spre unitatii centrale, si de asemenea de sincronizarea setarilor si regulilor noi selectate</w:t>
      </w:r>
      <w:r/>
    </w:p>
    <w:p w14:paraId="28D18667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in aplicatie cu regulile si modul de functionare a componentei de filtrare.</w:t>
      </w:r>
      <w:r/>
    </w:p>
    <w:p w14:paraId="1B708B8A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Programul comunica cu modulul kernel este facuta prin intermediul unui Miscellaneous</w:t>
      </w:r>
      <w:r/>
    </w:p>
    <w:p w14:paraId="7503318D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character device, ce ofera posibilitatea folosirii unui character device intr-un mod simplificat.</w:t>
      </w:r>
      <w:r/>
    </w:p>
    <w:p w14:paraId="216BAF9E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Modulul kernel trimite informatii referitoare la pachetele primite intr-un character device, in</w:t>
      </w:r>
      <w:r>
        <w:rPr>
          <w:b w:val="0"/>
          <w:bCs w:val="0"/>
          <w:lang w:val="ro-RO"/>
        </w:rPr>
        <w:t xml:space="preserve">formatii ce sunt periodic citite de agentul local si trimise in grupari catre componenta centrala.</w:t>
      </w:r>
      <w:r/>
      <w:r>
        <w:rPr>
          <w:b w:val="0"/>
          <w:bCs w:val="0"/>
          <w:lang w:val="ro-RO"/>
        </w:rPr>
      </w:r>
    </w:p>
    <w:p w14:paraId="1EE623FD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Intr-un mod similar, programul trimite periodic mesaje catre server pentru a verifica daca </w:t>
      </w:r>
      <w:r/>
      <w:r>
        <w:rPr>
          <w:b w:val="0"/>
          <w:bCs w:val="0"/>
          <w:lang w:val="ro-RO"/>
        </w:rPr>
        <w:t xml:space="preserve">configurarea aplicatiei trebuie modificata. In cazul in care serverul il informa ca modificari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au avut loc, acesta va scrie in fisierul de tip character device pentru a modifica modul de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functionare a componentei de filtrare.</w:t>
      </w:r>
      <w:r/>
      <w:r>
        <w:rPr>
          <w:b w:val="0"/>
          <w:bCs w:val="0"/>
          <w:lang w:val="ro-RO"/>
        </w:rPr>
      </w:r>
    </w:p>
    <w:p w14:paraId="50A63AEE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De asemenea, componenta este responsabila de stocarea locala a configuratiei primite de la </w:t>
      </w:r>
      <w:r/>
      <w:r>
        <w:rPr>
          <w:b w:val="0"/>
          <w:bCs w:val="0"/>
          <w:lang w:val="ro-RO"/>
        </w:rPr>
        <w:t xml:space="preserve">server, cat si de citirea acesteia la inceputul rularii programului. Acesta stocare se face in 3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fisiere, responsabile pentru stocarea unei indexari unice a dispozitivului, salvarea modului de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rulare a aplicatiei, a locatiei fisierului ce contine lista de conexiuni blocate si informatii despre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conexiunea cu serverul (adresa ip si portul ce trebuie utilizat), si fisierul responsabil de retinerea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dispozitivelor ce trebuiesc blocate.</w:t>
      </w:r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</w:r>
    </w:p>
    <w:p w14:paraId="292355FE">
      <w:pPr>
        <w:pBdr/>
        <w:spacing w:line="360" w:lineRule="auto"/>
        <w:ind/>
        <w:jc w:val="both"/>
        <w:rPr>
          <w:b w:val="0"/>
          <w:bCs w:val="0"/>
          <w:lang w:val="ro-RO"/>
        </w:rPr>
      </w:pP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/>
        </w:rPr>
      </w:r>
    </w:p>
    <w:p w14:paraId="25D001FD">
      <w:pPr>
        <w:pBdr/>
        <w:spacing w:line="360" w:lineRule="auto"/>
        <w:ind w:left="709"/>
        <w:jc w:val="both"/>
        <w:rPr/>
      </w:pPr>
      <w:r>
        <w:rPr>
          <w:b/>
          <w:bCs/>
          <w:color w:val="070783"/>
          <w:sz w:val="36"/>
          <w:szCs w:val="36"/>
          <w:lang w:val="ro-RO"/>
        </w:rPr>
        <w:t xml:space="preserve">4.3. Componenta centrala</w:t>
      </w:r>
      <w:r/>
    </w:p>
    <w:p w14:paraId="6A9D1709">
      <w:pPr>
        <w:pBdr/>
        <w:spacing w:line="360" w:lineRule="auto"/>
        <w:ind/>
        <w:jc w:val="both"/>
        <w:rPr>
          <w:highlight w:val="none"/>
        </w:rPr>
      </w:pPr>
      <w:r>
        <w:rPr>
          <w:b w:val="0"/>
          <w:bCs w:val="0"/>
          <w:lang w:val="ro-RO"/>
        </w:rPr>
        <w:t xml:space="preserve">Componenta centrala reprezinta serverul aplicatiei responsabila de gestionarea legaturii </w:t>
      </w:r>
      <w:r/>
      <w:r>
        <w:rPr>
          <w:b w:val="0"/>
          <w:bCs w:val="0"/>
          <w:lang w:val="ro-RO"/>
        </w:rPr>
        <w:t xml:space="preserve">dintre dispozitivele utilizate si aplicatia desktop. Aceasta este responsabila de centralizarea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informatiilor transmise de modulele kernel ce ruleaza pe dispozitivele in legatura directa cu </w:t>
      </w:r>
      <w:r>
        <w:rPr>
          <w:b w:val="0"/>
          <w:bCs w:val="0"/>
          <w:lang w:val="ro-RO"/>
        </w:rPr>
        <w:t xml:space="preserve">acesta, si reformatarea acesteia pentru a putea fi vizualizata si prelucrata de aplicatia utiliza</w:t>
      </w:r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torului admin. Totodata, prin componenta centrala, noile reguli setate din aplicatia desktop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sunt transmise catre dispozitive.</w:t>
      </w:r>
      <w:r/>
      <w:r>
        <w:rPr>
          <w:b w:val="0"/>
          <w:bCs w:val="0"/>
          <w:lang w:val="ro-RO"/>
        </w:rPr>
      </w:r>
    </w:p>
    <w:p w14:paraId="30939AF1">
      <w:pPr>
        <w:pBdr/>
        <w:spacing w:line="360" w:lineRule="auto"/>
        <w:ind/>
        <w:jc w:val="both"/>
        <w:rPr>
          <w:b w:val="0"/>
          <w:bCs w:val="0"/>
          <w:lang w:val="ro-RO"/>
        </w:rPr>
      </w:pPr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</w:r>
    </w:p>
    <w:p w14:paraId="6120E94F">
      <w:pPr>
        <w:pBdr/>
        <w:spacing w:line="360" w:lineRule="auto"/>
        <w:ind/>
        <w:jc w:val="both"/>
        <w:rPr>
          <w:b/>
          <w:bCs/>
          <w:color w:val="070783"/>
          <w:sz w:val="36"/>
          <w:szCs w:val="36"/>
        </w:rPr>
      </w:pPr>
      <w:r>
        <w:rPr>
          <w:b/>
          <w:bCs/>
          <w:color w:val="070783"/>
          <w:sz w:val="36"/>
          <w:szCs w:val="36"/>
          <w:highlight w:val="none"/>
          <w:lang w:val="ro-RO" w:bidi="ro-RO"/>
        </w:rPr>
        <w:tab/>
        <w:t xml:space="preserve">4.4. </w:t>
      </w:r>
      <w:r>
        <w:rPr>
          <w:b/>
          <w:bCs/>
          <w:color w:val="070783"/>
          <w:sz w:val="36"/>
          <w:szCs w:val="36"/>
          <w:lang w:val="ro-RO"/>
        </w:rPr>
        <w:t xml:space="preserve">Componenta de administrare</w:t>
      </w:r>
      <w:r>
        <w:rPr>
          <w:b/>
          <w:bCs/>
          <w:color w:val="070783"/>
          <w:sz w:val="36"/>
          <w:szCs w:val="36"/>
          <w:highlight w:val="none"/>
          <w:lang w:val="ro-RO" w:bidi="ro-RO"/>
        </w:rPr>
      </w:r>
      <w:r>
        <w:rPr>
          <w:b/>
          <w:bCs/>
          <w:color w:val="070783"/>
          <w:sz w:val="36"/>
          <w:szCs w:val="36"/>
          <w:highlight w:val="none"/>
          <w:lang w:val="ro-RO"/>
        </w:rPr>
      </w:r>
      <w:r>
        <w:rPr>
          <w:b w:val="0"/>
          <w:bCs w:val="0"/>
          <w:lang w:val="ro-RO"/>
        </w:rPr>
      </w:r>
      <w:r/>
      <w:r>
        <w:rPr>
          <w:b/>
          <w:bCs/>
          <w:color w:val="070783"/>
          <w:sz w:val="36"/>
          <w:szCs w:val="36"/>
        </w:rPr>
      </w:r>
    </w:p>
    <w:p w14:paraId="479AD8B8">
      <w:pPr>
        <w:pBdr/>
        <w:spacing w:line="360" w:lineRule="auto"/>
        <w:ind/>
        <w:jc w:val="both"/>
        <w:rPr/>
      </w:pPr>
      <w:r>
        <w:rPr>
          <w:b w:val="0"/>
          <w:bCs w:val="0"/>
          <w:lang w:val="ro-RO"/>
        </w:rPr>
        <w:t xml:space="preserve">Componenta de administrare este reprezentata de aplicatia desktop ce ofera flexibilitate </w:t>
      </w:r>
      <w:r>
        <w:rPr>
          <w:b w:val="0"/>
          <w:bCs w:val="0"/>
          <w:lang w:val="ro-RO"/>
        </w:rPr>
        <w:t xml:space="preserve">utilizatorilor pentru control asupra dispozitivelor asocitate serverului. Prin aceasta un utilizator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poate modifica atat modul de rulare, cat si reguli de blocare individuala a conexiunilor externe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ce au fost, sau pot fi in legatura cu dispozitivele. De asemenea, ofera posibilitatea de vizualizare 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  <w:t xml:space="preserve">de tip graf a conexiunilor care au fost facute cu dispozitivele suport.</w:t>
      </w:r>
      <w:r/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</w:r>
    </w:p>
    <w:p w14:paraId="6ACFAD26">
      <w:pPr>
        <w:pBdr/>
        <w:spacing w:line="360" w:lineRule="auto"/>
        <w:ind/>
        <w:jc w:val="both"/>
        <w:rPr>
          <w:b w:val="0"/>
          <w:bCs w:val="0"/>
          <w:lang w:val="ro-RO"/>
        </w:rPr>
      </w:pPr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</w:r>
      <w:r>
        <w:rPr>
          <w:b w:val="0"/>
          <w:bCs w:val="0"/>
          <w:lang w:val="ro-RO"/>
        </w:rPr>
      </w:r>
    </w:p>
    <w:p w14:paraId="358D8CFD">
      <w:pPr>
        <w:pBdr/>
        <w:spacing w:line="360" w:lineRule="auto"/>
        <w:ind/>
        <w:rPr>
          <w:b w:val="0"/>
          <w:bCs w:val="0"/>
          <w:lang w:val="ro-RO"/>
        </w:rPr>
      </w:pP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  <w:r>
        <w:rPr>
          <w:b w:val="0"/>
          <w:bCs w:val="0"/>
          <w:highlight w:val="none"/>
          <w:lang w:val="ro-RO" w:bidi="ro-RO"/>
        </w:rPr>
      </w:r>
    </w:p>
    <w:p w14:paraId="2A692C11" w14:textId="77777777">
      <w:pPr>
        <w:pBdr/>
        <w:spacing w:after="240" w:line="360" w:lineRule="auto"/>
        <w:ind/>
        <w:jc w:val="both"/>
        <w:rPr>
          <w:b/>
          <w:lang w:val="ro-RO"/>
        </w:rPr>
      </w:pPr>
      <w:r>
        <w:rPr>
          <w:bCs/>
          <w:lang w:val="ro-RO"/>
        </w:rPr>
        <w:t xml:space="preserve">Pentru textul uzual</w:t>
      </w:r>
      <w:r>
        <w:rPr>
          <w:bCs/>
          <w:lang w:val="ro-RO"/>
        </w:rPr>
        <w:t xml:space="preserve"> se vor folosi caractere </w:t>
      </w:r>
      <w:r>
        <w:rPr>
          <w:b/>
          <w:lang w:val="ro-RO"/>
        </w:rPr>
        <w:t xml:space="preserve">Times New Roman</w:t>
      </w:r>
      <w:r>
        <w:rPr>
          <w:bCs/>
          <w:lang w:val="ro-RO"/>
        </w:rPr>
        <w:t xml:space="preserve">, </w:t>
      </w:r>
      <w:r>
        <w:rPr>
          <w:b/>
          <w:lang w:val="ro-RO"/>
        </w:rPr>
        <w:t xml:space="preserve">12 pt</w:t>
      </w:r>
      <w:r>
        <w:rPr>
          <w:bCs/>
          <w:lang w:val="ro-RO"/>
        </w:rPr>
        <w:t xml:space="preserve">. Pentru aranjarea în pagina a textului va fi folosită optiunea </w:t>
      </w:r>
      <w:r>
        <w:rPr>
          <w:b/>
          <w:lang w:val="ro-RO"/>
        </w:rPr>
        <w:t xml:space="preserve">Justify</w:t>
      </w:r>
      <w:r>
        <w:rPr>
          <w:bCs/>
          <w:lang w:val="ro-RO"/>
        </w:rPr>
        <w:t xml:space="preserve">. Distanţa dintre rânduri va fi de </w:t>
      </w:r>
      <w:r>
        <w:rPr>
          <w:b/>
          <w:lang w:val="ro-RO"/>
        </w:rPr>
        <w:t xml:space="preserve">1,5</w:t>
      </w:r>
      <w:r>
        <w:rPr>
          <w:b/>
          <w:lang w:val="ro-RO"/>
        </w:rPr>
        <w:t xml:space="preserve">. </w:t>
      </w:r>
      <w:r>
        <w:rPr>
          <w:b/>
          <w:lang w:val="ro-RO"/>
        </w:rPr>
      </w:r>
    </w:p>
    <w:p w14:paraId="1FCC585A" w14:textId="77777777">
      <w:pPr>
        <w:pBdr/>
        <w:spacing w:after="240" w:line="360" w:lineRule="auto"/>
        <w:ind/>
        <w:jc w:val="both"/>
        <w:rPr>
          <w:bCs/>
          <w:lang w:val="ro-RO"/>
        </w:rPr>
      </w:pPr>
      <w:r>
        <w:rPr>
          <w:bCs/>
          <w:lang w:val="ro-RO"/>
        </w:rPr>
        <w:t xml:space="preserve">Imaginile (figuri</w:t>
      </w:r>
      <w:r>
        <w:rPr>
          <w:bCs/>
          <w:lang w:val="ro-RO"/>
        </w:rPr>
        <w:t xml:space="preserve">, grafice</w:t>
      </w:r>
      <w:r>
        <w:rPr>
          <w:bCs/>
          <w:lang w:val="ro-RO"/>
        </w:rPr>
        <w:t xml:space="preserve"> sau capturi de ecran) vor fi centrate şi numerotate în ordinea apariţiei</w:t>
      </w:r>
      <w:r>
        <w:rPr>
          <w:bCs/>
          <w:lang w:val="ro-RO"/>
        </w:rPr>
        <w:t xml:space="preserve">. De asemenea, va fi oferită o scurtă descriere a semnificaţiei figurii. </w:t>
      </w:r>
      <w:r>
        <w:rPr>
          <w:bCs/>
          <w:lang w:val="ro-RO"/>
        </w:rPr>
      </w:r>
    </w:p>
    <w:p w14:paraId="7D6635CE" w14:textId="77777777">
      <w:pPr>
        <w:pBdr/>
        <w:spacing w:after="240" w:line="360" w:lineRule="auto"/>
        <w:ind/>
        <w:jc w:val="center"/>
        <w:rPr>
          <w:bCs/>
          <w:lang w:val="ro-RO"/>
        </w:rPr>
      </w:pPr>
      <w:r>
        <w:rPr>
          <w:lang w:val="ro-R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43325" cy="250507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mooreslaw"/>
                        <pic:cNvPicPr/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743325" cy="250507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94.75pt;height:197.2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bCs/>
          <w:lang w:val="ro-RO"/>
        </w:rPr>
      </w:r>
    </w:p>
    <w:p w14:paraId="552B1A1E" w14:textId="77777777">
      <w:pPr>
        <w:pBdr/>
        <w:spacing w:line="360" w:lineRule="auto"/>
        <w:ind/>
        <w:jc w:val="center"/>
        <w:rPr>
          <w:bCs/>
          <w:lang w:val="ro-RO"/>
        </w:rPr>
      </w:pPr>
      <w:r>
        <w:rPr>
          <w:bCs/>
          <w:lang w:val="ro-RO"/>
        </w:rPr>
        <w:t xml:space="preserve">Fig. 1. Legea lui Moore</w:t>
      </w:r>
      <w:r>
        <w:rPr>
          <w:bCs/>
          <w:lang w:val="ro-RO"/>
        </w:rPr>
      </w:r>
    </w:p>
    <w:p w14:paraId="7195DB85" w14:textId="77777777">
      <w:pPr>
        <w:pBdr/>
        <w:spacing w:line="360" w:lineRule="auto"/>
        <w:ind/>
        <w:jc w:val="both"/>
        <w:rPr>
          <w:bCs/>
          <w:lang w:val="ro-RO"/>
        </w:rPr>
      </w:pPr>
      <w:r>
        <w:rPr>
          <w:bCs/>
          <w:lang w:val="ro-RO"/>
        </w:rPr>
        <w:t xml:space="preserve"> </w:t>
      </w:r>
      <w:r>
        <w:rPr>
          <w:bCs/>
          <w:lang w:val="ro-RO"/>
        </w:rPr>
      </w:r>
    </w:p>
    <w:p w14:paraId="1D13695E" w14:textId="77777777">
      <w:pPr>
        <w:pBdr/>
        <w:spacing w:line="360" w:lineRule="auto"/>
        <w:ind/>
        <w:rPr>
          <w:bCs/>
          <w:lang w:val="ro-RO"/>
        </w:rPr>
      </w:pPr>
      <w:r>
        <w:rPr>
          <w:bCs/>
          <w:lang w:val="ro-RO"/>
        </w:rPr>
        <w:t xml:space="preserve">În mod similar vor fi tratate şi tabelele</w:t>
      </w:r>
      <w:r>
        <w:rPr>
          <w:bCs/>
          <w:lang w:val="ro-RO"/>
        </w:rPr>
        <w:t xml:space="preserve">. </w:t>
      </w:r>
      <w:r>
        <w:rPr>
          <w:bCs/>
          <w:lang w:val="ro-RO"/>
        </w:rPr>
      </w:r>
    </w:p>
    <w:p w14:paraId="0CBDEBEE" w14:textId="77777777">
      <w:pPr>
        <w:pBdr/>
        <w:spacing w:line="360" w:lineRule="auto"/>
        <w:ind/>
        <w:jc w:val="center"/>
        <w:rPr>
          <w:bCs/>
          <w:lang w:val="ro-RO"/>
        </w:rPr>
      </w:pPr>
      <w:r>
        <w:rPr>
          <w:lang w:val="ro-R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00500" cy="1219200"/>
                <wp:effectExtent l="0" t="0" r="0" b="0"/>
                <wp:docPr id="4" name="_x0000_i102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Life_ex"/>
                        <pic:cNvPicPr/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000500" cy="12192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5.00pt;height:96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Cs/>
          <w:lang w:val="ro-RO"/>
        </w:rPr>
      </w:r>
    </w:p>
    <w:p w14:paraId="6D10C673" w14:textId="77777777">
      <w:pPr>
        <w:pBdr/>
        <w:spacing w:line="360" w:lineRule="auto"/>
        <w:ind/>
        <w:jc w:val="center"/>
        <w:rPr>
          <w:bCs/>
          <w:lang w:val="ro-RO"/>
        </w:rPr>
      </w:pPr>
      <w:r>
        <w:rPr>
          <w:bCs/>
          <w:lang w:val="ro-RO"/>
        </w:rPr>
        <w:t xml:space="preserve">Tabel 1. Speranta de viata in Europa intre 2002-2008, conform EUROSTAT</w:t>
      </w:r>
      <w:r>
        <w:rPr>
          <w:bCs/>
          <w:lang w:val="ro-RO"/>
        </w:rPr>
      </w:r>
    </w:p>
    <w:p w14:paraId="379A2470" w14:textId="77777777">
      <w:pPr>
        <w:pBdr/>
        <w:spacing w:line="360" w:lineRule="auto"/>
        <w:ind/>
        <w:rPr>
          <w:b/>
          <w:lang w:val="ro-RO"/>
        </w:rPr>
      </w:pPr>
      <w:r>
        <w:rPr>
          <w:b/>
          <w:lang w:val="ro-RO" w:bidi="ro-RO"/>
        </w:rPr>
      </w:r>
      <w:r>
        <w:rPr>
          <w:b/>
          <w:lang w:val="ro-RO"/>
        </w:rPr>
      </w:r>
    </w:p>
    <w:p w14:paraId="2F749D80" w14:textId="77777777">
      <w:pPr>
        <w:pBdr/>
        <w:spacing w:after="240" w:line="360" w:lineRule="auto"/>
        <w:ind/>
        <w:jc w:val="both"/>
        <w:rPr>
          <w:bCs/>
          <w:lang w:val="ro-RO"/>
        </w:rPr>
      </w:pPr>
      <w:r>
        <w:rPr>
          <w:bCs/>
          <w:lang w:val="ro-RO"/>
        </w:rPr>
        <w:t xml:space="preserve">Refe</w:t>
      </w:r>
      <w:r>
        <w:rPr>
          <w:bCs/>
          <w:lang w:val="ro-RO"/>
        </w:rPr>
        <w:t xml:space="preserve">rinţele bibliografice vor </w:t>
      </w:r>
      <w:r>
        <w:rPr>
          <w:bCs/>
          <w:lang w:val="ro-RO"/>
        </w:rPr>
        <w:t xml:space="preserve">fi sortate in ordinea dată de anul de apariţiei a căr</w:t>
      </w:r>
      <w:r>
        <w:rPr>
          <w:bCs/>
          <w:lang w:val="ro-RO"/>
        </w:rPr>
        <w:t xml:space="preserve">ţ</w:t>
      </w:r>
      <w:r>
        <w:rPr>
          <w:bCs/>
          <w:lang w:val="ro-RO"/>
        </w:rPr>
        <w:t xml:space="preserve">ii, articolului sau </w:t>
      </w:r>
      <w:r>
        <w:rPr>
          <w:bCs/>
          <w:lang w:val="ro-RO"/>
        </w:rPr>
        <w:t xml:space="preserve">site-ului şi vor fi citate în text sub forma: „Aşa cum este prezentat în </w:t>
      </w:r>
      <w:r>
        <w:rPr>
          <w:b/>
          <w:lang w:val="ro-RO"/>
        </w:rPr>
        <w:t xml:space="preserve">[3]</w:t>
      </w:r>
      <w:r>
        <w:rPr>
          <w:bCs/>
          <w:lang w:val="ro-RO"/>
        </w:rPr>
        <w:t xml:space="preserve"> ...” sau „</w:t>
      </w:r>
      <w:r>
        <w:rPr>
          <w:bCs/>
          <w:lang w:val="ro-RO"/>
        </w:rPr>
        <w:t xml:space="preserve">Pornind de la c</w:t>
      </w:r>
      <w:r>
        <w:rPr>
          <w:bCs/>
          <w:lang w:val="ro-RO"/>
        </w:rPr>
        <w:t xml:space="preserve">oncluziile enunţate în </w:t>
      </w:r>
      <w:r>
        <w:rPr>
          <w:b/>
          <w:lang w:val="ro-RO"/>
        </w:rPr>
        <w:t xml:space="preserve">[5]</w:t>
      </w:r>
      <w:r>
        <w:rPr>
          <w:bCs/>
          <w:lang w:val="ro-RO"/>
        </w:rPr>
        <w:t xml:space="preserve"> ...”</w:t>
      </w:r>
      <w:r>
        <w:rPr>
          <w:bCs/>
          <w:lang w:val="ro-RO"/>
        </w:rPr>
        <w:t xml:space="preserve">. </w:t>
      </w:r>
      <w:r>
        <w:rPr>
          <w:bCs/>
          <w:lang w:val="ro-RO"/>
        </w:rPr>
        <w:t xml:space="preserve">Dacă există mai multe publicaţii apărute în acelaşi an, se va realiza o sortare alfabetică în funcţie de numele autorului (sau a primului autor, dacă există mai mulţi autori). </w:t>
      </w:r>
      <w:r>
        <w:rPr>
          <w:bCs/>
          <w:lang w:val="ro-RO"/>
        </w:rPr>
        <w:t xml:space="preserve">În cazul în care nu este cunoscut anul publicării (caz mai des întîlnit în </w:t>
      </w:r>
      <w:r>
        <w:rPr>
          <w:bCs/>
          <w:lang w:val="ro-RO"/>
        </w:rPr>
        <w:t xml:space="preserve">cazul site-urilor), referinţele respective vor fi trecute la finalul listei într-o ordine dată de ordinea alfabetică.</w:t>
      </w:r>
      <w:r>
        <w:rPr>
          <w:bCs/>
          <w:lang w:val="ro-RO"/>
        </w:rPr>
      </w:r>
    </w:p>
    <w:p w14:paraId="27CB15E9" w14:textId="77777777">
      <w:pPr>
        <w:pBdr/>
        <w:spacing w:after="240" w:line="360" w:lineRule="auto"/>
        <w:ind/>
        <w:jc w:val="both"/>
        <w:rPr>
          <w:bCs/>
          <w:sz w:val="28"/>
          <w:szCs w:val="28"/>
          <w:lang w:val="ro-RO"/>
        </w:rPr>
      </w:pPr>
      <w:r>
        <w:rPr>
          <w:bCs/>
          <w:sz w:val="28"/>
          <w:szCs w:val="28"/>
          <w:highlight w:val="yellow"/>
          <w:lang w:val="ro-RO"/>
        </w:rPr>
        <w:t xml:space="preserve">Menţiunile făcute cu </w:t>
      </w:r>
      <w:r>
        <w:rPr>
          <w:b/>
          <w:color w:val="ff0000"/>
          <w:sz w:val="28"/>
          <w:szCs w:val="28"/>
          <w:highlight w:val="yellow"/>
          <w:lang w:val="ro-RO"/>
        </w:rPr>
        <w:t xml:space="preserve">culoarea</w:t>
      </w:r>
      <w:r>
        <w:rPr>
          <w:bCs/>
          <w:sz w:val="28"/>
          <w:szCs w:val="28"/>
          <w:highlight w:val="yellow"/>
          <w:lang w:val="ro-RO"/>
        </w:rPr>
        <w:t xml:space="preserve"> </w:t>
      </w:r>
      <w:r>
        <w:rPr>
          <w:b/>
          <w:color w:val="ff0000"/>
          <w:sz w:val="28"/>
          <w:szCs w:val="28"/>
          <w:highlight w:val="yellow"/>
          <w:lang w:val="ro-RO"/>
        </w:rPr>
        <w:t xml:space="preserve">roşu</w:t>
      </w:r>
      <w:r>
        <w:rPr>
          <w:bCs/>
          <w:sz w:val="28"/>
          <w:szCs w:val="28"/>
          <w:highlight w:val="yellow"/>
          <w:lang w:val="ro-RO"/>
        </w:rPr>
        <w:t xml:space="preserve"> vor fi şterse (sau înlocuite după caz cu informaţii relevante pentru lucrare; de exemplu: paginile de la cuprins).</w:t>
      </w:r>
      <w:r>
        <w:rPr>
          <w:bCs/>
          <w:sz w:val="28"/>
          <w:szCs w:val="28"/>
          <w:lang w:val="ro-RO"/>
        </w:rPr>
      </w:r>
    </w:p>
    <w:p w14:paraId="35146064" w14:textId="77777777">
      <w:pPr>
        <w:pBdr/>
        <w:spacing w:after="240" w:line="360" w:lineRule="auto"/>
        <w:ind/>
        <w:jc w:val="both"/>
        <w:rPr>
          <w:bCs/>
          <w:lang w:val="ro-RO"/>
        </w:rPr>
      </w:pPr>
      <w:r>
        <w:rPr>
          <w:bCs/>
          <w:lang w:val="ro-RO"/>
        </w:rPr>
        <w:t xml:space="preserve">Lucrarea va avea, </w:t>
      </w:r>
      <w:r>
        <w:rPr>
          <w:b/>
          <w:lang w:val="ro-RO"/>
        </w:rPr>
        <w:t xml:space="preserve">orientativ</w:t>
      </w:r>
      <w:r>
        <w:rPr>
          <w:bCs/>
          <w:lang w:val="ro-RO"/>
        </w:rPr>
        <w:t xml:space="preserve">, între 10-12 pagini.</w:t>
      </w:r>
      <w:r>
        <w:rPr>
          <w:bCs/>
          <w:lang w:val="ro-RO"/>
        </w:rPr>
      </w:r>
    </w:p>
    <w:p w14:paraId="69C2A083" w14:textId="77777777">
      <w:pPr>
        <w:pBdr/>
        <w:spacing w:after="240" w:line="360" w:lineRule="auto"/>
        <w:ind/>
        <w:jc w:val="both"/>
        <w:rPr>
          <w:bCs/>
          <w:lang w:val="ro-RO"/>
        </w:rPr>
      </w:pPr>
      <w:r>
        <w:rPr>
          <w:bCs/>
          <w:lang w:val="ro-RO"/>
        </w:rPr>
        <w:t xml:space="preserve">Cuprinsul este </w:t>
      </w:r>
      <w:r>
        <w:rPr>
          <w:b/>
          <w:lang w:val="ro-RO"/>
        </w:rPr>
        <w:t xml:space="preserve">orientativ</w:t>
      </w:r>
      <w:r>
        <w:rPr>
          <w:bCs/>
          <w:lang w:val="ro-RO"/>
        </w:rPr>
        <w:t xml:space="preserve">, nu este obligatorie existenţa </w:t>
      </w:r>
      <w:r>
        <w:rPr>
          <w:bCs/>
          <w:lang w:val="ro-RO"/>
        </w:rPr>
        <w:t xml:space="preserve">tuturor capitolelor/paragrafelor sugerate !</w:t>
      </w:r>
      <w:r>
        <w:rPr>
          <w:bCs/>
          <w:lang w:val="ro-RO"/>
        </w:rPr>
      </w:r>
    </w:p>
    <w:p w14:paraId="6A94A6AA" w14:textId="77777777">
      <w:pPr>
        <w:pBdr/>
        <w:spacing w:after="240" w:line="360" w:lineRule="auto"/>
        <w:ind/>
        <w:jc w:val="both"/>
        <w:rPr>
          <w:bCs/>
          <w:lang w:val="ro-RO"/>
        </w:rPr>
      </w:pPr>
      <w:r>
        <w:rPr>
          <w:b/>
          <w:lang w:val="ro-RO"/>
        </w:rPr>
        <w:t xml:space="preserve">Nu este obligatoriu/necesar </w:t>
      </w:r>
      <w:r>
        <w:rPr>
          <w:bCs/>
          <w:lang w:val="ro-RO"/>
        </w:rPr>
        <w:t xml:space="preserve">ca toate lucrările să aibă şi o parte aplicativă cu eventuală demonstraţie practică în faţa comisiei. </w:t>
      </w:r>
      <w:r>
        <w:rPr>
          <w:bCs/>
          <w:lang w:val="ro-RO"/>
        </w:rPr>
        <w:t xml:space="preserve">În cazul lucrărilor orientate mai mult spre cercetare, vor fi prezentate realizările (fie şi </w:t>
      </w:r>
      <w:r>
        <w:rPr>
          <w:bCs/>
          <w:lang w:val="ro-RO"/>
        </w:rPr>
        <w:t xml:space="preserve">pur </w:t>
      </w:r>
      <w:r>
        <w:rPr>
          <w:bCs/>
          <w:lang w:val="ro-RO"/>
        </w:rPr>
        <w:t xml:space="preserve">teoretice) precum şi direcţiile de continuare a cercetării.</w:t>
      </w:r>
      <w:r>
        <w:rPr>
          <w:bCs/>
          <w:lang w:val="ro-RO"/>
        </w:rPr>
      </w:r>
    </w:p>
    <w:p w14:paraId="63CAC93B" w14:textId="6D0D0C79">
      <w:pPr>
        <w:pBdr/>
        <w:spacing w:after="240" w:line="360" w:lineRule="auto"/>
        <w:ind/>
        <w:jc w:val="both"/>
        <w:rPr>
          <w:bCs/>
          <w:lang w:val="ro-RO"/>
        </w:rPr>
      </w:pPr>
      <w:r>
        <w:rPr>
          <w:bCs/>
          <w:lang w:val="ro-RO"/>
        </w:rPr>
        <w:t xml:space="preserve">Prezentarea domeniului din care face parte lucrarea trebuie susţintǎ prin referinţe bibliografice actual</w:t>
      </w:r>
      <w:r>
        <w:rPr>
          <w:bCs/>
          <w:lang w:val="ro-RO"/>
        </w:rPr>
        <w:t xml:space="preserve">e şi care sǎ poziţioneze corect proiectul realizat în raport cu momentul de timp şi interesul publicului. În sectiunea dedicatǎ Concluziilor analizati, pe scurt, modul in care proiectul realizat a indeplinit obiectivele initiale si este util si de interes.</w:t>
      </w:r>
      <w:r>
        <w:rPr>
          <w:bCs/>
          <w:lang w:val="ro-RO"/>
        </w:rPr>
      </w:r>
    </w:p>
    <w:p w14:paraId="7596D7D6" w14:textId="77777777">
      <w:pPr>
        <w:pBdr/>
        <w:spacing w:after="240" w:line="360" w:lineRule="auto"/>
        <w:ind/>
        <w:jc w:val="both"/>
        <w:rPr>
          <w:b/>
          <w:color w:val="ff0000"/>
          <w:lang w:val="ro-RO"/>
        </w:rPr>
      </w:pPr>
      <w:r>
        <w:rPr>
          <w:b/>
          <w:color w:val="ff0000"/>
          <w:lang w:val="ro-RO"/>
        </w:rPr>
        <w:t xml:space="preserve">Exemplu de referinţe bibliografice:</w:t>
      </w:r>
      <w:r>
        <w:rPr>
          <w:b/>
          <w:color w:val="ff0000"/>
          <w:lang w:val="ro-RO"/>
        </w:rPr>
      </w:r>
    </w:p>
    <w:p w14:paraId="36E3332A" w14:textId="4FD80507">
      <w:pPr>
        <w:pBdr/>
        <w:spacing/>
        <w:ind w:hanging="935" w:left="935"/>
        <w:jc w:val="both"/>
        <w:rPr>
          <w:lang w:val="ro-RO"/>
        </w:rPr>
      </w:pPr>
      <w:r>
        <w:rPr>
          <w:lang w:val="ro-RO"/>
        </w:rPr>
        <w:t xml:space="preserve">1. </w:t>
      </w:r>
      <w:r>
        <w:rPr>
          <w:lang w:val="ro-RO"/>
        </w:rPr>
        <w:t xml:space="preserve">Garczyńska-Cyprysiak, I., Kazimierski, W., &amp; Włodarczyk-Sielicka, M. (2024). Neural Approach to Coordinate Transformation for LiDAR–Camera Data Fusion in Coastal Observation. </w:t>
      </w:r>
      <w:r>
        <w:rPr>
          <w:i/>
          <w:iCs/>
          <w:lang w:val="ro-RO"/>
        </w:rPr>
        <w:t xml:space="preserve">Sensors</w:t>
      </w:r>
      <w:r>
        <w:rPr>
          <w:lang w:val="ro-RO"/>
        </w:rPr>
        <w:t xml:space="preserve">, </w:t>
      </w:r>
      <w:r>
        <w:rPr>
          <w:i/>
          <w:iCs/>
          <w:lang w:val="ro-RO"/>
        </w:rPr>
        <w:t xml:space="preserve">24</w:t>
      </w:r>
      <w:r>
        <w:rPr>
          <w:lang w:val="ro-RO"/>
        </w:rPr>
        <w:t xml:space="preserve">(20), 6766.</w:t>
      </w:r>
      <w:r>
        <w:rPr>
          <w:lang w:val="ro-RO"/>
        </w:rPr>
      </w:r>
    </w:p>
    <w:p w14:paraId="452EA700" w14:textId="77777777">
      <w:pPr>
        <w:pBdr/>
        <w:spacing/>
        <w:ind w:hanging="935" w:left="935"/>
        <w:jc w:val="both"/>
        <w:rPr>
          <w:lang w:val="ro-RO"/>
        </w:rPr>
      </w:pPr>
      <w:r>
        <w:rPr>
          <w:lang w:val="ro-RO" w:bidi="ro-RO"/>
        </w:rPr>
      </w:r>
      <w:r>
        <w:rPr>
          <w:lang w:val="ro-RO"/>
        </w:rPr>
      </w:r>
    </w:p>
    <w:p w14:paraId="29C9958D" w14:textId="405D3E47">
      <w:pPr>
        <w:pBdr/>
        <w:spacing/>
        <w:ind w:hanging="935" w:left="935"/>
        <w:jc w:val="both"/>
        <w:rPr>
          <w:lang w:val="ro-RO"/>
        </w:rPr>
      </w:pPr>
      <w:r>
        <w:rPr>
          <w:lang w:val="ro-RO"/>
        </w:rPr>
        <w:t xml:space="preserve">2. </w:t>
      </w:r>
      <w:r>
        <w:rPr>
          <w:lang w:val="ro-RO"/>
        </w:rPr>
        <w:t xml:space="preserve">Kauffman, R., &amp; Pointer, L. (2022). Impact of digital technology on velocity of B2B buyer-supplier relationship development. </w:t>
      </w:r>
      <w:r>
        <w:rPr>
          <w:i/>
          <w:iCs/>
          <w:lang w:val="ro-RO"/>
        </w:rPr>
        <w:t xml:space="preserve">Journal of Business &amp; Industrial Marketing</w:t>
      </w:r>
      <w:r>
        <w:rPr>
          <w:lang w:val="ro-RO"/>
        </w:rPr>
        <w:t xml:space="preserve">, </w:t>
      </w:r>
      <w:r>
        <w:rPr>
          <w:i/>
          <w:iCs/>
          <w:lang w:val="ro-RO"/>
        </w:rPr>
        <w:t xml:space="preserve">37</w:t>
      </w:r>
      <w:r>
        <w:rPr>
          <w:lang w:val="ro-RO"/>
        </w:rPr>
        <w:t xml:space="preserve">(7), 1515-1529</w:t>
      </w:r>
      <w:r>
        <w:rPr>
          <w:lang w:val="ro-RO"/>
        </w:rPr>
      </w:r>
    </w:p>
    <w:p w14:paraId="357B00F0" w14:textId="77777777">
      <w:pPr>
        <w:pBdr/>
        <w:spacing/>
        <w:ind w:hanging="935" w:left="935"/>
        <w:jc w:val="both"/>
        <w:rPr>
          <w:lang w:val="ro-RO"/>
        </w:rPr>
      </w:pPr>
      <w:r>
        <w:rPr>
          <w:lang w:val="ro-RO" w:bidi="ro-RO"/>
        </w:rPr>
      </w:r>
      <w:r>
        <w:rPr>
          <w:lang w:val="ro-RO"/>
        </w:rPr>
      </w:r>
    </w:p>
    <w:p w14:paraId="4ADFD24D" w14:textId="1ABC170E">
      <w:pPr>
        <w:pBdr/>
        <w:spacing/>
        <w:ind w:hanging="935" w:left="935"/>
        <w:jc w:val="both"/>
        <w:rPr>
          <w:lang w:val="ro-RO"/>
        </w:rPr>
      </w:pPr>
      <w:r>
        <w:rPr>
          <w:lang w:val="ro-RO"/>
        </w:rPr>
        <w:t xml:space="preserve">3.</w:t>
      </w:r>
      <w:r>
        <w:rPr>
          <w:lang w:val="ro-RO"/>
        </w:rPr>
        <w:t xml:space="preserve"> </w:t>
      </w:r>
      <w:r>
        <w:rPr>
          <w:rFonts w:eastAsia="Batang" w:cs="TrebuchetMS"/>
          <w:color w:val="000000"/>
          <w:lang w:val="ro-RO" w:eastAsia="ko-KR"/>
        </w:rPr>
        <w:t xml:space="preserve">Marchetti, E., Nikghadam-Hojjati, S., &amp; Barata, J. (2023, September). Collaborative network 5.0: by design human values and human-centred based extended collaborative networks. In </w:t>
      </w:r>
      <w:r>
        <w:rPr>
          <w:rFonts w:eastAsia="Batang" w:cs="TrebuchetMS"/>
          <w:i/>
          <w:iCs/>
          <w:color w:val="000000"/>
          <w:lang w:val="ro-RO" w:eastAsia="ko-KR"/>
        </w:rPr>
        <w:t xml:space="preserve">Working Conference on Virtual Enterprises</w:t>
      </w:r>
      <w:r>
        <w:rPr>
          <w:rFonts w:eastAsia="Batang" w:cs="TrebuchetMS"/>
          <w:color w:val="000000"/>
          <w:lang w:val="ro-RO" w:eastAsia="ko-KR"/>
        </w:rPr>
        <w:t xml:space="preserve"> (pp. 415-430). Cham: Springer Nature Switzerland.</w:t>
      </w:r>
      <w:r>
        <w:rPr>
          <w:lang w:val="ro-RO"/>
        </w:rPr>
      </w:r>
    </w:p>
    <w:p w14:paraId="0793A905" w14:textId="77777777">
      <w:pPr>
        <w:pBdr/>
        <w:spacing/>
        <w:ind w:hanging="935" w:left="935"/>
        <w:jc w:val="both"/>
        <w:rPr>
          <w:lang w:val="ro-RO"/>
        </w:rPr>
      </w:pPr>
      <w:r>
        <w:rPr>
          <w:lang w:val="ro-RO" w:bidi="ro-RO"/>
        </w:rPr>
      </w:r>
      <w:r>
        <w:rPr>
          <w:lang w:val="ro-RO"/>
        </w:rPr>
      </w:r>
    </w:p>
    <w:p w14:paraId="46C7DE83" w14:textId="4ECF6A04">
      <w:pPr>
        <w:pBdr/>
        <w:spacing/>
        <w:ind/>
        <w:rPr>
          <w:lang w:val="ro-RO"/>
        </w:rPr>
      </w:pPr>
      <w:r>
        <w:rPr>
          <w:lang w:val="ro-RO"/>
        </w:rPr>
        <w:t xml:space="preserve">4. </w:t>
      </w:r>
      <w:r>
        <w:rPr>
          <w:color w:val="000000"/>
          <w:lang w:val="ro-RO"/>
        </w:rPr>
        <w:t xml:space="preserve">Texas</w:t>
      </w:r>
      <w:r>
        <w:rPr>
          <w:lang w:val="ro-RO"/>
        </w:rPr>
        <w:t xml:space="preserve"> Instrumenst</w:t>
      </w:r>
      <w:r>
        <w:rPr>
          <w:lang w:val="ro-RO"/>
        </w:rPr>
        <w:t xml:space="preserve">,</w:t>
      </w:r>
      <w:r>
        <w:rPr>
          <w:lang w:val="ro-RO"/>
        </w:rPr>
        <w:t xml:space="preserve"> </w:t>
      </w:r>
      <w:hyperlink r:id="rId17" w:tooltip="http://www.ti.com/" w:history="1">
        <w:r>
          <w:rPr>
            <w:rStyle w:val="741"/>
            <w:lang w:val="ro-RO"/>
          </w:rPr>
          <w:t xml:space="preserve">http://www.ti.com/</w:t>
        </w:r>
      </w:hyperlink>
      <w:r>
        <w:rPr>
          <w:rStyle w:val="741"/>
          <w:lang w:val="ro-RO"/>
        </w:rPr>
        <w:t xml:space="preserve"> </w:t>
      </w:r>
      <w:r>
        <w:rPr>
          <w:bCs/>
          <w:lang w:val="ro-RO"/>
        </w:rPr>
        <w:t xml:space="preserve">(ultima accesare: 1</w:t>
      </w:r>
      <w:r>
        <w:rPr>
          <w:bCs/>
          <w:lang w:val="ro-RO"/>
        </w:rPr>
        <w:t xml:space="preserve">5</w:t>
      </w:r>
      <w:r>
        <w:rPr>
          <w:bCs/>
          <w:lang w:val="ro-RO"/>
        </w:rPr>
        <w:t xml:space="preserve"> Aprilie 2025)</w:t>
      </w:r>
      <w:r>
        <w:rPr>
          <w:lang w:val="ro-RO"/>
        </w:rPr>
      </w:r>
    </w:p>
    <w:p w14:paraId="7CB01C2E" w14:textId="77777777">
      <w:pPr>
        <w:pBdr/>
        <w:spacing/>
        <w:ind w:hanging="935" w:left="935"/>
        <w:jc w:val="both"/>
        <w:rPr>
          <w:lang w:val="ro-RO"/>
        </w:rPr>
      </w:pPr>
      <w:r>
        <w:rPr>
          <w:lang w:val="ro-RO" w:bidi="ro-RO"/>
        </w:rPr>
      </w:r>
      <w:r>
        <w:rPr>
          <w:lang w:val="ro-RO"/>
        </w:rPr>
      </w:r>
    </w:p>
    <w:p w14:paraId="2E87E48E" w14:textId="1AB18AB0">
      <w:pPr>
        <w:pBdr/>
        <w:spacing/>
        <w:ind w:hanging="935" w:left="935"/>
        <w:jc w:val="both"/>
        <w:rPr>
          <w:lang w:val="ro-RO"/>
        </w:rPr>
      </w:pPr>
      <w:r>
        <w:rPr>
          <w:lang w:val="ro-RO"/>
        </w:rPr>
        <w:t xml:space="preserve">5</w:t>
      </w:r>
      <w:r>
        <w:rPr>
          <w:lang w:val="ro-RO"/>
        </w:rPr>
        <w:t xml:space="preserve">. </w:t>
      </w:r>
      <w:r>
        <w:rPr>
          <w:lang w:val="ro-RO"/>
        </w:rPr>
        <w:t xml:space="preserve">Eurostat, </w:t>
      </w:r>
      <w:hyperlink r:id="rId18" w:tooltip="http://epp.eurostat.ec.europa.eu/" w:history="1">
        <w:r>
          <w:rPr>
            <w:rStyle w:val="741"/>
            <w:lang w:val="ro-RO"/>
          </w:rPr>
          <w:t xml:space="preserve">http://epp.eurostat.ec.europa.eu/</w:t>
        </w:r>
      </w:hyperlink>
      <w:r>
        <w:rPr>
          <w:lang w:val="ro-RO"/>
        </w:rPr>
        <w:t xml:space="preserve"> </w:t>
      </w:r>
      <w:r>
        <w:rPr>
          <w:bCs/>
          <w:lang w:val="ro-RO"/>
        </w:rPr>
        <w:t xml:space="preserve">(ultima accesare: 10 Aprilie 2025)</w:t>
      </w:r>
      <w:r>
        <w:rPr>
          <w:lang w:val="ro-RO"/>
        </w:rPr>
      </w:r>
    </w:p>
    <w:p w14:paraId="2E57F7AD" w14:textId="77777777">
      <w:pPr>
        <w:pBdr/>
        <w:spacing/>
        <w:ind/>
        <w:rPr>
          <w:lang w:val="ro-RO"/>
        </w:rPr>
      </w:pPr>
      <w:r>
        <w:rPr>
          <w:lang w:val="ro-RO" w:bidi="ro-RO"/>
        </w:rPr>
      </w:r>
      <w:r>
        <w:rPr>
          <w:lang w:val="ro-RO"/>
        </w:rPr>
      </w:r>
    </w:p>
    <w:p w14:paraId="7FC56463" w14:textId="77777777">
      <w:pPr>
        <w:pBdr/>
        <w:spacing/>
        <w:ind/>
        <w:rPr>
          <w:bCs/>
          <w:lang w:val="ro-RO"/>
        </w:rPr>
      </w:pPr>
      <w:r>
        <w:rPr>
          <w:bCs/>
          <w:lang w:val="ro-RO" w:bidi="ro-RO"/>
        </w:rPr>
      </w:r>
      <w:r>
        <w:rPr>
          <w:bCs/>
          <w:lang w:val="ro-RO"/>
        </w:rPr>
      </w:r>
    </w:p>
    <w:p w14:paraId="52A9212D" w14:textId="77777777">
      <w:pPr>
        <w:pBdr/>
        <w:spacing w:after="240" w:line="360" w:lineRule="auto"/>
        <w:ind/>
        <w:rPr>
          <w:bCs/>
          <w:lang w:val="ro-RO"/>
        </w:rPr>
      </w:pPr>
      <w:r>
        <w:rPr>
          <w:bCs/>
          <w:lang w:val="ro-RO" w:bidi="ro-RO"/>
        </w:rPr>
      </w:r>
      <w:r>
        <w:rPr>
          <w:bCs/>
          <w:lang w:val="ro-RO"/>
        </w:rPr>
      </w:r>
    </w:p>
    <w:p w14:paraId="3CDEA4A1" w14:textId="77777777">
      <w:pPr>
        <w:pBdr/>
        <w:spacing w:line="360" w:lineRule="auto"/>
        <w:ind/>
        <w:rPr>
          <w:bCs/>
          <w:lang w:val="ro-RO"/>
        </w:rPr>
      </w:pPr>
      <w:r>
        <w:rPr>
          <w:bCs/>
          <w:lang w:val="ro-RO" w:bidi="ro-RO"/>
        </w:rPr>
      </w:r>
      <w:r>
        <w:rPr>
          <w:bCs/>
          <w:lang w:val="ro-RO"/>
        </w:rPr>
      </w:r>
    </w:p>
    <w:sectPr>
      <w:footerReference w:type="default" r:id="rId9"/>
      <w:footerReference w:type="even" r:id="rId10"/>
      <w:footnotePr/>
      <w:endnotePr/>
      <w:type w:val="nextPage"/>
      <w:pgSz w:h="16840" w:orient="portrait" w:w="11907"/>
      <w:pgMar w:top="1440" w:right="1418" w:bottom="1440" w:left="1418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5AB480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494BE3C1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MS">
    <w:panose1 w:val="02000009000000000000"/>
  </w:font>
  <w:font w:name="Tahoma">
    <w:panose1 w:val="020B0502040504020204"/>
  </w:font>
  <w:font w:name="Arial">
    <w:panose1 w:val="020B0604020202020204"/>
  </w:font>
  <w:font w:name="Batang">
    <w:panose1 w:val="0201060003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347824" w14:textId="77777777">
    <w:pPr>
      <w:pStyle w:val="746"/>
      <w:framePr w:hAnchor="margin" w:vAnchor="text" w:wrap="around" w:xAlign="right" w:y="1"/>
      <w:pBdr/>
      <w:spacing/>
      <w:ind/>
      <w:rPr>
        <w:rStyle w:val="747"/>
      </w:rPr>
    </w:pPr>
    <w:r>
      <w:rPr>
        <w:rStyle w:val="747"/>
      </w:rPr>
      <w:fldChar w:fldCharType="begin"/>
    </w:r>
    <w:r>
      <w:rPr>
        <w:rStyle w:val="747"/>
      </w:rPr>
      <w:instrText xml:space="preserve">PAGE  </w:instrText>
    </w:r>
    <w:r>
      <w:rPr>
        <w:rStyle w:val="747"/>
      </w:rPr>
      <w:fldChar w:fldCharType="separate"/>
    </w:r>
    <w:r>
      <w:rPr>
        <w:rStyle w:val="747"/>
      </w:rPr>
      <w:t xml:space="preserve">4</w:t>
    </w:r>
    <w:r>
      <w:rPr>
        <w:rStyle w:val="747"/>
      </w:rPr>
      <w:fldChar w:fldCharType="end"/>
    </w:r>
    <w:r>
      <w:rPr>
        <w:rStyle w:val="747"/>
      </w:rPr>
    </w:r>
  </w:p>
  <w:p w14:paraId="5DF1CB27" w14:textId="77777777">
    <w:pPr>
      <w:pStyle w:val="746"/>
      <w:pBdr/>
      <w:spacing/>
      <w:ind w:right="360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3E0300" w14:textId="77777777">
    <w:pPr>
      <w:pStyle w:val="746"/>
      <w:framePr w:hAnchor="margin" w:vAnchor="text" w:wrap="around" w:xAlign="right" w:y="1"/>
      <w:pBdr/>
      <w:spacing/>
      <w:ind/>
      <w:rPr>
        <w:rStyle w:val="747"/>
      </w:rPr>
    </w:pPr>
    <w:r>
      <w:rPr>
        <w:rStyle w:val="747"/>
      </w:rPr>
      <w:fldChar w:fldCharType="begin"/>
    </w:r>
    <w:r>
      <w:rPr>
        <w:rStyle w:val="747"/>
      </w:rPr>
      <w:instrText xml:space="preserve">PAGE  </w:instrText>
    </w:r>
    <w:r>
      <w:rPr>
        <w:rStyle w:val="747"/>
      </w:rPr>
      <w:fldChar w:fldCharType="end"/>
    </w:r>
    <w:r>
      <w:rPr>
        <w:rStyle w:val="747"/>
      </w:rPr>
    </w:r>
  </w:p>
  <w:p w14:paraId="6C05E659" w14:textId="77777777">
    <w:pPr>
      <w:pStyle w:val="746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07BBD2D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45116709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EDD4E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FAA4C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5C83944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3D51D11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FAA4C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13E8E97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045FCB0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>
        <w:b/>
        <w:sz w:val="4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39D25C6E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86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29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79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30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80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430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81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538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Batang" w:cs="Times New Roman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37"/>
    <w:next w:val="737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37"/>
    <w:next w:val="737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37"/>
    <w:next w:val="737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37"/>
    <w:next w:val="737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37"/>
    <w:next w:val="737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37"/>
    <w:next w:val="737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37"/>
    <w:next w:val="737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7"/>
    <w:next w:val="737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7"/>
    <w:next w:val="737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3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37"/>
    <w:next w:val="737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3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37"/>
    <w:next w:val="737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3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37"/>
    <w:next w:val="737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3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37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7"/>
    <w:next w:val="737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3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9">
    <w:name w:val="Footer Char"/>
    <w:basedOn w:val="738"/>
    <w:link w:val="746"/>
    <w:uiPriority w:val="99"/>
    <w:pPr>
      <w:pBdr/>
      <w:spacing/>
      <w:ind/>
    </w:pPr>
  </w:style>
  <w:style w:type="paragraph" w:styleId="180">
    <w:name w:val="Caption"/>
    <w:basedOn w:val="737"/>
    <w:next w:val="7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8"/>
    <w:uiPriority w:val="99"/>
    <w:semiHidden/>
    <w:unhideWhenUsed/>
    <w:pPr>
      <w:pBdr/>
      <w:spacing/>
      <w:ind/>
    </w:pPr>
    <w:rPr>
      <w:vertAlign w:val="superscript"/>
    </w:rPr>
  </w:style>
  <w:style w:type="paragraph" w:styleId="192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193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194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195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196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197">
    <w:name w:val="toc 9"/>
    <w:basedOn w:val="737"/>
    <w:next w:val="73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7"/>
    <w:next w:val="737"/>
    <w:uiPriority w:val="99"/>
    <w:unhideWhenUsed/>
    <w:pPr>
      <w:pBdr/>
      <w:spacing w:after="0" w:afterAutospacing="0"/>
      <w:ind/>
    </w:pPr>
  </w:style>
  <w:style w:type="paragraph" w:styleId="737" w:default="1">
    <w:name w:val="Normal"/>
    <w:qFormat/>
    <w:pPr>
      <w:pBdr/>
      <w:spacing/>
      <w:ind/>
    </w:pPr>
    <w:rPr>
      <w:rFonts w:eastAsia="Times New Roman"/>
      <w:sz w:val="24"/>
      <w:szCs w:val="24"/>
      <w:lang w:val="ro-RO"/>
    </w:rPr>
  </w:style>
  <w:style w:type="character" w:styleId="738" w:default="1">
    <w:name w:val="Default Paragraph Font"/>
    <w:uiPriority w:val="1"/>
    <w:unhideWhenUsed/>
    <w:pPr>
      <w:pBdr/>
      <w:spacing/>
      <w:ind/>
    </w:pPr>
  </w:style>
  <w:style w:type="table" w:styleId="7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0" w:default="1">
    <w:name w:val="No List"/>
    <w:uiPriority w:val="99"/>
    <w:semiHidden/>
    <w:unhideWhenUsed/>
    <w:pPr>
      <w:pBdr/>
      <w:spacing/>
      <w:ind/>
    </w:pPr>
  </w:style>
  <w:style w:type="character" w:styleId="741">
    <w:name w:val="Hyperlink"/>
    <w:pPr>
      <w:pBdr/>
      <w:spacing/>
      <w:ind/>
    </w:pPr>
    <w:rPr>
      <w:color w:val="0000ff"/>
      <w:u w:val="single"/>
    </w:rPr>
  </w:style>
  <w:style w:type="paragraph" w:styleId="742">
    <w:name w:val="toc 2"/>
    <w:basedOn w:val="737"/>
    <w:next w:val="737"/>
    <w:pPr>
      <w:pBdr/>
      <w:spacing/>
      <w:ind w:left="240"/>
    </w:pPr>
  </w:style>
  <w:style w:type="paragraph" w:styleId="743">
    <w:name w:val="toc 1"/>
    <w:basedOn w:val="737"/>
    <w:next w:val="737"/>
    <w:pPr>
      <w:pBdr/>
      <w:tabs>
        <w:tab w:val="left" w:leader="none" w:pos="480"/>
        <w:tab w:val="right" w:leader="dot" w:pos="8976"/>
      </w:tabs>
      <w:spacing/>
      <w:ind/>
    </w:pPr>
    <w:rPr>
      <w:b/>
      <w:lang w:bidi="en-US"/>
    </w:rPr>
  </w:style>
  <w:style w:type="paragraph" w:styleId="744">
    <w:name w:val="toc 3"/>
    <w:basedOn w:val="737"/>
    <w:next w:val="737"/>
    <w:pPr>
      <w:pBdr/>
      <w:spacing/>
      <w:ind w:left="480"/>
    </w:pPr>
  </w:style>
  <w:style w:type="table" w:styleId="745">
    <w:name w:val="Table Grid"/>
    <w:basedOn w:val="73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46">
    <w:name w:val="Footer"/>
    <w:basedOn w:val="737"/>
    <w:pPr>
      <w:pBdr/>
      <w:tabs>
        <w:tab w:val="center" w:leader="none" w:pos="4320"/>
        <w:tab w:val="right" w:leader="none" w:pos="8640"/>
      </w:tabs>
      <w:spacing/>
      <w:ind/>
    </w:pPr>
  </w:style>
  <w:style w:type="character" w:styleId="747">
    <w:name w:val="page number"/>
    <w:basedOn w:val="738"/>
    <w:pPr>
      <w:pBdr/>
      <w:spacing/>
      <w:ind/>
    </w:pPr>
  </w:style>
  <w:style w:type="paragraph" w:styleId="748" w:customStyle="1">
    <w:name w:val="Text Char"/>
    <w:basedOn w:val="737"/>
    <w:link w:val="749"/>
    <w:pPr>
      <w:widowControl w:val="false"/>
      <w:pBdr/>
      <w:spacing w:line="252" w:lineRule="auto"/>
      <w:ind w:firstLine="202"/>
      <w:jc w:val="both"/>
    </w:pPr>
    <w:rPr>
      <w:rFonts w:eastAsia="Batang"/>
      <w:lang w:val="en-US"/>
    </w:rPr>
  </w:style>
  <w:style w:type="character" w:styleId="749" w:customStyle="1">
    <w:name w:val="Text Char Char"/>
    <w:link w:val="748"/>
    <w:pPr>
      <w:pBdr/>
      <w:spacing/>
      <w:ind/>
    </w:pPr>
    <w:rPr>
      <w:sz w:val="24"/>
      <w:szCs w:val="24"/>
      <w:lang w:val="en-US" w:eastAsia="en-US" w:bidi="ar-SA"/>
    </w:rPr>
  </w:style>
  <w:style w:type="paragraph" w:styleId="750" w:customStyle="1">
    <w:name w:val="Text"/>
    <w:basedOn w:val="737"/>
    <w:pPr>
      <w:widowControl w:val="false"/>
      <w:pBdr/>
      <w:spacing w:line="252" w:lineRule="auto"/>
      <w:ind w:firstLine="202"/>
      <w:jc w:val="both"/>
    </w:pPr>
    <w:rPr>
      <w:sz w:val="20"/>
      <w:szCs w:val="20"/>
      <w:lang w:val="en-US"/>
    </w:rPr>
  </w:style>
  <w:style w:type="paragraph" w:styleId="751">
    <w:name w:val="Balloon Text"/>
    <w:basedOn w:val="737"/>
    <w:link w:val="752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752" w:customStyle="1">
    <w:name w:val="Balloon Text Char"/>
    <w:link w:val="751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val="ro-RO"/>
    </w:rPr>
  </w:style>
  <w:style w:type="paragraph" w:styleId="753">
    <w:name w:val="Header"/>
    <w:basedOn w:val="737"/>
    <w:link w:val="754"/>
    <w:pPr>
      <w:pBdr/>
      <w:tabs>
        <w:tab w:val="center" w:leader="none" w:pos="4320"/>
        <w:tab w:val="right" w:leader="none" w:pos="8640"/>
      </w:tabs>
      <w:spacing/>
      <w:ind/>
    </w:pPr>
    <w:rPr>
      <w:lang w:val="en-US"/>
    </w:rPr>
  </w:style>
  <w:style w:type="character" w:styleId="754" w:customStyle="1">
    <w:name w:val="Header Char"/>
    <w:link w:val="753"/>
    <w:pPr>
      <w:pBdr/>
      <w:spacing/>
      <w:ind/>
    </w:pPr>
    <w:rPr>
      <w:rFonts w:eastAsia="Times New Roman"/>
      <w:sz w:val="24"/>
      <w:szCs w:val="24"/>
    </w:rPr>
  </w:style>
  <w:style w:type="character" w:styleId="755">
    <w:name w:val="Unresolved Mention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756">
    <w:name w:val="FollowedHyperlink"/>
    <w:uiPriority w:val="99"/>
    <w:semiHidden/>
    <w:unhideWhenUsed/>
    <w:pPr>
      <w:pBdr/>
      <w:spacing/>
      <w:ind/>
    </w:pPr>
    <w:rPr>
      <w:color w:val="96607d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hyperlink" Target="http://www.aii.pub.ro" TargetMode="External"/><Relationship Id="rId13" Type="http://schemas.openxmlformats.org/officeDocument/2006/relationships/image" Target="media/image2.png"/><Relationship Id="rId14" Type="http://schemas.openxmlformats.org/officeDocument/2006/relationships/hyperlink" Target="http://predescutheodor@gmail.com" TargetMode="Externa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yperlink" Target="http://www.ti.com/" TargetMode="External"/><Relationship Id="rId18" Type="http://schemas.openxmlformats.org/officeDocument/2006/relationships/hyperlink" Target="http://epp.eurostat.ec.europa.eu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SCSS</dc:title>
  <dc:subject/>
  <dc:creator>Stefan Mocanu</dc:creator>
  <cp:keywords/>
  <cp:revision>3</cp:revision>
  <dcterms:created xsi:type="dcterms:W3CDTF">2025-04-01T15:27:00Z</dcterms:created>
  <dcterms:modified xsi:type="dcterms:W3CDTF">2026-04-24T09:47:00Z</dcterms:modified>
</cp:coreProperties>
</file>