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894" w:type="dxa"/>
        <w:tblInd w:w="108" w:type="dxa"/>
        <w:tblLook w:val="04A0" w:firstRow="1" w:lastRow="0" w:firstColumn="1" w:lastColumn="0" w:noHBand="0" w:noVBand="1"/>
      </w:tblPr>
      <w:tblGrid>
        <w:gridCol w:w="1435"/>
        <w:gridCol w:w="5839"/>
        <w:gridCol w:w="1620"/>
      </w:tblGrid>
      <w:tr w:rsidR="0057400D" w:rsidRPr="000428F7" w14:paraId="5BA9F82B" w14:textId="77777777">
        <w:tc>
          <w:tcPr>
            <w:tcW w:w="1435" w:type="dxa"/>
            <w:vAlign w:val="center"/>
          </w:tcPr>
          <w:p w14:paraId="0DA8E395" w14:textId="3D6D84A0" w:rsidR="0057400D" w:rsidRPr="000428F7" w:rsidRDefault="002C3BDE">
            <w:bookmarkStart w:id="0" w:name="_Hlk37746041"/>
            <w:bookmarkEnd w:id="0"/>
            <w:r>
              <w:pict w14:anchorId="665C54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5" type="#_x0000_t75" style="width:51.95pt;height:54.95pt;visibility:visible;mso-wrap-style:square">
                  <v:imagedata r:id="rId8" o:title=""/>
                </v:shape>
              </w:pict>
            </w:r>
          </w:p>
        </w:tc>
        <w:tc>
          <w:tcPr>
            <w:tcW w:w="5839" w:type="dxa"/>
          </w:tcPr>
          <w:p w14:paraId="232F8700" w14:textId="77777777" w:rsidR="0057400D" w:rsidRPr="000428F7" w:rsidRDefault="006B0EC5">
            <w:pPr>
              <w:spacing w:after="40"/>
              <w:jc w:val="center"/>
              <w:rPr>
                <w:b/>
                <w:bCs/>
              </w:rPr>
            </w:pPr>
            <w:r w:rsidRPr="000428F7">
              <w:rPr>
                <w:b/>
                <w:bCs/>
                <w:color w:val="2E74B5"/>
              </w:rPr>
              <w:t>Departamentul Automatică şi Informatică Industrială</w:t>
            </w:r>
          </w:p>
          <w:p w14:paraId="715AC37E" w14:textId="77777777" w:rsidR="0057400D" w:rsidRPr="000428F7" w:rsidRDefault="006B0EC5">
            <w:pPr>
              <w:spacing w:after="40"/>
              <w:jc w:val="center"/>
              <w:rPr>
                <w:b/>
                <w:bCs/>
                <w:sz w:val="20"/>
                <w:szCs w:val="20"/>
              </w:rPr>
            </w:pPr>
            <w:r w:rsidRPr="000428F7">
              <w:rPr>
                <w:b/>
                <w:bCs/>
                <w:sz w:val="20"/>
                <w:szCs w:val="20"/>
              </w:rPr>
              <w:t>Facultatea Automatică şi Calculatoare</w:t>
            </w:r>
          </w:p>
          <w:p w14:paraId="420AB754" w14:textId="77777777" w:rsidR="0057400D" w:rsidRPr="000428F7" w:rsidRDefault="006B0EC5">
            <w:pPr>
              <w:spacing w:after="40"/>
              <w:jc w:val="center"/>
              <w:rPr>
                <w:b/>
                <w:bCs/>
                <w:sz w:val="20"/>
                <w:szCs w:val="20"/>
              </w:rPr>
            </w:pPr>
            <w:r w:rsidRPr="000428F7">
              <w:rPr>
                <w:b/>
                <w:bCs/>
                <w:sz w:val="20"/>
                <w:szCs w:val="20"/>
              </w:rPr>
              <w:t xml:space="preserve">Universitatea Nationala de Stiinta si Tehnologie </w:t>
            </w:r>
          </w:p>
          <w:p w14:paraId="3027E36A" w14:textId="77777777" w:rsidR="0057400D" w:rsidRPr="000428F7" w:rsidRDefault="006B0EC5">
            <w:pPr>
              <w:spacing w:after="40"/>
              <w:jc w:val="center"/>
              <w:rPr>
                <w:b/>
                <w:bCs/>
                <w:sz w:val="20"/>
                <w:szCs w:val="20"/>
              </w:rPr>
            </w:pPr>
            <w:r w:rsidRPr="000428F7">
              <w:rPr>
                <w:b/>
                <w:bCs/>
                <w:sz w:val="20"/>
                <w:szCs w:val="20"/>
              </w:rPr>
              <w:t>POLITEHNICA din Bucureşti</w:t>
            </w:r>
          </w:p>
          <w:p w14:paraId="593BB6E2" w14:textId="3356288C" w:rsidR="0057400D" w:rsidRPr="000428F7" w:rsidRDefault="0057400D">
            <w:pPr>
              <w:pStyle w:val="Header"/>
              <w:jc w:val="center"/>
              <w:rPr>
                <w:bCs/>
                <w:sz w:val="16"/>
                <w:lang w:val="ro-RO"/>
              </w:rPr>
            </w:pPr>
          </w:p>
        </w:tc>
        <w:tc>
          <w:tcPr>
            <w:tcW w:w="1620" w:type="dxa"/>
            <w:vAlign w:val="center"/>
          </w:tcPr>
          <w:p w14:paraId="62E3E3E0" w14:textId="2080FA33" w:rsidR="0057400D" w:rsidRPr="000428F7" w:rsidRDefault="002C3BDE">
            <w:pPr>
              <w:jc w:val="right"/>
            </w:pPr>
            <w:r>
              <w:pict w14:anchorId="22FD36A0">
                <v:shape id="Picture 1" o:spid="_x0000_i1026" type="#_x0000_t75" style="width:56.4pt;height:49.75pt;visibility:visible;mso-wrap-style:square">
                  <v:imagedata r:id="rId9" o:title=""/>
                </v:shape>
              </w:pict>
            </w:r>
          </w:p>
        </w:tc>
      </w:tr>
    </w:tbl>
    <w:p w14:paraId="22A263C3" w14:textId="77777777" w:rsidR="0057400D" w:rsidRPr="000428F7" w:rsidRDefault="0057400D">
      <w:pPr>
        <w:rPr>
          <w:vanish/>
        </w:rPr>
      </w:pPr>
    </w:p>
    <w:tbl>
      <w:tblPr>
        <w:tblW w:w="0" w:type="auto"/>
        <w:tblLook w:val="04A0" w:firstRow="1" w:lastRow="0" w:firstColumn="1" w:lastColumn="0" w:noHBand="0" w:noVBand="1"/>
      </w:tblPr>
      <w:tblGrid>
        <w:gridCol w:w="4643"/>
        <w:gridCol w:w="4644"/>
      </w:tblGrid>
      <w:tr w:rsidR="0057400D" w:rsidRPr="000428F7" w14:paraId="70809DB7" w14:textId="77777777">
        <w:tc>
          <w:tcPr>
            <w:tcW w:w="4643" w:type="dxa"/>
          </w:tcPr>
          <w:p w14:paraId="4AD9F705" w14:textId="77777777" w:rsidR="0057400D" w:rsidRPr="000428F7" w:rsidRDefault="0057400D">
            <w:pPr>
              <w:spacing w:before="120" w:after="120" w:line="360" w:lineRule="auto"/>
              <w:rPr>
                <w:b/>
                <w:bCs/>
              </w:rPr>
            </w:pPr>
          </w:p>
        </w:tc>
        <w:tc>
          <w:tcPr>
            <w:tcW w:w="4644" w:type="dxa"/>
          </w:tcPr>
          <w:p w14:paraId="26E66A16" w14:textId="77777777" w:rsidR="0057400D" w:rsidRPr="000428F7" w:rsidRDefault="0057400D">
            <w:pPr>
              <w:spacing w:before="120" w:after="120" w:line="360" w:lineRule="auto"/>
              <w:jc w:val="right"/>
              <w:rPr>
                <w:b/>
                <w:bCs/>
              </w:rPr>
            </w:pPr>
          </w:p>
        </w:tc>
      </w:tr>
    </w:tbl>
    <w:p w14:paraId="6089BCF2" w14:textId="77777777" w:rsidR="0057400D" w:rsidRDefault="0057400D">
      <w:pPr>
        <w:spacing w:before="120" w:after="120" w:line="360" w:lineRule="auto"/>
        <w:jc w:val="both"/>
        <w:rPr>
          <w:b/>
        </w:rPr>
      </w:pPr>
    </w:p>
    <w:p w14:paraId="024886F3" w14:textId="77777777" w:rsidR="00C4171E" w:rsidRPr="000428F7" w:rsidRDefault="00C4171E">
      <w:pPr>
        <w:spacing w:before="120" w:after="120" w:line="360" w:lineRule="auto"/>
        <w:jc w:val="both"/>
        <w:rPr>
          <w:b/>
        </w:rPr>
      </w:pPr>
    </w:p>
    <w:p w14:paraId="093359FE" w14:textId="77777777" w:rsidR="0051536C" w:rsidRPr="000428F7" w:rsidRDefault="0051536C" w:rsidP="0051536C">
      <w:pPr>
        <w:spacing w:before="120" w:after="120" w:line="360" w:lineRule="auto"/>
        <w:jc w:val="center"/>
        <w:rPr>
          <w:b/>
          <w:bCs/>
          <w:color w:val="000080"/>
          <w:sz w:val="36"/>
          <w:szCs w:val="36"/>
        </w:rPr>
      </w:pPr>
      <w:r w:rsidRPr="000428F7">
        <w:rPr>
          <w:b/>
          <w:bCs/>
          <w:color w:val="000080"/>
          <w:sz w:val="36"/>
          <w:szCs w:val="36"/>
        </w:rPr>
        <w:t>LUCRARE DE DIPLOMĂ</w:t>
      </w:r>
    </w:p>
    <w:p w14:paraId="7CDCC907" w14:textId="77777777" w:rsidR="0057400D" w:rsidRPr="000428F7" w:rsidRDefault="0057400D">
      <w:pPr>
        <w:spacing w:before="120" w:after="120" w:line="360" w:lineRule="auto"/>
        <w:jc w:val="both"/>
        <w:rPr>
          <w:b/>
        </w:rPr>
      </w:pPr>
    </w:p>
    <w:p w14:paraId="3D18FE90" w14:textId="77777777" w:rsidR="0057400D" w:rsidRPr="000428F7" w:rsidRDefault="0057400D">
      <w:pPr>
        <w:spacing w:before="120" w:after="120" w:line="360" w:lineRule="auto"/>
        <w:jc w:val="both"/>
        <w:rPr>
          <w:b/>
        </w:rPr>
      </w:pPr>
    </w:p>
    <w:p w14:paraId="02EABF3F" w14:textId="77777777" w:rsidR="0057400D" w:rsidRPr="000428F7" w:rsidRDefault="0057400D">
      <w:pPr>
        <w:spacing w:before="120" w:after="120" w:line="360" w:lineRule="auto"/>
        <w:jc w:val="both"/>
        <w:rPr>
          <w:b/>
        </w:rPr>
      </w:pPr>
    </w:p>
    <w:p w14:paraId="02B77AB4" w14:textId="77777777" w:rsidR="0057400D" w:rsidRPr="000428F7" w:rsidRDefault="0057400D">
      <w:pPr>
        <w:spacing w:before="120" w:after="120" w:line="360" w:lineRule="auto"/>
        <w:jc w:val="both"/>
        <w:rPr>
          <w:b/>
        </w:rPr>
      </w:pPr>
    </w:p>
    <w:p w14:paraId="53EB0251" w14:textId="77777777" w:rsidR="0057400D" w:rsidRPr="000428F7" w:rsidRDefault="006B0EC5">
      <w:pPr>
        <w:spacing w:before="120" w:after="120" w:line="360" w:lineRule="auto"/>
        <w:jc w:val="center"/>
        <w:rPr>
          <w:color w:val="070783"/>
          <w:sz w:val="38"/>
          <w:szCs w:val="38"/>
        </w:rPr>
      </w:pPr>
      <w:r w:rsidRPr="000428F7">
        <w:rPr>
          <w:b/>
          <w:color w:val="070783"/>
          <w:sz w:val="38"/>
          <w:szCs w:val="38"/>
        </w:rPr>
        <w:t>Sistem pentru detecția și raportarea evenimentelor de</w:t>
      </w:r>
    </w:p>
    <w:p w14:paraId="28C882D2" w14:textId="23B23133" w:rsidR="0057400D" w:rsidRPr="000428F7" w:rsidRDefault="006B0EC5" w:rsidP="0051536C">
      <w:pPr>
        <w:spacing w:before="120" w:after="120" w:line="360" w:lineRule="auto"/>
        <w:jc w:val="center"/>
        <w:rPr>
          <w:b/>
          <w:bCs/>
          <w:color w:val="070783"/>
          <w:sz w:val="38"/>
          <w:szCs w:val="38"/>
        </w:rPr>
      </w:pPr>
      <w:r w:rsidRPr="000428F7">
        <w:rPr>
          <w:b/>
          <w:color w:val="070783"/>
          <w:sz w:val="38"/>
          <w:szCs w:val="38"/>
        </w:rPr>
        <w:t>securitate în rețele industriale de comunicații</w:t>
      </w:r>
    </w:p>
    <w:p w14:paraId="6700D7C3" w14:textId="77777777" w:rsidR="0051536C" w:rsidRPr="000428F7" w:rsidRDefault="0051536C">
      <w:pPr>
        <w:spacing w:before="120" w:after="120" w:line="360" w:lineRule="auto"/>
        <w:jc w:val="both"/>
        <w:rPr>
          <w:b/>
          <w:bCs/>
        </w:rPr>
      </w:pPr>
    </w:p>
    <w:p w14:paraId="244D8689" w14:textId="77777777" w:rsidR="0051536C" w:rsidRPr="000428F7" w:rsidRDefault="0051536C">
      <w:pPr>
        <w:spacing w:before="120" w:after="120" w:line="360" w:lineRule="auto"/>
        <w:jc w:val="both"/>
        <w:rPr>
          <w:b/>
          <w:bCs/>
        </w:rPr>
      </w:pPr>
    </w:p>
    <w:p w14:paraId="0D2A51CF" w14:textId="77777777" w:rsidR="0051536C" w:rsidRPr="000428F7" w:rsidRDefault="0051536C">
      <w:pPr>
        <w:spacing w:before="120" w:after="120" w:line="360" w:lineRule="auto"/>
        <w:jc w:val="both"/>
        <w:rPr>
          <w:b/>
          <w:bCs/>
        </w:rPr>
      </w:pPr>
    </w:p>
    <w:p w14:paraId="7B05E804" w14:textId="77777777" w:rsidR="0051536C" w:rsidRPr="000428F7" w:rsidRDefault="0051536C">
      <w:pPr>
        <w:spacing w:before="120" w:after="120" w:line="360" w:lineRule="auto"/>
        <w:jc w:val="both"/>
        <w:rPr>
          <w:b/>
          <w:bCs/>
        </w:rPr>
      </w:pPr>
    </w:p>
    <w:p w14:paraId="7E534BD0" w14:textId="77777777" w:rsidR="0051536C" w:rsidRPr="000428F7" w:rsidRDefault="0051536C">
      <w:pPr>
        <w:spacing w:before="120" w:after="120" w:line="360" w:lineRule="auto"/>
        <w:jc w:val="both"/>
        <w:rPr>
          <w:b/>
          <w:bCs/>
        </w:rPr>
      </w:pPr>
    </w:p>
    <w:p w14:paraId="27B3804A" w14:textId="77777777" w:rsidR="0051536C" w:rsidRPr="000428F7" w:rsidRDefault="0051536C">
      <w:pPr>
        <w:spacing w:before="120" w:after="120" w:line="360" w:lineRule="auto"/>
        <w:jc w:val="both"/>
        <w:rPr>
          <w:b/>
          <w:bCs/>
        </w:rPr>
      </w:pPr>
    </w:p>
    <w:p w14:paraId="67E89390" w14:textId="693E7350" w:rsidR="0051536C" w:rsidRPr="000428F7" w:rsidRDefault="0051536C" w:rsidP="0051536C">
      <w:pPr>
        <w:spacing w:before="120" w:after="120" w:line="360" w:lineRule="auto"/>
        <w:rPr>
          <w:b/>
          <w:bCs/>
          <w:color w:val="070783"/>
        </w:rPr>
      </w:pPr>
    </w:p>
    <w:p w14:paraId="7A98DC46" w14:textId="77777777" w:rsidR="0051536C" w:rsidRPr="000428F7" w:rsidRDefault="0051536C" w:rsidP="0051536C">
      <w:pPr>
        <w:spacing w:before="120" w:after="120" w:line="360" w:lineRule="auto"/>
        <w:rPr>
          <w:b/>
          <w:bCs/>
          <w:color w:val="070783"/>
        </w:rPr>
      </w:pPr>
    </w:p>
    <w:tbl>
      <w:tblPr>
        <w:tblW w:w="10530" w:type="dxa"/>
        <w:tblInd w:w="-612" w:type="dxa"/>
        <w:tblLook w:val="04A0" w:firstRow="1" w:lastRow="0" w:firstColumn="1" w:lastColumn="0" w:noHBand="0" w:noVBand="1"/>
      </w:tblPr>
      <w:tblGrid>
        <w:gridCol w:w="7200"/>
        <w:gridCol w:w="3330"/>
      </w:tblGrid>
      <w:tr w:rsidR="0051536C" w:rsidRPr="000428F7" w14:paraId="037856CA" w14:textId="77777777" w:rsidTr="00627358">
        <w:tc>
          <w:tcPr>
            <w:tcW w:w="7200" w:type="dxa"/>
            <w:vAlign w:val="center"/>
          </w:tcPr>
          <w:p w14:paraId="4ED5BA79" w14:textId="77777777" w:rsidR="0051536C" w:rsidRDefault="0051536C" w:rsidP="003006F8">
            <w:pPr>
              <w:spacing w:before="120" w:after="120" w:line="360" w:lineRule="auto"/>
              <w:jc w:val="both"/>
              <w:rPr>
                <w:b/>
                <w:color w:val="070783"/>
                <w:lang w:bidi="ro-RO"/>
              </w:rPr>
            </w:pPr>
            <w:r w:rsidRPr="000428F7">
              <w:rPr>
                <w:b/>
                <w:bCs/>
                <w:color w:val="070783"/>
              </w:rPr>
              <w:t>Conducător științific:</w:t>
            </w:r>
            <w:r w:rsidRPr="000428F7">
              <w:rPr>
                <w:b/>
                <w:color w:val="070783"/>
                <w:lang w:bidi="ro-RO"/>
              </w:rPr>
              <w:t xml:space="preserve"> Conf. dr. Ing. Florin Daniel Anton</w:t>
            </w:r>
          </w:p>
          <w:p w14:paraId="156F1C2A" w14:textId="0F29196E" w:rsidR="00627358" w:rsidRPr="000428F7" w:rsidRDefault="000B5728" w:rsidP="003006F8">
            <w:pPr>
              <w:spacing w:before="120" w:after="120" w:line="360" w:lineRule="auto"/>
              <w:jc w:val="both"/>
              <w:rPr>
                <w:b/>
                <w:bCs/>
                <w:color w:val="070783"/>
              </w:rPr>
            </w:pPr>
            <w:r>
              <w:rPr>
                <w:b/>
                <w:bCs/>
                <w:color w:val="070783"/>
              </w:rPr>
              <w:t xml:space="preserve">Asistent coordonator: </w:t>
            </w:r>
            <w:r w:rsidR="00627358">
              <w:rPr>
                <w:b/>
                <w:bCs/>
                <w:color w:val="070783"/>
              </w:rPr>
              <w:t>Drd. Ing. Ana-Theodora Mitran</w:t>
            </w:r>
          </w:p>
        </w:tc>
        <w:tc>
          <w:tcPr>
            <w:tcW w:w="3330" w:type="dxa"/>
            <w:vAlign w:val="center"/>
          </w:tcPr>
          <w:p w14:paraId="6298300D" w14:textId="6C0F80BD" w:rsidR="0051536C" w:rsidRPr="000428F7" w:rsidRDefault="0051536C" w:rsidP="003006F8">
            <w:pPr>
              <w:spacing w:before="120" w:after="120" w:line="360" w:lineRule="auto"/>
              <w:rPr>
                <w:b/>
                <w:bCs/>
                <w:color w:val="070783"/>
              </w:rPr>
            </w:pPr>
            <w:r w:rsidRPr="000428F7">
              <w:rPr>
                <w:b/>
                <w:color w:val="070783"/>
              </w:rPr>
              <w:t>Absolvent: Theodor Predescu</w:t>
            </w:r>
          </w:p>
        </w:tc>
      </w:tr>
    </w:tbl>
    <w:p w14:paraId="3AE532E7" w14:textId="0E1D01DB" w:rsidR="0051536C" w:rsidRPr="000428F7" w:rsidRDefault="0051536C" w:rsidP="0051536C">
      <w:pPr>
        <w:spacing w:before="120" w:after="120" w:line="360" w:lineRule="auto"/>
        <w:jc w:val="center"/>
        <w:rPr>
          <w:b/>
          <w:bCs/>
          <w:color w:val="070783"/>
        </w:rPr>
      </w:pPr>
      <w:r w:rsidRPr="000428F7">
        <w:rPr>
          <w:b/>
          <w:bCs/>
          <w:color w:val="070783"/>
        </w:rPr>
        <w:t>2026</w:t>
      </w:r>
    </w:p>
    <w:p w14:paraId="701BCDC3" w14:textId="4E74FDD6" w:rsidR="00CF6ED2" w:rsidRPr="00EC14DF" w:rsidRDefault="0051536C">
      <w:pPr>
        <w:spacing w:before="120" w:after="120" w:line="360" w:lineRule="auto"/>
        <w:jc w:val="both"/>
        <w:rPr>
          <w:b/>
          <w:bCs/>
          <w:color w:val="002060"/>
          <w:sz w:val="40"/>
          <w:szCs w:val="40"/>
        </w:rPr>
      </w:pPr>
      <w:r w:rsidRPr="00082DAE">
        <w:rPr>
          <w:sz w:val="40"/>
          <w:szCs w:val="40"/>
        </w:rPr>
        <w:br w:type="page"/>
      </w:r>
      <w:r w:rsidR="005162EB" w:rsidRPr="00EC14DF">
        <w:rPr>
          <w:b/>
          <w:bCs/>
          <w:color w:val="002060"/>
          <w:sz w:val="40"/>
          <w:szCs w:val="40"/>
        </w:rPr>
        <w:lastRenderedPageBreak/>
        <w:t>Abstract</w:t>
      </w:r>
    </w:p>
    <w:p w14:paraId="3FFC9D25" w14:textId="1212772A" w:rsidR="005162EB" w:rsidRPr="000C67B6" w:rsidRDefault="005162EB">
      <w:pPr>
        <w:spacing w:before="120" w:after="120" w:line="360" w:lineRule="auto"/>
        <w:jc w:val="both"/>
        <w:rPr>
          <w:i/>
          <w:iCs/>
          <w:sz w:val="22"/>
          <w:szCs w:val="22"/>
        </w:rPr>
      </w:pPr>
      <w:r w:rsidRPr="000C67B6">
        <w:rPr>
          <w:sz w:val="22"/>
          <w:szCs w:val="22"/>
        </w:rPr>
        <w:t xml:space="preserve">Lucrarea </w:t>
      </w:r>
      <w:r w:rsidR="006275A9" w:rsidRPr="000C67B6">
        <w:rPr>
          <w:sz w:val="22"/>
          <w:szCs w:val="22"/>
        </w:rPr>
        <w:t xml:space="preserve">prezentată </w:t>
      </w:r>
      <w:r w:rsidR="00731DEA">
        <w:rPr>
          <w:sz w:val="22"/>
          <w:szCs w:val="22"/>
        </w:rPr>
        <w:t xml:space="preserve">introduce </w:t>
      </w:r>
      <w:r w:rsidR="00627358">
        <w:rPr>
          <w:sz w:val="22"/>
          <w:szCs w:val="22"/>
        </w:rPr>
        <w:t>o aplicație</w:t>
      </w:r>
      <w:r w:rsidR="00731DEA">
        <w:rPr>
          <w:sz w:val="22"/>
          <w:szCs w:val="22"/>
        </w:rPr>
        <w:t xml:space="preserve"> </w:t>
      </w:r>
      <w:r w:rsidRPr="000C67B6">
        <w:rPr>
          <w:sz w:val="22"/>
          <w:szCs w:val="22"/>
        </w:rPr>
        <w:t xml:space="preserve">de securitate </w:t>
      </w:r>
      <w:r w:rsidR="006275A9" w:rsidRPr="000C67B6">
        <w:rPr>
          <w:sz w:val="22"/>
          <w:szCs w:val="22"/>
        </w:rPr>
        <w:t xml:space="preserve">pentru sistemele industriale de control. </w:t>
      </w:r>
      <w:r w:rsidR="009D30AD" w:rsidRPr="000C67B6">
        <w:rPr>
          <w:sz w:val="22"/>
          <w:szCs w:val="22"/>
        </w:rPr>
        <w:t>Soluția cuprinde două componente ce sunt destinate</w:t>
      </w:r>
      <w:r w:rsidR="00627358">
        <w:rPr>
          <w:sz w:val="22"/>
          <w:szCs w:val="22"/>
        </w:rPr>
        <w:t xml:space="preserve"> calculatoarelor</w:t>
      </w:r>
      <w:r w:rsidR="009D30AD" w:rsidRPr="000C67B6">
        <w:rPr>
          <w:sz w:val="22"/>
          <w:szCs w:val="22"/>
        </w:rPr>
        <w:t xml:space="preserve"> industrial</w:t>
      </w:r>
      <w:r w:rsidR="00627358">
        <w:rPr>
          <w:sz w:val="22"/>
          <w:szCs w:val="22"/>
        </w:rPr>
        <w:t>e</w:t>
      </w:r>
      <w:r w:rsidR="001E7ED1">
        <w:rPr>
          <w:sz w:val="22"/>
          <w:szCs w:val="22"/>
        </w:rPr>
        <w:t>,</w:t>
      </w:r>
      <w:r w:rsidR="009D30AD" w:rsidRPr="000C67B6">
        <w:rPr>
          <w:sz w:val="22"/>
          <w:szCs w:val="22"/>
        </w:rPr>
        <w:t xml:space="preserve"> o componentă ce </w:t>
      </w:r>
      <w:r w:rsidR="00D62777" w:rsidRPr="000C67B6">
        <w:rPr>
          <w:sz w:val="22"/>
          <w:szCs w:val="22"/>
        </w:rPr>
        <w:t>reprezintă</w:t>
      </w:r>
      <w:r w:rsidR="009D30AD" w:rsidRPr="000C67B6">
        <w:rPr>
          <w:sz w:val="22"/>
          <w:szCs w:val="22"/>
        </w:rPr>
        <w:t xml:space="preserve"> serverul</w:t>
      </w:r>
      <w:r w:rsidR="002C0A83" w:rsidRPr="000C67B6">
        <w:rPr>
          <w:sz w:val="22"/>
          <w:szCs w:val="22"/>
        </w:rPr>
        <w:t xml:space="preserve"> sistemului</w:t>
      </w:r>
      <w:r w:rsidR="009D30AD" w:rsidRPr="000C67B6">
        <w:rPr>
          <w:sz w:val="22"/>
          <w:szCs w:val="22"/>
        </w:rPr>
        <w:t xml:space="preserve"> și o aplicație desktop de control general. </w:t>
      </w:r>
      <w:r w:rsidR="00113189" w:rsidRPr="000C67B6">
        <w:rPr>
          <w:sz w:val="22"/>
          <w:szCs w:val="22"/>
        </w:rPr>
        <w:t xml:space="preserve">Se </w:t>
      </w:r>
      <w:r w:rsidR="009D30AD" w:rsidRPr="000C67B6">
        <w:rPr>
          <w:sz w:val="22"/>
          <w:szCs w:val="22"/>
        </w:rPr>
        <w:t>utilizează reguli de acces pe bază de politici bine definite și controlate de</w:t>
      </w:r>
      <w:r w:rsidR="0022649D">
        <w:rPr>
          <w:sz w:val="22"/>
          <w:szCs w:val="22"/>
        </w:rPr>
        <w:t xml:space="preserve"> administratorul</w:t>
      </w:r>
      <w:r w:rsidR="009D30AD" w:rsidRPr="000C67B6">
        <w:rPr>
          <w:sz w:val="22"/>
          <w:szCs w:val="22"/>
        </w:rPr>
        <w:t xml:space="preserve"> sistemului</w:t>
      </w:r>
      <w:r w:rsidR="00113189" w:rsidRPr="000C67B6">
        <w:rPr>
          <w:sz w:val="22"/>
          <w:szCs w:val="22"/>
        </w:rPr>
        <w:t>. P</w:t>
      </w:r>
      <w:r w:rsidR="00196CFA" w:rsidRPr="000C67B6">
        <w:rPr>
          <w:sz w:val="22"/>
          <w:szCs w:val="22"/>
        </w:rPr>
        <w:t>rin natura modulară și funcționalitatea de a acumula informații</w:t>
      </w:r>
      <w:r w:rsidR="004664A1" w:rsidRPr="000C67B6">
        <w:rPr>
          <w:sz w:val="22"/>
          <w:szCs w:val="22"/>
        </w:rPr>
        <w:t>le inspectate</w:t>
      </w:r>
      <w:r w:rsidR="00196CFA" w:rsidRPr="000C67B6">
        <w:rPr>
          <w:sz w:val="22"/>
          <w:szCs w:val="22"/>
        </w:rPr>
        <w:t xml:space="preserve">, </w:t>
      </w:r>
      <w:r w:rsidR="00C85E4B" w:rsidRPr="000C67B6">
        <w:rPr>
          <w:sz w:val="22"/>
          <w:szCs w:val="22"/>
        </w:rPr>
        <w:t xml:space="preserve">are </w:t>
      </w:r>
      <w:r w:rsidR="005B485C" w:rsidRPr="000C67B6">
        <w:rPr>
          <w:sz w:val="22"/>
          <w:szCs w:val="22"/>
        </w:rPr>
        <w:t xml:space="preserve">flexibilitatea de a include </w:t>
      </w:r>
      <w:r w:rsidR="00196CFA" w:rsidRPr="000C67B6">
        <w:rPr>
          <w:sz w:val="22"/>
          <w:szCs w:val="22"/>
        </w:rPr>
        <w:t>ulterio</w:t>
      </w:r>
      <w:r w:rsidR="005B485C" w:rsidRPr="000C67B6">
        <w:rPr>
          <w:sz w:val="22"/>
          <w:szCs w:val="22"/>
        </w:rPr>
        <w:t>r</w:t>
      </w:r>
      <w:r w:rsidR="00196CFA" w:rsidRPr="000C67B6">
        <w:rPr>
          <w:sz w:val="22"/>
          <w:szCs w:val="22"/>
        </w:rPr>
        <w:t xml:space="preserve"> </w:t>
      </w:r>
      <w:r w:rsidR="005B485C" w:rsidRPr="000C67B6">
        <w:rPr>
          <w:sz w:val="22"/>
          <w:szCs w:val="22"/>
        </w:rPr>
        <w:t>alte</w:t>
      </w:r>
      <w:r w:rsidR="00196CFA" w:rsidRPr="000C67B6">
        <w:rPr>
          <w:sz w:val="22"/>
          <w:szCs w:val="22"/>
        </w:rPr>
        <w:t xml:space="preserve"> tipuri</w:t>
      </w:r>
      <w:r w:rsidR="0063008D" w:rsidRPr="000C67B6">
        <w:rPr>
          <w:sz w:val="22"/>
          <w:szCs w:val="22"/>
        </w:rPr>
        <w:t xml:space="preserve"> de inspecții a traficului</w:t>
      </w:r>
      <w:r w:rsidR="00196CFA" w:rsidRPr="000C67B6">
        <w:rPr>
          <w:sz w:val="22"/>
          <w:szCs w:val="22"/>
        </w:rPr>
        <w:t>, precum</w:t>
      </w:r>
      <w:r w:rsidR="0063008D" w:rsidRPr="000C67B6">
        <w:rPr>
          <w:sz w:val="22"/>
          <w:szCs w:val="22"/>
        </w:rPr>
        <w:t xml:space="preserve"> detecții pe baza anomaliilor sau </w:t>
      </w:r>
      <w:r w:rsidR="00840645" w:rsidRPr="000C67B6">
        <w:rPr>
          <w:sz w:val="22"/>
          <w:szCs w:val="22"/>
        </w:rPr>
        <w:t xml:space="preserve">a </w:t>
      </w:r>
      <w:r w:rsidR="0063008D" w:rsidRPr="000C67B6">
        <w:rPr>
          <w:sz w:val="22"/>
          <w:szCs w:val="22"/>
        </w:rPr>
        <w:t>semnături</w:t>
      </w:r>
      <w:r w:rsidR="00320626" w:rsidRPr="000C67B6">
        <w:rPr>
          <w:sz w:val="22"/>
          <w:szCs w:val="22"/>
        </w:rPr>
        <w:t>lor</w:t>
      </w:r>
      <w:r w:rsidR="00840645" w:rsidRPr="000C67B6">
        <w:rPr>
          <w:sz w:val="22"/>
          <w:szCs w:val="22"/>
        </w:rPr>
        <w:t>.</w:t>
      </w:r>
      <w:r w:rsidR="00367940" w:rsidRPr="000C67B6">
        <w:rPr>
          <w:sz w:val="22"/>
          <w:szCs w:val="22"/>
        </w:rPr>
        <w:t xml:space="preserve"> Aplicația se concentrează pe</w:t>
      </w:r>
      <w:r w:rsidR="0014693C" w:rsidRPr="000C67B6">
        <w:rPr>
          <w:sz w:val="22"/>
          <w:szCs w:val="22"/>
        </w:rPr>
        <w:t xml:space="preserve"> configurarea și inspecția de la distanță a</w:t>
      </w:r>
      <w:r w:rsidR="00152B74" w:rsidRPr="000C67B6">
        <w:rPr>
          <w:sz w:val="22"/>
          <w:szCs w:val="22"/>
        </w:rPr>
        <w:t xml:space="preserve"> setărilor de filtrare, monitorizarea intruziunilor petrecute</w:t>
      </w:r>
      <w:r w:rsidR="00F968B7" w:rsidRPr="000C67B6">
        <w:rPr>
          <w:sz w:val="22"/>
          <w:szCs w:val="22"/>
        </w:rPr>
        <w:t xml:space="preserve"> la nivelul componentelor de interes</w:t>
      </w:r>
      <w:r w:rsidR="00A369A3" w:rsidRPr="000C67B6">
        <w:rPr>
          <w:sz w:val="22"/>
          <w:szCs w:val="22"/>
        </w:rPr>
        <w:t xml:space="preserve"> și</w:t>
      </w:r>
      <w:r w:rsidR="0014693C" w:rsidRPr="000C67B6">
        <w:rPr>
          <w:sz w:val="22"/>
          <w:szCs w:val="22"/>
        </w:rPr>
        <w:t xml:space="preserve"> vizualizarea grafică a comunicărilor </w:t>
      </w:r>
      <w:r w:rsidR="00150BE7" w:rsidRPr="000C67B6">
        <w:rPr>
          <w:sz w:val="22"/>
          <w:szCs w:val="22"/>
        </w:rPr>
        <w:t>din rețeaua locală</w:t>
      </w:r>
      <w:r w:rsidR="0014693C" w:rsidRPr="000C67B6">
        <w:rPr>
          <w:sz w:val="22"/>
          <w:szCs w:val="22"/>
        </w:rPr>
        <w:t xml:space="preserve">. </w:t>
      </w:r>
      <w:r w:rsidR="008E66BE" w:rsidRPr="000C67B6">
        <w:rPr>
          <w:sz w:val="22"/>
          <w:szCs w:val="22"/>
        </w:rPr>
        <w:t>Deși complexitatea filtrării și fiabilitatea aplicației nu reprezintă un factor de</w:t>
      </w:r>
      <w:r w:rsidR="00F95C21" w:rsidRPr="000C67B6">
        <w:rPr>
          <w:sz w:val="22"/>
          <w:szCs w:val="22"/>
        </w:rPr>
        <w:t xml:space="preserve"> atractivitate </w:t>
      </w:r>
      <w:r w:rsidR="006F70FD" w:rsidRPr="000C67B6">
        <w:rPr>
          <w:sz w:val="22"/>
          <w:szCs w:val="22"/>
        </w:rPr>
        <w:t>pentru</w:t>
      </w:r>
      <w:r w:rsidR="00F95C21" w:rsidRPr="000C67B6">
        <w:rPr>
          <w:sz w:val="22"/>
          <w:szCs w:val="22"/>
        </w:rPr>
        <w:t xml:space="preserve"> sistemel</w:t>
      </w:r>
      <w:r w:rsidR="006F70FD" w:rsidRPr="000C67B6">
        <w:rPr>
          <w:sz w:val="22"/>
          <w:szCs w:val="22"/>
        </w:rPr>
        <w:t>e</w:t>
      </w:r>
      <w:r w:rsidR="00F95C21" w:rsidRPr="000C67B6">
        <w:rPr>
          <w:sz w:val="22"/>
          <w:szCs w:val="22"/>
        </w:rPr>
        <w:t xml:space="preserve"> industriale mari, </w:t>
      </w:r>
      <w:r w:rsidR="00AB4309" w:rsidRPr="000C67B6">
        <w:rPr>
          <w:sz w:val="22"/>
          <w:szCs w:val="22"/>
        </w:rPr>
        <w:t xml:space="preserve">ele afirmă că </w:t>
      </w:r>
      <w:r w:rsidR="00F95C21" w:rsidRPr="000C67B6">
        <w:rPr>
          <w:sz w:val="22"/>
          <w:szCs w:val="22"/>
        </w:rPr>
        <w:t>aceste</w:t>
      </w:r>
      <w:r w:rsidR="00AB4309" w:rsidRPr="000C67B6">
        <w:rPr>
          <w:sz w:val="22"/>
          <w:szCs w:val="22"/>
        </w:rPr>
        <w:t xml:space="preserve"> concepte </w:t>
      </w:r>
      <w:r w:rsidR="00B71D1F" w:rsidRPr="000C67B6">
        <w:rPr>
          <w:sz w:val="22"/>
          <w:szCs w:val="22"/>
        </w:rPr>
        <w:t xml:space="preserve">prezentate și componente logice pot </w:t>
      </w:r>
      <w:r w:rsidR="00E00406" w:rsidRPr="000C67B6">
        <w:rPr>
          <w:sz w:val="22"/>
          <w:szCs w:val="22"/>
        </w:rPr>
        <w:t xml:space="preserve">participa la </w:t>
      </w:r>
      <w:r w:rsidR="00F95C21" w:rsidRPr="000C67B6">
        <w:rPr>
          <w:sz w:val="22"/>
          <w:szCs w:val="22"/>
        </w:rPr>
        <w:t>dezvolta</w:t>
      </w:r>
      <w:r w:rsidR="00C2757F" w:rsidRPr="000C67B6">
        <w:rPr>
          <w:sz w:val="22"/>
          <w:szCs w:val="22"/>
        </w:rPr>
        <w:t>rea</w:t>
      </w:r>
      <w:r w:rsidR="00F95C21" w:rsidRPr="000C67B6">
        <w:rPr>
          <w:sz w:val="22"/>
          <w:szCs w:val="22"/>
        </w:rPr>
        <w:t xml:space="preserve"> </w:t>
      </w:r>
      <w:r w:rsidR="00C2757F" w:rsidRPr="000C67B6">
        <w:rPr>
          <w:sz w:val="22"/>
          <w:szCs w:val="22"/>
        </w:rPr>
        <w:t xml:space="preserve">unei </w:t>
      </w:r>
      <w:r w:rsidR="00F95C21" w:rsidRPr="000C67B6">
        <w:rPr>
          <w:sz w:val="22"/>
          <w:szCs w:val="22"/>
        </w:rPr>
        <w:t>soluți</w:t>
      </w:r>
      <w:r w:rsidR="00C2757F" w:rsidRPr="000C67B6">
        <w:rPr>
          <w:sz w:val="22"/>
          <w:szCs w:val="22"/>
        </w:rPr>
        <w:t>i</w:t>
      </w:r>
      <w:r w:rsidR="00612B79">
        <w:rPr>
          <w:sz w:val="22"/>
          <w:szCs w:val="22"/>
        </w:rPr>
        <w:t xml:space="preserve"> complexe</w:t>
      </w:r>
      <w:r w:rsidR="00021B0F" w:rsidRPr="000C67B6">
        <w:rPr>
          <w:sz w:val="22"/>
          <w:szCs w:val="22"/>
        </w:rPr>
        <w:t>,</w:t>
      </w:r>
      <w:r w:rsidR="00F95C21" w:rsidRPr="000C67B6">
        <w:rPr>
          <w:sz w:val="22"/>
          <w:szCs w:val="22"/>
        </w:rPr>
        <w:t xml:space="preserve"> ce facilitează toate nevoile moderne</w:t>
      </w:r>
      <w:r w:rsidR="007E7E1A" w:rsidRPr="000C67B6">
        <w:rPr>
          <w:sz w:val="22"/>
          <w:szCs w:val="22"/>
        </w:rPr>
        <w:t xml:space="preserve"> de securitate și protecție împotriva intruziunilor</w:t>
      </w:r>
      <w:r w:rsidR="00F95C21" w:rsidRPr="000C67B6">
        <w:rPr>
          <w:i/>
          <w:iCs/>
          <w:sz w:val="22"/>
          <w:szCs w:val="22"/>
        </w:rPr>
        <w:t>.</w:t>
      </w:r>
    </w:p>
    <w:p w14:paraId="5DF78C75" w14:textId="0DADFB6F" w:rsidR="000C67B6" w:rsidRDefault="002C6CDD">
      <w:pPr>
        <w:spacing w:before="120" w:after="120" w:line="360" w:lineRule="auto"/>
        <w:jc w:val="both"/>
        <w:rPr>
          <w:b/>
          <w:bCs/>
          <w:sz w:val="22"/>
          <w:szCs w:val="22"/>
        </w:rPr>
      </w:pPr>
      <w:r w:rsidRPr="008E48F8">
        <w:rPr>
          <w:b/>
          <w:bCs/>
          <w:sz w:val="22"/>
          <w:szCs w:val="22"/>
        </w:rPr>
        <w:t>Cuvinte cheie:</w:t>
      </w:r>
      <w:r w:rsidRPr="008E48F8">
        <w:rPr>
          <w:sz w:val="22"/>
          <w:szCs w:val="22"/>
        </w:rPr>
        <w:t xml:space="preserve"> </w:t>
      </w:r>
      <w:r w:rsidR="005347AE" w:rsidRPr="008E48F8">
        <w:rPr>
          <w:sz w:val="22"/>
          <w:szCs w:val="22"/>
        </w:rPr>
        <w:t xml:space="preserve">sisteme industriale de control, </w:t>
      </w:r>
      <w:r w:rsidRPr="008E48F8">
        <w:rPr>
          <w:sz w:val="22"/>
          <w:szCs w:val="22"/>
        </w:rPr>
        <w:t xml:space="preserve">securitate, </w:t>
      </w:r>
      <w:r w:rsidR="008E48F8" w:rsidRPr="008E48F8">
        <w:rPr>
          <w:sz w:val="22"/>
          <w:szCs w:val="22"/>
        </w:rPr>
        <w:t xml:space="preserve">detecție a </w:t>
      </w:r>
      <w:r w:rsidRPr="008E48F8">
        <w:rPr>
          <w:sz w:val="22"/>
          <w:szCs w:val="22"/>
        </w:rPr>
        <w:t>intruziun</w:t>
      </w:r>
      <w:r w:rsidR="008E48F8" w:rsidRPr="008E48F8">
        <w:rPr>
          <w:sz w:val="22"/>
          <w:szCs w:val="22"/>
        </w:rPr>
        <w:t>ilor</w:t>
      </w:r>
      <w:r w:rsidRPr="008E48F8">
        <w:rPr>
          <w:sz w:val="22"/>
          <w:szCs w:val="22"/>
        </w:rPr>
        <w:t>, acces pe bază de politici, monitorizare, filtrare</w:t>
      </w:r>
    </w:p>
    <w:p w14:paraId="75EFA18F" w14:textId="77777777" w:rsidR="000C67B6" w:rsidRDefault="000C67B6">
      <w:pPr>
        <w:spacing w:before="120" w:after="120" w:line="360" w:lineRule="auto"/>
        <w:jc w:val="both"/>
        <w:rPr>
          <w:b/>
          <w:bCs/>
          <w:sz w:val="22"/>
          <w:szCs w:val="22"/>
        </w:rPr>
      </w:pPr>
    </w:p>
    <w:p w14:paraId="3494CCCC" w14:textId="1940314D" w:rsidR="000C67B6" w:rsidRDefault="000C67B6">
      <w:pPr>
        <w:spacing w:before="120" w:after="120" w:line="360" w:lineRule="auto"/>
        <w:jc w:val="both"/>
        <w:rPr>
          <w:sz w:val="22"/>
          <w:szCs w:val="22"/>
          <w:lang w:val="en-US"/>
        </w:rPr>
      </w:pPr>
      <w:r w:rsidRPr="000C67B6">
        <w:rPr>
          <w:sz w:val="22"/>
          <w:szCs w:val="22"/>
          <w:lang w:val="en-US"/>
        </w:rPr>
        <w:t xml:space="preserve">The </w:t>
      </w:r>
      <w:r w:rsidR="0022649D" w:rsidRPr="000C67B6">
        <w:rPr>
          <w:sz w:val="22"/>
          <w:szCs w:val="22"/>
          <w:lang w:val="en-US"/>
        </w:rPr>
        <w:t xml:space="preserve">presented </w:t>
      </w:r>
      <w:r w:rsidRPr="000C67B6">
        <w:rPr>
          <w:sz w:val="22"/>
          <w:szCs w:val="22"/>
          <w:lang w:val="en-US"/>
        </w:rPr>
        <w:t>thesis lays the foundation for a security model designed for industrial control systems. Th</w:t>
      </w:r>
      <w:r w:rsidR="00A70CBE">
        <w:rPr>
          <w:sz w:val="22"/>
          <w:szCs w:val="22"/>
          <w:lang w:val="en-US"/>
        </w:rPr>
        <w:t>is</w:t>
      </w:r>
      <w:r w:rsidRPr="000C67B6">
        <w:rPr>
          <w:sz w:val="22"/>
          <w:szCs w:val="22"/>
          <w:lang w:val="en-US"/>
        </w:rPr>
        <w:t xml:space="preserve"> proposed solution</w:t>
      </w:r>
      <w:r>
        <w:rPr>
          <w:sz w:val="22"/>
          <w:szCs w:val="22"/>
          <w:lang w:val="en-US"/>
        </w:rPr>
        <w:t xml:space="preserve"> consists of two components intended to run on industrial equipment</w:t>
      </w:r>
      <w:r w:rsidR="00EB7980">
        <w:rPr>
          <w:sz w:val="22"/>
          <w:szCs w:val="22"/>
          <w:lang w:val="en-US"/>
        </w:rPr>
        <w:t>,</w:t>
      </w:r>
      <w:r>
        <w:rPr>
          <w:sz w:val="22"/>
          <w:szCs w:val="22"/>
          <w:lang w:val="en-US"/>
        </w:rPr>
        <w:t xml:space="preserve"> a</w:t>
      </w:r>
      <w:r w:rsidR="0097196E">
        <w:rPr>
          <w:sz w:val="22"/>
          <w:szCs w:val="22"/>
          <w:lang w:val="en-US"/>
        </w:rPr>
        <w:t xml:space="preserve"> component that represents the server of the system</w:t>
      </w:r>
      <w:r>
        <w:rPr>
          <w:sz w:val="22"/>
          <w:szCs w:val="22"/>
          <w:lang w:val="en-US"/>
        </w:rPr>
        <w:t xml:space="preserve"> and a desktop application for general control.</w:t>
      </w:r>
      <w:r w:rsidR="0022649D">
        <w:rPr>
          <w:sz w:val="22"/>
          <w:szCs w:val="22"/>
          <w:lang w:val="en-US"/>
        </w:rPr>
        <w:t xml:space="preserve"> The system uses access control rules based on well-defined policies configured and managed by the system administrator. Through its modular nature and its ability to collect inspection information, the solution provides the necessary flexibility to integrate additional traffic inspection methods in the future, such as anomaly-based and signature-based detection methods. The application focuses on the remote configuration and inspection ability of the filtering settings, monitoring intrusions events occurring at the level of the protected components, and providing graphical</w:t>
      </w:r>
      <w:r w:rsidR="008E48F8">
        <w:rPr>
          <w:sz w:val="22"/>
          <w:szCs w:val="22"/>
          <w:lang w:val="en-US"/>
        </w:rPr>
        <w:t xml:space="preserve"> visualization of communication members within the local network. Although the filtering capabilities and the overall reliability of the proposed implementation may not be sufficient for large-scale industrial environments, the concepts and logical components presented in this work can contribute to the development of a more comprehensive solution, capable of addressing modern security requirements and protection against intrusions.</w:t>
      </w:r>
    </w:p>
    <w:p w14:paraId="2627DD5D" w14:textId="57B961EE" w:rsidR="008E48F8" w:rsidRPr="000C67B6" w:rsidRDefault="008E48F8">
      <w:pPr>
        <w:spacing w:before="120" w:after="120" w:line="360" w:lineRule="auto"/>
        <w:jc w:val="both"/>
        <w:rPr>
          <w:sz w:val="22"/>
          <w:szCs w:val="22"/>
          <w:lang w:val="en-US"/>
        </w:rPr>
      </w:pPr>
      <w:r w:rsidRPr="00B20185">
        <w:rPr>
          <w:b/>
          <w:bCs/>
          <w:sz w:val="22"/>
          <w:szCs w:val="22"/>
          <w:lang w:val="en-US"/>
        </w:rPr>
        <w:t>Keywords:</w:t>
      </w:r>
      <w:r>
        <w:rPr>
          <w:sz w:val="22"/>
          <w:szCs w:val="22"/>
          <w:lang w:val="en-US"/>
        </w:rPr>
        <w:t xml:space="preserve"> Industrial Control Systems, cybersecurity, intrusion detection, policy-based access control, monitoring, traffic filtering.</w:t>
      </w:r>
    </w:p>
    <w:p w14:paraId="57C19FF0" w14:textId="131C1FA5" w:rsidR="005162EB" w:rsidRPr="000428F7" w:rsidRDefault="00BA5647">
      <w:pPr>
        <w:spacing w:before="120" w:after="120" w:line="360" w:lineRule="auto"/>
        <w:jc w:val="both"/>
        <w:rPr>
          <w:color w:val="000080"/>
          <w:sz w:val="40"/>
          <w:szCs w:val="40"/>
        </w:rPr>
      </w:pPr>
      <w:r>
        <w:rPr>
          <w:color w:val="000080"/>
          <w:sz w:val="40"/>
          <w:szCs w:val="40"/>
        </w:rPr>
        <w:br w:type="page"/>
      </w:r>
    </w:p>
    <w:p w14:paraId="1801B1EC" w14:textId="6C3D3B6D" w:rsidR="007A1568" w:rsidRPr="007A1568" w:rsidRDefault="006B0EC5" w:rsidP="007A1568">
      <w:pPr>
        <w:tabs>
          <w:tab w:val="center" w:pos="4535"/>
        </w:tabs>
        <w:spacing w:before="120" w:after="120" w:line="360" w:lineRule="auto"/>
        <w:jc w:val="both"/>
        <w:rPr>
          <w:b/>
          <w:bCs/>
          <w:color w:val="000080"/>
          <w:sz w:val="40"/>
          <w:szCs w:val="40"/>
        </w:rPr>
      </w:pPr>
      <w:r w:rsidRPr="000428F7">
        <w:rPr>
          <w:b/>
          <w:color w:val="000080"/>
          <w:sz w:val="40"/>
          <w:szCs w:val="40"/>
        </w:rPr>
        <w:t>Cuprins:</w:t>
      </w:r>
      <w:r w:rsidR="00950B00">
        <w:rPr>
          <w:b/>
          <w:color w:val="000080"/>
          <w:sz w:val="40"/>
          <w:szCs w:val="40"/>
        </w:rPr>
        <w:tab/>
      </w:r>
    </w:p>
    <w:p w14:paraId="57EBB442" w14:textId="781768E3" w:rsidR="00D83C8A" w:rsidRPr="00EF0CBB" w:rsidRDefault="007A1568">
      <w:pPr>
        <w:pStyle w:val="TOC1"/>
        <w:rPr>
          <w:rFonts w:ascii="Aptos" w:eastAsia="Arial" w:hAnsi="Aptos"/>
          <w:b w:val="0"/>
          <w:noProof/>
          <w:kern w:val="2"/>
          <w:lang w:val="en-US" w:bidi="ar-SA"/>
        </w:rPr>
      </w:pPr>
      <w:r>
        <w:fldChar w:fldCharType="begin"/>
      </w:r>
      <w:r>
        <w:instrText xml:space="preserve"> TOC \o "1-3" \h \z \u </w:instrText>
      </w:r>
      <w:r>
        <w:fldChar w:fldCharType="separate"/>
      </w:r>
      <w:hyperlink w:anchor="_Toc232625976" w:history="1">
        <w:r w:rsidR="00D83C8A" w:rsidRPr="006E422A">
          <w:rPr>
            <w:rStyle w:val="Hyperlink"/>
            <w:bCs/>
            <w:noProof/>
          </w:rPr>
          <w:t>Introducere</w:t>
        </w:r>
        <w:r w:rsidR="00D83C8A">
          <w:rPr>
            <w:noProof/>
            <w:webHidden/>
          </w:rPr>
          <w:tab/>
        </w:r>
        <w:r w:rsidR="00D83C8A">
          <w:rPr>
            <w:noProof/>
            <w:webHidden/>
          </w:rPr>
          <w:fldChar w:fldCharType="begin"/>
        </w:r>
        <w:r w:rsidR="00D83C8A">
          <w:rPr>
            <w:noProof/>
            <w:webHidden/>
          </w:rPr>
          <w:instrText xml:space="preserve"> PAGEREF _Toc232625976 \h </w:instrText>
        </w:r>
        <w:r w:rsidR="00D83C8A">
          <w:rPr>
            <w:noProof/>
            <w:webHidden/>
          </w:rPr>
        </w:r>
        <w:r w:rsidR="00D83C8A">
          <w:rPr>
            <w:noProof/>
            <w:webHidden/>
          </w:rPr>
          <w:fldChar w:fldCharType="separate"/>
        </w:r>
        <w:r w:rsidR="0075022C">
          <w:rPr>
            <w:noProof/>
            <w:webHidden/>
          </w:rPr>
          <w:t>4</w:t>
        </w:r>
        <w:r w:rsidR="00D83C8A">
          <w:rPr>
            <w:noProof/>
            <w:webHidden/>
          </w:rPr>
          <w:fldChar w:fldCharType="end"/>
        </w:r>
      </w:hyperlink>
    </w:p>
    <w:p w14:paraId="086F2E1C" w14:textId="1E30B673" w:rsidR="00D83C8A" w:rsidRPr="00EF0CBB" w:rsidRDefault="00D83C8A">
      <w:pPr>
        <w:pStyle w:val="TOC1"/>
        <w:rPr>
          <w:rFonts w:ascii="Aptos" w:eastAsia="Arial" w:hAnsi="Aptos"/>
          <w:b w:val="0"/>
          <w:noProof/>
          <w:kern w:val="2"/>
          <w:lang w:val="en-US" w:bidi="ar-SA"/>
        </w:rPr>
      </w:pPr>
      <w:hyperlink w:anchor="_Toc232625977" w:history="1">
        <w:r w:rsidRPr="006E422A">
          <w:rPr>
            <w:rStyle w:val="Hyperlink"/>
            <w:bCs/>
            <w:noProof/>
          </w:rPr>
          <w:t>Prezentarea domeniului</w:t>
        </w:r>
        <w:r>
          <w:rPr>
            <w:noProof/>
            <w:webHidden/>
          </w:rPr>
          <w:tab/>
        </w:r>
        <w:r>
          <w:rPr>
            <w:noProof/>
            <w:webHidden/>
          </w:rPr>
          <w:fldChar w:fldCharType="begin"/>
        </w:r>
        <w:r>
          <w:rPr>
            <w:noProof/>
            <w:webHidden/>
          </w:rPr>
          <w:instrText xml:space="preserve"> PAGEREF _Toc232625977 \h </w:instrText>
        </w:r>
        <w:r>
          <w:rPr>
            <w:noProof/>
            <w:webHidden/>
          </w:rPr>
        </w:r>
        <w:r>
          <w:rPr>
            <w:noProof/>
            <w:webHidden/>
          </w:rPr>
          <w:fldChar w:fldCharType="separate"/>
        </w:r>
        <w:r w:rsidR="0075022C">
          <w:rPr>
            <w:noProof/>
            <w:webHidden/>
          </w:rPr>
          <w:t>5</w:t>
        </w:r>
        <w:r>
          <w:rPr>
            <w:noProof/>
            <w:webHidden/>
          </w:rPr>
          <w:fldChar w:fldCharType="end"/>
        </w:r>
      </w:hyperlink>
    </w:p>
    <w:p w14:paraId="2C488B64" w14:textId="5BF61DCF" w:rsidR="00D83C8A" w:rsidRPr="00EF0CBB" w:rsidRDefault="00D83C8A">
      <w:pPr>
        <w:pStyle w:val="TOC2"/>
        <w:tabs>
          <w:tab w:val="right" w:leader="dot" w:pos="9061"/>
        </w:tabs>
        <w:rPr>
          <w:rFonts w:ascii="Aptos" w:eastAsia="Arial" w:hAnsi="Aptos"/>
          <w:noProof/>
          <w:kern w:val="2"/>
          <w:lang w:val="en-US"/>
        </w:rPr>
      </w:pPr>
      <w:hyperlink w:anchor="_Toc232625978" w:history="1">
        <w:r w:rsidRPr="006E422A">
          <w:rPr>
            <w:rStyle w:val="Hyperlink"/>
            <w:b/>
            <w:bCs/>
            <w:noProof/>
          </w:rPr>
          <w:t>Sisteme industriale de control</w:t>
        </w:r>
        <w:r>
          <w:rPr>
            <w:noProof/>
            <w:webHidden/>
          </w:rPr>
          <w:tab/>
        </w:r>
        <w:r>
          <w:rPr>
            <w:noProof/>
            <w:webHidden/>
          </w:rPr>
          <w:fldChar w:fldCharType="begin"/>
        </w:r>
        <w:r>
          <w:rPr>
            <w:noProof/>
            <w:webHidden/>
          </w:rPr>
          <w:instrText xml:space="preserve"> PAGEREF _Toc232625978 \h </w:instrText>
        </w:r>
        <w:r>
          <w:rPr>
            <w:noProof/>
            <w:webHidden/>
          </w:rPr>
        </w:r>
        <w:r>
          <w:rPr>
            <w:noProof/>
            <w:webHidden/>
          </w:rPr>
          <w:fldChar w:fldCharType="separate"/>
        </w:r>
        <w:r w:rsidR="0075022C">
          <w:rPr>
            <w:noProof/>
            <w:webHidden/>
          </w:rPr>
          <w:t>5</w:t>
        </w:r>
        <w:r>
          <w:rPr>
            <w:noProof/>
            <w:webHidden/>
          </w:rPr>
          <w:fldChar w:fldCharType="end"/>
        </w:r>
      </w:hyperlink>
    </w:p>
    <w:p w14:paraId="76183D0A" w14:textId="0964A64C" w:rsidR="00D83C8A" w:rsidRPr="00EF0CBB" w:rsidRDefault="00D83C8A">
      <w:pPr>
        <w:pStyle w:val="TOC2"/>
        <w:tabs>
          <w:tab w:val="right" w:leader="dot" w:pos="9061"/>
        </w:tabs>
        <w:rPr>
          <w:rFonts w:ascii="Aptos" w:eastAsia="Arial" w:hAnsi="Aptos"/>
          <w:noProof/>
          <w:kern w:val="2"/>
          <w:lang w:val="en-US"/>
        </w:rPr>
      </w:pPr>
      <w:hyperlink w:anchor="_Toc232625979" w:history="1">
        <w:r w:rsidRPr="006E422A">
          <w:rPr>
            <w:rStyle w:val="Hyperlink"/>
            <w:b/>
            <w:bCs/>
            <w:noProof/>
          </w:rPr>
          <w:t>Metode de comunicare utilizate</w:t>
        </w:r>
        <w:r>
          <w:rPr>
            <w:noProof/>
            <w:webHidden/>
          </w:rPr>
          <w:tab/>
        </w:r>
        <w:r>
          <w:rPr>
            <w:noProof/>
            <w:webHidden/>
          </w:rPr>
          <w:fldChar w:fldCharType="begin"/>
        </w:r>
        <w:r>
          <w:rPr>
            <w:noProof/>
            <w:webHidden/>
          </w:rPr>
          <w:instrText xml:space="preserve"> PAGEREF _Toc232625979 \h </w:instrText>
        </w:r>
        <w:r>
          <w:rPr>
            <w:noProof/>
            <w:webHidden/>
          </w:rPr>
        </w:r>
        <w:r>
          <w:rPr>
            <w:noProof/>
            <w:webHidden/>
          </w:rPr>
          <w:fldChar w:fldCharType="separate"/>
        </w:r>
        <w:r w:rsidR="0075022C">
          <w:rPr>
            <w:noProof/>
            <w:webHidden/>
          </w:rPr>
          <w:t>6</w:t>
        </w:r>
        <w:r>
          <w:rPr>
            <w:noProof/>
            <w:webHidden/>
          </w:rPr>
          <w:fldChar w:fldCharType="end"/>
        </w:r>
      </w:hyperlink>
    </w:p>
    <w:p w14:paraId="1AEA8DF0" w14:textId="0FF1219B" w:rsidR="00D83C8A" w:rsidRPr="00EF0CBB" w:rsidRDefault="00D83C8A">
      <w:pPr>
        <w:pStyle w:val="TOC2"/>
        <w:tabs>
          <w:tab w:val="right" w:leader="dot" w:pos="9061"/>
        </w:tabs>
        <w:rPr>
          <w:rFonts w:ascii="Aptos" w:eastAsia="Arial" w:hAnsi="Aptos"/>
          <w:noProof/>
          <w:kern w:val="2"/>
          <w:lang w:val="en-US"/>
        </w:rPr>
      </w:pPr>
      <w:hyperlink w:anchor="_Toc232625980" w:history="1">
        <w:r w:rsidRPr="006E422A">
          <w:rPr>
            <w:rStyle w:val="Hyperlink"/>
            <w:b/>
            <w:bCs/>
            <w:noProof/>
          </w:rPr>
          <w:t>Expunerea sistemelor ICS</w:t>
        </w:r>
        <w:r>
          <w:rPr>
            <w:noProof/>
            <w:webHidden/>
          </w:rPr>
          <w:tab/>
        </w:r>
        <w:r>
          <w:rPr>
            <w:noProof/>
            <w:webHidden/>
          </w:rPr>
          <w:fldChar w:fldCharType="begin"/>
        </w:r>
        <w:r>
          <w:rPr>
            <w:noProof/>
            <w:webHidden/>
          </w:rPr>
          <w:instrText xml:space="preserve"> PAGEREF _Toc232625980 \h </w:instrText>
        </w:r>
        <w:r>
          <w:rPr>
            <w:noProof/>
            <w:webHidden/>
          </w:rPr>
        </w:r>
        <w:r>
          <w:rPr>
            <w:noProof/>
            <w:webHidden/>
          </w:rPr>
          <w:fldChar w:fldCharType="separate"/>
        </w:r>
        <w:r w:rsidR="0075022C">
          <w:rPr>
            <w:noProof/>
            <w:webHidden/>
          </w:rPr>
          <w:t>10</w:t>
        </w:r>
        <w:r>
          <w:rPr>
            <w:noProof/>
            <w:webHidden/>
          </w:rPr>
          <w:fldChar w:fldCharType="end"/>
        </w:r>
      </w:hyperlink>
    </w:p>
    <w:p w14:paraId="3353F9D8" w14:textId="75E4E960" w:rsidR="00D83C8A" w:rsidRPr="00EF0CBB" w:rsidRDefault="00D83C8A">
      <w:pPr>
        <w:pStyle w:val="TOC2"/>
        <w:tabs>
          <w:tab w:val="right" w:leader="dot" w:pos="9061"/>
        </w:tabs>
        <w:rPr>
          <w:rFonts w:ascii="Aptos" w:eastAsia="Arial" w:hAnsi="Aptos"/>
          <w:noProof/>
          <w:kern w:val="2"/>
          <w:lang w:val="en-US"/>
        </w:rPr>
      </w:pPr>
      <w:hyperlink w:anchor="_Toc232625981" w:history="1">
        <w:r w:rsidRPr="006E422A">
          <w:rPr>
            <w:rStyle w:val="Hyperlink"/>
            <w:b/>
            <w:bCs/>
            <w:noProof/>
          </w:rPr>
          <w:t>Tipuri de atacuri în sisteme ICS</w:t>
        </w:r>
        <w:r>
          <w:rPr>
            <w:noProof/>
            <w:webHidden/>
          </w:rPr>
          <w:tab/>
        </w:r>
        <w:r>
          <w:rPr>
            <w:noProof/>
            <w:webHidden/>
          </w:rPr>
          <w:fldChar w:fldCharType="begin"/>
        </w:r>
        <w:r>
          <w:rPr>
            <w:noProof/>
            <w:webHidden/>
          </w:rPr>
          <w:instrText xml:space="preserve"> PAGEREF _Toc232625981 \h </w:instrText>
        </w:r>
        <w:r>
          <w:rPr>
            <w:noProof/>
            <w:webHidden/>
          </w:rPr>
        </w:r>
        <w:r>
          <w:rPr>
            <w:noProof/>
            <w:webHidden/>
          </w:rPr>
          <w:fldChar w:fldCharType="separate"/>
        </w:r>
        <w:r w:rsidR="0075022C">
          <w:rPr>
            <w:noProof/>
            <w:webHidden/>
          </w:rPr>
          <w:t>11</w:t>
        </w:r>
        <w:r>
          <w:rPr>
            <w:noProof/>
            <w:webHidden/>
          </w:rPr>
          <w:fldChar w:fldCharType="end"/>
        </w:r>
      </w:hyperlink>
    </w:p>
    <w:p w14:paraId="37A49C26" w14:textId="6DEA6833" w:rsidR="00D83C8A" w:rsidRPr="00EF0CBB" w:rsidRDefault="00D83C8A">
      <w:pPr>
        <w:pStyle w:val="TOC1"/>
        <w:rPr>
          <w:rFonts w:ascii="Aptos" w:eastAsia="Arial" w:hAnsi="Aptos"/>
          <w:b w:val="0"/>
          <w:noProof/>
          <w:kern w:val="2"/>
          <w:lang w:val="en-US" w:bidi="ar-SA"/>
        </w:rPr>
      </w:pPr>
      <w:hyperlink w:anchor="_Toc232625982" w:history="1">
        <w:r w:rsidRPr="006E422A">
          <w:rPr>
            <w:rStyle w:val="Hyperlink"/>
            <w:bCs/>
            <w:noProof/>
          </w:rPr>
          <w:t>Descrierea problemei și soluția propusă</w:t>
        </w:r>
        <w:r>
          <w:rPr>
            <w:noProof/>
            <w:webHidden/>
          </w:rPr>
          <w:tab/>
        </w:r>
        <w:r>
          <w:rPr>
            <w:noProof/>
            <w:webHidden/>
          </w:rPr>
          <w:fldChar w:fldCharType="begin"/>
        </w:r>
        <w:r>
          <w:rPr>
            <w:noProof/>
            <w:webHidden/>
          </w:rPr>
          <w:instrText xml:space="preserve"> PAGEREF _Toc232625982 \h </w:instrText>
        </w:r>
        <w:r>
          <w:rPr>
            <w:noProof/>
            <w:webHidden/>
          </w:rPr>
        </w:r>
        <w:r>
          <w:rPr>
            <w:noProof/>
            <w:webHidden/>
          </w:rPr>
          <w:fldChar w:fldCharType="separate"/>
        </w:r>
        <w:r w:rsidR="0075022C">
          <w:rPr>
            <w:noProof/>
            <w:webHidden/>
          </w:rPr>
          <w:t>14</w:t>
        </w:r>
        <w:r>
          <w:rPr>
            <w:noProof/>
            <w:webHidden/>
          </w:rPr>
          <w:fldChar w:fldCharType="end"/>
        </w:r>
      </w:hyperlink>
    </w:p>
    <w:p w14:paraId="41073EFD" w14:textId="7142283D" w:rsidR="00D83C8A" w:rsidRPr="00EF0CBB" w:rsidRDefault="00D83C8A">
      <w:pPr>
        <w:pStyle w:val="TOC2"/>
        <w:tabs>
          <w:tab w:val="right" w:leader="dot" w:pos="9061"/>
        </w:tabs>
        <w:rPr>
          <w:rFonts w:ascii="Aptos" w:eastAsia="Arial" w:hAnsi="Aptos"/>
          <w:noProof/>
          <w:kern w:val="2"/>
          <w:lang w:val="en-US"/>
        </w:rPr>
      </w:pPr>
      <w:hyperlink w:anchor="_Toc232625983" w:history="1">
        <w:r w:rsidRPr="006E422A">
          <w:rPr>
            <w:rStyle w:val="Hyperlink"/>
            <w:b/>
            <w:bCs/>
            <w:noProof/>
          </w:rPr>
          <w:t>Soluții existente de securitate a sistemelor ICS</w:t>
        </w:r>
        <w:r>
          <w:rPr>
            <w:noProof/>
            <w:webHidden/>
          </w:rPr>
          <w:tab/>
        </w:r>
        <w:r>
          <w:rPr>
            <w:noProof/>
            <w:webHidden/>
          </w:rPr>
          <w:fldChar w:fldCharType="begin"/>
        </w:r>
        <w:r>
          <w:rPr>
            <w:noProof/>
            <w:webHidden/>
          </w:rPr>
          <w:instrText xml:space="preserve"> PAGEREF _Toc232625983 \h </w:instrText>
        </w:r>
        <w:r>
          <w:rPr>
            <w:noProof/>
            <w:webHidden/>
          </w:rPr>
        </w:r>
        <w:r>
          <w:rPr>
            <w:noProof/>
            <w:webHidden/>
          </w:rPr>
          <w:fldChar w:fldCharType="separate"/>
        </w:r>
        <w:r w:rsidR="0075022C">
          <w:rPr>
            <w:noProof/>
            <w:webHidden/>
          </w:rPr>
          <w:t>15</w:t>
        </w:r>
        <w:r>
          <w:rPr>
            <w:noProof/>
            <w:webHidden/>
          </w:rPr>
          <w:fldChar w:fldCharType="end"/>
        </w:r>
      </w:hyperlink>
    </w:p>
    <w:p w14:paraId="4E0839F0" w14:textId="564AF0E0" w:rsidR="00D83C8A" w:rsidRPr="00EF0CBB" w:rsidRDefault="00D83C8A">
      <w:pPr>
        <w:pStyle w:val="TOC1"/>
        <w:rPr>
          <w:rFonts w:ascii="Aptos" w:eastAsia="Arial" w:hAnsi="Aptos"/>
          <w:b w:val="0"/>
          <w:noProof/>
          <w:kern w:val="2"/>
          <w:lang w:val="en-US" w:bidi="ar-SA"/>
        </w:rPr>
      </w:pPr>
      <w:hyperlink w:anchor="_Toc232625984" w:history="1">
        <w:r w:rsidRPr="006E422A">
          <w:rPr>
            <w:rStyle w:val="Hyperlink"/>
            <w:bCs/>
            <w:noProof/>
          </w:rPr>
          <w:t>Prezentarea aplicației</w:t>
        </w:r>
        <w:r>
          <w:rPr>
            <w:noProof/>
            <w:webHidden/>
          </w:rPr>
          <w:tab/>
        </w:r>
        <w:r>
          <w:rPr>
            <w:noProof/>
            <w:webHidden/>
          </w:rPr>
          <w:fldChar w:fldCharType="begin"/>
        </w:r>
        <w:r>
          <w:rPr>
            <w:noProof/>
            <w:webHidden/>
          </w:rPr>
          <w:instrText xml:space="preserve"> PAGEREF _Toc232625984 \h </w:instrText>
        </w:r>
        <w:r>
          <w:rPr>
            <w:noProof/>
            <w:webHidden/>
          </w:rPr>
        </w:r>
        <w:r>
          <w:rPr>
            <w:noProof/>
            <w:webHidden/>
          </w:rPr>
          <w:fldChar w:fldCharType="separate"/>
        </w:r>
        <w:r w:rsidR="0075022C">
          <w:rPr>
            <w:noProof/>
            <w:webHidden/>
          </w:rPr>
          <w:t>19</w:t>
        </w:r>
        <w:r>
          <w:rPr>
            <w:noProof/>
            <w:webHidden/>
          </w:rPr>
          <w:fldChar w:fldCharType="end"/>
        </w:r>
      </w:hyperlink>
    </w:p>
    <w:p w14:paraId="2CA397B6" w14:textId="04E866FD" w:rsidR="00D83C8A" w:rsidRPr="00EF0CBB" w:rsidRDefault="00D83C8A">
      <w:pPr>
        <w:pStyle w:val="TOC2"/>
        <w:tabs>
          <w:tab w:val="right" w:leader="dot" w:pos="9061"/>
        </w:tabs>
        <w:rPr>
          <w:rFonts w:ascii="Aptos" w:eastAsia="Arial" w:hAnsi="Aptos"/>
          <w:noProof/>
          <w:kern w:val="2"/>
          <w:lang w:val="en-US"/>
        </w:rPr>
      </w:pPr>
      <w:hyperlink w:anchor="_Toc232625985" w:history="1">
        <w:r w:rsidRPr="006E422A">
          <w:rPr>
            <w:rStyle w:val="Hyperlink"/>
            <w:b/>
            <w:bCs/>
            <w:noProof/>
          </w:rPr>
          <w:t>Detalii de implementare</w:t>
        </w:r>
        <w:r>
          <w:rPr>
            <w:noProof/>
            <w:webHidden/>
          </w:rPr>
          <w:tab/>
        </w:r>
        <w:r>
          <w:rPr>
            <w:noProof/>
            <w:webHidden/>
          </w:rPr>
          <w:fldChar w:fldCharType="begin"/>
        </w:r>
        <w:r>
          <w:rPr>
            <w:noProof/>
            <w:webHidden/>
          </w:rPr>
          <w:instrText xml:space="preserve"> PAGEREF _Toc232625985 \h </w:instrText>
        </w:r>
        <w:r>
          <w:rPr>
            <w:noProof/>
            <w:webHidden/>
          </w:rPr>
        </w:r>
        <w:r>
          <w:rPr>
            <w:noProof/>
            <w:webHidden/>
          </w:rPr>
          <w:fldChar w:fldCharType="separate"/>
        </w:r>
        <w:r w:rsidR="0075022C">
          <w:rPr>
            <w:noProof/>
            <w:webHidden/>
          </w:rPr>
          <w:t>21</w:t>
        </w:r>
        <w:r>
          <w:rPr>
            <w:noProof/>
            <w:webHidden/>
          </w:rPr>
          <w:fldChar w:fldCharType="end"/>
        </w:r>
      </w:hyperlink>
    </w:p>
    <w:p w14:paraId="1AFFEDB2" w14:textId="097890C9" w:rsidR="00D83C8A" w:rsidRPr="00EF0CBB" w:rsidRDefault="00D83C8A">
      <w:pPr>
        <w:pStyle w:val="TOC3"/>
        <w:tabs>
          <w:tab w:val="right" w:leader="dot" w:pos="9061"/>
        </w:tabs>
        <w:rPr>
          <w:rFonts w:ascii="Aptos" w:eastAsia="Arial" w:hAnsi="Aptos"/>
          <w:noProof/>
          <w:kern w:val="2"/>
          <w:lang w:val="en-US"/>
        </w:rPr>
      </w:pPr>
      <w:hyperlink w:anchor="_Toc232625986" w:history="1">
        <w:r w:rsidRPr="006E422A">
          <w:rPr>
            <w:rStyle w:val="Hyperlink"/>
            <w:b/>
            <w:bCs/>
            <w:noProof/>
          </w:rPr>
          <w:t>Componenta de intermediere</w:t>
        </w:r>
        <w:r>
          <w:rPr>
            <w:noProof/>
            <w:webHidden/>
          </w:rPr>
          <w:tab/>
        </w:r>
        <w:r>
          <w:rPr>
            <w:noProof/>
            <w:webHidden/>
          </w:rPr>
          <w:fldChar w:fldCharType="begin"/>
        </w:r>
        <w:r>
          <w:rPr>
            <w:noProof/>
            <w:webHidden/>
          </w:rPr>
          <w:instrText xml:space="preserve"> PAGEREF _Toc232625986 \h </w:instrText>
        </w:r>
        <w:r>
          <w:rPr>
            <w:noProof/>
            <w:webHidden/>
          </w:rPr>
        </w:r>
        <w:r>
          <w:rPr>
            <w:noProof/>
            <w:webHidden/>
          </w:rPr>
          <w:fldChar w:fldCharType="separate"/>
        </w:r>
        <w:r w:rsidR="0075022C">
          <w:rPr>
            <w:noProof/>
            <w:webHidden/>
          </w:rPr>
          <w:t>24</w:t>
        </w:r>
        <w:r>
          <w:rPr>
            <w:noProof/>
            <w:webHidden/>
          </w:rPr>
          <w:fldChar w:fldCharType="end"/>
        </w:r>
      </w:hyperlink>
    </w:p>
    <w:p w14:paraId="674E9190" w14:textId="35DEDECD" w:rsidR="00D83C8A" w:rsidRPr="00EF0CBB" w:rsidRDefault="00D83C8A">
      <w:pPr>
        <w:pStyle w:val="TOC3"/>
        <w:tabs>
          <w:tab w:val="right" w:leader="dot" w:pos="9061"/>
        </w:tabs>
        <w:rPr>
          <w:rFonts w:ascii="Aptos" w:eastAsia="Arial" w:hAnsi="Aptos"/>
          <w:noProof/>
          <w:kern w:val="2"/>
          <w:lang w:val="en-US"/>
        </w:rPr>
      </w:pPr>
      <w:hyperlink w:anchor="_Toc232625987" w:history="1">
        <w:r w:rsidRPr="006E422A">
          <w:rPr>
            <w:rStyle w:val="Hyperlink"/>
            <w:b/>
            <w:bCs/>
            <w:noProof/>
          </w:rPr>
          <w:t>Componenta centrală</w:t>
        </w:r>
        <w:r>
          <w:rPr>
            <w:noProof/>
            <w:webHidden/>
          </w:rPr>
          <w:tab/>
        </w:r>
        <w:r>
          <w:rPr>
            <w:noProof/>
            <w:webHidden/>
          </w:rPr>
          <w:fldChar w:fldCharType="begin"/>
        </w:r>
        <w:r>
          <w:rPr>
            <w:noProof/>
            <w:webHidden/>
          </w:rPr>
          <w:instrText xml:space="preserve"> PAGEREF _Toc232625987 \h </w:instrText>
        </w:r>
        <w:r>
          <w:rPr>
            <w:noProof/>
            <w:webHidden/>
          </w:rPr>
        </w:r>
        <w:r>
          <w:rPr>
            <w:noProof/>
            <w:webHidden/>
          </w:rPr>
          <w:fldChar w:fldCharType="separate"/>
        </w:r>
        <w:r w:rsidR="0075022C">
          <w:rPr>
            <w:noProof/>
            <w:webHidden/>
          </w:rPr>
          <w:t>28</w:t>
        </w:r>
        <w:r>
          <w:rPr>
            <w:noProof/>
            <w:webHidden/>
          </w:rPr>
          <w:fldChar w:fldCharType="end"/>
        </w:r>
      </w:hyperlink>
    </w:p>
    <w:p w14:paraId="4C334197" w14:textId="6A2D5EB7" w:rsidR="00D83C8A" w:rsidRPr="00EF0CBB" w:rsidRDefault="00D83C8A">
      <w:pPr>
        <w:pStyle w:val="TOC3"/>
        <w:tabs>
          <w:tab w:val="right" w:leader="dot" w:pos="9061"/>
        </w:tabs>
        <w:rPr>
          <w:rFonts w:ascii="Aptos" w:eastAsia="Arial" w:hAnsi="Aptos"/>
          <w:noProof/>
          <w:kern w:val="2"/>
          <w:lang w:val="en-US"/>
        </w:rPr>
      </w:pPr>
      <w:hyperlink w:anchor="_Toc232625988" w:history="1">
        <w:r w:rsidRPr="006E422A">
          <w:rPr>
            <w:rStyle w:val="Hyperlink"/>
            <w:b/>
            <w:bCs/>
            <w:noProof/>
          </w:rPr>
          <w:t>Componenta de administrare</w:t>
        </w:r>
        <w:r>
          <w:rPr>
            <w:noProof/>
            <w:webHidden/>
          </w:rPr>
          <w:tab/>
        </w:r>
        <w:r>
          <w:rPr>
            <w:noProof/>
            <w:webHidden/>
          </w:rPr>
          <w:fldChar w:fldCharType="begin"/>
        </w:r>
        <w:r>
          <w:rPr>
            <w:noProof/>
            <w:webHidden/>
          </w:rPr>
          <w:instrText xml:space="preserve"> PAGEREF _Toc232625988 \h </w:instrText>
        </w:r>
        <w:r>
          <w:rPr>
            <w:noProof/>
            <w:webHidden/>
          </w:rPr>
        </w:r>
        <w:r>
          <w:rPr>
            <w:noProof/>
            <w:webHidden/>
          </w:rPr>
          <w:fldChar w:fldCharType="separate"/>
        </w:r>
        <w:r w:rsidR="0075022C">
          <w:rPr>
            <w:noProof/>
            <w:webHidden/>
          </w:rPr>
          <w:t>32</w:t>
        </w:r>
        <w:r>
          <w:rPr>
            <w:noProof/>
            <w:webHidden/>
          </w:rPr>
          <w:fldChar w:fldCharType="end"/>
        </w:r>
      </w:hyperlink>
    </w:p>
    <w:p w14:paraId="6568167E" w14:textId="730641BB" w:rsidR="00D83C8A" w:rsidRPr="00EF0CBB" w:rsidRDefault="00D83C8A">
      <w:pPr>
        <w:pStyle w:val="TOC3"/>
        <w:tabs>
          <w:tab w:val="right" w:leader="dot" w:pos="9061"/>
        </w:tabs>
        <w:rPr>
          <w:rFonts w:ascii="Aptos" w:eastAsia="Arial" w:hAnsi="Aptos"/>
          <w:noProof/>
          <w:kern w:val="2"/>
          <w:lang w:val="en-US"/>
        </w:rPr>
      </w:pPr>
      <w:hyperlink w:anchor="_Toc232625989" w:history="1">
        <w:r w:rsidRPr="006E422A">
          <w:rPr>
            <w:rStyle w:val="Hyperlink"/>
            <w:b/>
            <w:bCs/>
            <w:noProof/>
          </w:rPr>
          <w:t>Fluxul de funcționare al sistemului</w:t>
        </w:r>
        <w:r>
          <w:rPr>
            <w:noProof/>
            <w:webHidden/>
          </w:rPr>
          <w:tab/>
        </w:r>
        <w:r>
          <w:rPr>
            <w:noProof/>
            <w:webHidden/>
          </w:rPr>
          <w:fldChar w:fldCharType="begin"/>
        </w:r>
        <w:r>
          <w:rPr>
            <w:noProof/>
            <w:webHidden/>
          </w:rPr>
          <w:instrText xml:space="preserve"> PAGEREF _Toc232625989 \h </w:instrText>
        </w:r>
        <w:r>
          <w:rPr>
            <w:noProof/>
            <w:webHidden/>
          </w:rPr>
        </w:r>
        <w:r>
          <w:rPr>
            <w:noProof/>
            <w:webHidden/>
          </w:rPr>
          <w:fldChar w:fldCharType="separate"/>
        </w:r>
        <w:r w:rsidR="0075022C">
          <w:rPr>
            <w:noProof/>
            <w:webHidden/>
          </w:rPr>
          <w:t>37</w:t>
        </w:r>
        <w:r>
          <w:rPr>
            <w:noProof/>
            <w:webHidden/>
          </w:rPr>
          <w:fldChar w:fldCharType="end"/>
        </w:r>
      </w:hyperlink>
    </w:p>
    <w:p w14:paraId="6533DB67" w14:textId="7C6D0B57" w:rsidR="00D83C8A" w:rsidRPr="00EF0CBB" w:rsidRDefault="00D83C8A">
      <w:pPr>
        <w:pStyle w:val="TOC2"/>
        <w:tabs>
          <w:tab w:val="right" w:leader="dot" w:pos="9061"/>
        </w:tabs>
        <w:rPr>
          <w:rFonts w:ascii="Aptos" w:eastAsia="Arial" w:hAnsi="Aptos"/>
          <w:noProof/>
          <w:kern w:val="2"/>
          <w:lang w:val="en-US"/>
        </w:rPr>
      </w:pPr>
      <w:hyperlink w:anchor="_Toc232625990" w:history="1">
        <w:r w:rsidRPr="006E422A">
          <w:rPr>
            <w:rStyle w:val="Hyperlink"/>
            <w:b/>
            <w:bCs/>
            <w:noProof/>
          </w:rPr>
          <w:t>Experiența utilizatorului</w:t>
        </w:r>
        <w:r>
          <w:rPr>
            <w:noProof/>
            <w:webHidden/>
          </w:rPr>
          <w:tab/>
        </w:r>
        <w:r>
          <w:rPr>
            <w:noProof/>
            <w:webHidden/>
          </w:rPr>
          <w:fldChar w:fldCharType="begin"/>
        </w:r>
        <w:r>
          <w:rPr>
            <w:noProof/>
            <w:webHidden/>
          </w:rPr>
          <w:instrText xml:space="preserve"> PAGEREF _Toc232625990 \h </w:instrText>
        </w:r>
        <w:r>
          <w:rPr>
            <w:noProof/>
            <w:webHidden/>
          </w:rPr>
        </w:r>
        <w:r>
          <w:rPr>
            <w:noProof/>
            <w:webHidden/>
          </w:rPr>
          <w:fldChar w:fldCharType="separate"/>
        </w:r>
        <w:r w:rsidR="0075022C">
          <w:rPr>
            <w:noProof/>
            <w:webHidden/>
          </w:rPr>
          <w:t>40</w:t>
        </w:r>
        <w:r>
          <w:rPr>
            <w:noProof/>
            <w:webHidden/>
          </w:rPr>
          <w:fldChar w:fldCharType="end"/>
        </w:r>
      </w:hyperlink>
    </w:p>
    <w:p w14:paraId="1174F362" w14:textId="3535C718" w:rsidR="00D83C8A" w:rsidRPr="00EF0CBB" w:rsidRDefault="00D83C8A">
      <w:pPr>
        <w:pStyle w:val="TOC1"/>
        <w:rPr>
          <w:rFonts w:ascii="Aptos" w:eastAsia="Arial" w:hAnsi="Aptos"/>
          <w:b w:val="0"/>
          <w:noProof/>
          <w:kern w:val="2"/>
          <w:lang w:val="en-US" w:bidi="ar-SA"/>
        </w:rPr>
      </w:pPr>
      <w:hyperlink w:anchor="_Toc232625991" w:history="1">
        <w:r w:rsidRPr="006E422A">
          <w:rPr>
            <w:rStyle w:val="Hyperlink"/>
            <w:bCs/>
            <w:noProof/>
          </w:rPr>
          <w:t>Concluzii și planuri de viitor</w:t>
        </w:r>
        <w:r>
          <w:rPr>
            <w:noProof/>
            <w:webHidden/>
          </w:rPr>
          <w:tab/>
        </w:r>
        <w:r>
          <w:rPr>
            <w:noProof/>
            <w:webHidden/>
          </w:rPr>
          <w:fldChar w:fldCharType="begin"/>
        </w:r>
        <w:r>
          <w:rPr>
            <w:noProof/>
            <w:webHidden/>
          </w:rPr>
          <w:instrText xml:space="preserve"> PAGEREF _Toc232625991 \h </w:instrText>
        </w:r>
        <w:r>
          <w:rPr>
            <w:noProof/>
            <w:webHidden/>
          </w:rPr>
        </w:r>
        <w:r>
          <w:rPr>
            <w:noProof/>
            <w:webHidden/>
          </w:rPr>
          <w:fldChar w:fldCharType="separate"/>
        </w:r>
        <w:r w:rsidR="0075022C">
          <w:rPr>
            <w:noProof/>
            <w:webHidden/>
          </w:rPr>
          <w:t>47</w:t>
        </w:r>
        <w:r>
          <w:rPr>
            <w:noProof/>
            <w:webHidden/>
          </w:rPr>
          <w:fldChar w:fldCharType="end"/>
        </w:r>
      </w:hyperlink>
    </w:p>
    <w:p w14:paraId="4EA9BED5" w14:textId="51B69074" w:rsidR="00D83C8A" w:rsidRPr="00EF0CBB" w:rsidRDefault="00D83C8A">
      <w:pPr>
        <w:pStyle w:val="TOC1"/>
        <w:rPr>
          <w:rFonts w:ascii="Aptos" w:eastAsia="Arial" w:hAnsi="Aptos"/>
          <w:b w:val="0"/>
          <w:noProof/>
          <w:kern w:val="2"/>
          <w:lang w:val="en-US" w:bidi="ar-SA"/>
        </w:rPr>
      </w:pPr>
      <w:hyperlink w:anchor="_Toc232625992" w:history="1">
        <w:r w:rsidRPr="006E422A">
          <w:rPr>
            <w:rStyle w:val="Hyperlink"/>
            <w:bCs/>
            <w:noProof/>
            <w:lang w:bidi="ro-RO"/>
          </w:rPr>
          <w:t>Bibliografie</w:t>
        </w:r>
        <w:r>
          <w:rPr>
            <w:noProof/>
            <w:webHidden/>
          </w:rPr>
          <w:tab/>
        </w:r>
        <w:r>
          <w:rPr>
            <w:noProof/>
            <w:webHidden/>
          </w:rPr>
          <w:fldChar w:fldCharType="begin"/>
        </w:r>
        <w:r>
          <w:rPr>
            <w:noProof/>
            <w:webHidden/>
          </w:rPr>
          <w:instrText xml:space="preserve"> PAGEREF _Toc232625992 \h </w:instrText>
        </w:r>
        <w:r>
          <w:rPr>
            <w:noProof/>
            <w:webHidden/>
          </w:rPr>
        </w:r>
        <w:r>
          <w:rPr>
            <w:noProof/>
            <w:webHidden/>
          </w:rPr>
          <w:fldChar w:fldCharType="separate"/>
        </w:r>
        <w:r w:rsidR="0075022C">
          <w:rPr>
            <w:noProof/>
            <w:webHidden/>
          </w:rPr>
          <w:t>49</w:t>
        </w:r>
        <w:r>
          <w:rPr>
            <w:noProof/>
            <w:webHidden/>
          </w:rPr>
          <w:fldChar w:fldCharType="end"/>
        </w:r>
      </w:hyperlink>
    </w:p>
    <w:p w14:paraId="141361CF" w14:textId="610ACF1D" w:rsidR="007A1568" w:rsidRDefault="007A1568">
      <w:r>
        <w:rPr>
          <w:b/>
          <w:bCs/>
          <w:noProof/>
        </w:rPr>
        <w:fldChar w:fldCharType="end"/>
      </w:r>
    </w:p>
    <w:p w14:paraId="04CB9058" w14:textId="213BA403" w:rsidR="00793A0F" w:rsidRPr="007A1568" w:rsidRDefault="00793A0F" w:rsidP="007A1568">
      <w:pPr>
        <w:pStyle w:val="TOC1"/>
        <w:rPr>
          <w:rFonts w:ascii="Aptos" w:eastAsia="Arial" w:hAnsi="Aptos"/>
          <w:b w:val="0"/>
          <w:noProof/>
          <w:kern w:val="2"/>
          <w:lang w:val="en-US" w:bidi="ar-SA"/>
        </w:rPr>
      </w:pPr>
    </w:p>
    <w:p w14:paraId="2C927A80" w14:textId="5E039A1B" w:rsidR="00E57E05" w:rsidRDefault="00E57E05"/>
    <w:p w14:paraId="3EB10281" w14:textId="77777777" w:rsidR="0057400D" w:rsidRPr="000428F7" w:rsidRDefault="0057400D" w:rsidP="00E57E05">
      <w:pPr>
        <w:spacing w:line="360" w:lineRule="auto"/>
        <w:rPr>
          <w:b/>
        </w:rPr>
      </w:pPr>
    </w:p>
    <w:p w14:paraId="27B9F3DE" w14:textId="77777777" w:rsidR="0057400D" w:rsidRPr="000428F7" w:rsidRDefault="0057400D">
      <w:pPr>
        <w:spacing w:line="360" w:lineRule="auto"/>
        <w:rPr>
          <w:b/>
        </w:rPr>
      </w:pPr>
    </w:p>
    <w:p w14:paraId="23CD5FCC" w14:textId="77777777" w:rsidR="0057400D" w:rsidRPr="000428F7" w:rsidRDefault="0057400D">
      <w:pPr>
        <w:spacing w:line="360" w:lineRule="auto"/>
        <w:rPr>
          <w:b/>
        </w:rPr>
      </w:pPr>
    </w:p>
    <w:p w14:paraId="18E0C7EA" w14:textId="77777777" w:rsidR="0057400D" w:rsidRPr="000428F7" w:rsidRDefault="0057400D">
      <w:pPr>
        <w:spacing w:line="360" w:lineRule="auto"/>
        <w:rPr>
          <w:b/>
        </w:rPr>
      </w:pPr>
    </w:p>
    <w:p w14:paraId="02621555" w14:textId="77777777" w:rsidR="0057400D" w:rsidRPr="000428F7" w:rsidRDefault="0057400D">
      <w:pPr>
        <w:spacing w:line="360" w:lineRule="auto"/>
        <w:rPr>
          <w:b/>
          <w:bCs/>
          <w:color w:val="000080"/>
          <w:sz w:val="40"/>
          <w:szCs w:val="40"/>
        </w:rPr>
      </w:pPr>
    </w:p>
    <w:p w14:paraId="07D90FA3" w14:textId="77777777" w:rsidR="0057400D" w:rsidRPr="000428F7" w:rsidRDefault="0057400D">
      <w:pPr>
        <w:pStyle w:val="Heading1"/>
        <w:sectPr w:rsidR="0057400D" w:rsidRPr="000428F7" w:rsidSect="0051536C">
          <w:footerReference w:type="even" r:id="rId10"/>
          <w:footerReference w:type="default" r:id="rId11"/>
          <w:footerReference w:type="first" r:id="rId12"/>
          <w:pgSz w:w="11907" w:h="16840"/>
          <w:pgMar w:top="1440" w:right="1418" w:bottom="1440" w:left="1418" w:header="709" w:footer="709" w:gutter="0"/>
          <w:cols w:space="720"/>
          <w:titlePg/>
        </w:sectPr>
      </w:pPr>
    </w:p>
    <w:p w14:paraId="2D3984B5" w14:textId="77777777" w:rsidR="0057400D" w:rsidRPr="000428F7" w:rsidRDefault="006B0EC5">
      <w:pPr>
        <w:pStyle w:val="Heading1"/>
        <w:rPr>
          <w:b/>
          <w:bCs/>
          <w:color w:val="070783"/>
        </w:rPr>
      </w:pPr>
      <w:bookmarkStart w:id="1" w:name="_Toc1"/>
      <w:bookmarkStart w:id="2" w:name="_Toc232150820"/>
      <w:bookmarkStart w:id="3" w:name="_Toc232150928"/>
      <w:bookmarkStart w:id="4" w:name="_Toc232280528"/>
      <w:bookmarkStart w:id="5" w:name="_Toc232497238"/>
      <w:bookmarkStart w:id="6" w:name="_Toc232625976"/>
      <w:r w:rsidRPr="000428F7">
        <w:rPr>
          <w:b/>
          <w:bCs/>
          <w:color w:val="070783"/>
        </w:rPr>
        <w:lastRenderedPageBreak/>
        <w:t>Introducere</w:t>
      </w:r>
      <w:bookmarkEnd w:id="1"/>
      <w:bookmarkEnd w:id="2"/>
      <w:bookmarkEnd w:id="3"/>
      <w:bookmarkEnd w:id="4"/>
      <w:bookmarkEnd w:id="5"/>
      <w:bookmarkEnd w:id="6"/>
    </w:p>
    <w:p w14:paraId="27FB34F1" w14:textId="77777777" w:rsidR="000100C1" w:rsidRPr="000428F7" w:rsidRDefault="000100C1" w:rsidP="000100C1"/>
    <w:p w14:paraId="6207CCD9" w14:textId="276ABBB9" w:rsidR="000100C1" w:rsidRPr="000428F7" w:rsidRDefault="000100C1" w:rsidP="000100C1">
      <w:pPr>
        <w:spacing w:line="360" w:lineRule="auto"/>
        <w:jc w:val="both"/>
      </w:pPr>
      <w:r w:rsidRPr="000428F7">
        <w:t xml:space="preserve">Odată cu avansarea tehnologică din ultimele decenii și apariția unor </w:t>
      </w:r>
      <w:r w:rsidR="00996A7C" w:rsidRPr="000428F7">
        <w:t xml:space="preserve">necesități </w:t>
      </w:r>
      <w:r w:rsidRPr="000428F7">
        <w:t>noi</w:t>
      </w:r>
      <w:r w:rsidR="00563910">
        <w:t xml:space="preserve"> în domeniul tehnologic</w:t>
      </w:r>
      <w:r w:rsidRPr="000428F7">
        <w:t xml:space="preserve">, procesele de automatizare și digitalizare au suferit creșteri semnificative în aria conectivității sistemelor industriale. Infrastructuri care în trecut funcționau în medii izolate se doresc a fi integrate în rețele locale complexe, iar </w:t>
      </w:r>
      <w:r w:rsidR="0018134F" w:rsidRPr="000428F7">
        <w:t>î</w:t>
      </w:r>
      <w:r w:rsidRPr="000428F7">
        <w:t xml:space="preserve">n multe din aceste cazuri se caută soluții ce facilitează conectarea </w:t>
      </w:r>
      <w:r w:rsidR="0018134F" w:rsidRPr="000428F7">
        <w:t>indirectă la Internet. Metodele ce realizează și securizează această nou</w:t>
      </w:r>
      <w:r w:rsidR="00497524">
        <w:t>ă</w:t>
      </w:r>
      <w:r w:rsidR="0018134F" w:rsidRPr="000428F7">
        <w:t xml:space="preserve"> viziune se bazează pe monitorizarea integrală și administrarea centralizată a proceselor industriale, însă, cu toate acestea, </w:t>
      </w:r>
      <w:r w:rsidR="00793A0F">
        <w:t xml:space="preserve">ele </w:t>
      </w:r>
      <w:r w:rsidR="0018134F" w:rsidRPr="000428F7">
        <w:t>nu reprezintă soluți</w:t>
      </w:r>
      <w:r w:rsidR="00B4391A">
        <w:t>i</w:t>
      </w:r>
      <w:r w:rsidR="0018134F" w:rsidRPr="000428F7">
        <w:t xml:space="preserve"> imun</w:t>
      </w:r>
      <w:r w:rsidR="00B4391A">
        <w:t>e</w:t>
      </w:r>
      <w:r w:rsidR="0018134F" w:rsidRPr="000428F7">
        <w:t xml:space="preserve"> la atacuri.</w:t>
      </w:r>
    </w:p>
    <w:p w14:paraId="45EE674B" w14:textId="463CD187" w:rsidR="00BB4AB2" w:rsidRPr="000428F7" w:rsidRDefault="00BB4AB2" w:rsidP="000100C1">
      <w:pPr>
        <w:spacing w:line="360" w:lineRule="auto"/>
        <w:jc w:val="both"/>
      </w:pPr>
      <w:r w:rsidRPr="000428F7">
        <w:t>Sistemele industriale de control (</w:t>
      </w:r>
      <w:r w:rsidRPr="00457D58">
        <w:rPr>
          <w:i/>
          <w:iCs/>
        </w:rPr>
        <w:t>Industrial Control Systems – ICS</w:t>
      </w:r>
      <w:r w:rsidRPr="000428F7">
        <w:t>) reprezintă componente esențiale ale infrastructurilor moderne de control și monitorizare a proceselor industriale axate pe asigurarea siguranței operaționale și a bunei desfășurări a proceselor. Funcționarea corectă a acestor sisteme</w:t>
      </w:r>
      <w:r w:rsidR="00902DD7" w:rsidRPr="000428F7">
        <w:t xml:space="preserve"> este, prin urmare, de mare importanță</w:t>
      </w:r>
      <w:r w:rsidRPr="000428F7">
        <w:t>, iar compromiterea lor poate duce atât la pierderi economice semnificative, cât și la degradarea siguranței fizice</w:t>
      </w:r>
      <w:r w:rsidR="00902DD7" w:rsidRPr="000428F7">
        <w:t xml:space="preserve"> a operatorilor și a echipamentelor.</w:t>
      </w:r>
    </w:p>
    <w:p w14:paraId="26461A3F" w14:textId="7E9B4F1A" w:rsidR="00BB4AB2" w:rsidRPr="000428F7" w:rsidRDefault="00902DD7" w:rsidP="000100C1">
      <w:pPr>
        <w:spacing w:line="360" w:lineRule="auto"/>
        <w:jc w:val="both"/>
      </w:pPr>
      <w:r w:rsidRPr="000428F7">
        <w:t>Spre deosebire de sistemele informatice domestice, numeroase protocoale utilizate</w:t>
      </w:r>
      <w:r w:rsidR="00345CC0">
        <w:t xml:space="preserve"> în</w:t>
      </w:r>
      <w:r w:rsidRPr="000428F7">
        <w:t xml:space="preserve"> medii industriale au fost proiectate pentru rețele izolate și nu includ mecanisme moderne de securitate, precum autentificarea utilizatorilor la comunicare</w:t>
      </w:r>
      <w:r w:rsidR="00F92172">
        <w:t xml:space="preserve">, </w:t>
      </w:r>
      <w:r w:rsidRPr="000428F7">
        <w:t>criptarea datelor transferate</w:t>
      </w:r>
      <w:r w:rsidR="00F92172">
        <w:t xml:space="preserve"> sau filtrarea informațiilor primite</w:t>
      </w:r>
      <w:r w:rsidRPr="000428F7">
        <w:t>. Pe de altă parte, studii recente evidențiază o creștere semnificativă și constantă a numărului de echipamente industriale expuse la Internet și a activităților de scanare și identificare a acestora. În acest context, monitorizarea și controlul comunicațiilor</w:t>
      </w:r>
      <w:r w:rsidR="00B85E77">
        <w:t xml:space="preserve"> echipamentelor</w:t>
      </w:r>
      <w:r w:rsidRPr="000428F7">
        <w:t xml:space="preserve"> devin</w:t>
      </w:r>
      <w:r w:rsidR="00370604">
        <w:t xml:space="preserve"> soluții</w:t>
      </w:r>
      <w:r w:rsidRPr="000428F7">
        <w:t xml:space="preserve"> esențiale reducerii suprafeței de </w:t>
      </w:r>
      <w:r w:rsidR="002A3E56" w:rsidRPr="000428F7">
        <w:t>atac și identificarea rapidă a conexiunilor neautorizate.</w:t>
      </w:r>
    </w:p>
    <w:p w14:paraId="0E7887A5" w14:textId="4D7E13AB" w:rsidR="002A3E56" w:rsidRPr="000428F7" w:rsidRDefault="002A3E56" w:rsidP="000100C1">
      <w:pPr>
        <w:spacing w:line="360" w:lineRule="auto"/>
        <w:jc w:val="both"/>
      </w:pPr>
      <w:r w:rsidRPr="000428F7">
        <w:t xml:space="preserve">In mediul industrial, caracterul predictibil al naturii de comunicare reprezintă, din perspectiva securității, un avantaj care permite simplificarea complexității specifice </w:t>
      </w:r>
      <w:r w:rsidR="00013543">
        <w:t xml:space="preserve">soluțiilor </w:t>
      </w:r>
      <w:r w:rsidRPr="000428F7">
        <w:t>altor medii. În multe scenarii, relațiile de comunicare dintre echipamente sunt bine definite, modificându-se rar pe parcursul existenței sistem</w:t>
      </w:r>
      <w:r w:rsidR="00ED4F65" w:rsidRPr="000428F7">
        <w:t>elor</w:t>
      </w:r>
      <w:r w:rsidRPr="000428F7">
        <w:t xml:space="preserve">. Această caracteristică </w:t>
      </w:r>
      <w:r w:rsidR="00C84DA6">
        <w:t xml:space="preserve">importantă duce la posibilitatea </w:t>
      </w:r>
      <w:r w:rsidR="00281C26">
        <w:t>identificării ușoare a comunicațiilor ce se abat de la funcționarea normală a</w:t>
      </w:r>
      <w:r w:rsidR="00A77BFC">
        <w:t xml:space="preserve"> aplicațiilor</w:t>
      </w:r>
      <w:r w:rsidR="00281C26">
        <w:t xml:space="preserve"> </w:t>
      </w:r>
      <w:r w:rsidR="00C84DA6">
        <w:t xml:space="preserve">și </w:t>
      </w:r>
      <w:r w:rsidRPr="000428F7">
        <w:t>permite implementarea unor mecanisme de control bazate pe politici explicite</w:t>
      </w:r>
      <w:r w:rsidR="00ED4F65" w:rsidRPr="000428F7">
        <w:t xml:space="preserve">, în care comunicațiile autorizate sunt definite explicit, iar abaterile pot </w:t>
      </w:r>
      <w:r w:rsidR="00F433CB">
        <w:t>f</w:t>
      </w:r>
      <w:r w:rsidR="00ED4F65" w:rsidRPr="000428F7">
        <w:t>i identificate și tratate imediat.</w:t>
      </w:r>
    </w:p>
    <w:p w14:paraId="0AE22668" w14:textId="03BB0D9B" w:rsidR="00ED4F65" w:rsidRPr="000428F7" w:rsidRDefault="00ED4F65" w:rsidP="000100C1">
      <w:pPr>
        <w:spacing w:line="360" w:lineRule="auto"/>
        <w:jc w:val="both"/>
      </w:pPr>
      <w:r w:rsidRPr="000428F7">
        <w:t>Lucrarea suport propune dezvoltarea unui sistem de securitate destinat monitorizării și controlul</w:t>
      </w:r>
      <w:r w:rsidR="001767DE">
        <w:t>ui</w:t>
      </w:r>
      <w:r w:rsidRPr="000428F7">
        <w:t xml:space="preserve"> comunicațiilor în rețele industriale. Soluția utilizează un mecanism de filtrare </w:t>
      </w:r>
      <w:r w:rsidRPr="000428F7">
        <w:lastRenderedPageBreak/>
        <w:t xml:space="preserve">implementat la nivel </w:t>
      </w:r>
      <w:r w:rsidRPr="001D3397">
        <w:rPr>
          <w:i/>
          <w:iCs/>
        </w:rPr>
        <w:t>kernel</w:t>
      </w:r>
      <w:r w:rsidRPr="000428F7">
        <w:t>, capabil să</w:t>
      </w:r>
      <w:r w:rsidR="00E3748E">
        <w:t xml:space="preserve"> analizeze și să filtreze</w:t>
      </w:r>
      <w:r w:rsidRPr="000428F7">
        <w:t xml:space="preserve"> traficul de rețea și să aplice politici de acces definite de administratorul sistemului. Sistemul permite atât raportarea automată a</w:t>
      </w:r>
      <w:r w:rsidR="00E3748E">
        <w:t xml:space="preserve"> evenimentelor</w:t>
      </w:r>
      <w:r w:rsidRPr="000428F7">
        <w:t xml:space="preserve"> care nu respectă politicile impuse, cât și</w:t>
      </w:r>
      <w:r w:rsidR="00A55CDD">
        <w:t xml:space="preserve"> rejectarea</w:t>
      </w:r>
      <w:r w:rsidR="00E3748E">
        <w:t xml:space="preserve"> conexiunilor</w:t>
      </w:r>
      <w:r w:rsidR="00E3748E" w:rsidRPr="00E3748E">
        <w:t xml:space="preserve"> cu alte elemente ale sistemului.</w:t>
      </w:r>
      <w:r w:rsidRPr="000428F7">
        <w:t>.</w:t>
      </w:r>
    </w:p>
    <w:p w14:paraId="5EE409E1" w14:textId="124F233B" w:rsidR="00ED4F65" w:rsidRPr="000428F7" w:rsidRDefault="00ED4F65" w:rsidP="000100C1">
      <w:pPr>
        <w:spacing w:line="360" w:lineRule="auto"/>
        <w:jc w:val="both"/>
      </w:pPr>
      <w:r w:rsidRPr="000428F7">
        <w:t xml:space="preserve">Pentru o administrare centralizată a infrastructurii rețelei, soluția include o componentă de server și o aplicație desktop care permit vizualizarea evenimentelor de securitate, configurarea </w:t>
      </w:r>
      <w:r w:rsidR="008A4955">
        <w:t xml:space="preserve">în timp real a </w:t>
      </w:r>
      <w:r w:rsidRPr="000428F7">
        <w:t>dispozitivelor și analiza</w:t>
      </w:r>
      <w:r w:rsidR="00E3748E">
        <w:t xml:space="preserve"> conexiunilor</w:t>
      </w:r>
      <w:r w:rsidR="00CD25F5">
        <w:t xml:space="preserve"> </w:t>
      </w:r>
      <w:r w:rsidRPr="000428F7">
        <w:t>din rețea.</w:t>
      </w:r>
    </w:p>
    <w:p w14:paraId="2E1473E2" w14:textId="77777777" w:rsidR="00D75E17" w:rsidRPr="000428F7" w:rsidRDefault="00D75E17">
      <w:pPr>
        <w:spacing w:after="240" w:line="360" w:lineRule="auto"/>
        <w:jc w:val="both"/>
      </w:pPr>
    </w:p>
    <w:p w14:paraId="04C41436" w14:textId="0C92CF89" w:rsidR="00464B82" w:rsidRDefault="006B0EC5" w:rsidP="00CC0A68">
      <w:pPr>
        <w:pStyle w:val="Heading1"/>
        <w:rPr>
          <w:b/>
          <w:bCs/>
          <w:color w:val="070783"/>
        </w:rPr>
      </w:pPr>
      <w:bookmarkStart w:id="7" w:name="_Toc2"/>
      <w:bookmarkStart w:id="8" w:name="_Toc232150821"/>
      <w:bookmarkStart w:id="9" w:name="_Toc232150929"/>
      <w:bookmarkStart w:id="10" w:name="_Toc232280529"/>
      <w:bookmarkStart w:id="11" w:name="_Toc232497239"/>
      <w:bookmarkStart w:id="12" w:name="_Toc232625977"/>
      <w:r w:rsidRPr="000428F7">
        <w:rPr>
          <w:b/>
          <w:bCs/>
          <w:color w:val="070783"/>
        </w:rPr>
        <w:t>Prezentarea domeniului</w:t>
      </w:r>
      <w:bookmarkEnd w:id="7"/>
      <w:bookmarkEnd w:id="8"/>
      <w:bookmarkEnd w:id="9"/>
      <w:bookmarkEnd w:id="10"/>
      <w:bookmarkEnd w:id="11"/>
      <w:bookmarkEnd w:id="12"/>
    </w:p>
    <w:p w14:paraId="5303D62D" w14:textId="77777777" w:rsidR="00A44C71" w:rsidRPr="00A44C71" w:rsidRDefault="00A44C71" w:rsidP="00A44C71"/>
    <w:p w14:paraId="38E44BC5" w14:textId="4D773B32" w:rsidR="00177D87" w:rsidRDefault="00141149" w:rsidP="00A44C71">
      <w:pPr>
        <w:pStyle w:val="Heading2"/>
        <w:rPr>
          <w:b/>
          <w:bCs/>
          <w:color w:val="070783"/>
        </w:rPr>
      </w:pPr>
      <w:bookmarkStart w:id="13" w:name="_Toc232150822"/>
      <w:bookmarkStart w:id="14" w:name="_Toc232150930"/>
      <w:bookmarkStart w:id="15" w:name="_Toc232280530"/>
      <w:bookmarkStart w:id="16" w:name="_Toc232497240"/>
      <w:bookmarkStart w:id="17" w:name="_Toc232625978"/>
      <w:r w:rsidRPr="000428F7">
        <w:rPr>
          <w:b/>
          <w:bCs/>
          <w:color w:val="070783"/>
        </w:rPr>
        <w:t>Sisteme industriale de control</w:t>
      </w:r>
      <w:bookmarkEnd w:id="13"/>
      <w:bookmarkEnd w:id="14"/>
      <w:bookmarkEnd w:id="15"/>
      <w:bookmarkEnd w:id="16"/>
      <w:bookmarkEnd w:id="17"/>
    </w:p>
    <w:p w14:paraId="4E3AAD58" w14:textId="77777777" w:rsidR="008E54A0" w:rsidRPr="008E54A0" w:rsidRDefault="008E54A0" w:rsidP="008E54A0"/>
    <w:p w14:paraId="5F1A9664" w14:textId="4C7D1B9D" w:rsidR="0057400D" w:rsidRPr="000428F7" w:rsidRDefault="00464B82" w:rsidP="00464B82">
      <w:pPr>
        <w:spacing w:line="360" w:lineRule="auto"/>
        <w:jc w:val="both"/>
      </w:pPr>
      <w:r w:rsidRPr="000428F7">
        <w:t>Sistemele industriale de control</w:t>
      </w:r>
      <w:r w:rsidR="004F4C6E">
        <w:t xml:space="preserve"> </w:t>
      </w:r>
      <w:r w:rsidR="00036925">
        <w:t xml:space="preserve">(ICS) </w:t>
      </w:r>
      <w:r w:rsidRPr="000428F7">
        <w:t xml:space="preserve">reprezintă un ansamblu de componente hardware și software utilizate pentru monitorizarea, coordonarea și controlarea proceselor petrecute </w:t>
      </w:r>
      <w:r w:rsidR="00F95D68">
        <w:t>î</w:t>
      </w:r>
      <w:r w:rsidRPr="000428F7">
        <w:t>n mediul industrial</w:t>
      </w:r>
      <w:r w:rsidR="00B47199">
        <w:t>. Aceste elemente sunt introduse pentru a oferi personalului sistemului o imagine cât mai apropiată de starea reală</w:t>
      </w:r>
      <w:r w:rsidRPr="000428F7">
        <w:t xml:space="preserve"> </w:t>
      </w:r>
      <w:r w:rsidR="00D50045">
        <w:t xml:space="preserve">și </w:t>
      </w:r>
      <w:r w:rsidR="007406BE">
        <w:t xml:space="preserve">a </w:t>
      </w:r>
      <w:r w:rsidR="00D50045">
        <w:t>modul</w:t>
      </w:r>
      <w:r w:rsidR="007406BE">
        <w:t>ui</w:t>
      </w:r>
      <w:r w:rsidR="00D50045">
        <w:t xml:space="preserve"> </w:t>
      </w:r>
      <w:r w:rsidR="00B47199">
        <w:t>de funcționare a</w:t>
      </w:r>
      <w:r w:rsidR="00D50045">
        <w:t>l</w:t>
      </w:r>
      <w:r w:rsidR="00B47199">
        <w:t xml:space="preserve"> sistemului, de cele mai multe ori adăugate în jurul infrastructurilor considerate critice</w:t>
      </w:r>
      <w:r w:rsidRPr="000428F7">
        <w:t xml:space="preserve">. </w:t>
      </w:r>
      <w:r w:rsidR="001A5D60">
        <w:t>S</w:t>
      </w:r>
      <w:r w:rsidRPr="000428F7">
        <w:t>isteme</w:t>
      </w:r>
      <w:r w:rsidR="001A5D60">
        <w:t>le</w:t>
      </w:r>
      <w:r w:rsidRPr="000428F7">
        <w:t xml:space="preserve"> </w:t>
      </w:r>
      <w:r w:rsidR="0075056C">
        <w:t xml:space="preserve">ICS sunt </w:t>
      </w:r>
      <w:r w:rsidRPr="000428F7">
        <w:t xml:space="preserve">o componentă fundamentală </w:t>
      </w:r>
      <w:r w:rsidR="005E6666">
        <w:t>infrastructurilor</w:t>
      </w:r>
      <w:r w:rsidR="00F4327D">
        <w:t xml:space="preserve"> actuale și</w:t>
      </w:r>
      <w:r w:rsidR="00185FA8">
        <w:t xml:space="preserve"> sistemelor</w:t>
      </w:r>
      <w:r w:rsidR="00F4327D">
        <w:t xml:space="preserve"> industriale de producție</w:t>
      </w:r>
      <w:r w:rsidR="00EA322D">
        <w:t xml:space="preserve">. </w:t>
      </w:r>
      <w:r w:rsidR="00360DAF">
        <w:t>Acestea</w:t>
      </w:r>
      <w:r w:rsidR="00EA322D">
        <w:t xml:space="preserve"> sunt utilizate în momentul de față</w:t>
      </w:r>
      <w:r w:rsidRPr="000428F7">
        <w:t xml:space="preserve"> în numeroase domenii, precum: producția industrială, rafinarea petrolului, infrastructuri de apă și canalizare, sisteme de automatizare a clădirilor, distribuția și transportul de energie electrică.</w:t>
      </w:r>
    </w:p>
    <w:p w14:paraId="13B5A8A4" w14:textId="20BD4E03" w:rsidR="009C202E" w:rsidRPr="000428F7" w:rsidRDefault="009C202E" w:rsidP="00464B82">
      <w:pPr>
        <w:spacing w:line="360" w:lineRule="auto"/>
        <w:jc w:val="both"/>
      </w:pPr>
      <w:r w:rsidRPr="000428F7">
        <w:t>Din punct de vedere evolutiv, sistemele ICS au fost concepute inițial ca și sisteme izolate, operate în medii închise, în care securitatea fizică era considerată suficientă pentru a asigura protecția infrastructurii și activității. Această</w:t>
      </w:r>
      <w:r w:rsidR="00C73068">
        <w:t xml:space="preserve"> paradigmă</w:t>
      </w:r>
      <w:r w:rsidRPr="000428F7">
        <w:t xml:space="preserve"> presupunea o separare completă a sistemelor industriale de rețele externe.</w:t>
      </w:r>
    </w:p>
    <w:p w14:paraId="2F73C6BB" w14:textId="376EA9B5" w:rsidR="009C202E" w:rsidRPr="000428F7" w:rsidRDefault="009C202E" w:rsidP="00464B82">
      <w:pPr>
        <w:spacing w:line="360" w:lineRule="auto"/>
        <w:jc w:val="both"/>
      </w:pPr>
      <w:r w:rsidRPr="000428F7">
        <w:t xml:space="preserve">Odată cu progresul tehnologic și apariția unei necesități de integrare a sistemelor industriale în infrastructuri moderne, această izolare a </w:t>
      </w:r>
      <w:r w:rsidR="0092326F" w:rsidRPr="000428F7">
        <w:t>devenit o cerință secundară, ajungând să fie</w:t>
      </w:r>
      <w:r w:rsidR="00723A2A">
        <w:t xml:space="preserve"> exclusă</w:t>
      </w:r>
      <w:r w:rsidRPr="000428F7">
        <w:t xml:space="preserve"> </w:t>
      </w:r>
      <w:r w:rsidR="0092326F" w:rsidRPr="000428F7">
        <w:t>în multe scenari</w:t>
      </w:r>
      <w:r w:rsidR="001349B3">
        <w:t>i</w:t>
      </w:r>
      <w:r w:rsidRPr="000428F7">
        <w:t>. Ca și urmare a acestor noi nevoi, sistemele ICS au început să fie conectate la rețele corporative și, în numeroase cazuri, indirect la Internet.</w:t>
      </w:r>
    </w:p>
    <w:p w14:paraId="73A32510" w14:textId="23DEE5E4" w:rsidR="0025011B" w:rsidRPr="000428F7" w:rsidRDefault="00464B82" w:rsidP="0025011B">
      <w:pPr>
        <w:spacing w:line="360" w:lineRule="auto"/>
        <w:jc w:val="both"/>
      </w:pPr>
      <w:r w:rsidRPr="000428F7">
        <w:t xml:space="preserve">Din punct de vedere </w:t>
      </w:r>
      <w:r w:rsidR="0025011B" w:rsidRPr="000428F7">
        <w:t xml:space="preserve">al </w:t>
      </w:r>
      <w:r w:rsidRPr="000428F7">
        <w:t>arhitectur</w:t>
      </w:r>
      <w:r w:rsidR="0025011B" w:rsidRPr="000428F7">
        <w:t xml:space="preserve">ii unui </w:t>
      </w:r>
      <w:r w:rsidRPr="000428F7">
        <w:t>sistem industrial de control</w:t>
      </w:r>
      <w:r w:rsidR="0025011B" w:rsidRPr="000428F7">
        <w:t>, acesta</w:t>
      </w:r>
      <w:r w:rsidRPr="000428F7">
        <w:t xml:space="preserve"> este </w:t>
      </w:r>
      <w:r w:rsidR="0025011B" w:rsidRPr="000428F7">
        <w:t>compus din mai multe clase de echipamente, fiecare</w:t>
      </w:r>
      <w:r w:rsidR="00D528F2">
        <w:t xml:space="preserve"> cu</w:t>
      </w:r>
      <w:r w:rsidR="0025011B" w:rsidRPr="000428F7">
        <w:t xml:space="preserve"> roluri bine definite în procesul de control și supraveghere</w:t>
      </w:r>
      <w:r w:rsidR="00D32A1E">
        <w:t>. Dintre clasele cele mai des întâlnite se pot enumera</w:t>
      </w:r>
      <w:r w:rsidR="0025011B" w:rsidRPr="000428F7">
        <w:t>:</w:t>
      </w:r>
    </w:p>
    <w:p w14:paraId="7F635860" w14:textId="17F93D6E" w:rsidR="0025011B" w:rsidRPr="000428F7" w:rsidRDefault="0025011B" w:rsidP="00DC3D6D">
      <w:pPr>
        <w:numPr>
          <w:ilvl w:val="0"/>
          <w:numId w:val="6"/>
        </w:numPr>
        <w:spacing w:line="360" w:lineRule="auto"/>
        <w:jc w:val="both"/>
      </w:pPr>
      <w:r w:rsidRPr="000428F7">
        <w:lastRenderedPageBreak/>
        <w:t>PLC (</w:t>
      </w:r>
      <w:r w:rsidRPr="00E52917">
        <w:rPr>
          <w:i/>
          <w:iCs/>
        </w:rPr>
        <w:t>Programmable Logic Controllers</w:t>
      </w:r>
      <w:r w:rsidRPr="000428F7">
        <w:t>)</w:t>
      </w:r>
      <w:r w:rsidR="00082DAE">
        <w:fldChar w:fldCharType="begin"/>
      </w:r>
      <w:r w:rsidR="00082DAE">
        <w:instrText xml:space="preserve"> REF ref_PLC \h </w:instrText>
      </w:r>
      <w:r w:rsidR="00082DAE">
        <w:fldChar w:fldCharType="separate"/>
      </w:r>
      <w:r w:rsidR="00082DAE">
        <w:t>[1]</w:t>
      </w:r>
      <w:r w:rsidR="00082DAE">
        <w:fldChar w:fldCharType="end"/>
      </w:r>
      <w:r w:rsidR="005A14E6">
        <w:t xml:space="preserve"> -</w:t>
      </w:r>
      <w:r w:rsidRPr="000428F7">
        <w:t xml:space="preserve"> utilizate pentru implementarea logicii de control direct asupra echipamentelor fizice</w:t>
      </w:r>
    </w:p>
    <w:p w14:paraId="174540D6" w14:textId="23434641" w:rsidR="00464B82" w:rsidRPr="000428F7" w:rsidRDefault="0025011B" w:rsidP="00464B82">
      <w:pPr>
        <w:numPr>
          <w:ilvl w:val="0"/>
          <w:numId w:val="6"/>
        </w:numPr>
        <w:spacing w:line="360" w:lineRule="auto"/>
        <w:jc w:val="both"/>
      </w:pPr>
      <w:r w:rsidRPr="000428F7">
        <w:t>SCADA (</w:t>
      </w:r>
      <w:r w:rsidRPr="00456CF0">
        <w:rPr>
          <w:i/>
          <w:iCs/>
        </w:rPr>
        <w:t>Supervisory Control and Data Acquisition</w:t>
      </w:r>
      <w:r w:rsidRPr="000428F7">
        <w:t>)</w:t>
      </w:r>
      <w:r w:rsidR="00082DAE">
        <w:fldChar w:fldCharType="begin"/>
      </w:r>
      <w:r w:rsidR="00082DAE">
        <w:instrText xml:space="preserve"> REF ref_SCADA \h </w:instrText>
      </w:r>
      <w:r w:rsidR="00082DAE">
        <w:fldChar w:fldCharType="separate"/>
      </w:r>
      <w:r w:rsidR="00082DAE">
        <w:t>[</w:t>
      </w:r>
      <w:r w:rsidR="005666D1">
        <w:t>2</w:t>
      </w:r>
      <w:r w:rsidR="00082DAE">
        <w:t>]</w:t>
      </w:r>
      <w:r w:rsidR="00082DAE">
        <w:fldChar w:fldCharType="end"/>
      </w:r>
      <w:r w:rsidR="006D5E03">
        <w:t xml:space="preserve"> -</w:t>
      </w:r>
      <w:r w:rsidRPr="000428F7">
        <w:t xml:space="preserve"> responsabile pentru colectarea, centralizarea și vizualizarea datelor din procesul industrial</w:t>
      </w:r>
    </w:p>
    <w:p w14:paraId="665DD2BC" w14:textId="7ECC1A3D" w:rsidR="0061087D" w:rsidRPr="000428F7" w:rsidRDefault="00295AB1" w:rsidP="00464B82">
      <w:pPr>
        <w:spacing w:line="360" w:lineRule="auto"/>
        <w:jc w:val="both"/>
      </w:pPr>
      <w:r w:rsidRPr="000428F7">
        <w:t>Aceste componente au funcționalități interconectate</w:t>
      </w:r>
      <w:r w:rsidR="00DA5E36">
        <w:t xml:space="preserve"> </w:t>
      </w:r>
      <w:r w:rsidR="00801A6A">
        <w:t>în</w:t>
      </w:r>
      <w:r w:rsidRPr="000428F7">
        <w:t xml:space="preserve"> rețele de comunicație industrială, formând astfel sisteme distribuite a căror schimb de informații</w:t>
      </w:r>
      <w:r w:rsidR="009C202E" w:rsidRPr="000428F7">
        <w:t>, latență în comunicare și fiabilitate sunt factori critici.</w:t>
      </w:r>
    </w:p>
    <w:p w14:paraId="32290F08" w14:textId="4659E30E" w:rsidR="00C43F99" w:rsidRPr="000428F7" w:rsidRDefault="00C43F99" w:rsidP="00464B82">
      <w:pPr>
        <w:spacing w:after="80" w:line="360" w:lineRule="auto"/>
        <w:jc w:val="both"/>
      </w:pPr>
      <w:r w:rsidRPr="000428F7">
        <w:t xml:space="preserve">În primele generații </w:t>
      </w:r>
      <w:r w:rsidR="00A73861" w:rsidRPr="000428F7">
        <w:t>ale</w:t>
      </w:r>
      <w:r w:rsidRPr="000428F7">
        <w:t xml:space="preserve"> componentelor software în sisteme industriale, securitatea nu a reprezentat un obiectiv principal, </w:t>
      </w:r>
      <w:r w:rsidR="001213EB">
        <w:t xml:space="preserve">iar </w:t>
      </w:r>
      <w:r w:rsidRPr="000428F7">
        <w:t>accentul</w:t>
      </w:r>
      <w:r w:rsidR="001213EB">
        <w:t xml:space="preserve"> era</w:t>
      </w:r>
      <w:r w:rsidRPr="000428F7">
        <w:t xml:space="preserve"> pus </w:t>
      </w:r>
      <w:r w:rsidR="00AD6A00">
        <w:t xml:space="preserve">în mod </w:t>
      </w:r>
      <w:r w:rsidRPr="000428F7">
        <w:t>exclusiv pe funcționalitatea, stabilitatea și eficiența operațională.</w:t>
      </w:r>
    </w:p>
    <w:p w14:paraId="4F1C272D" w14:textId="5B5BCEC6" w:rsidR="00C43F99" w:rsidRPr="000428F7" w:rsidRDefault="00C43F99" w:rsidP="00464B82">
      <w:pPr>
        <w:spacing w:after="80" w:line="360" w:lineRule="auto"/>
        <w:jc w:val="both"/>
      </w:pPr>
      <w:r w:rsidRPr="000428F7">
        <w:t>Odată cu apariția conectivității IP în infrastructurile industriale, posibilitatea de atac a acestor</w:t>
      </w:r>
      <w:r w:rsidR="002B368C">
        <w:t>a</w:t>
      </w:r>
      <w:r w:rsidRPr="000428F7">
        <w:t xml:space="preserve"> a crescut </w:t>
      </w:r>
      <w:r w:rsidR="009D153F">
        <w:t xml:space="preserve">în mod </w:t>
      </w:r>
      <w:r w:rsidRPr="000428F7">
        <w:t>exponențial. Această tranziție a condus la apariția multor vulnerabilități, deoarece protocoalele industriale nu includ mecanisme native de securitate precum criptare sau autentificare.</w:t>
      </w:r>
    </w:p>
    <w:p w14:paraId="381BE249" w14:textId="1B408221" w:rsidR="00C43F99" w:rsidRPr="000428F7" w:rsidRDefault="00C43F99" w:rsidP="00464B82">
      <w:pPr>
        <w:spacing w:after="80" w:line="360" w:lineRule="auto"/>
        <w:jc w:val="both"/>
      </w:pPr>
      <w:r w:rsidRPr="000428F7">
        <w:t xml:space="preserve">În plus, integrarea sistemelor ICS cu rețele IT tradiționale a creat </w:t>
      </w:r>
      <w:r w:rsidR="001B7ED6">
        <w:t>o nouă</w:t>
      </w:r>
      <w:r w:rsidR="000B154A">
        <w:t xml:space="preserve"> suprafață</w:t>
      </w:r>
      <w:r w:rsidR="001B7ED6">
        <w:t xml:space="preserve"> de atac</w:t>
      </w:r>
      <w:r w:rsidRPr="000428F7">
        <w:t xml:space="preserve">, ce permite propagarea amenințărilor din mediul </w:t>
      </w:r>
      <w:r w:rsidRPr="002F0B47">
        <w:rPr>
          <w:i/>
          <w:iCs/>
        </w:rPr>
        <w:t>enterprise</w:t>
      </w:r>
      <w:r w:rsidRPr="000428F7">
        <w:t xml:space="preserve"> către infrastructura industrială.</w:t>
      </w:r>
    </w:p>
    <w:p w14:paraId="7013439F" w14:textId="77777777" w:rsidR="00177D87" w:rsidRPr="000428F7" w:rsidRDefault="00177D87" w:rsidP="00464B82">
      <w:pPr>
        <w:spacing w:after="80" w:line="360" w:lineRule="auto"/>
        <w:jc w:val="both"/>
      </w:pPr>
    </w:p>
    <w:p w14:paraId="19188679" w14:textId="45CD0330" w:rsidR="00141149" w:rsidRPr="000428F7" w:rsidRDefault="00141149" w:rsidP="00141149">
      <w:pPr>
        <w:pStyle w:val="Heading2"/>
        <w:rPr>
          <w:b/>
          <w:bCs/>
          <w:color w:val="070783"/>
        </w:rPr>
      </w:pPr>
      <w:bookmarkStart w:id="18" w:name="_Toc232150823"/>
      <w:bookmarkStart w:id="19" w:name="_Toc232150931"/>
      <w:bookmarkStart w:id="20" w:name="_Toc232280531"/>
      <w:bookmarkStart w:id="21" w:name="_Toc232497241"/>
      <w:bookmarkStart w:id="22" w:name="_Toc232625979"/>
      <w:r w:rsidRPr="000428F7">
        <w:rPr>
          <w:b/>
          <w:bCs/>
          <w:color w:val="070783"/>
        </w:rPr>
        <w:t>Metode de comunicare utilizate</w:t>
      </w:r>
      <w:bookmarkEnd w:id="18"/>
      <w:bookmarkEnd w:id="19"/>
      <w:bookmarkEnd w:id="20"/>
      <w:bookmarkEnd w:id="21"/>
      <w:bookmarkEnd w:id="22"/>
    </w:p>
    <w:p w14:paraId="2278631E" w14:textId="77777777" w:rsidR="00177D87" w:rsidRPr="000428F7" w:rsidRDefault="00177D87" w:rsidP="00177D87"/>
    <w:p w14:paraId="3842860B" w14:textId="6C3F4F79" w:rsidR="00811B90" w:rsidRPr="000428F7" w:rsidRDefault="00811B90" w:rsidP="00464B82">
      <w:pPr>
        <w:spacing w:after="80" w:line="360" w:lineRule="auto"/>
        <w:jc w:val="both"/>
      </w:pPr>
      <w:r w:rsidRPr="000428F7">
        <w:t xml:space="preserve">În </w:t>
      </w:r>
      <w:r w:rsidR="00EC05C6">
        <w:t>contextul comunicației procese</w:t>
      </w:r>
      <w:r w:rsidR="007B1E24">
        <w:t>lor</w:t>
      </w:r>
      <w:r w:rsidRPr="000428F7">
        <w:t>,</w:t>
      </w:r>
      <w:r w:rsidR="00070DA2">
        <w:t xml:space="preserve"> între componentele sistemelor ICS,</w:t>
      </w:r>
      <w:r w:rsidRPr="000428F7">
        <w:t xml:space="preserve"> schimbul de date este realizat prin intermediul unor protocoale și </w:t>
      </w:r>
      <w:r w:rsidR="007F682A">
        <w:t xml:space="preserve">standarde </w:t>
      </w:r>
      <w:r w:rsidRPr="000428F7">
        <w:t>specializate, adaptate cerințelor specifice medi</w:t>
      </w:r>
      <w:r w:rsidR="005E5780">
        <w:t>ului</w:t>
      </w:r>
      <w:r w:rsidRPr="000428F7">
        <w:t xml:space="preserve"> industrial. Acestea </w:t>
      </w:r>
      <w:r w:rsidR="00561811">
        <w:t xml:space="preserve">facilitează </w:t>
      </w:r>
      <w:r w:rsidR="009E4E55">
        <w:t>comunicarea, schimbul de date între diferite tipuri de echipamente</w:t>
      </w:r>
      <w:r w:rsidRPr="000428F7">
        <w:t xml:space="preserve"> și asigură </w:t>
      </w:r>
      <w:r w:rsidR="0071771C">
        <w:t xml:space="preserve">coordonarea </w:t>
      </w:r>
      <w:r w:rsidRPr="000428F7">
        <w:t>funcțion</w:t>
      </w:r>
      <w:r w:rsidR="0071771C">
        <w:t>alităților</w:t>
      </w:r>
      <w:r w:rsidR="005B505B">
        <w:t xml:space="preserve"> între</w:t>
      </w:r>
      <w:r w:rsidRPr="000428F7">
        <w:t xml:space="preserve"> procesel</w:t>
      </w:r>
      <w:r w:rsidR="00DD2E0E">
        <w:t>e</w:t>
      </w:r>
      <w:r w:rsidRPr="000428F7">
        <w:t xml:space="preserve"> de control și </w:t>
      </w:r>
      <w:r w:rsidR="000A22D6">
        <w:t xml:space="preserve">cele de </w:t>
      </w:r>
      <w:r w:rsidRPr="000428F7">
        <w:t>monitorizare.</w:t>
      </w:r>
    </w:p>
    <w:p w14:paraId="016ACFDB" w14:textId="5AC60DC3" w:rsidR="00811B90" w:rsidRPr="000428F7" w:rsidRDefault="00811B90" w:rsidP="00464B82">
      <w:pPr>
        <w:spacing w:after="80" w:line="360" w:lineRule="auto"/>
        <w:jc w:val="both"/>
      </w:pPr>
      <w:r w:rsidRPr="000428F7">
        <w:t xml:space="preserve">Unul dintre cele mai </w:t>
      </w:r>
      <w:r w:rsidR="00893EE3">
        <w:t xml:space="preserve">cunoscute </w:t>
      </w:r>
      <w:r w:rsidRPr="000428F7">
        <w:t xml:space="preserve">protocoale </w:t>
      </w:r>
      <w:r w:rsidR="00893EE3" w:rsidRPr="000428F7">
        <w:t xml:space="preserve">utilizate </w:t>
      </w:r>
      <w:r w:rsidRPr="000428F7">
        <w:t xml:space="preserve">este </w:t>
      </w:r>
      <w:r w:rsidRPr="000428F7">
        <w:rPr>
          <w:i/>
          <w:iCs/>
        </w:rPr>
        <w:t>Modbus</w:t>
      </w:r>
      <w:r w:rsidR="00E57457">
        <w:fldChar w:fldCharType="begin"/>
      </w:r>
      <w:r w:rsidR="00E57457">
        <w:rPr>
          <w:i/>
          <w:iCs/>
        </w:rPr>
        <w:instrText xml:space="preserve"> REF ref_Modbus \h </w:instrText>
      </w:r>
      <w:r w:rsidR="00E57457">
        <w:fldChar w:fldCharType="separate"/>
      </w:r>
      <w:r w:rsidR="00E57457">
        <w:t>[</w:t>
      </w:r>
      <w:r w:rsidR="00D83667">
        <w:t>3</w:t>
      </w:r>
      <w:r w:rsidR="00E57457">
        <w:t>]</w:t>
      </w:r>
      <w:r w:rsidR="00E57457">
        <w:fldChar w:fldCharType="end"/>
      </w:r>
      <w:r w:rsidRPr="000428F7">
        <w:t>, introdu</w:t>
      </w:r>
      <w:r w:rsidR="0038791D">
        <w:t>s</w:t>
      </w:r>
      <w:r w:rsidRPr="000428F7">
        <w:t xml:space="preserve"> în 1979, care rămâne</w:t>
      </w:r>
      <w:r w:rsidR="009C5448">
        <w:t xml:space="preserve"> răspândit la scară largă</w:t>
      </w:r>
      <w:r w:rsidRPr="000428F7">
        <w:t xml:space="preserve"> în aplicații de automatizare industrială datorită simplității și interoperabilității ridicate. Acesta este utilizat frecvent pentru comunicarea dintre PLC-uri și echipamente de câmp, însă</w:t>
      </w:r>
      <w:r w:rsidR="00641F16" w:rsidRPr="000428F7">
        <w:t xml:space="preserve"> nu oferă protecție împotriva interceptării traficului.</w:t>
      </w:r>
    </w:p>
    <w:p w14:paraId="452E8646" w14:textId="6328A5C7" w:rsidR="00641F16" w:rsidRDefault="00641F16" w:rsidP="00464B82">
      <w:pPr>
        <w:spacing w:after="80" w:line="360" w:lineRule="auto"/>
        <w:jc w:val="both"/>
      </w:pPr>
      <w:r w:rsidRPr="000428F7">
        <w:t xml:space="preserve">În mod similar, </w:t>
      </w:r>
      <w:r w:rsidRPr="000428F7">
        <w:rPr>
          <w:i/>
          <w:iCs/>
        </w:rPr>
        <w:t>Siemens S7</w:t>
      </w:r>
      <w:r w:rsidR="00C87A97">
        <w:fldChar w:fldCharType="begin"/>
      </w:r>
      <w:r w:rsidR="00C87A97">
        <w:rPr>
          <w:i/>
          <w:iCs/>
        </w:rPr>
        <w:instrText xml:space="preserve"> REF ref_SematicS7 \h </w:instrText>
      </w:r>
      <w:r w:rsidR="00C87A97">
        <w:fldChar w:fldCharType="separate"/>
      </w:r>
      <w:r w:rsidR="00C87A97">
        <w:t>[</w:t>
      </w:r>
      <w:r w:rsidR="00C1263E">
        <w:t>4</w:t>
      </w:r>
      <w:r w:rsidR="00C87A97">
        <w:t>]</w:t>
      </w:r>
      <w:r w:rsidR="00C87A97">
        <w:fldChar w:fldCharType="end"/>
      </w:r>
      <w:r w:rsidRPr="000428F7">
        <w:t xml:space="preserve"> este un protocol utilizat în ecosistemul echipamentelor PLC produse de </w:t>
      </w:r>
      <w:r w:rsidRPr="000428F7">
        <w:rPr>
          <w:i/>
          <w:iCs/>
        </w:rPr>
        <w:t>Siemens</w:t>
      </w:r>
      <w:r w:rsidR="00A54154">
        <w:t>. Acesta este</w:t>
      </w:r>
      <w:r w:rsidRPr="000428F7">
        <w:t xml:space="preserve"> întâlnit în procese industriale complexe unde este necesară control</w:t>
      </w:r>
      <w:r w:rsidR="009D1CB5">
        <w:t>ul</w:t>
      </w:r>
      <w:r w:rsidRPr="000428F7">
        <w:t xml:space="preserve"> în timp real a echipamentelor de producție. </w:t>
      </w:r>
    </w:p>
    <w:p w14:paraId="77AF00FD" w14:textId="5C5818B2" w:rsidR="00E6429F" w:rsidRDefault="00E6429F" w:rsidP="00464B82">
      <w:pPr>
        <w:spacing w:after="80" w:line="360" w:lineRule="auto"/>
        <w:jc w:val="both"/>
      </w:pPr>
      <w:r>
        <w:lastRenderedPageBreak/>
        <w:t>DNP3 (</w:t>
      </w:r>
      <w:r>
        <w:rPr>
          <w:i/>
          <w:iCs/>
        </w:rPr>
        <w:t>Distributed Network Protocol)</w:t>
      </w:r>
      <w:r w:rsidR="00612E4C">
        <w:fldChar w:fldCharType="begin"/>
      </w:r>
      <w:r w:rsidR="00612E4C">
        <w:rPr>
          <w:i/>
          <w:iCs/>
        </w:rPr>
        <w:instrText xml:space="preserve"> REF ref_DNP3_60870_5 \h </w:instrText>
      </w:r>
      <w:r w:rsidR="00612E4C">
        <w:fldChar w:fldCharType="separate"/>
      </w:r>
      <w:r w:rsidR="00612E4C">
        <w:t>[</w:t>
      </w:r>
      <w:r w:rsidR="009173ED">
        <w:t>5</w:t>
      </w:r>
      <w:r w:rsidR="00612E4C">
        <w:t>]</w:t>
      </w:r>
      <w:r w:rsidR="00612E4C">
        <w:fldChar w:fldCharType="end"/>
      </w:r>
      <w:r>
        <w:t xml:space="preserve"> reprezintă un protocol dezvoltat inițial pentru rețelele din America de Nord utilizat pe scară largă pentru comunicarea dintre centrele de control SCADA și echipamentele de teren din infrastructurile de distribuție a energiei electrice, a apei și a gazelor naturale. Comunicarea se realizează prin portul 2000, </w:t>
      </w:r>
      <w:r w:rsidR="00C00C40">
        <w:t xml:space="preserve">iar </w:t>
      </w:r>
      <w:r>
        <w:t xml:space="preserve">protocolul </w:t>
      </w:r>
      <w:r w:rsidR="00C00C40">
        <w:t xml:space="preserve">este </w:t>
      </w:r>
      <w:r>
        <w:t>proiectat să funcționeze eficient pe legături seriale cu lățime de bandă redusă și latențe mari, caracteristici</w:t>
      </w:r>
      <w:r w:rsidR="003E0B3B">
        <w:t xml:space="preserve"> des întâlnite</w:t>
      </w:r>
      <w:r>
        <w:t xml:space="preserve"> rețelelor de transport pe distanțe mari.</w:t>
      </w:r>
      <w:r w:rsidR="002E1C04">
        <w:t xml:space="preserve"> Versiunea clasică și răspândită a protocolului nu include mecanisme de autentificare sau criptare</w:t>
      </w:r>
      <w:r w:rsidR="0033617A">
        <w:t>, dar</w:t>
      </w:r>
      <w:r w:rsidR="002E1C04">
        <w:t xml:space="preserve"> </w:t>
      </w:r>
      <w:r w:rsidR="0033617A">
        <w:t>e</w:t>
      </w:r>
      <w:r w:rsidR="002E1C04">
        <w:t xml:space="preserve">xistă totuși o extensie dedicată, </w:t>
      </w:r>
      <w:r w:rsidR="002E1C04" w:rsidRPr="002E1C04">
        <w:rPr>
          <w:i/>
          <w:iCs/>
        </w:rPr>
        <w:t>DNP3 Secure Authentification</w:t>
      </w:r>
      <w:r w:rsidR="002E1C04">
        <w:t>, care adaugă o verificare a integrității comenzilor transmise, însă</w:t>
      </w:r>
      <w:r w:rsidR="001578C8">
        <w:t xml:space="preserve"> aceasta</w:t>
      </w:r>
      <w:r w:rsidR="002E1C04">
        <w:t xml:space="preserve"> nu este adoptată universal.</w:t>
      </w:r>
    </w:p>
    <w:p w14:paraId="44ED7A3B" w14:textId="017AC5A5" w:rsidR="003C3CC7" w:rsidRPr="003C3CC7" w:rsidRDefault="003C3CC7" w:rsidP="00464B82">
      <w:pPr>
        <w:spacing w:after="80" w:line="360" w:lineRule="auto"/>
        <w:jc w:val="both"/>
      </w:pPr>
      <w:r w:rsidRPr="000428F7">
        <w:rPr>
          <w:i/>
          <w:iCs/>
        </w:rPr>
        <w:t>IEC 60870-5-104</w:t>
      </w:r>
      <w:r w:rsidR="00612E4C">
        <w:fldChar w:fldCharType="begin"/>
      </w:r>
      <w:r w:rsidR="00612E4C">
        <w:rPr>
          <w:i/>
          <w:iCs/>
        </w:rPr>
        <w:instrText xml:space="preserve"> REF ref_DNP3_60870_5 \h </w:instrText>
      </w:r>
      <w:r w:rsidR="00612E4C">
        <w:fldChar w:fldCharType="separate"/>
      </w:r>
      <w:r w:rsidR="00612E4C">
        <w:t>[</w:t>
      </w:r>
      <w:r w:rsidR="00772AAF">
        <w:t>5</w:t>
      </w:r>
      <w:r w:rsidR="00612E4C">
        <w:t>]</w:t>
      </w:r>
      <w:r w:rsidR="00612E4C">
        <w:fldChar w:fldCharType="end"/>
      </w:r>
      <w:r>
        <w:rPr>
          <w:i/>
          <w:iCs/>
        </w:rPr>
        <w:t xml:space="preserve"> </w:t>
      </w:r>
      <w:r>
        <w:t xml:space="preserve">este standardul european echivalent lui DNP3, utilizat pentru comanda și monitorizarea echipamentelor din rețelele electrice de transport și distribuție. Aceasta este o extensie a standardului serial IEC 60870-5-101 adaptat pentru transmiterea datelor prin rețea TCP/IP prin portul 2404 în formatul </w:t>
      </w:r>
      <w:r w:rsidR="002D7745">
        <w:t xml:space="preserve">standard </w:t>
      </w:r>
      <w:r w:rsidR="007750EF">
        <w:t xml:space="preserve">original al </w:t>
      </w:r>
      <w:r>
        <w:t>mesajelor.</w:t>
      </w:r>
      <w:r w:rsidR="003A4B89">
        <w:t xml:space="preserve"> La fel ca și în cazul protocolului DNP3, comunicarea se realizează </w:t>
      </w:r>
      <w:r w:rsidR="002241EA">
        <w:t>fără criptare</w:t>
      </w:r>
      <w:r w:rsidR="0052604F">
        <w:t xml:space="preserve"> </w:t>
      </w:r>
      <w:r w:rsidR="003A4B89">
        <w:t xml:space="preserve">și fără autentificarea participanților, vulnerabilitate adresată parțial de standardul complementar IEC 62351, care definește mecanismele de securitate aplicabile protocoalelor din familia </w:t>
      </w:r>
      <w:r w:rsidR="003A4B89" w:rsidRPr="000428F7">
        <w:rPr>
          <w:i/>
          <w:iCs/>
        </w:rPr>
        <w:t>IEC 60870</w:t>
      </w:r>
      <w:r w:rsidR="003A4B89">
        <w:rPr>
          <w:i/>
          <w:iCs/>
        </w:rPr>
        <w:t>.</w:t>
      </w:r>
    </w:p>
    <w:p w14:paraId="5C2DE626" w14:textId="3FFAF9D2" w:rsidR="00641F16" w:rsidRPr="001F6962" w:rsidRDefault="00641F16" w:rsidP="00464B82">
      <w:pPr>
        <w:spacing w:after="80" w:line="360" w:lineRule="auto"/>
        <w:jc w:val="both"/>
      </w:pPr>
      <w:r w:rsidRPr="000428F7">
        <w:t xml:space="preserve">Un alt protocol important este </w:t>
      </w:r>
      <w:r w:rsidRPr="000428F7">
        <w:rPr>
          <w:i/>
          <w:iCs/>
        </w:rPr>
        <w:t>BACnet</w:t>
      </w:r>
      <w:r w:rsidR="00310D53">
        <w:fldChar w:fldCharType="begin"/>
      </w:r>
      <w:r w:rsidR="00310D53">
        <w:rPr>
          <w:i/>
          <w:iCs/>
        </w:rPr>
        <w:instrText xml:space="preserve"> REF ref_BACnet \h </w:instrText>
      </w:r>
      <w:r w:rsidR="00310D53">
        <w:fldChar w:fldCharType="separate"/>
      </w:r>
      <w:r w:rsidR="00310D53">
        <w:t>[</w:t>
      </w:r>
      <w:r w:rsidR="001B3225">
        <w:t>6</w:t>
      </w:r>
      <w:r w:rsidR="00310D53">
        <w:t>]</w:t>
      </w:r>
      <w:r w:rsidR="00310D53">
        <w:fldChar w:fldCharType="end"/>
      </w:r>
      <w:r w:rsidRPr="000428F7">
        <w:t xml:space="preserve">, utilizat în special în sistemele de management al clădirilor, precum control </w:t>
      </w:r>
      <w:r w:rsidRPr="000428F7">
        <w:rPr>
          <w:i/>
          <w:iCs/>
        </w:rPr>
        <w:t>HVAC</w:t>
      </w:r>
      <w:r w:rsidRPr="000428F7">
        <w:t>, iluminatului și securității fizice, frecvent implementat în infrastructuri comerciale industriale.</w:t>
      </w:r>
      <w:r w:rsidR="001F6962">
        <w:t xml:space="preserve"> Comunicarea se realizează prin portul 47808, dar sunt alocate opțional porturi suplimentare în intervalul 47809-47823 pentru rețele cu un număr mare de dispozitive sau pentru segmentarea traficului între mai multe subrețele </w:t>
      </w:r>
      <w:r w:rsidR="001F6962">
        <w:rPr>
          <w:i/>
          <w:iCs/>
        </w:rPr>
        <w:t>BACnet/IP.</w:t>
      </w:r>
      <w:r w:rsidR="001F6962">
        <w:t xml:space="preserve"> </w:t>
      </w:r>
      <w:r w:rsidR="00867083">
        <w:t>În implementările</w:t>
      </w:r>
      <w:r w:rsidR="008C6EE3">
        <w:t xml:space="preserve"> tradiționale</w:t>
      </w:r>
      <w:r w:rsidR="00867083">
        <w:t xml:space="preserve">, protocolul nu include mecanisme native de </w:t>
      </w:r>
      <w:r w:rsidR="00F12102">
        <w:t>protecție</w:t>
      </w:r>
      <w:r w:rsidR="00867083">
        <w:t xml:space="preserve">, ceea ce permite exploatarea prin enumerarea echipamentelor și punctelor de control disponibile prin mesaje de tip </w:t>
      </w:r>
      <w:r w:rsidR="00867083" w:rsidRPr="00C34C59">
        <w:rPr>
          <w:i/>
          <w:iCs/>
        </w:rPr>
        <w:t>broadcast</w:t>
      </w:r>
      <w:r w:rsidR="00867083">
        <w:t xml:space="preserve">. Versiunile moderne ale acestui protocol, precum </w:t>
      </w:r>
      <w:r w:rsidR="00867083">
        <w:rPr>
          <w:i/>
          <w:iCs/>
        </w:rPr>
        <w:t xml:space="preserve">BACnet Secure </w:t>
      </w:r>
      <w:r w:rsidR="00867083" w:rsidRPr="00C34C59">
        <w:rPr>
          <w:i/>
          <w:iCs/>
        </w:rPr>
        <w:t>Connect</w:t>
      </w:r>
      <w:r w:rsidR="00867083">
        <w:t>, introduc mecanisme de securitate bazate pe criptare și autentificare, însă nu sunt implementate pe scar</w:t>
      </w:r>
      <w:r w:rsidR="003E3EC2">
        <w:t>ă</w:t>
      </w:r>
      <w:r w:rsidR="00867083">
        <w:t xml:space="preserve"> largă.</w:t>
      </w:r>
    </w:p>
    <w:p w14:paraId="7FD074F9" w14:textId="15F28D46" w:rsidR="000513C2" w:rsidRDefault="000513C2" w:rsidP="00464B82">
      <w:pPr>
        <w:spacing w:after="80" w:line="360" w:lineRule="auto"/>
        <w:jc w:val="both"/>
      </w:pPr>
      <w:r>
        <w:t>EtherNet/IP</w:t>
      </w:r>
      <w:r w:rsidR="00072E59">
        <w:fldChar w:fldCharType="begin"/>
      </w:r>
      <w:r w:rsidR="00072E59">
        <w:instrText xml:space="preserve"> REF ref_EthernetIP \h </w:instrText>
      </w:r>
      <w:r w:rsidR="00072E59">
        <w:fldChar w:fldCharType="separate"/>
      </w:r>
      <w:r w:rsidR="00072E59">
        <w:t>[</w:t>
      </w:r>
      <w:r w:rsidR="003744ED">
        <w:t>7</w:t>
      </w:r>
      <w:r w:rsidR="00072E59">
        <w:t>]</w:t>
      </w:r>
      <w:r w:rsidR="00072E59">
        <w:fldChar w:fldCharType="end"/>
      </w:r>
      <w:r>
        <w:t xml:space="preserve"> reprezintă o adaptare mai modernă a protocolului </w:t>
      </w:r>
      <w:r>
        <w:rPr>
          <w:i/>
          <w:iCs/>
        </w:rPr>
        <w:t xml:space="preserve">Common Industrial Protocol </w:t>
      </w:r>
      <w:r>
        <w:t xml:space="preserve">(CIP) pentru rețele </w:t>
      </w:r>
      <w:r>
        <w:rPr>
          <w:i/>
          <w:iCs/>
        </w:rPr>
        <w:t>Ethernet</w:t>
      </w:r>
      <w:r>
        <w:t xml:space="preserve"> standard, dezvoltat și întreținut de organizația ODVA (</w:t>
      </w:r>
      <w:r>
        <w:rPr>
          <w:i/>
          <w:iCs/>
        </w:rPr>
        <w:t>Open DeviceNet Vendors Association).</w:t>
      </w:r>
      <w:r>
        <w:t xml:space="preserve"> Acesta este utilizat extensiv în automatizarea industrială, în special în ecosistemul echipamentelor produse de </w:t>
      </w:r>
      <w:r w:rsidRPr="004B40E6">
        <w:rPr>
          <w:i/>
          <w:iCs/>
        </w:rPr>
        <w:t>Rockwell Automation</w:t>
      </w:r>
      <w:r>
        <w:t>, pentru comunicarea dintre PLC-uri, module de intrare/ieșire și dispozitive de câmp.</w:t>
      </w:r>
      <w:r w:rsidR="00385619">
        <w:t xml:space="preserve"> Comunicarea </w:t>
      </w:r>
      <w:r w:rsidR="00181A01">
        <w:t xml:space="preserve">este făcută </w:t>
      </w:r>
      <w:r w:rsidR="00385619">
        <w:t xml:space="preserve">prin portul 44818, utilizat pentru mesajele explicite de configurare și diagnosticare, și prin </w:t>
      </w:r>
      <w:r w:rsidR="00385619">
        <w:lastRenderedPageBreak/>
        <w:t>porturile 2221 și 2222 pentru schimbul ciclic de date de proces. Similar altor protocoale industriale tradiționale, acest protocol nu integrează nativ mecanisme de</w:t>
      </w:r>
      <w:r w:rsidR="00735198">
        <w:t xml:space="preserve"> securitate</w:t>
      </w:r>
      <w:r w:rsidR="00385619">
        <w:t>.</w:t>
      </w:r>
    </w:p>
    <w:p w14:paraId="5902C5D3" w14:textId="080CF554" w:rsidR="00EC48CC" w:rsidRPr="00EC48CC" w:rsidRDefault="00EC48CC" w:rsidP="00464B82">
      <w:pPr>
        <w:spacing w:after="80" w:line="360" w:lineRule="auto"/>
        <w:jc w:val="both"/>
      </w:pPr>
      <w:r>
        <w:t>ANSII C12.22</w:t>
      </w:r>
      <w:r w:rsidR="00BC7507">
        <w:fldChar w:fldCharType="begin"/>
      </w:r>
      <w:r w:rsidR="00BC7507">
        <w:instrText xml:space="preserve"> REF ref_ANSI_C12_22 \h </w:instrText>
      </w:r>
      <w:r w:rsidR="00BC7507">
        <w:fldChar w:fldCharType="separate"/>
      </w:r>
      <w:r w:rsidR="00BC7507">
        <w:t>[</w:t>
      </w:r>
      <w:r w:rsidR="00600C9D">
        <w:t>8</w:t>
      </w:r>
      <w:r w:rsidR="00BC7507">
        <w:t>]</w:t>
      </w:r>
      <w:r w:rsidR="00BC7507">
        <w:fldChar w:fldCharType="end"/>
      </w:r>
      <w:r>
        <w:t xml:space="preserve"> reprezintă un standard dezvoltat pentru transportul datelor de telemetrie între contoarele electrice inteligente și sistemele centrale de gestiune a infrastructurii de măsurare avansată (</w:t>
      </w:r>
      <w:r>
        <w:rPr>
          <w:i/>
          <w:iCs/>
        </w:rPr>
        <w:t>Advances Metring Infrastructure</w:t>
      </w:r>
      <w:r>
        <w:t>)</w:t>
      </w:r>
      <w:r w:rsidR="00065806">
        <w:t>, comunicare</w:t>
      </w:r>
      <w:r w:rsidR="00AE747A">
        <w:t xml:space="preserve"> făcută</w:t>
      </w:r>
      <w:r w:rsidR="00065806">
        <w:t xml:space="preserve"> prin protocolul 1153</w:t>
      </w:r>
      <w:r>
        <w:t>.</w:t>
      </w:r>
      <w:r w:rsidR="00065806">
        <w:t xml:space="preserve"> </w:t>
      </w:r>
    </w:p>
    <w:p w14:paraId="4C9AA500" w14:textId="7B925181" w:rsidR="00641F16" w:rsidRPr="000428F7" w:rsidRDefault="002B42D4" w:rsidP="00464B82">
      <w:pPr>
        <w:spacing w:after="80" w:line="360" w:lineRule="auto"/>
        <w:jc w:val="both"/>
      </w:pPr>
      <w:r>
        <w:t>Un alt standard important este</w:t>
      </w:r>
      <w:r w:rsidR="00641F16" w:rsidRPr="000428F7">
        <w:t xml:space="preserve"> </w:t>
      </w:r>
      <w:r w:rsidR="00641F16" w:rsidRPr="000428F7">
        <w:rPr>
          <w:i/>
          <w:iCs/>
        </w:rPr>
        <w:t>IEC 61850</w:t>
      </w:r>
      <w:r w:rsidR="00310D53">
        <w:fldChar w:fldCharType="begin"/>
      </w:r>
      <w:r w:rsidR="00310D53">
        <w:rPr>
          <w:i/>
          <w:iCs/>
        </w:rPr>
        <w:instrText xml:space="preserve"> REF ref_DNP3_60870_5 \h </w:instrText>
      </w:r>
      <w:r w:rsidR="00310D53">
        <w:fldChar w:fldCharType="separate"/>
      </w:r>
      <w:r w:rsidR="00310D53">
        <w:t>[</w:t>
      </w:r>
      <w:r w:rsidR="00C72CEE">
        <w:t>5</w:t>
      </w:r>
      <w:r w:rsidR="00310D53">
        <w:t>]</w:t>
      </w:r>
      <w:r w:rsidR="00310D53">
        <w:fldChar w:fldCharType="end"/>
      </w:r>
      <w:r>
        <w:rPr>
          <w:i/>
          <w:iCs/>
        </w:rPr>
        <w:t xml:space="preserve">, </w:t>
      </w:r>
      <w:r w:rsidR="00641F16" w:rsidRPr="000428F7">
        <w:t>un standard modern utilizat în automatizarea spațiilor electrice</w:t>
      </w:r>
      <w:r>
        <w:t>.</w:t>
      </w:r>
      <w:r w:rsidR="00641F16" w:rsidRPr="000428F7">
        <w:t xml:space="preserve"> </w:t>
      </w:r>
      <w:r>
        <w:t xml:space="preserve">Acesta este </w:t>
      </w:r>
      <w:r w:rsidR="00641F16" w:rsidRPr="000428F7">
        <w:t>considerat mai avansat din punct de vedere al modelării datelor și interoperabilității între echipamente inteligente.</w:t>
      </w:r>
      <w:r>
        <w:t xml:space="preserve"> Standardul definește un model orientat pe obiecte pentru reprezentarea dispozitivelor și funcțiilor printr-o stație electrică, independent de producător</w:t>
      </w:r>
      <w:r w:rsidR="001C208C">
        <w:t>,</w:t>
      </w:r>
      <w:r>
        <w:t xml:space="preserve"> inclu</w:t>
      </w:r>
      <w:r w:rsidR="001C208C">
        <w:t>zând</w:t>
      </w:r>
      <w:r>
        <w:t xml:space="preserve"> mai multe protocoale de comunicare specializate.</w:t>
      </w:r>
    </w:p>
    <w:p w14:paraId="2365EF49" w14:textId="50727C6C" w:rsidR="00167100" w:rsidRPr="00043ADD" w:rsidRDefault="00141149" w:rsidP="00475E04">
      <w:pPr>
        <w:spacing w:after="80" w:line="360" w:lineRule="auto"/>
        <w:jc w:val="both"/>
      </w:pPr>
      <w:r w:rsidRPr="000428F7">
        <w:t xml:space="preserve">Pentru o analiză comparativă a principalelor protocoale și </w:t>
      </w:r>
      <w:r w:rsidR="00C24786">
        <w:t xml:space="preserve">standarde </w:t>
      </w:r>
      <w:r w:rsidRPr="000428F7">
        <w:t>în sistemele industriale de control (ICS), t</w:t>
      </w:r>
      <w:r w:rsidR="007D3504" w:rsidRPr="000428F7">
        <w:t>abelul</w:t>
      </w:r>
      <w:r w:rsidR="00723463">
        <w:t xml:space="preserve"> următor</w:t>
      </w:r>
      <w:r w:rsidRPr="000428F7">
        <w:t xml:space="preserve"> </w:t>
      </w:r>
      <w:r w:rsidR="007D3504" w:rsidRPr="000428F7">
        <w:t>[</w:t>
      </w:r>
      <w:r w:rsidR="00723463">
        <w:fldChar w:fldCharType="begin"/>
      </w:r>
      <w:r w:rsidR="00723463">
        <w:instrText xml:space="preserve"> REF _Ref232345920 \h </w:instrText>
      </w:r>
      <w:r w:rsidR="00723463">
        <w:fldChar w:fldCharType="separate"/>
      </w:r>
      <w:r w:rsidR="00723463" w:rsidRPr="000428F7">
        <w:t>Tabel</w:t>
      </w:r>
      <w:r w:rsidR="00B24887">
        <w:t>ul</w:t>
      </w:r>
      <w:r w:rsidR="00723463" w:rsidRPr="000428F7">
        <w:t xml:space="preserve"> </w:t>
      </w:r>
      <w:r w:rsidR="00723463">
        <w:rPr>
          <w:noProof/>
        </w:rPr>
        <w:t>1</w:t>
      </w:r>
      <w:r w:rsidR="00723463">
        <w:t xml:space="preserve"> - </w:t>
      </w:r>
      <w:r w:rsidR="00723463" w:rsidRPr="000428F7">
        <w:t>Comparație între principalele protocoale ICS (adaptat după [</w:t>
      </w:r>
      <w:r w:rsidR="00937D92">
        <w:t>9</w:t>
      </w:r>
      <w:r w:rsidR="00723463" w:rsidRPr="000428F7">
        <w:t>])</w:t>
      </w:r>
      <w:r w:rsidR="00723463">
        <w:fldChar w:fldCharType="end"/>
      </w:r>
      <w:r w:rsidR="007D3504" w:rsidRPr="000428F7">
        <w:t>] evidenți</w:t>
      </w:r>
      <w:r w:rsidRPr="000428F7">
        <w:t>ază</w:t>
      </w:r>
      <w:r w:rsidR="007D3504" w:rsidRPr="000428F7">
        <w:t xml:space="preserve"> atât</w:t>
      </w:r>
      <w:r w:rsidR="00B84342" w:rsidRPr="000428F7">
        <w:t xml:space="preserve"> caracteristicile</w:t>
      </w:r>
      <w:r w:rsidR="007D3504" w:rsidRPr="000428F7">
        <w:t xml:space="preserve"> funcțional</w:t>
      </w:r>
      <w:r w:rsidR="00043ADD">
        <w:t>e</w:t>
      </w:r>
      <w:r w:rsidR="007D3504" w:rsidRPr="000428F7">
        <w:t>, cât și informații relevante din perspectiva securității</w:t>
      </w:r>
      <w:r w:rsidR="007B53F4" w:rsidRPr="000428F7">
        <w:t xml:space="preserve"> cibernetice</w:t>
      </w:r>
      <w:r w:rsidR="007D3504" w:rsidRPr="000428F7">
        <w:t xml:space="preserve"> și a expunerii acestora în medii </w:t>
      </w:r>
      <w:r w:rsidR="005D5C8B">
        <w:t xml:space="preserve">de comunicare </w:t>
      </w:r>
      <w:r w:rsidR="007D3504" w:rsidRPr="000428F7">
        <w:t xml:space="preserve">moderne. </w:t>
      </w:r>
      <w:r w:rsidR="00167100" w:rsidRPr="000428F7">
        <w:t>Pentru fiecare</w:t>
      </w:r>
      <w:r w:rsidR="00C842F1" w:rsidRPr="000428F7">
        <w:t xml:space="preserve"> mecanism de comunicație</w:t>
      </w:r>
      <w:r w:rsidR="00781336" w:rsidRPr="000428F7">
        <w:t xml:space="preserve"> industrial</w:t>
      </w:r>
      <w:r w:rsidR="00167100" w:rsidRPr="000428F7">
        <w:t xml:space="preserve"> sunt prezentate </w:t>
      </w:r>
      <w:r w:rsidR="007D3504" w:rsidRPr="000428F7">
        <w:t>porturile standard</w:t>
      </w:r>
      <w:r w:rsidR="00475E04" w:rsidRPr="000428F7">
        <w:t xml:space="preserve">, domeniile tipice de utilizare (precum automatizarea proceselor industriale, rețele electrice inteligente sau managementul clădirilor), </w:t>
      </w:r>
      <w:r w:rsidR="00167100" w:rsidRPr="000428F7">
        <w:t>precum și modalitățile prin care traficul asociat poate fi identificat și analizat.</w:t>
      </w:r>
      <w:r w:rsidR="002E4AA3">
        <w:t xml:space="preserve"> Aces</w:t>
      </w:r>
      <w:r w:rsidR="00851CEB">
        <w:t>t tabel</w:t>
      </w:r>
      <w:r w:rsidR="002E4AA3">
        <w:t xml:space="preserve"> este preluat și adaptat după studiul realizat de</w:t>
      </w:r>
      <w:r w:rsidR="00D02BA2">
        <w:t xml:space="preserve"> M.</w:t>
      </w:r>
      <w:r w:rsidR="002E4AA3">
        <w:t xml:space="preserve"> </w:t>
      </w:r>
      <w:r w:rsidR="002E4AA3" w:rsidRPr="002E4AA3">
        <w:t>Nawrocki</w:t>
      </w:r>
      <w:r w:rsidR="00754213">
        <w:t xml:space="preserve"> </w:t>
      </w:r>
      <w:r w:rsidR="00754213" w:rsidRPr="007E65D3">
        <w:rPr>
          <w:i/>
          <w:iCs/>
        </w:rPr>
        <w:t>et al.</w:t>
      </w:r>
      <w:r w:rsidR="00754213">
        <w:t xml:space="preserve"> </w:t>
      </w:r>
      <w:r w:rsidR="002E4AA3">
        <w:t xml:space="preserve">în lucrarea </w:t>
      </w:r>
      <w:r w:rsidR="002E4AA3" w:rsidRPr="002E4AA3">
        <w:rPr>
          <w:i/>
          <w:iCs/>
        </w:rPr>
        <w:t>„Uncovering Vulnerable Industrial Control Systems from the Internet Core”</w:t>
      </w:r>
      <w:r w:rsidR="00181118">
        <w:fldChar w:fldCharType="begin"/>
      </w:r>
      <w:r w:rsidR="00181118">
        <w:rPr>
          <w:i/>
          <w:iCs/>
        </w:rPr>
        <w:instrText xml:space="preserve"> REF ref_M_Nawrocki \h </w:instrText>
      </w:r>
      <w:r w:rsidR="00181118">
        <w:fldChar w:fldCharType="separate"/>
      </w:r>
      <w:r w:rsidR="00181118" w:rsidRPr="000428F7">
        <w:t>[</w:t>
      </w:r>
      <w:r w:rsidR="00AD3A24">
        <w:t>9</w:t>
      </w:r>
      <w:r w:rsidR="00181118" w:rsidRPr="000428F7">
        <w:t>]</w:t>
      </w:r>
      <w:r w:rsidR="00181118">
        <w:fldChar w:fldCharType="end"/>
      </w:r>
      <w:r w:rsidR="00043ADD">
        <w:t xml:space="preserve"> în care se analizează vizibilitatea și expunerea protocoalelor industriale în Internet. Lucrarea realizează o comparație între</w:t>
      </w:r>
      <w:r w:rsidR="000D58BB">
        <w:t xml:space="preserve"> elementele responsabile de comunicare</w:t>
      </w:r>
      <w:r w:rsidR="00043ADD">
        <w:t xml:space="preserve"> din perspectiva utilizării, identificării în trafic și securitatea</w:t>
      </w:r>
      <w:r w:rsidR="0015086B">
        <w:t xml:space="preserve"> lor</w:t>
      </w:r>
      <w:r w:rsidR="00043ADD">
        <w:t>.</w:t>
      </w:r>
    </w:p>
    <w:p w14:paraId="4A912E24" w14:textId="0067758F" w:rsidR="00167100" w:rsidRDefault="00167100" w:rsidP="00475E04">
      <w:pPr>
        <w:spacing w:after="80" w:line="360" w:lineRule="auto"/>
        <w:jc w:val="both"/>
      </w:pPr>
      <w:r w:rsidRPr="000428F7">
        <w:t>Captarea traficului și identificarea</w:t>
      </w:r>
      <w:r w:rsidR="000148F7" w:rsidRPr="000428F7">
        <w:t xml:space="preserve"> </w:t>
      </w:r>
      <w:r w:rsidR="006966D7">
        <w:t>este</w:t>
      </w:r>
      <w:r w:rsidRPr="000428F7">
        <w:t xml:space="preserve"> realizat</w:t>
      </w:r>
      <w:r w:rsidR="006966D7">
        <w:t>ă</w:t>
      </w:r>
      <w:r w:rsidRPr="000428F7">
        <w:t xml:space="preserve"> cu ajutorul aplicației </w:t>
      </w:r>
      <w:r w:rsidRPr="000428F7">
        <w:rPr>
          <w:i/>
          <w:iCs/>
        </w:rPr>
        <w:t>Wireshark</w:t>
      </w:r>
      <w:r w:rsidRPr="000428F7">
        <w:t xml:space="preserve">, </w:t>
      </w:r>
      <w:r w:rsidR="000175BF">
        <w:t xml:space="preserve">Aplicația </w:t>
      </w:r>
      <w:r w:rsidR="007706F6" w:rsidRPr="000428F7">
        <w:rPr>
          <w:i/>
          <w:iCs/>
        </w:rPr>
        <w:t>Wireshark</w:t>
      </w:r>
      <w:r w:rsidR="007706F6" w:rsidRPr="000428F7">
        <w:t xml:space="preserve"> </w:t>
      </w:r>
      <w:r w:rsidRPr="000428F7">
        <w:t>reprezent</w:t>
      </w:r>
      <w:r w:rsidR="000175BF">
        <w:t>ă</w:t>
      </w:r>
      <w:r w:rsidRPr="000428F7">
        <w:t xml:space="preserve"> unul dintre cele mai utilizate</w:t>
      </w:r>
      <w:r w:rsidR="00215E81">
        <w:t xml:space="preserve"> aplicații</w:t>
      </w:r>
      <w:r w:rsidRPr="000428F7">
        <w:t xml:space="preserve"> de captură și analiză a pachetelor de rețea</w:t>
      </w:r>
      <w:r w:rsidR="00D52C05">
        <w:t xml:space="preserve">, și </w:t>
      </w:r>
      <w:r w:rsidRPr="000428F7">
        <w:t xml:space="preserve">permite recunoașterea protocoalelor prin intermediul unor module numite </w:t>
      </w:r>
      <w:r w:rsidRPr="000428F7">
        <w:rPr>
          <w:i/>
          <w:iCs/>
        </w:rPr>
        <w:t xml:space="preserve">disecatoare </w:t>
      </w:r>
      <w:r w:rsidRPr="000428F7">
        <w:t>(</w:t>
      </w:r>
      <w:r w:rsidRPr="000428F7">
        <w:rPr>
          <w:i/>
          <w:iCs/>
        </w:rPr>
        <w:t>dissectors</w:t>
      </w:r>
      <w:r w:rsidRPr="000428F7">
        <w:t>), care interpretează conținutul pachetelor și afișează informațiile într-un format ușor de analizat. În tabel sunt</w:t>
      </w:r>
      <w:r w:rsidR="00340BBA">
        <w:t xml:space="preserve"> precizate</w:t>
      </w:r>
      <w:r w:rsidRPr="000428F7">
        <w:t xml:space="preserve"> atât</w:t>
      </w:r>
      <w:r w:rsidR="00F44B4A" w:rsidRPr="000428F7">
        <w:t xml:space="preserve"> mecanismele de comunicație</w:t>
      </w:r>
      <w:r w:rsidRPr="000428F7">
        <w:t xml:space="preserve"> pentru care există suport de disecție normală (</w:t>
      </w:r>
      <w:r w:rsidR="00276F6F" w:rsidRPr="000428F7">
        <w:t>DN</w:t>
      </w:r>
      <w:r w:rsidRPr="000428F7">
        <w:t>), bazată pe porturi sau identificatori expliciți ai protocolului, cât și cele care beneficiază de disecție euristică (</w:t>
      </w:r>
      <w:r w:rsidR="00276F6F" w:rsidRPr="000428F7">
        <w:t>DE</w:t>
      </w:r>
      <w:r w:rsidRPr="000428F7">
        <w:t>), metodă prin care protocolul este identificat</w:t>
      </w:r>
      <w:r w:rsidR="00D6279C" w:rsidRPr="000428F7">
        <w:t xml:space="preserve"> pe baza structurii și caracteristicilor conținutului transportat, chiar și atunci când utilizează porturi </w:t>
      </w:r>
      <w:r w:rsidR="000D24FF">
        <w:t xml:space="preserve">diferite de cele </w:t>
      </w:r>
      <w:r w:rsidR="00063542">
        <w:t xml:space="preserve">precizate ca și </w:t>
      </w:r>
      <w:r w:rsidR="00D6279C" w:rsidRPr="000428F7">
        <w:t>standard.</w:t>
      </w:r>
    </w:p>
    <w:p w14:paraId="660C5D34" w14:textId="1C30B6D8" w:rsidR="00D6279C" w:rsidRPr="000428F7" w:rsidRDefault="00D6279C" w:rsidP="00475E04">
      <w:pPr>
        <w:spacing w:after="80" w:line="360" w:lineRule="auto"/>
        <w:jc w:val="both"/>
      </w:pPr>
      <w:r w:rsidRPr="000428F7">
        <w:lastRenderedPageBreak/>
        <w:t>De asemenea, tabelul include informații privind nivelul de sup</w:t>
      </w:r>
      <w:r w:rsidR="00C842F1" w:rsidRPr="000428F7">
        <w:t>or</w:t>
      </w:r>
      <w:r w:rsidRPr="000428F7">
        <w:t>t oferit de platformele de scanare și monitorizare la scară largă, utilizate pentru identificarea serviciilor și dispozitivelor expuse la Internet. Aceste pla</w:t>
      </w:r>
      <w:r w:rsidR="00996A7C" w:rsidRPr="000428F7">
        <w:t>t</w:t>
      </w:r>
      <w:r w:rsidRPr="000428F7">
        <w:t xml:space="preserve">forme includ </w:t>
      </w:r>
      <w:r w:rsidRPr="000428F7">
        <w:rPr>
          <w:i/>
          <w:iCs/>
        </w:rPr>
        <w:t>Censys</w:t>
      </w:r>
      <w:r w:rsidRPr="000428F7">
        <w:t xml:space="preserve"> (C), specializată în cartografierea infrastructurilor conectate la Internet, </w:t>
      </w:r>
      <w:r w:rsidRPr="000428F7">
        <w:rPr>
          <w:i/>
          <w:iCs/>
        </w:rPr>
        <w:t>Shodan</w:t>
      </w:r>
      <w:r w:rsidRPr="000428F7">
        <w:t xml:space="preserve"> (S), motor de căutare dedicat dispozitivelor și serviciilor expuse public, </w:t>
      </w:r>
      <w:r w:rsidRPr="000428F7">
        <w:rPr>
          <w:i/>
          <w:iCs/>
        </w:rPr>
        <w:t>Rapid7</w:t>
      </w:r>
      <w:r w:rsidRPr="000428F7">
        <w:t xml:space="preserve"> (R), cunoscut pentru proiectele de cercetare și măsurare a expunerii serviciilor de rețea, și </w:t>
      </w:r>
      <w:r w:rsidRPr="000428F7">
        <w:rPr>
          <w:i/>
          <w:iCs/>
        </w:rPr>
        <w:t>Kudelski Security</w:t>
      </w:r>
      <w:r w:rsidRPr="000428F7">
        <w:t xml:space="preserve"> (K), care dezvoltă și publică rezultate de scanare pentru diverse</w:t>
      </w:r>
      <w:r w:rsidR="00277E30" w:rsidRPr="000428F7">
        <w:t xml:space="preserve"> mecanisme de comunicație</w:t>
      </w:r>
      <w:r w:rsidRPr="000428F7">
        <w:t xml:space="preserve"> industrial</w:t>
      </w:r>
      <w:r w:rsidR="00277E30" w:rsidRPr="000428F7">
        <w:t>ă</w:t>
      </w:r>
      <w:r w:rsidRPr="000428F7">
        <w:t>.</w:t>
      </w:r>
    </w:p>
    <w:p w14:paraId="6A7EB9C7" w14:textId="26022F27" w:rsidR="00D6279C" w:rsidRPr="000428F7" w:rsidRDefault="00D6279C" w:rsidP="00475E04">
      <w:pPr>
        <w:spacing w:after="80" w:line="360" w:lineRule="auto"/>
        <w:jc w:val="both"/>
      </w:pPr>
      <w:r w:rsidRPr="000428F7">
        <w:t xml:space="preserve">Pentru fiecare </w:t>
      </w:r>
      <w:r w:rsidR="00277E30" w:rsidRPr="000428F7">
        <w:t xml:space="preserve">mecanism </w:t>
      </w:r>
      <w:r w:rsidRPr="000428F7">
        <w:t>este prezentat și numărul vulnerabilităților publice înregistrate în baza de date CVE (</w:t>
      </w:r>
      <w:r w:rsidRPr="00913C1B">
        <w:rPr>
          <w:i/>
          <w:iCs/>
        </w:rPr>
        <w:t>Common Vulnerabilities and Exposures</w:t>
      </w:r>
      <w:r w:rsidRPr="000428F7">
        <w:t>), un standard utilizat pentru catalogarea și identificarea vulnerabilităților de securitate. Acest indicator oferă o perspectivă asupra gradului de analiză și expunere al protocolului</w:t>
      </w:r>
      <w:r w:rsidR="008E5738">
        <w:t xml:space="preserve"> pe toată perioada existenței acestuia</w:t>
      </w:r>
      <w:r w:rsidR="00BA045C" w:rsidRPr="000428F7">
        <w:t xml:space="preserve">. Deși un număr ridicat de CVE-uri nu reprezintă o măsură exactă a riscului curent, acesta evidențiază existența unor vulnerabilități descoperite de-a lungul timpului și poate indica gradul </w:t>
      </w:r>
      <w:r w:rsidR="00CB6520">
        <w:t>cu</w:t>
      </w:r>
      <w:r w:rsidR="00BA045C" w:rsidRPr="000428F7">
        <w:t xml:space="preserve"> care protocolul a fost afectat de probleme de securitate în procesul de proiectare, implementare, utilizare sau adaptare.</w:t>
      </w:r>
    </w:p>
    <w:p w14:paraId="2760F889" w14:textId="06567B42" w:rsidR="00A92413" w:rsidRDefault="00684F51" w:rsidP="00464B82">
      <w:pPr>
        <w:spacing w:after="80" w:line="360" w:lineRule="auto"/>
        <w:jc w:val="both"/>
      </w:pPr>
      <w:r>
        <w:rPr>
          <w:noProof/>
        </w:rPr>
        <w:pict w14:anchorId="61F7F7EA">
          <v:shapetype id="_x0000_t202" coordsize="21600,21600" o:spt="202" path="m,l,21600r21600,l21600,xe">
            <v:stroke joinstyle="miter"/>
            <v:path gradientshapeok="t" o:connecttype="rect"/>
          </v:shapetype>
          <v:shape id="Text Box 2" o:spid="_x0000_s1034" type="#_x0000_t202" style="position:absolute;left:0;text-align:left;margin-left:0;margin-top:0;width:502.55pt;height:299.4pt;z-index:251659264;visibility:visible;mso-wrap-distance-left:9pt;mso-wrap-distance-top:3.6pt;mso-wrap-distance-right:9pt;mso-wrap-distance-bottom:3.6pt;mso-position-horizontal:center;mso-position-horizontal-relative:margin;mso-position-vertical:bottom;mso-position-vertical-relative:margin;mso-width-relative:margin;mso-height-relative:margin;v-text-anchor:top" strokecolor="white" strokeweight="1pt">
            <v:stroke dashstyle="dash"/>
            <v:shadow color="#868686"/>
            <v:textbox>
              <w:txbxContent>
                <w:tbl>
                  <w:tblPr>
                    <w:tblW w:w="99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4"/>
                    <w:gridCol w:w="892"/>
                    <w:gridCol w:w="1384"/>
                    <w:gridCol w:w="1150"/>
                    <w:gridCol w:w="1413"/>
                    <w:gridCol w:w="881"/>
                    <w:gridCol w:w="1269"/>
                    <w:gridCol w:w="889"/>
                    <w:gridCol w:w="874"/>
                  </w:tblGrid>
                  <w:tr w:rsidR="00EF0CBB" w:rsidRPr="000428F7" w14:paraId="5640B14D" w14:textId="77777777" w:rsidTr="00EF0CBB">
                    <w:trPr>
                      <w:cantSplit/>
                      <w:trHeight w:val="20"/>
                    </w:trPr>
                    <w:tc>
                      <w:tcPr>
                        <w:tcW w:w="1164" w:type="dxa"/>
                        <w:vAlign w:val="center"/>
                      </w:tcPr>
                      <w:p w14:paraId="7AFAFCF4"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Protocol / Standard</w:t>
                        </w:r>
                      </w:p>
                    </w:tc>
                    <w:tc>
                      <w:tcPr>
                        <w:tcW w:w="892" w:type="dxa"/>
                        <w:vAlign w:val="center"/>
                      </w:tcPr>
                      <w:p w14:paraId="09C71BB9"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Porturi</w:t>
                        </w:r>
                      </w:p>
                    </w:tc>
                    <w:tc>
                      <w:tcPr>
                        <w:tcW w:w="1384" w:type="dxa"/>
                        <w:vAlign w:val="center"/>
                      </w:tcPr>
                      <w:p w14:paraId="367F3E15"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Utilizare</w:t>
                        </w:r>
                      </w:p>
                    </w:tc>
                    <w:tc>
                      <w:tcPr>
                        <w:tcW w:w="1150" w:type="dxa"/>
                        <w:vAlign w:val="center"/>
                      </w:tcPr>
                      <w:p w14:paraId="4A7D761B"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Wireshark (DN/DE)</w:t>
                        </w:r>
                      </w:p>
                    </w:tc>
                    <w:tc>
                      <w:tcPr>
                        <w:tcW w:w="1413" w:type="dxa"/>
                      </w:tcPr>
                      <w:p w14:paraId="4A28D8C7"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Autentificare</w:t>
                        </w:r>
                      </w:p>
                    </w:tc>
                    <w:tc>
                      <w:tcPr>
                        <w:tcW w:w="881" w:type="dxa"/>
                      </w:tcPr>
                      <w:p w14:paraId="1C112482"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Criptare</w:t>
                        </w:r>
                      </w:p>
                    </w:tc>
                    <w:tc>
                      <w:tcPr>
                        <w:tcW w:w="1269" w:type="dxa"/>
                        <w:vAlign w:val="center"/>
                      </w:tcPr>
                      <w:p w14:paraId="58B25D60"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Bytes până la identificare</w:t>
                        </w:r>
                      </w:p>
                    </w:tc>
                    <w:tc>
                      <w:tcPr>
                        <w:tcW w:w="889" w:type="dxa"/>
                        <w:vAlign w:val="center"/>
                      </w:tcPr>
                      <w:p w14:paraId="4DB51706"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 xml:space="preserve">Suport </w:t>
                        </w:r>
                      </w:p>
                    </w:tc>
                    <w:tc>
                      <w:tcPr>
                        <w:tcW w:w="874" w:type="dxa"/>
                        <w:vAlign w:val="center"/>
                      </w:tcPr>
                      <w:p w14:paraId="37411147"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CVE</w:t>
                        </w:r>
                      </w:p>
                    </w:tc>
                  </w:tr>
                  <w:tr w:rsidR="00EF0CBB" w:rsidRPr="000428F7" w14:paraId="64C39F3B" w14:textId="77777777" w:rsidTr="00EF0CBB">
                    <w:trPr>
                      <w:cantSplit/>
                      <w:trHeight w:val="20"/>
                    </w:trPr>
                    <w:tc>
                      <w:tcPr>
                        <w:tcW w:w="1164" w:type="dxa"/>
                        <w:vAlign w:val="center"/>
                      </w:tcPr>
                      <w:p w14:paraId="0ADEAF04"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Modbus</w:t>
                        </w:r>
                      </w:p>
                    </w:tc>
                    <w:tc>
                      <w:tcPr>
                        <w:tcW w:w="892" w:type="dxa"/>
                        <w:vAlign w:val="center"/>
                      </w:tcPr>
                      <w:p w14:paraId="1BECF057"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502</w:t>
                        </w:r>
                      </w:p>
                    </w:tc>
                    <w:tc>
                      <w:tcPr>
                        <w:tcW w:w="1384" w:type="dxa"/>
                        <w:vAlign w:val="center"/>
                      </w:tcPr>
                      <w:p w14:paraId="6BCD02CF"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Automatizare</w:t>
                        </w:r>
                      </w:p>
                    </w:tc>
                    <w:tc>
                      <w:tcPr>
                        <w:tcW w:w="1150" w:type="dxa"/>
                        <w:vAlign w:val="center"/>
                      </w:tcPr>
                      <w:p w14:paraId="32F1AACC"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DN</w:t>
                        </w:r>
                      </w:p>
                    </w:tc>
                    <w:tc>
                      <w:tcPr>
                        <w:tcW w:w="1413" w:type="dxa"/>
                      </w:tcPr>
                      <w:p w14:paraId="7C3227A7"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Nu</w:t>
                        </w:r>
                      </w:p>
                    </w:tc>
                    <w:tc>
                      <w:tcPr>
                        <w:tcW w:w="881" w:type="dxa"/>
                      </w:tcPr>
                      <w:p w14:paraId="2B281FD0"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Nu</w:t>
                        </w:r>
                      </w:p>
                    </w:tc>
                    <w:tc>
                      <w:tcPr>
                        <w:tcW w:w="1269" w:type="dxa"/>
                        <w:vAlign w:val="center"/>
                      </w:tcPr>
                      <w:p w14:paraId="3D594900"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74 B</w:t>
                        </w:r>
                      </w:p>
                    </w:tc>
                    <w:tc>
                      <w:tcPr>
                        <w:tcW w:w="889" w:type="dxa"/>
                        <w:vAlign w:val="center"/>
                      </w:tcPr>
                      <w:p w14:paraId="2552680F"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C/S/K</w:t>
                        </w:r>
                      </w:p>
                    </w:tc>
                    <w:tc>
                      <w:tcPr>
                        <w:tcW w:w="874" w:type="dxa"/>
                        <w:vAlign w:val="center"/>
                      </w:tcPr>
                      <w:p w14:paraId="656EBFDE"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23</w:t>
                        </w:r>
                      </w:p>
                    </w:tc>
                  </w:tr>
                  <w:tr w:rsidR="00EF0CBB" w:rsidRPr="000428F7" w14:paraId="5336ECEA" w14:textId="77777777" w:rsidTr="00EF0CBB">
                    <w:trPr>
                      <w:cantSplit/>
                      <w:trHeight w:val="20"/>
                    </w:trPr>
                    <w:tc>
                      <w:tcPr>
                        <w:tcW w:w="1164" w:type="dxa"/>
                        <w:vAlign w:val="center"/>
                      </w:tcPr>
                      <w:p w14:paraId="3FC096BD"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Siemens S7</w:t>
                        </w:r>
                      </w:p>
                    </w:tc>
                    <w:tc>
                      <w:tcPr>
                        <w:tcW w:w="892" w:type="dxa"/>
                        <w:vAlign w:val="center"/>
                      </w:tcPr>
                      <w:p w14:paraId="5A63B79C"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102</w:t>
                        </w:r>
                      </w:p>
                    </w:tc>
                    <w:tc>
                      <w:tcPr>
                        <w:tcW w:w="1384" w:type="dxa"/>
                        <w:vAlign w:val="center"/>
                      </w:tcPr>
                      <w:p w14:paraId="3E87CB8A"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Automatizare</w:t>
                        </w:r>
                      </w:p>
                    </w:tc>
                    <w:tc>
                      <w:tcPr>
                        <w:tcW w:w="1150" w:type="dxa"/>
                        <w:vAlign w:val="center"/>
                      </w:tcPr>
                      <w:p w14:paraId="7A984E3D"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DE</w:t>
                        </w:r>
                      </w:p>
                    </w:tc>
                    <w:tc>
                      <w:tcPr>
                        <w:tcW w:w="1413" w:type="dxa"/>
                      </w:tcPr>
                      <w:p w14:paraId="3FFE6396"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Nu</w:t>
                        </w:r>
                      </w:p>
                    </w:tc>
                    <w:tc>
                      <w:tcPr>
                        <w:tcW w:w="881" w:type="dxa"/>
                      </w:tcPr>
                      <w:p w14:paraId="1D3F3AD9"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Nu</w:t>
                        </w:r>
                      </w:p>
                    </w:tc>
                    <w:tc>
                      <w:tcPr>
                        <w:tcW w:w="1269" w:type="dxa"/>
                        <w:vAlign w:val="center"/>
                      </w:tcPr>
                      <w:p w14:paraId="1DC16A01"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93 B</w:t>
                        </w:r>
                      </w:p>
                    </w:tc>
                    <w:tc>
                      <w:tcPr>
                        <w:tcW w:w="889" w:type="dxa"/>
                        <w:vAlign w:val="center"/>
                      </w:tcPr>
                      <w:p w14:paraId="200C73AB"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C/S</w:t>
                        </w:r>
                      </w:p>
                    </w:tc>
                    <w:tc>
                      <w:tcPr>
                        <w:tcW w:w="874" w:type="dxa"/>
                        <w:vAlign w:val="center"/>
                      </w:tcPr>
                      <w:p w14:paraId="18BE2FA8"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7</w:t>
                        </w:r>
                      </w:p>
                    </w:tc>
                  </w:tr>
                  <w:tr w:rsidR="00EF0CBB" w:rsidRPr="000428F7" w14:paraId="7BEAA59C" w14:textId="77777777" w:rsidTr="00EF0CBB">
                    <w:trPr>
                      <w:cantSplit/>
                      <w:trHeight w:val="20"/>
                    </w:trPr>
                    <w:tc>
                      <w:tcPr>
                        <w:tcW w:w="1164" w:type="dxa"/>
                        <w:vAlign w:val="center"/>
                      </w:tcPr>
                      <w:p w14:paraId="7D2B9F47"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EtherNet/IP</w:t>
                        </w:r>
                      </w:p>
                    </w:tc>
                    <w:tc>
                      <w:tcPr>
                        <w:tcW w:w="892" w:type="dxa"/>
                        <w:vAlign w:val="center"/>
                      </w:tcPr>
                      <w:p w14:paraId="0D8A5192"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2221, 2222, 44818</w:t>
                        </w:r>
                      </w:p>
                    </w:tc>
                    <w:tc>
                      <w:tcPr>
                        <w:tcW w:w="1384" w:type="dxa"/>
                        <w:vAlign w:val="center"/>
                      </w:tcPr>
                      <w:p w14:paraId="0E67FB60"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Automatizare</w:t>
                        </w:r>
                      </w:p>
                    </w:tc>
                    <w:tc>
                      <w:tcPr>
                        <w:tcW w:w="1150" w:type="dxa"/>
                        <w:vAlign w:val="center"/>
                      </w:tcPr>
                      <w:p w14:paraId="4623413B"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DN</w:t>
                        </w:r>
                      </w:p>
                    </w:tc>
                    <w:tc>
                      <w:tcPr>
                        <w:tcW w:w="1413" w:type="dxa"/>
                      </w:tcPr>
                      <w:p w14:paraId="518A467B"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Nu</w:t>
                        </w:r>
                      </w:p>
                    </w:tc>
                    <w:tc>
                      <w:tcPr>
                        <w:tcW w:w="881" w:type="dxa"/>
                      </w:tcPr>
                      <w:p w14:paraId="40BEB28D"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Nu</w:t>
                        </w:r>
                      </w:p>
                    </w:tc>
                    <w:tc>
                      <w:tcPr>
                        <w:tcW w:w="1269" w:type="dxa"/>
                        <w:vAlign w:val="center"/>
                      </w:tcPr>
                      <w:p w14:paraId="6ED4AB34"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74 B</w:t>
                        </w:r>
                      </w:p>
                    </w:tc>
                    <w:tc>
                      <w:tcPr>
                        <w:tcW w:w="889" w:type="dxa"/>
                        <w:vAlign w:val="center"/>
                      </w:tcPr>
                      <w:p w14:paraId="6FB8DDE1"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S</w:t>
                        </w:r>
                      </w:p>
                    </w:tc>
                    <w:tc>
                      <w:tcPr>
                        <w:tcW w:w="874" w:type="dxa"/>
                        <w:vAlign w:val="center"/>
                      </w:tcPr>
                      <w:p w14:paraId="2224E179"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9</w:t>
                        </w:r>
                      </w:p>
                    </w:tc>
                  </w:tr>
                  <w:tr w:rsidR="00EF0CBB" w:rsidRPr="000428F7" w14:paraId="18040E04" w14:textId="77777777" w:rsidTr="00EF0CBB">
                    <w:trPr>
                      <w:cantSplit/>
                      <w:trHeight w:val="20"/>
                    </w:trPr>
                    <w:tc>
                      <w:tcPr>
                        <w:tcW w:w="1164" w:type="dxa"/>
                        <w:vAlign w:val="center"/>
                      </w:tcPr>
                      <w:p w14:paraId="73E05CE3"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BACnet</w:t>
                        </w:r>
                      </w:p>
                    </w:tc>
                    <w:tc>
                      <w:tcPr>
                        <w:tcW w:w="892" w:type="dxa"/>
                        <w:vAlign w:val="center"/>
                      </w:tcPr>
                      <w:p w14:paraId="01585D31"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47808–47823</w:t>
                        </w:r>
                      </w:p>
                    </w:tc>
                    <w:tc>
                      <w:tcPr>
                        <w:tcW w:w="1384" w:type="dxa"/>
                        <w:vAlign w:val="center"/>
                      </w:tcPr>
                      <w:p w14:paraId="35FBC37E"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Managementul clădirilor</w:t>
                        </w:r>
                      </w:p>
                    </w:tc>
                    <w:tc>
                      <w:tcPr>
                        <w:tcW w:w="1150" w:type="dxa"/>
                        <w:vAlign w:val="center"/>
                      </w:tcPr>
                      <w:p w14:paraId="16879670"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DN</w:t>
                        </w:r>
                      </w:p>
                    </w:tc>
                    <w:tc>
                      <w:tcPr>
                        <w:tcW w:w="1413" w:type="dxa"/>
                      </w:tcPr>
                      <w:p w14:paraId="6AA30793"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Parțial</w:t>
                        </w:r>
                      </w:p>
                    </w:tc>
                    <w:tc>
                      <w:tcPr>
                        <w:tcW w:w="881" w:type="dxa"/>
                      </w:tcPr>
                      <w:p w14:paraId="0B6677C9"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Parțial</w:t>
                        </w:r>
                      </w:p>
                    </w:tc>
                    <w:tc>
                      <w:tcPr>
                        <w:tcW w:w="1269" w:type="dxa"/>
                        <w:vAlign w:val="center"/>
                      </w:tcPr>
                      <w:p w14:paraId="750E0447"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46 B</w:t>
                        </w:r>
                      </w:p>
                    </w:tc>
                    <w:tc>
                      <w:tcPr>
                        <w:tcW w:w="889" w:type="dxa"/>
                        <w:vAlign w:val="center"/>
                      </w:tcPr>
                      <w:p w14:paraId="35C702B7"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C/S/R/K</w:t>
                        </w:r>
                      </w:p>
                    </w:tc>
                    <w:tc>
                      <w:tcPr>
                        <w:tcW w:w="874" w:type="dxa"/>
                        <w:vAlign w:val="center"/>
                      </w:tcPr>
                      <w:p w14:paraId="2EC0081D"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7</w:t>
                        </w:r>
                      </w:p>
                    </w:tc>
                  </w:tr>
                  <w:tr w:rsidR="00EF0CBB" w:rsidRPr="000428F7" w14:paraId="2042DE33" w14:textId="77777777" w:rsidTr="00EF0CBB">
                    <w:trPr>
                      <w:cantSplit/>
                      <w:trHeight w:val="20"/>
                    </w:trPr>
                    <w:tc>
                      <w:tcPr>
                        <w:tcW w:w="1164" w:type="dxa"/>
                        <w:vAlign w:val="center"/>
                      </w:tcPr>
                      <w:p w14:paraId="6E9A5BE2"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DNP3</w:t>
                        </w:r>
                      </w:p>
                    </w:tc>
                    <w:tc>
                      <w:tcPr>
                        <w:tcW w:w="892" w:type="dxa"/>
                        <w:vAlign w:val="center"/>
                      </w:tcPr>
                      <w:p w14:paraId="32C3E24A"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20000</w:t>
                        </w:r>
                      </w:p>
                    </w:tc>
                    <w:tc>
                      <w:tcPr>
                        <w:tcW w:w="1384" w:type="dxa"/>
                        <w:vAlign w:val="center"/>
                      </w:tcPr>
                      <w:p w14:paraId="1FCD0E05"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Rețele electrice</w:t>
                        </w:r>
                      </w:p>
                    </w:tc>
                    <w:tc>
                      <w:tcPr>
                        <w:tcW w:w="1150" w:type="dxa"/>
                        <w:vAlign w:val="center"/>
                      </w:tcPr>
                      <w:p w14:paraId="189FA731"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DN/DE</w:t>
                        </w:r>
                      </w:p>
                    </w:tc>
                    <w:tc>
                      <w:tcPr>
                        <w:tcW w:w="1413" w:type="dxa"/>
                      </w:tcPr>
                      <w:p w14:paraId="3FDDC051"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Parțial</w:t>
                        </w:r>
                      </w:p>
                    </w:tc>
                    <w:tc>
                      <w:tcPr>
                        <w:tcW w:w="881" w:type="dxa"/>
                      </w:tcPr>
                      <w:p w14:paraId="3927C223"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Parțial</w:t>
                        </w:r>
                      </w:p>
                    </w:tc>
                    <w:tc>
                      <w:tcPr>
                        <w:tcW w:w="1269" w:type="dxa"/>
                        <w:vAlign w:val="center"/>
                      </w:tcPr>
                      <w:p w14:paraId="454F82F8"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62 B</w:t>
                        </w:r>
                      </w:p>
                    </w:tc>
                    <w:tc>
                      <w:tcPr>
                        <w:tcW w:w="889" w:type="dxa"/>
                        <w:vAlign w:val="center"/>
                      </w:tcPr>
                      <w:p w14:paraId="16603E29"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C/S</w:t>
                        </w:r>
                      </w:p>
                    </w:tc>
                    <w:tc>
                      <w:tcPr>
                        <w:tcW w:w="874" w:type="dxa"/>
                        <w:vAlign w:val="center"/>
                      </w:tcPr>
                      <w:p w14:paraId="053D6B1D"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39</w:t>
                        </w:r>
                      </w:p>
                    </w:tc>
                  </w:tr>
                  <w:tr w:rsidR="00EF0CBB" w:rsidRPr="000428F7" w14:paraId="5B18F065" w14:textId="77777777" w:rsidTr="00EF0CBB">
                    <w:trPr>
                      <w:cantSplit/>
                      <w:trHeight w:val="20"/>
                    </w:trPr>
                    <w:tc>
                      <w:tcPr>
                        <w:tcW w:w="1164" w:type="dxa"/>
                        <w:vAlign w:val="center"/>
                      </w:tcPr>
                      <w:p w14:paraId="405319E0"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IEC 60870-5-104</w:t>
                        </w:r>
                      </w:p>
                    </w:tc>
                    <w:tc>
                      <w:tcPr>
                        <w:tcW w:w="892" w:type="dxa"/>
                        <w:vAlign w:val="center"/>
                      </w:tcPr>
                      <w:p w14:paraId="4F148DED"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2404</w:t>
                        </w:r>
                      </w:p>
                    </w:tc>
                    <w:tc>
                      <w:tcPr>
                        <w:tcW w:w="1384" w:type="dxa"/>
                        <w:vAlign w:val="center"/>
                      </w:tcPr>
                      <w:p w14:paraId="629597FC"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Rețele electrice</w:t>
                        </w:r>
                      </w:p>
                    </w:tc>
                    <w:tc>
                      <w:tcPr>
                        <w:tcW w:w="1150" w:type="dxa"/>
                        <w:vAlign w:val="center"/>
                      </w:tcPr>
                      <w:p w14:paraId="1FF4850D"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DN</w:t>
                        </w:r>
                      </w:p>
                    </w:tc>
                    <w:tc>
                      <w:tcPr>
                        <w:tcW w:w="1413" w:type="dxa"/>
                      </w:tcPr>
                      <w:p w14:paraId="02A109C9"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Nu</w:t>
                        </w:r>
                      </w:p>
                    </w:tc>
                    <w:tc>
                      <w:tcPr>
                        <w:tcW w:w="881" w:type="dxa"/>
                      </w:tcPr>
                      <w:p w14:paraId="77011120"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Nu</w:t>
                        </w:r>
                      </w:p>
                    </w:tc>
                    <w:tc>
                      <w:tcPr>
                        <w:tcW w:w="1269" w:type="dxa"/>
                        <w:vAlign w:val="center"/>
                      </w:tcPr>
                      <w:p w14:paraId="7EFADFCD"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76 B</w:t>
                        </w:r>
                      </w:p>
                    </w:tc>
                    <w:tc>
                      <w:tcPr>
                        <w:tcW w:w="889" w:type="dxa"/>
                        <w:vAlign w:val="center"/>
                      </w:tcPr>
                      <w:p w14:paraId="7968B0E2"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S</w:t>
                        </w:r>
                      </w:p>
                    </w:tc>
                    <w:tc>
                      <w:tcPr>
                        <w:tcW w:w="874" w:type="dxa"/>
                        <w:vAlign w:val="center"/>
                      </w:tcPr>
                      <w:p w14:paraId="4056C038"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0</w:t>
                        </w:r>
                      </w:p>
                    </w:tc>
                  </w:tr>
                  <w:tr w:rsidR="00EF0CBB" w:rsidRPr="000428F7" w14:paraId="01D6DCC9" w14:textId="77777777" w:rsidTr="00EF0CBB">
                    <w:trPr>
                      <w:cantSplit/>
                      <w:trHeight w:val="20"/>
                    </w:trPr>
                    <w:tc>
                      <w:tcPr>
                        <w:tcW w:w="1164" w:type="dxa"/>
                        <w:vAlign w:val="center"/>
                      </w:tcPr>
                      <w:p w14:paraId="66CB3A8A"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ANSI C12.22</w:t>
                        </w:r>
                      </w:p>
                    </w:tc>
                    <w:tc>
                      <w:tcPr>
                        <w:tcW w:w="892" w:type="dxa"/>
                        <w:vAlign w:val="center"/>
                      </w:tcPr>
                      <w:p w14:paraId="1D91B6E6"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1153</w:t>
                        </w:r>
                      </w:p>
                    </w:tc>
                    <w:tc>
                      <w:tcPr>
                        <w:tcW w:w="1384" w:type="dxa"/>
                        <w:vAlign w:val="center"/>
                      </w:tcPr>
                      <w:p w14:paraId="7A224535"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Inspecția consumului de resurse</w:t>
                        </w:r>
                      </w:p>
                    </w:tc>
                    <w:tc>
                      <w:tcPr>
                        <w:tcW w:w="1150" w:type="dxa"/>
                        <w:vAlign w:val="center"/>
                      </w:tcPr>
                      <w:p w14:paraId="0FC5F02D"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DN</w:t>
                        </w:r>
                      </w:p>
                    </w:tc>
                    <w:tc>
                      <w:tcPr>
                        <w:tcW w:w="1413" w:type="dxa"/>
                      </w:tcPr>
                      <w:p w14:paraId="379BB3CF"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Nu</w:t>
                        </w:r>
                      </w:p>
                    </w:tc>
                    <w:tc>
                      <w:tcPr>
                        <w:tcW w:w="881" w:type="dxa"/>
                      </w:tcPr>
                      <w:p w14:paraId="6B4DCE49"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Nu</w:t>
                        </w:r>
                      </w:p>
                    </w:tc>
                    <w:tc>
                      <w:tcPr>
                        <w:tcW w:w="1269" w:type="dxa"/>
                        <w:vAlign w:val="center"/>
                      </w:tcPr>
                      <w:p w14:paraId="22EFA84E" w14:textId="77777777" w:rsidR="00EF0CBB" w:rsidRPr="00793A0F" w:rsidRDefault="00EF0CBB" w:rsidP="00EF0CBB">
                        <w:pPr>
                          <w:spacing w:after="80"/>
                          <w:contextualSpacing/>
                          <w:jc w:val="center"/>
                          <w:rPr>
                            <w:rFonts w:ascii="Aptos" w:hAnsi="Aptos"/>
                            <w:i/>
                            <w:iCs/>
                            <w:sz w:val="18"/>
                            <w:szCs w:val="18"/>
                          </w:rPr>
                        </w:pPr>
                        <w:r w:rsidRPr="00793A0F">
                          <w:rPr>
                            <w:rFonts w:ascii="Aptos" w:hAnsi="Aptos"/>
                            <w:i/>
                            <w:iCs/>
                            <w:sz w:val="18"/>
                            <w:szCs w:val="18"/>
                          </w:rPr>
                          <w:t>N/A</w:t>
                        </w:r>
                      </w:p>
                    </w:tc>
                    <w:tc>
                      <w:tcPr>
                        <w:tcW w:w="889" w:type="dxa"/>
                        <w:vAlign w:val="center"/>
                      </w:tcPr>
                      <w:p w14:paraId="5F186D75"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w:t>
                        </w:r>
                      </w:p>
                    </w:tc>
                    <w:tc>
                      <w:tcPr>
                        <w:tcW w:w="874" w:type="dxa"/>
                        <w:vAlign w:val="center"/>
                      </w:tcPr>
                      <w:p w14:paraId="472C1964"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0</w:t>
                        </w:r>
                      </w:p>
                    </w:tc>
                  </w:tr>
                  <w:tr w:rsidR="00EF0CBB" w:rsidRPr="000428F7" w14:paraId="1ADAEE81" w14:textId="77777777" w:rsidTr="00EF0CBB">
                    <w:trPr>
                      <w:cantSplit/>
                      <w:trHeight w:val="20"/>
                    </w:trPr>
                    <w:tc>
                      <w:tcPr>
                        <w:tcW w:w="1164" w:type="dxa"/>
                        <w:vAlign w:val="center"/>
                      </w:tcPr>
                      <w:p w14:paraId="2AE0BB20"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IEC 61850 (MMS)</w:t>
                        </w:r>
                      </w:p>
                    </w:tc>
                    <w:tc>
                      <w:tcPr>
                        <w:tcW w:w="892" w:type="dxa"/>
                        <w:vAlign w:val="center"/>
                      </w:tcPr>
                      <w:p w14:paraId="0A7785A2"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102</w:t>
                        </w:r>
                      </w:p>
                    </w:tc>
                    <w:tc>
                      <w:tcPr>
                        <w:tcW w:w="1384" w:type="dxa"/>
                        <w:vAlign w:val="center"/>
                      </w:tcPr>
                      <w:p w14:paraId="264E5B84"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Rețele electrice</w:t>
                        </w:r>
                      </w:p>
                    </w:tc>
                    <w:tc>
                      <w:tcPr>
                        <w:tcW w:w="1150" w:type="dxa"/>
                        <w:vAlign w:val="center"/>
                      </w:tcPr>
                      <w:p w14:paraId="27198B41"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DN/DE</w:t>
                        </w:r>
                      </w:p>
                    </w:tc>
                    <w:tc>
                      <w:tcPr>
                        <w:tcW w:w="1413" w:type="dxa"/>
                      </w:tcPr>
                      <w:p w14:paraId="1A000E36"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Parțial</w:t>
                        </w:r>
                      </w:p>
                    </w:tc>
                    <w:tc>
                      <w:tcPr>
                        <w:tcW w:w="881" w:type="dxa"/>
                      </w:tcPr>
                      <w:p w14:paraId="0F2E000B"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Parțial</w:t>
                        </w:r>
                      </w:p>
                    </w:tc>
                    <w:tc>
                      <w:tcPr>
                        <w:tcW w:w="1269" w:type="dxa"/>
                        <w:vAlign w:val="center"/>
                      </w:tcPr>
                      <w:p w14:paraId="72C451FA"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144 B</w:t>
                        </w:r>
                      </w:p>
                    </w:tc>
                    <w:tc>
                      <w:tcPr>
                        <w:tcW w:w="889" w:type="dxa"/>
                        <w:vAlign w:val="center"/>
                      </w:tcPr>
                      <w:p w14:paraId="7089D58F"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w:t>
                        </w:r>
                      </w:p>
                    </w:tc>
                    <w:tc>
                      <w:tcPr>
                        <w:tcW w:w="874" w:type="dxa"/>
                        <w:vAlign w:val="center"/>
                      </w:tcPr>
                      <w:p w14:paraId="72D2C4F5" w14:textId="77777777" w:rsidR="00EF0CBB" w:rsidRPr="00793A0F" w:rsidRDefault="00EF0CBB" w:rsidP="00EF0CBB">
                        <w:pPr>
                          <w:spacing w:after="80"/>
                          <w:contextualSpacing/>
                          <w:jc w:val="center"/>
                          <w:rPr>
                            <w:rFonts w:ascii="Aptos" w:hAnsi="Aptos"/>
                            <w:sz w:val="18"/>
                            <w:szCs w:val="18"/>
                          </w:rPr>
                        </w:pPr>
                        <w:r w:rsidRPr="00793A0F">
                          <w:rPr>
                            <w:rFonts w:ascii="Aptos" w:hAnsi="Aptos"/>
                            <w:sz w:val="18"/>
                            <w:szCs w:val="18"/>
                          </w:rPr>
                          <w:t>0</w:t>
                        </w:r>
                      </w:p>
                    </w:tc>
                  </w:tr>
                </w:tbl>
                <w:p w14:paraId="2DACE29E" w14:textId="77777777" w:rsidR="00EF0CBB" w:rsidRPr="000428F7" w:rsidRDefault="00EF0CBB" w:rsidP="00EF0CBB">
                  <w:pPr>
                    <w:pStyle w:val="Caption"/>
                    <w:jc w:val="center"/>
                  </w:pPr>
                  <w:bookmarkStart w:id="23" w:name="_Ref232345920"/>
                  <w:r w:rsidRPr="000428F7">
                    <w:t>Tabel</w:t>
                  </w:r>
                  <w:r>
                    <w:t>ul</w:t>
                  </w:r>
                  <w:r w:rsidRPr="000428F7">
                    <w:t xml:space="preserve"> </w:t>
                  </w:r>
                  <w:r>
                    <w:fldChar w:fldCharType="begin"/>
                  </w:r>
                  <w:r>
                    <w:instrText xml:space="preserve"> SEQ Tabel \* ARABIC </w:instrText>
                  </w:r>
                  <w:r>
                    <w:fldChar w:fldCharType="separate"/>
                  </w:r>
                  <w:r>
                    <w:rPr>
                      <w:noProof/>
                    </w:rPr>
                    <w:t>1</w:t>
                  </w:r>
                  <w:r>
                    <w:fldChar w:fldCharType="end"/>
                  </w:r>
                  <w:r>
                    <w:t xml:space="preserve"> - </w:t>
                  </w:r>
                  <w:r w:rsidRPr="000428F7">
                    <w:t xml:space="preserve">Comparație între principalele protocoale ICS (adaptat după </w:t>
                  </w:r>
                  <w:r>
                    <w:fldChar w:fldCharType="begin"/>
                  </w:r>
                  <w:r>
                    <w:instrText xml:space="preserve"> REF ref_M_Nawrocki \h </w:instrText>
                  </w:r>
                  <w:r>
                    <w:fldChar w:fldCharType="separate"/>
                  </w:r>
                  <w:r w:rsidRPr="000428F7">
                    <w:t>[</w:t>
                  </w:r>
                  <w:r>
                    <w:t>9</w:t>
                  </w:r>
                  <w:r w:rsidRPr="000428F7">
                    <w:t>]</w:t>
                  </w:r>
                  <w:r>
                    <w:fldChar w:fldCharType="end"/>
                  </w:r>
                  <w:r w:rsidRPr="000428F7">
                    <w:t>)</w:t>
                  </w:r>
                  <w:bookmarkEnd w:id="23"/>
                </w:p>
                <w:p w14:paraId="5C7E8583" w14:textId="77777777" w:rsidR="00EF0CBB" w:rsidRPr="008B4156" w:rsidRDefault="00EF0CBB" w:rsidP="00EF0CBB">
                  <w:pPr>
                    <w:spacing w:after="80" w:line="360" w:lineRule="auto"/>
                    <w:jc w:val="both"/>
                    <w:rPr>
                      <w:sz w:val="20"/>
                      <w:szCs w:val="20"/>
                    </w:rPr>
                  </w:pPr>
                  <w:r w:rsidRPr="000F3AAA">
                    <w:rPr>
                      <w:b/>
                      <w:bCs/>
                      <w:sz w:val="20"/>
                      <w:szCs w:val="20"/>
                    </w:rPr>
                    <w:t>Legendă:</w:t>
                  </w:r>
                  <w:r w:rsidRPr="00CF43A3">
                    <w:rPr>
                      <w:sz w:val="20"/>
                      <w:szCs w:val="20"/>
                    </w:rPr>
                    <w:t xml:space="preserve"> DN - disecție normală; DE - disecție euristică; C – </w:t>
                  </w:r>
                  <w:r w:rsidRPr="00CF43A3">
                    <w:rPr>
                      <w:i/>
                      <w:iCs/>
                      <w:sz w:val="20"/>
                      <w:szCs w:val="20"/>
                    </w:rPr>
                    <w:t>Censys</w:t>
                  </w:r>
                  <w:r w:rsidRPr="00CF43A3">
                    <w:rPr>
                      <w:sz w:val="20"/>
                      <w:szCs w:val="20"/>
                    </w:rPr>
                    <w:t xml:space="preserve">; S – </w:t>
                  </w:r>
                  <w:r w:rsidRPr="00CF43A3">
                    <w:rPr>
                      <w:i/>
                      <w:iCs/>
                      <w:sz w:val="20"/>
                      <w:szCs w:val="20"/>
                    </w:rPr>
                    <w:t>Shodan</w:t>
                  </w:r>
                  <w:r w:rsidRPr="00CF43A3">
                    <w:rPr>
                      <w:sz w:val="20"/>
                      <w:szCs w:val="20"/>
                    </w:rPr>
                    <w:t xml:space="preserve">; R – </w:t>
                  </w:r>
                  <w:r w:rsidRPr="00CF43A3">
                    <w:rPr>
                      <w:i/>
                      <w:iCs/>
                      <w:sz w:val="20"/>
                      <w:szCs w:val="20"/>
                    </w:rPr>
                    <w:t>Rapid7</w:t>
                  </w:r>
                  <w:r w:rsidRPr="00CF43A3">
                    <w:rPr>
                      <w:sz w:val="20"/>
                      <w:szCs w:val="20"/>
                    </w:rPr>
                    <w:t xml:space="preserve">; K </w:t>
                  </w:r>
                  <w:r>
                    <w:rPr>
                      <w:sz w:val="20"/>
                      <w:szCs w:val="20"/>
                    </w:rPr>
                    <w:t>-</w:t>
                  </w:r>
                  <w:r w:rsidRPr="00CF43A3">
                    <w:rPr>
                      <w:sz w:val="20"/>
                      <w:szCs w:val="20"/>
                    </w:rPr>
                    <w:t xml:space="preserve"> </w:t>
                  </w:r>
                  <w:r w:rsidRPr="00CF43A3">
                    <w:rPr>
                      <w:i/>
                      <w:iCs/>
                      <w:sz w:val="20"/>
                      <w:szCs w:val="20"/>
                    </w:rPr>
                    <w:t>Kudelski Security</w:t>
                  </w:r>
                  <w:r w:rsidRPr="00CF43A3">
                    <w:rPr>
                      <w:sz w:val="20"/>
                      <w:szCs w:val="20"/>
                    </w:rPr>
                    <w:t xml:space="preserve">; CVE - </w:t>
                  </w:r>
                  <w:r w:rsidRPr="00CF43A3">
                    <w:rPr>
                      <w:i/>
                      <w:iCs/>
                      <w:sz w:val="20"/>
                      <w:szCs w:val="20"/>
                    </w:rPr>
                    <w:t>Common Vulnerabilities and Exposures</w:t>
                  </w:r>
                  <w:r w:rsidRPr="00CF43A3">
                    <w:rPr>
                      <w:sz w:val="20"/>
                      <w:szCs w:val="20"/>
                    </w:rPr>
                    <w:t xml:space="preserve">; </w:t>
                  </w:r>
                </w:p>
                <w:p w14:paraId="33EB35C5" w14:textId="798F99F7" w:rsidR="00EF0CBB" w:rsidRDefault="00EF0CBB"/>
              </w:txbxContent>
            </v:textbox>
            <w10:wrap type="square" anchorx="margin" anchory="margin"/>
          </v:shape>
        </w:pict>
      </w:r>
      <w:r w:rsidR="00BA045C" w:rsidRPr="000428F7">
        <w:t xml:space="preserve">Prin corelarea acestor informații, tabelul evidențiază </w:t>
      </w:r>
      <w:r w:rsidR="00522F26">
        <w:t xml:space="preserve">caracteristicile </w:t>
      </w:r>
      <w:r w:rsidR="002D187B" w:rsidRPr="000428F7">
        <w:t>mecanismel</w:t>
      </w:r>
      <w:r w:rsidR="00522F26">
        <w:t>or</w:t>
      </w:r>
      <w:r w:rsidR="002D187B" w:rsidRPr="000428F7">
        <w:t xml:space="preserve"> de comunicație</w:t>
      </w:r>
      <w:r w:rsidR="00BA045C" w:rsidRPr="000428F7">
        <w:t xml:space="preserve"> industriale tradiționale</w:t>
      </w:r>
      <w:r w:rsidR="0059342C">
        <w:t xml:space="preserve"> și cele considerate moderne, din perspectiva expunerii acestora la rețea</w:t>
      </w:r>
      <w:r w:rsidR="00A8442F">
        <w:t>.</w:t>
      </w:r>
    </w:p>
    <w:p w14:paraId="18B56889" w14:textId="4A62B03E" w:rsidR="000E1E3A" w:rsidRDefault="001F01FD" w:rsidP="008E54A0">
      <w:pPr>
        <w:pStyle w:val="Heading2"/>
        <w:rPr>
          <w:b/>
          <w:bCs/>
          <w:color w:val="070783"/>
        </w:rPr>
      </w:pPr>
      <w:bookmarkStart w:id="24" w:name="_Toc232150824"/>
      <w:bookmarkStart w:id="25" w:name="_Toc232150932"/>
      <w:bookmarkStart w:id="26" w:name="_Toc232280532"/>
      <w:bookmarkStart w:id="27" w:name="_Toc232497242"/>
      <w:bookmarkStart w:id="28" w:name="_Toc232625980"/>
      <w:r w:rsidRPr="000428F7">
        <w:rPr>
          <w:b/>
          <w:bCs/>
          <w:color w:val="070783"/>
        </w:rPr>
        <w:lastRenderedPageBreak/>
        <w:t xml:space="preserve">Expunerea sistemelor </w:t>
      </w:r>
      <w:r w:rsidR="000E1E3A" w:rsidRPr="000428F7">
        <w:rPr>
          <w:b/>
          <w:bCs/>
          <w:color w:val="070783"/>
        </w:rPr>
        <w:t>ICS</w:t>
      </w:r>
      <w:bookmarkEnd w:id="24"/>
      <w:bookmarkEnd w:id="25"/>
      <w:bookmarkEnd w:id="26"/>
      <w:bookmarkEnd w:id="27"/>
      <w:bookmarkEnd w:id="28"/>
    </w:p>
    <w:p w14:paraId="24DE2D0D" w14:textId="77777777" w:rsidR="008E54A0" w:rsidRPr="008E54A0" w:rsidRDefault="008E54A0" w:rsidP="008E54A0"/>
    <w:p w14:paraId="0486EDF8" w14:textId="204BE22F" w:rsidR="00AC7DFD" w:rsidRPr="000428F7" w:rsidRDefault="000E1E3A">
      <w:pPr>
        <w:spacing w:after="80" w:line="360" w:lineRule="auto"/>
        <w:jc w:val="both"/>
      </w:pPr>
      <w:r w:rsidRPr="000428F7">
        <w:t>Sistemele industriale de control reprezintă ținte</w:t>
      </w:r>
      <w:r w:rsidR="00AC7DFD" w:rsidRPr="000428F7">
        <w:t xml:space="preserve"> de interes pentru actori malițioși, atât din motive economice cât și </w:t>
      </w:r>
      <w:r w:rsidR="0065264A">
        <w:t xml:space="preserve">din alte </w:t>
      </w:r>
      <w:r w:rsidR="00AC7DFD" w:rsidRPr="000428F7">
        <w:t>mo</w:t>
      </w:r>
      <w:r w:rsidR="008D4B68" w:rsidRPr="000428F7">
        <w:t>t</w:t>
      </w:r>
      <w:r w:rsidR="00AC7DFD" w:rsidRPr="000428F7">
        <w:t>ive</w:t>
      </w:r>
      <w:r w:rsidR="00096393">
        <w:t xml:space="preserve"> diverse</w:t>
      </w:r>
      <w:r w:rsidR="00AC7DFD" w:rsidRPr="000428F7">
        <w:t>. Compromiterea acestor sisteme poate duce la întreruperea proceselor industriale, deteriorarea și</w:t>
      </w:r>
      <w:r w:rsidR="004D6478">
        <w:t xml:space="preserve"> oprirea prematură a</w:t>
      </w:r>
      <w:r w:rsidR="00AC7DFD" w:rsidRPr="000428F7">
        <w:t xml:space="preserve"> echipamentelor fizice sau punerea în pericol a </w:t>
      </w:r>
      <w:r w:rsidR="005823BB">
        <w:t>persoanelor responsabile de operarea acestor</w:t>
      </w:r>
      <w:r w:rsidR="00BE7A84">
        <w:t>a</w:t>
      </w:r>
      <w:r w:rsidR="00AC7DFD" w:rsidRPr="000428F7">
        <w:t>. Din acest motiv, înțelegerea vectorilor de atac specifici mediilor ICS este esențială pentru proiectarea unor mecanisme eficiente de protecție.</w:t>
      </w:r>
    </w:p>
    <w:p w14:paraId="1F1E6CBB" w14:textId="6A43FBED" w:rsidR="008D4B68" w:rsidRPr="000428F7" w:rsidRDefault="00AC7DFD">
      <w:pPr>
        <w:spacing w:after="80" w:line="360" w:lineRule="auto"/>
        <w:jc w:val="both"/>
      </w:pPr>
      <w:r w:rsidRPr="000428F7">
        <w:t>Atacurile asupra sistemelor ICS vizează, în general, trei categorii de obiective: disponibilitatea sistemului, integritatea datelor și proceselor de control</w:t>
      </w:r>
      <w:r w:rsidR="008236DC">
        <w:t xml:space="preserve"> și</w:t>
      </w:r>
      <w:r w:rsidRPr="000428F7">
        <w:t xml:space="preserve"> confidențialitatea informațiilor operaționale. Spre deosebire de atacurile asupra sistemelor IT tradiționale, unde impactul este predominant la nivel informațional, atacurile asupra sistemelor ICS pot produce consecințe </w:t>
      </w:r>
      <w:r w:rsidR="008D4B68" w:rsidRPr="000428F7">
        <w:t>fizice asupra proceselor controlate.</w:t>
      </w:r>
    </w:p>
    <w:p w14:paraId="0A25CC3D" w14:textId="5EBAD3CB" w:rsidR="008D4B68" w:rsidRPr="000428F7" w:rsidRDefault="00CF606F">
      <w:pPr>
        <w:spacing w:after="80" w:line="360" w:lineRule="auto"/>
        <w:jc w:val="both"/>
      </w:pPr>
      <w:r w:rsidRPr="000428F7">
        <w:t>Vulnerabilitățile specifice infrastructurilor ICS nu derivă exclusiv din deficiențele de proiectare ale protocoalelor de comunicare discutate în secțiunea anterioară, ci sunt</w:t>
      </w:r>
      <w:r w:rsidR="00B72DF2">
        <w:t xml:space="preserve"> de asemenea și consecințele unei liste stufoase</w:t>
      </w:r>
      <w:r w:rsidRPr="000428F7">
        <w:t xml:space="preserve"> de constrângeri operaționale caracteristice acestui mediu. Una dintre cele mai semnificative</w:t>
      </w:r>
      <w:r w:rsidR="005072B4">
        <w:t xml:space="preserve"> constrângeri</w:t>
      </w:r>
      <w:r w:rsidRPr="000428F7">
        <w:t xml:space="preserve"> este durata de viață extinsă a echipamentelor industriale, proiectate pentru cicluri de funcționare de</w:t>
      </w:r>
      <w:r w:rsidR="00157E7C">
        <w:t xml:space="preserve"> </w:t>
      </w:r>
      <w:r w:rsidRPr="000428F7">
        <w:t>zeci de ani. Această caracteristică implică faptul că infrastructuri</w:t>
      </w:r>
      <w:r w:rsidR="00023D1A">
        <w:t xml:space="preserve">le ce se construiesc trebuie să ia în considerare durata de viață și suport oferit de serviciile de </w:t>
      </w:r>
      <w:r w:rsidR="00023D1A">
        <w:rPr>
          <w:i/>
          <w:iCs/>
        </w:rPr>
        <w:t>firmware</w:t>
      </w:r>
      <w:r w:rsidR="00023D1A">
        <w:t xml:space="preserve"> al sistemelor de operare și cel de actualizări al aplicațiilor folosite. </w:t>
      </w:r>
      <w:r w:rsidR="00A55239">
        <w:t>Se dorește ca a</w:t>
      </w:r>
      <w:r w:rsidR="00023D1A">
        <w:t xml:space="preserve">ceste servicii </w:t>
      </w:r>
      <w:r w:rsidR="00A55239">
        <w:t>să ofere suport și să fie</w:t>
      </w:r>
      <w:r w:rsidR="00023D1A">
        <w:t xml:space="preserve"> disponibile</w:t>
      </w:r>
      <w:r w:rsidRPr="000428F7">
        <w:t xml:space="preserve"> </w:t>
      </w:r>
      <w:r w:rsidR="00023D1A">
        <w:t xml:space="preserve">pe toată durata de viață a activității procesului industrial. Întreruperea </w:t>
      </w:r>
      <w:r w:rsidR="0030558A">
        <w:t xml:space="preserve">acestui suport </w:t>
      </w:r>
      <w:r w:rsidR="00023D1A">
        <w:t>duce la apariția de vulnerabilități nerezolvate, chiar dacă acestea ar fi cunoscute</w:t>
      </w:r>
      <w:r w:rsidR="00956FE1">
        <w:t xml:space="preserve">. Soluția </w:t>
      </w:r>
      <w:r w:rsidR="001169F0">
        <w:t>la întâmpinarea acestui caz</w:t>
      </w:r>
      <w:r w:rsidR="00956FE1">
        <w:t xml:space="preserve"> este </w:t>
      </w:r>
      <w:r w:rsidR="00023D1A">
        <w:t>schimbare</w:t>
      </w:r>
      <w:r w:rsidR="00956FE1">
        <w:t>a</w:t>
      </w:r>
      <w:r w:rsidR="00023D1A">
        <w:t xml:space="preserve"> a servicii</w:t>
      </w:r>
      <w:r w:rsidR="00F81CBE">
        <w:t>lor</w:t>
      </w:r>
      <w:r w:rsidR="00023D1A">
        <w:t xml:space="preserve">, care, din motive de performanță, pot fi factori decizionali </w:t>
      </w:r>
      <w:r w:rsidR="00F163E1">
        <w:t xml:space="preserve">în alegerea </w:t>
      </w:r>
      <w:r w:rsidR="00023D1A">
        <w:t xml:space="preserve">altor produse, ce duce nu doar la înlocuirea unui singur produs, ci la </w:t>
      </w:r>
      <w:r w:rsidR="009C1EA4">
        <w:t>un grup</w:t>
      </w:r>
      <w:r w:rsidR="00D105B0">
        <w:t>, ce reprezintă o activitate greoaie</w:t>
      </w:r>
      <w:r w:rsidR="00023D1A">
        <w:t>.</w:t>
      </w:r>
    </w:p>
    <w:p w14:paraId="05BBA41B" w14:textId="1BC49017" w:rsidR="00CF606F" w:rsidRPr="000428F7" w:rsidRDefault="00CF606F">
      <w:pPr>
        <w:spacing w:after="80" w:line="360" w:lineRule="auto"/>
        <w:jc w:val="both"/>
      </w:pPr>
      <w:r w:rsidRPr="000428F7">
        <w:t>Un alt factor îl reprezintă constrângerile de disponibilitate ale sistemelor industriale. Aplicarea</w:t>
      </w:r>
      <w:r w:rsidR="001F01FD" w:rsidRPr="000428F7">
        <w:t xml:space="preserve"> unei corecții de securitate sau repornirea unui echipament presupune adesea operarea unui proces industrial critic, cu implicații economice sau riscuri operaționale directe. Din acest motiv, operatorii pot decide să amâne intervențiile de securitate</w:t>
      </w:r>
      <w:r w:rsidR="004C3582">
        <w:t xml:space="preserve"> pentru </w:t>
      </w:r>
      <w:r w:rsidR="00130CA4">
        <w:t xml:space="preserve">a fi executate la </w:t>
      </w:r>
      <w:r w:rsidR="004C3582">
        <w:t>intervale fixe de timp și aplicarea acestora simultan, pentru a scade numărul de reporniri</w:t>
      </w:r>
      <w:r w:rsidR="00E86CBA">
        <w:t xml:space="preserve"> și </w:t>
      </w:r>
      <w:r w:rsidR="004C3582">
        <w:t xml:space="preserve"> </w:t>
      </w:r>
      <w:r w:rsidR="00521632">
        <w:t>a</w:t>
      </w:r>
      <w:r w:rsidR="00E86CBA">
        <w:t>l</w:t>
      </w:r>
      <w:r w:rsidR="00521632">
        <w:t xml:space="preserve"> </w:t>
      </w:r>
      <w:r w:rsidR="004C3582">
        <w:t>momente</w:t>
      </w:r>
      <w:r w:rsidR="00521632">
        <w:t xml:space="preserve">lor </w:t>
      </w:r>
      <w:r w:rsidR="004C3582">
        <w:t>de indisponibilitate. A</w:t>
      </w:r>
      <w:r w:rsidR="005027C8">
        <w:t>ceastă metodă are ca și consecință</w:t>
      </w:r>
      <w:r w:rsidR="001F01FD" w:rsidRPr="000428F7">
        <w:t xml:space="preserve"> prelungi</w:t>
      </w:r>
      <w:r w:rsidR="004C3582">
        <w:t>rea</w:t>
      </w:r>
      <w:r w:rsidR="001F01FD" w:rsidRPr="000428F7">
        <w:t xml:space="preserve"> ferestr</w:t>
      </w:r>
      <w:r w:rsidR="004C3582">
        <w:t>ei</w:t>
      </w:r>
      <w:r w:rsidR="001F01FD" w:rsidRPr="000428F7">
        <w:t xml:space="preserve"> de expunere la atacuri pentru care soluțiile sunt deja cunoscute și disponibile.</w:t>
      </w:r>
    </w:p>
    <w:p w14:paraId="3822EC41" w14:textId="2C5F82BC" w:rsidR="00177D87" w:rsidRDefault="001F01FD">
      <w:pPr>
        <w:spacing w:after="80" w:line="360" w:lineRule="auto"/>
        <w:jc w:val="both"/>
      </w:pPr>
      <w:r w:rsidRPr="000428F7">
        <w:lastRenderedPageBreak/>
        <w:t xml:space="preserve">Nu în ultimul rând, accesul fizic la echipamente reprezintă </w:t>
      </w:r>
      <w:r w:rsidR="006D396C">
        <w:t>o problemă</w:t>
      </w:r>
      <w:r w:rsidRPr="000428F7">
        <w:t xml:space="preserve"> distinct</w:t>
      </w:r>
      <w:r w:rsidR="00E83F08">
        <w:t>ă</w:t>
      </w:r>
      <w:r w:rsidRPr="000428F7">
        <w:t xml:space="preserve"> </w:t>
      </w:r>
      <w:r w:rsidR="00871F47">
        <w:t>comparativ cu</w:t>
      </w:r>
      <w:r w:rsidRPr="000428F7">
        <w:t xml:space="preserve"> mediile IT. Echipamentele industriale sunt amplasate adesea în locații distribuite geografic, unde supravegherea fizică poate fi limitată. Un atacator cu acces fizic la un PLC sau la un </w:t>
      </w:r>
      <w:r w:rsidRPr="0054365E">
        <w:rPr>
          <w:i/>
          <w:iCs/>
        </w:rPr>
        <w:t>switch</w:t>
      </w:r>
      <w:r w:rsidRPr="000428F7">
        <w:t xml:space="preserve"> industrial poate conecta dispozitive de interceptare, introduce malware prin porturi USB sau modifica direct configurația echipamentului, ocolind complet mecanismele de securitate de rețea.</w:t>
      </w:r>
    </w:p>
    <w:p w14:paraId="16C8E6A8" w14:textId="77777777" w:rsidR="00CC0A68" w:rsidRPr="000428F7" w:rsidRDefault="00CC0A68">
      <w:pPr>
        <w:spacing w:after="80" w:line="360" w:lineRule="auto"/>
        <w:jc w:val="both"/>
      </w:pPr>
    </w:p>
    <w:p w14:paraId="49CB1799" w14:textId="1F1A4FB8" w:rsidR="001F01FD" w:rsidRPr="000428F7" w:rsidRDefault="001F01FD" w:rsidP="001F01FD">
      <w:pPr>
        <w:pStyle w:val="Heading2"/>
        <w:rPr>
          <w:b/>
          <w:bCs/>
          <w:color w:val="070783"/>
        </w:rPr>
      </w:pPr>
      <w:bookmarkStart w:id="29" w:name="_Toc232150825"/>
      <w:bookmarkStart w:id="30" w:name="_Toc232150933"/>
      <w:bookmarkStart w:id="31" w:name="_Toc232280533"/>
      <w:bookmarkStart w:id="32" w:name="_Toc232497243"/>
      <w:bookmarkStart w:id="33" w:name="_Toc232625981"/>
      <w:r w:rsidRPr="000428F7">
        <w:rPr>
          <w:b/>
          <w:bCs/>
          <w:color w:val="070783"/>
        </w:rPr>
        <w:t>Tipuri de atacuri în sisteme ICS</w:t>
      </w:r>
      <w:bookmarkEnd w:id="29"/>
      <w:bookmarkEnd w:id="30"/>
      <w:bookmarkEnd w:id="31"/>
      <w:bookmarkEnd w:id="32"/>
      <w:bookmarkEnd w:id="33"/>
    </w:p>
    <w:p w14:paraId="390EA139" w14:textId="77777777" w:rsidR="00177D87" w:rsidRPr="000428F7" w:rsidRDefault="00177D87" w:rsidP="00177D87"/>
    <w:p w14:paraId="5A467EC5" w14:textId="3CAD9EA2" w:rsidR="001F01FD" w:rsidRPr="000428F7" w:rsidRDefault="001F01FD" w:rsidP="001F01FD">
      <w:pPr>
        <w:spacing w:line="360" w:lineRule="auto"/>
        <w:jc w:val="both"/>
      </w:pPr>
      <w:r w:rsidRPr="000428F7">
        <w:t>Atacurile de tip</w:t>
      </w:r>
      <w:r w:rsidRPr="000428F7">
        <w:rPr>
          <w:b/>
          <w:bCs/>
        </w:rPr>
        <w:t xml:space="preserve"> </w:t>
      </w:r>
      <w:r w:rsidRPr="000428F7">
        <w:rPr>
          <w:b/>
          <w:bCs/>
          <w:i/>
          <w:iCs/>
        </w:rPr>
        <w:t>man-in-the-middle</w:t>
      </w:r>
      <w:r w:rsidRPr="000428F7">
        <w:rPr>
          <w:i/>
          <w:iCs/>
        </w:rPr>
        <w:t xml:space="preserve"> </w:t>
      </w:r>
      <w:r w:rsidRPr="000428F7">
        <w:t>(MitM)</w:t>
      </w:r>
      <w:r w:rsidR="00542B9D">
        <w:fldChar w:fldCharType="begin"/>
      </w:r>
      <w:r w:rsidR="00542B9D">
        <w:instrText xml:space="preserve"> REF ref_intruziuni \h </w:instrText>
      </w:r>
      <w:r w:rsidR="00542B9D">
        <w:fldChar w:fldCharType="separate"/>
      </w:r>
      <w:r w:rsidR="00542B9D">
        <w:t>[</w:t>
      </w:r>
      <w:r w:rsidR="000358F2">
        <w:t>1</w:t>
      </w:r>
      <w:r w:rsidR="001B0E2B">
        <w:t>0</w:t>
      </w:r>
      <w:r w:rsidR="00542B9D">
        <w:t>]</w:t>
      </w:r>
      <w:r w:rsidR="00542B9D">
        <w:fldChar w:fldCharType="end"/>
      </w:r>
      <w:r w:rsidRPr="000428F7">
        <w:t xml:space="preserve"> explorează absența mecanismelor de autentificare și criptare din protocoalele industriale. Un atacator poziționat în rețeaua industrială poate intercepta și modifica comenzile transmise între stațiile de control și echipamente, fără ca </w:t>
      </w:r>
      <w:r w:rsidR="00EF354C">
        <w:t xml:space="preserve">acestea </w:t>
      </w:r>
      <w:r w:rsidRPr="000428F7">
        <w:t xml:space="preserve">să detecteze interferența. Tehnici precum </w:t>
      </w:r>
      <w:r w:rsidRPr="000428F7">
        <w:rPr>
          <w:i/>
          <w:iCs/>
        </w:rPr>
        <w:t>ARP sp</w:t>
      </w:r>
      <w:r w:rsidR="00A249B0">
        <w:rPr>
          <w:i/>
          <w:iCs/>
        </w:rPr>
        <w:t>o</w:t>
      </w:r>
      <w:r w:rsidRPr="000428F7">
        <w:rPr>
          <w:i/>
          <w:iCs/>
        </w:rPr>
        <w:t>ofing</w:t>
      </w:r>
      <w:r w:rsidRPr="000428F7">
        <w:t xml:space="preserve"> permit</w:t>
      </w:r>
      <w:r w:rsidR="00192AA3">
        <w:t xml:space="preserve"> atacatorilor să intercepteze comunicarea între sisteme și să redirecționeze traficul prin propriul echipament fără să întrerupă sau să fie detectat </w:t>
      </w:r>
      <w:r w:rsidR="00306E81">
        <w:t>de</w:t>
      </w:r>
      <w:r w:rsidR="00844EB3">
        <w:t xml:space="preserve"> stațiile</w:t>
      </w:r>
      <w:r w:rsidR="00306E81">
        <w:t xml:space="preserve"> de control</w:t>
      </w:r>
      <w:r w:rsidRPr="000428F7">
        <w:t xml:space="preserve">. Astfel, operatorul poate fi </w:t>
      </w:r>
      <w:r w:rsidR="00A75E73">
        <w:t>dezinformat prin</w:t>
      </w:r>
      <w:r w:rsidR="00CF585E">
        <w:t xml:space="preserve"> intermediul</w:t>
      </w:r>
      <w:r w:rsidR="00A75E73">
        <w:t xml:space="preserve"> </w:t>
      </w:r>
      <w:r w:rsidR="00BF1D44">
        <w:t xml:space="preserve">unei </w:t>
      </w:r>
      <w:r w:rsidR="00A75E73">
        <w:t>stați</w:t>
      </w:r>
      <w:r w:rsidR="00BF1D44">
        <w:t>i</w:t>
      </w:r>
      <w:r w:rsidR="00A75E73">
        <w:t xml:space="preserve"> </w:t>
      </w:r>
      <w:r w:rsidR="00AB0924">
        <w:t>care</w:t>
      </w:r>
      <w:r w:rsidR="00A75E73">
        <w:t xml:space="preserve"> primește valori</w:t>
      </w:r>
      <w:r w:rsidR="00AF77F0">
        <w:t xml:space="preserve"> artificiale</w:t>
      </w:r>
      <w:r w:rsidR="00A75E73">
        <w:t>, în timp ce</w:t>
      </w:r>
      <w:r w:rsidR="000F1655">
        <w:t xml:space="preserve"> echipamentele fizice</w:t>
      </w:r>
      <w:r w:rsidR="00A75E73">
        <w:t xml:space="preserve"> sunt</w:t>
      </w:r>
      <w:r w:rsidR="005F2D00">
        <w:t xml:space="preserve"> modificate</w:t>
      </w:r>
      <w:r w:rsidR="00A75E73">
        <w:t xml:space="preserve"> de atacatori</w:t>
      </w:r>
      <w:r w:rsidR="00C729DE">
        <w:t>.</w:t>
      </w:r>
    </w:p>
    <w:p w14:paraId="2A7CE14E" w14:textId="53ACDFD9" w:rsidR="00467D7C" w:rsidRPr="000428F7" w:rsidRDefault="00467D7C" w:rsidP="001F01FD">
      <w:pPr>
        <w:spacing w:line="360" w:lineRule="auto"/>
        <w:jc w:val="both"/>
      </w:pPr>
      <w:r w:rsidRPr="000428F7">
        <w:rPr>
          <w:b/>
          <w:bCs/>
        </w:rPr>
        <w:t xml:space="preserve">Atacurile de tip </w:t>
      </w:r>
      <w:r w:rsidRPr="000428F7">
        <w:rPr>
          <w:b/>
          <w:bCs/>
          <w:i/>
          <w:iCs/>
        </w:rPr>
        <w:t>replay</w:t>
      </w:r>
      <w:r w:rsidR="007A1568">
        <w:rPr>
          <w:b/>
          <w:bCs/>
        </w:rPr>
        <w:fldChar w:fldCharType="begin"/>
      </w:r>
      <w:r w:rsidR="007A1568">
        <w:rPr>
          <w:b/>
          <w:bCs/>
          <w:i/>
          <w:iCs/>
        </w:rPr>
        <w:instrText xml:space="preserve"> REF ref_intruziuni \h </w:instrText>
      </w:r>
      <w:r w:rsidR="007A1568">
        <w:rPr>
          <w:b/>
          <w:bCs/>
        </w:rPr>
      </w:r>
      <w:r w:rsidR="007A1568">
        <w:rPr>
          <w:b/>
          <w:bCs/>
        </w:rPr>
        <w:fldChar w:fldCharType="separate"/>
      </w:r>
      <w:r w:rsidR="007A1568">
        <w:t>[</w:t>
      </w:r>
      <w:r w:rsidR="004A6B5B">
        <w:t>1</w:t>
      </w:r>
      <w:r w:rsidR="00AF54AF">
        <w:t>0</w:t>
      </w:r>
      <w:r w:rsidR="007A1568">
        <w:t>]</w:t>
      </w:r>
      <w:r w:rsidR="007A1568">
        <w:rPr>
          <w:b/>
          <w:bCs/>
        </w:rPr>
        <w:fldChar w:fldCharType="end"/>
      </w:r>
      <w:r w:rsidRPr="000428F7">
        <w:t xml:space="preserve"> constau în capturarea unor secvențe de comunicații</w:t>
      </w:r>
      <w:r w:rsidR="00C0246D">
        <w:t xml:space="preserve"> reale</w:t>
      </w:r>
      <w:r w:rsidRPr="000428F7">
        <w:t xml:space="preserve"> și retransmiterea </w:t>
      </w:r>
      <w:r w:rsidR="00262661">
        <w:t xml:space="preserve">ulterioară a </w:t>
      </w:r>
      <w:r w:rsidRPr="000428F7">
        <w:t>lor pentru a produce efecte</w:t>
      </w:r>
      <w:r w:rsidR="00BD37D8">
        <w:t xml:space="preserve"> nedorite</w:t>
      </w:r>
      <w:r w:rsidRPr="000428F7">
        <w:t>. Un atacator poate înregistra comenzile asociate unei operații legitime și le poate</w:t>
      </w:r>
      <w:r w:rsidR="00064906">
        <w:t xml:space="preserve"> retrimite</w:t>
      </w:r>
      <w:r w:rsidRPr="000428F7">
        <w:t xml:space="preserve"> în momente nepotrivite</w:t>
      </w:r>
      <w:r w:rsidR="009967B3">
        <w:t xml:space="preserve"> pentru a determina</w:t>
      </w:r>
      <w:r w:rsidRPr="000428F7">
        <w:t xml:space="preserve"> echipamentele să execute </w:t>
      </w:r>
      <w:r w:rsidR="00083290">
        <w:t xml:space="preserve">anumite </w:t>
      </w:r>
      <w:r w:rsidRPr="000428F7">
        <w:t xml:space="preserve">acțiuni fizice. Această categorie este periculoasă </w:t>
      </w:r>
      <w:r w:rsidR="000F7F97">
        <w:t xml:space="preserve">deoarece nu </w:t>
      </w:r>
      <w:r w:rsidR="00BE1D1F">
        <w:t xml:space="preserve">este obligatorie înțelegerea secvenței </w:t>
      </w:r>
      <w:r w:rsidRPr="000428F7">
        <w:t>înregistrare</w:t>
      </w:r>
      <w:r w:rsidR="00AC4D53">
        <w:t xml:space="preserve">. În cazul în care singura cerință a atacatorului este perturbarea sistemelor, </w:t>
      </w:r>
      <w:r w:rsidRPr="000428F7">
        <w:t>semantic</w:t>
      </w:r>
      <w:r w:rsidR="00AC4D53">
        <w:t>a</w:t>
      </w:r>
      <w:r w:rsidRPr="000428F7">
        <w:t xml:space="preserve"> protocoalelor vizate</w:t>
      </w:r>
      <w:r w:rsidR="00AC4D53">
        <w:t xml:space="preserve"> este opțională</w:t>
      </w:r>
      <w:r w:rsidRPr="000428F7">
        <w:t xml:space="preserve">, </w:t>
      </w:r>
      <w:r w:rsidR="00AC4D53">
        <w:t>iar simpla înregistrare și retransmitere a comenzilor va crea rezultatul dorit</w:t>
      </w:r>
      <w:r w:rsidRPr="000428F7">
        <w:t>.</w:t>
      </w:r>
    </w:p>
    <w:p w14:paraId="2EF6D189" w14:textId="3AF49E4F" w:rsidR="00467D7C" w:rsidRPr="000428F7" w:rsidRDefault="00467D7C" w:rsidP="001F01FD">
      <w:pPr>
        <w:spacing w:line="360" w:lineRule="auto"/>
        <w:jc w:val="both"/>
      </w:pPr>
      <w:r w:rsidRPr="000428F7">
        <w:rPr>
          <w:b/>
          <w:bCs/>
        </w:rPr>
        <w:t xml:space="preserve">Injectarea de </w:t>
      </w:r>
      <w:r w:rsidRPr="009653FC">
        <w:rPr>
          <w:b/>
          <w:bCs/>
        </w:rPr>
        <w:t>comenzi</w:t>
      </w:r>
      <w:r w:rsidR="007A1568">
        <w:rPr>
          <w:b/>
          <w:bCs/>
        </w:rPr>
        <w:fldChar w:fldCharType="begin"/>
      </w:r>
      <w:r w:rsidR="007A1568">
        <w:rPr>
          <w:b/>
          <w:bCs/>
        </w:rPr>
        <w:instrText xml:space="preserve"> REF ref_intruziuni \h </w:instrText>
      </w:r>
      <w:r w:rsidR="007A1568">
        <w:rPr>
          <w:b/>
          <w:bCs/>
        </w:rPr>
      </w:r>
      <w:r w:rsidR="007A1568">
        <w:rPr>
          <w:b/>
          <w:bCs/>
        </w:rPr>
        <w:fldChar w:fldCharType="separate"/>
      </w:r>
      <w:r w:rsidR="007A1568">
        <w:t>[</w:t>
      </w:r>
      <w:r w:rsidR="00DE067A">
        <w:t>1</w:t>
      </w:r>
      <w:r w:rsidR="005141F1">
        <w:t>0</w:t>
      </w:r>
      <w:r w:rsidR="007A1568">
        <w:t>]</w:t>
      </w:r>
      <w:r w:rsidR="007A1568">
        <w:rPr>
          <w:b/>
          <w:bCs/>
        </w:rPr>
        <w:fldChar w:fldCharType="end"/>
      </w:r>
      <w:r w:rsidRPr="000428F7">
        <w:t xml:space="preserve"> reprezin</w:t>
      </w:r>
      <w:r w:rsidR="00996A7C" w:rsidRPr="000428F7">
        <w:t>t</w:t>
      </w:r>
      <w:r w:rsidRPr="000428F7">
        <w:t>ă una dintre cele mai grave forme de atac în mediile ICS. Deoarece protocoalele industriale clasice nu verifică</w:t>
      </w:r>
      <w:r w:rsidR="00F577FC">
        <w:t xml:space="preserve"> sursa</w:t>
      </w:r>
      <w:r w:rsidRPr="000428F7">
        <w:t xml:space="preserve"> comenzilor primite, orice entitate cu acces la rețeaua industrială poate emite instrucțiuni arbitrare direct către echipamentele de control. Consecințele </w:t>
      </w:r>
      <w:r w:rsidR="000C0E80">
        <w:t xml:space="preserve">acestui tip de atac </w:t>
      </w:r>
      <w:r w:rsidRPr="000428F7">
        <w:t>pot include modificarea parametrilor de funcționare a proceselor fizice, activarea sau dezactivarea sistemelor de siguranță sau forțarea echipamentelor în stări operaționale periculoase.</w:t>
      </w:r>
    </w:p>
    <w:p w14:paraId="3E97E2DF" w14:textId="53BD0B97" w:rsidR="00467D7C" w:rsidRPr="000428F7" w:rsidRDefault="00467D7C" w:rsidP="001F01FD">
      <w:pPr>
        <w:spacing w:line="360" w:lineRule="auto"/>
        <w:jc w:val="both"/>
      </w:pPr>
      <w:r w:rsidRPr="000428F7">
        <w:t>Atacurile de tip</w:t>
      </w:r>
      <w:r w:rsidRPr="000428F7">
        <w:rPr>
          <w:b/>
          <w:bCs/>
        </w:rPr>
        <w:t xml:space="preserve"> </w:t>
      </w:r>
      <w:r w:rsidRPr="000428F7">
        <w:rPr>
          <w:b/>
          <w:bCs/>
          <w:i/>
          <w:iCs/>
        </w:rPr>
        <w:t>denial-of-service</w:t>
      </w:r>
      <w:r w:rsidRPr="000428F7">
        <w:t xml:space="preserve"> (DoS)</w:t>
      </w:r>
      <w:r w:rsidR="007A1568">
        <w:fldChar w:fldCharType="begin"/>
      </w:r>
      <w:r w:rsidR="007A1568">
        <w:instrText xml:space="preserve"> REF ref_intruziuni \h </w:instrText>
      </w:r>
      <w:r w:rsidR="007A1568">
        <w:fldChar w:fldCharType="separate"/>
      </w:r>
      <w:r w:rsidR="007A1568">
        <w:t>[</w:t>
      </w:r>
      <w:r w:rsidR="00BA2E8A">
        <w:t>10</w:t>
      </w:r>
      <w:r w:rsidR="007A1568">
        <w:t>]</w:t>
      </w:r>
      <w:r w:rsidR="007A1568">
        <w:fldChar w:fldCharType="end"/>
      </w:r>
      <w:r w:rsidRPr="000428F7">
        <w:t xml:space="preserve"> vizează perturbarea disponibilității sistemelor de control prin suprasolicitarea resurselor de comunicare sau de procesare a echipamentelor. Datorită resurselor limitate ale dispozitivelor industriale și </w:t>
      </w:r>
      <w:r w:rsidR="000651A0">
        <w:t xml:space="preserve">a </w:t>
      </w:r>
      <w:r w:rsidRPr="000428F7">
        <w:t xml:space="preserve">sensibilității lor la latența, chiar </w:t>
      </w:r>
      <w:r w:rsidRPr="000428F7">
        <w:lastRenderedPageBreak/>
        <w:t xml:space="preserve">și atacuri de </w:t>
      </w:r>
      <w:r w:rsidR="006A7841">
        <w:t xml:space="preserve">mică </w:t>
      </w:r>
      <w:r w:rsidRPr="000428F7">
        <w:t xml:space="preserve">intensitate pot cauza </w:t>
      </w:r>
      <w:r w:rsidR="00EB1C35">
        <w:t xml:space="preserve">efecte </w:t>
      </w:r>
      <w:r w:rsidRPr="000428F7">
        <w:t>grave ale funcționalității</w:t>
      </w:r>
      <w:r w:rsidR="00E95E96">
        <w:t xml:space="preserve"> sistemelor</w:t>
      </w:r>
      <w:r w:rsidRPr="000428F7">
        <w:t xml:space="preserve">. </w:t>
      </w:r>
      <w:r w:rsidR="001F131E">
        <w:t>Î</w:t>
      </w:r>
      <w:r w:rsidRPr="000428F7">
        <w:t>n mediul industrial întreruperea comunicației de control poate fi echivalentă cu oprirea unui proces de producție sau, în cazuri mai grave, cu creare</w:t>
      </w:r>
      <w:r w:rsidR="00B05A5C" w:rsidRPr="000428F7">
        <w:t xml:space="preserve">a unor situații de risc </w:t>
      </w:r>
      <w:r w:rsidR="0039237C">
        <w:t xml:space="preserve">a </w:t>
      </w:r>
      <w:r w:rsidR="00B05A5C" w:rsidRPr="000428F7">
        <w:t>siguranț</w:t>
      </w:r>
      <w:r w:rsidR="0039237C">
        <w:t>ei operatorilor</w:t>
      </w:r>
      <w:r w:rsidR="00B05A5C" w:rsidRPr="000428F7">
        <w:t>.</w:t>
      </w:r>
    </w:p>
    <w:p w14:paraId="6F63CD68" w14:textId="26365AA9" w:rsidR="00B05A5C" w:rsidRPr="000428F7" w:rsidRDefault="00B05A5C" w:rsidP="001F01FD">
      <w:pPr>
        <w:spacing w:line="360" w:lineRule="auto"/>
        <w:jc w:val="both"/>
      </w:pPr>
      <w:r w:rsidRPr="000E769F">
        <w:t>Atacurile asupra</w:t>
      </w:r>
      <w:r w:rsidRPr="000428F7">
        <w:rPr>
          <w:b/>
          <w:bCs/>
        </w:rPr>
        <w:t xml:space="preserve"> </w:t>
      </w:r>
      <w:r w:rsidRPr="00284282">
        <w:rPr>
          <w:b/>
          <w:bCs/>
          <w:i/>
          <w:iCs/>
        </w:rPr>
        <w:t>firmware</w:t>
      </w:r>
      <w:r w:rsidRPr="000428F7">
        <w:rPr>
          <w:b/>
          <w:bCs/>
        </w:rPr>
        <w:t xml:space="preserve">-ului și </w:t>
      </w:r>
      <w:r w:rsidRPr="00284282">
        <w:rPr>
          <w:b/>
          <w:bCs/>
          <w:i/>
          <w:iCs/>
        </w:rPr>
        <w:t>software</w:t>
      </w:r>
      <w:r w:rsidRPr="000428F7">
        <w:rPr>
          <w:b/>
          <w:bCs/>
        </w:rPr>
        <w:t>-ului de control</w:t>
      </w:r>
      <w:r w:rsidR="001D2A97">
        <w:rPr>
          <w:b/>
          <w:bCs/>
        </w:rPr>
        <w:fldChar w:fldCharType="begin"/>
      </w:r>
      <w:r w:rsidR="001D2A97">
        <w:rPr>
          <w:b/>
          <w:bCs/>
        </w:rPr>
        <w:instrText xml:space="preserve"> REF ref_firmware_attack \h </w:instrText>
      </w:r>
      <w:r w:rsidR="001D2A97">
        <w:rPr>
          <w:b/>
          <w:bCs/>
        </w:rPr>
      </w:r>
      <w:r w:rsidR="001D2A97">
        <w:rPr>
          <w:b/>
          <w:bCs/>
        </w:rPr>
        <w:fldChar w:fldCharType="separate"/>
      </w:r>
      <w:r w:rsidR="001D2A97">
        <w:t>[</w:t>
      </w:r>
      <w:r w:rsidR="00251923">
        <w:t>11</w:t>
      </w:r>
      <w:r w:rsidR="001D2A97">
        <w:t>]</w:t>
      </w:r>
      <w:r w:rsidR="001D2A97">
        <w:rPr>
          <w:b/>
          <w:bCs/>
        </w:rPr>
        <w:fldChar w:fldCharType="end"/>
      </w:r>
      <w:r w:rsidRPr="000428F7">
        <w:t xml:space="preserve"> vizează modificarea logicii de execuție a echipamentelor industriale. Prin exploatarea unor vulnerabilități în mecanismele de actualizare a </w:t>
      </w:r>
      <w:r w:rsidRPr="00284282">
        <w:rPr>
          <w:i/>
          <w:iCs/>
        </w:rPr>
        <w:t>firmware</w:t>
      </w:r>
      <w:r w:rsidRPr="000428F7">
        <w:t>-ului sau prin accesul direct la inte</w:t>
      </w:r>
      <w:r w:rsidR="007D33F9">
        <w:t>r</w:t>
      </w:r>
      <w:r w:rsidRPr="000428F7">
        <w:t xml:space="preserve">fețele de programare, un atacator poate introduce cod malițios care alterează comportamentul echipamentului în mod persistent. Modificările pot rămâne active chiar și după repornirea echipamentului și pot fi dificil de identificat </w:t>
      </w:r>
      <w:r w:rsidR="00D063CF">
        <w:t xml:space="preserve">la </w:t>
      </w:r>
      <w:r w:rsidRPr="000428F7">
        <w:t>inspecție.</w:t>
      </w:r>
    </w:p>
    <w:p w14:paraId="42D2EBD3" w14:textId="33FFBC68" w:rsidR="00B05A5C" w:rsidRPr="000428F7" w:rsidRDefault="00B05A5C" w:rsidP="001F01FD">
      <w:pPr>
        <w:spacing w:line="360" w:lineRule="auto"/>
        <w:jc w:val="both"/>
      </w:pPr>
      <w:r w:rsidRPr="000428F7">
        <w:t>Atacurile de tip</w:t>
      </w:r>
      <w:r w:rsidRPr="000428F7">
        <w:rPr>
          <w:b/>
          <w:bCs/>
        </w:rPr>
        <w:t xml:space="preserve"> </w:t>
      </w:r>
      <w:r w:rsidRPr="000428F7">
        <w:rPr>
          <w:b/>
          <w:bCs/>
          <w:i/>
          <w:iCs/>
        </w:rPr>
        <w:t>lateral movement</w:t>
      </w:r>
      <w:r w:rsidR="00A144C4">
        <w:rPr>
          <w:b/>
          <w:bCs/>
        </w:rPr>
        <w:fldChar w:fldCharType="begin"/>
      </w:r>
      <w:r w:rsidR="00A144C4">
        <w:rPr>
          <w:b/>
          <w:bCs/>
          <w:i/>
          <w:iCs/>
        </w:rPr>
        <w:instrText xml:space="preserve"> REF ref_lateral_movement \h </w:instrText>
      </w:r>
      <w:r w:rsidR="00A144C4">
        <w:rPr>
          <w:b/>
          <w:bCs/>
        </w:rPr>
      </w:r>
      <w:r w:rsidR="00A144C4">
        <w:rPr>
          <w:b/>
          <w:bCs/>
        </w:rPr>
        <w:fldChar w:fldCharType="separate"/>
      </w:r>
      <w:r w:rsidR="00A144C4">
        <w:t>[</w:t>
      </w:r>
      <w:r w:rsidR="00C87392">
        <w:t>12</w:t>
      </w:r>
      <w:r w:rsidR="00A144C4">
        <w:t>]</w:t>
      </w:r>
      <w:r w:rsidR="00A144C4">
        <w:rPr>
          <w:b/>
          <w:bCs/>
        </w:rPr>
        <w:fldChar w:fldCharType="end"/>
      </w:r>
      <w:r w:rsidRPr="000428F7">
        <w:rPr>
          <w:b/>
          <w:bCs/>
        </w:rPr>
        <w:t xml:space="preserve"> </w:t>
      </w:r>
      <w:r w:rsidRPr="000428F7">
        <w:t>descriu</w:t>
      </w:r>
      <w:r w:rsidR="00337674">
        <w:t xml:space="preserve"> atacurile</w:t>
      </w:r>
      <w:r w:rsidRPr="000428F7">
        <w:t xml:space="preserve"> prin care un atacator, după obținerea unui punct inițial de acces, traversează progresiv rețeaua pentru a ajunge la sisteme </w:t>
      </w:r>
      <w:r w:rsidR="003570A4">
        <w:t>de interes mai mare</w:t>
      </w:r>
      <w:r w:rsidRPr="000428F7">
        <w:t xml:space="preserve">. Un scenariu </w:t>
      </w:r>
      <w:r w:rsidR="00865791">
        <w:t xml:space="preserve">întâlnit </w:t>
      </w:r>
      <w:r w:rsidRPr="000428F7">
        <w:t xml:space="preserve">frecvent presupune compromiterea inițială a unui sistem din rețeaua IT corporativă, urmată de o exploatare a </w:t>
      </w:r>
      <w:r w:rsidR="003046EB" w:rsidRPr="000428F7">
        <w:t xml:space="preserve">punctelor de legătură dintre rețeaua IT și rețeaua operațională industrială ( </w:t>
      </w:r>
      <w:r w:rsidR="003046EB" w:rsidRPr="000428F7">
        <w:rPr>
          <w:i/>
          <w:iCs/>
        </w:rPr>
        <w:t xml:space="preserve">OT – </w:t>
      </w:r>
      <w:r w:rsidR="003046EB" w:rsidRPr="009B6A83">
        <w:rPr>
          <w:i/>
          <w:iCs/>
          <w:lang w:val="en-US"/>
        </w:rPr>
        <w:t>Operational Technology</w:t>
      </w:r>
      <w:r w:rsidR="003046EB" w:rsidRPr="000428F7">
        <w:rPr>
          <w:i/>
          <w:iCs/>
        </w:rPr>
        <w:t>)</w:t>
      </w:r>
      <w:r w:rsidR="003046EB" w:rsidRPr="000428F7">
        <w:t>, pentru a pătrunde ulterior în infrastructura industrială. Odată ajuns în rețeaua OT, atacatorul beneficiază de o suprafață de atac semnificativ mai mare, datorită numărului ridicat de echipamente cu mecanisme de securitate reduse sau absente.</w:t>
      </w:r>
    </w:p>
    <w:p w14:paraId="2A66EE27" w14:textId="70B863C7" w:rsidR="001F01FD" w:rsidRPr="000428F7" w:rsidRDefault="003046EB">
      <w:pPr>
        <w:spacing w:after="80" w:line="360" w:lineRule="auto"/>
        <w:jc w:val="both"/>
      </w:pPr>
      <w:r w:rsidRPr="000428F7">
        <w:t xml:space="preserve">Atacurile asupra </w:t>
      </w:r>
      <w:r w:rsidRPr="000428F7">
        <w:rPr>
          <w:b/>
          <w:bCs/>
        </w:rPr>
        <w:t>lanțului de aprovizionare</w:t>
      </w:r>
      <w:r w:rsidR="005F22BC">
        <w:rPr>
          <w:b/>
          <w:bCs/>
        </w:rPr>
        <w:fldChar w:fldCharType="begin"/>
      </w:r>
      <w:r w:rsidR="005F22BC">
        <w:rPr>
          <w:b/>
          <w:bCs/>
        </w:rPr>
        <w:instrText xml:space="preserve"> REF ref_suply_chain_attack \h </w:instrText>
      </w:r>
      <w:r w:rsidR="005F22BC">
        <w:rPr>
          <w:b/>
          <w:bCs/>
        </w:rPr>
      </w:r>
      <w:r w:rsidR="005F22BC">
        <w:rPr>
          <w:b/>
          <w:bCs/>
        </w:rPr>
        <w:fldChar w:fldCharType="separate"/>
      </w:r>
      <w:r w:rsidR="005F22BC">
        <w:t>[</w:t>
      </w:r>
      <w:r w:rsidR="00AD0C93">
        <w:t>13</w:t>
      </w:r>
      <w:r w:rsidR="005F22BC">
        <w:t>]</w:t>
      </w:r>
      <w:r w:rsidR="005F22BC">
        <w:rPr>
          <w:b/>
          <w:bCs/>
        </w:rPr>
        <w:fldChar w:fldCharType="end"/>
      </w:r>
      <w:r w:rsidRPr="000428F7">
        <w:t xml:space="preserve"> vizează compromiterea </w:t>
      </w:r>
      <w:r w:rsidRPr="009B6A83">
        <w:rPr>
          <w:i/>
          <w:iCs/>
        </w:rPr>
        <w:t>softare</w:t>
      </w:r>
      <w:r w:rsidRPr="000428F7">
        <w:t xml:space="preserve">-ului sau hardware-ului înaintea ajungerii acestuia la operatorul final. Prin introducerea de cod malițios în actualizările de </w:t>
      </w:r>
      <w:r w:rsidRPr="009B6A83">
        <w:rPr>
          <w:i/>
          <w:iCs/>
        </w:rPr>
        <w:t>firmware</w:t>
      </w:r>
      <w:r w:rsidRPr="000428F7">
        <w:t>, în bibliotecile software utilizate de platformele de control sau chiar în componente hardware, atacatorii pot obține acces persistent în infrastructura victimei fără a</w:t>
      </w:r>
      <w:r w:rsidR="00FB7C36">
        <w:t xml:space="preserve"> </w:t>
      </w:r>
      <w:r w:rsidRPr="000428F7">
        <w:t>exploata</w:t>
      </w:r>
      <w:r w:rsidR="00DE6C4F">
        <w:t xml:space="preserve"> vreo</w:t>
      </w:r>
      <w:r w:rsidRPr="000428F7">
        <w:t xml:space="preserve"> vulnerabilit</w:t>
      </w:r>
      <w:r w:rsidR="00DE6C4F">
        <w:t>ate</w:t>
      </w:r>
      <w:r w:rsidRPr="000428F7">
        <w:t xml:space="preserve"> d</w:t>
      </w:r>
      <w:r w:rsidR="00DE6C4F">
        <w:t>e</w:t>
      </w:r>
      <w:r w:rsidRPr="000428F7">
        <w:t xml:space="preserve"> rețea. Natura acestei categorii de atac o face deosebit de dificil de detectat</w:t>
      </w:r>
      <w:r w:rsidR="0099062F">
        <w:t xml:space="preserve"> prin</w:t>
      </w:r>
      <w:r w:rsidRPr="000428F7">
        <w:t xml:space="preserve"> metodele</w:t>
      </w:r>
      <w:r w:rsidR="00D415F0">
        <w:t xml:space="preserve"> clasice de verificare</w:t>
      </w:r>
      <w:r w:rsidRPr="000428F7">
        <w:t>, deoarece sursa compromiterii se află în afara</w:t>
      </w:r>
      <w:r w:rsidR="00935AEC">
        <w:t xml:space="preserve"> ariei</w:t>
      </w:r>
      <w:r w:rsidRPr="000428F7">
        <w:t xml:space="preserve"> de securitate a organizației vizate.</w:t>
      </w:r>
    </w:p>
    <w:p w14:paraId="05BE09DB" w14:textId="459ECE73" w:rsidR="000A4A64" w:rsidRPr="000428F7" w:rsidRDefault="000A4A64">
      <w:pPr>
        <w:spacing w:after="80" w:line="360" w:lineRule="auto"/>
        <w:jc w:val="both"/>
      </w:pPr>
      <w:r w:rsidRPr="000428F7">
        <w:t>Cercetările prezentate în cadrul conferinței BlackHat</w:t>
      </w:r>
      <w:r w:rsidR="00CD5E83">
        <w:fldChar w:fldCharType="begin"/>
      </w:r>
      <w:r w:rsidR="00CD5E83">
        <w:instrText xml:space="preserve"> REF ref_Meixell \h </w:instrText>
      </w:r>
      <w:r w:rsidR="00CD5E83">
        <w:fldChar w:fldCharType="separate"/>
      </w:r>
      <w:r w:rsidR="00CD5E83" w:rsidRPr="000428F7">
        <w:t>[</w:t>
      </w:r>
      <w:r w:rsidR="00CD5E83">
        <w:t>1</w:t>
      </w:r>
      <w:r w:rsidR="00AC59F5">
        <w:t>4</w:t>
      </w:r>
      <w:r w:rsidR="00CD5E83" w:rsidRPr="000428F7">
        <w:t>]</w:t>
      </w:r>
      <w:r w:rsidR="00CD5E83">
        <w:fldChar w:fldCharType="end"/>
      </w:r>
      <w:r w:rsidR="00925134">
        <w:fldChar w:fldCharType="begin"/>
      </w:r>
      <w:r w:rsidR="00925134">
        <w:instrText xml:space="preserve"> REF ref_Klick \h </w:instrText>
      </w:r>
      <w:r w:rsidR="00925134">
        <w:fldChar w:fldCharType="separate"/>
      </w:r>
      <w:r w:rsidR="00925134" w:rsidRPr="000428F7">
        <w:t>[</w:t>
      </w:r>
      <w:r w:rsidR="00925134">
        <w:t>1</w:t>
      </w:r>
      <w:r w:rsidR="007C4C79">
        <w:t>5</w:t>
      </w:r>
      <w:r w:rsidR="00925134" w:rsidRPr="000428F7">
        <w:t>]</w:t>
      </w:r>
      <w:r w:rsidR="00925134">
        <w:fldChar w:fldCharType="end"/>
      </w:r>
      <w:r w:rsidR="00857B81">
        <w:t xml:space="preserve"> a</w:t>
      </w:r>
      <w:r w:rsidRPr="000428F7">
        <w:t>u contribuit semnificativ la conștientizarea vulnerabilităților practice ale sistemelor industriale</w:t>
      </w:r>
      <w:r w:rsidR="00EE3A87">
        <w:t xml:space="preserve">. </w:t>
      </w:r>
      <w:r w:rsidR="00223567">
        <w:t>Prezentările au</w:t>
      </w:r>
      <w:r w:rsidRPr="000428F7">
        <w:t xml:space="preserve"> demonstr</w:t>
      </w:r>
      <w:r w:rsidR="00EE3A87">
        <w:t>at</w:t>
      </w:r>
      <w:r w:rsidR="00F83916">
        <w:t xml:space="preserve"> și</w:t>
      </w:r>
      <w:r w:rsidR="00223567">
        <w:t xml:space="preserve"> explicat</w:t>
      </w:r>
      <w:r w:rsidR="00F83916">
        <w:t xml:space="preserve"> </w:t>
      </w:r>
      <w:r w:rsidR="00753D5A">
        <w:t xml:space="preserve">metode de exploatări </w:t>
      </w:r>
      <w:r w:rsidR="00F83916">
        <w:t xml:space="preserve">care, pentru </w:t>
      </w:r>
      <w:r w:rsidR="005519EE">
        <w:t xml:space="preserve">a fi </w:t>
      </w:r>
      <w:r w:rsidR="0033411C">
        <w:t>du</w:t>
      </w:r>
      <w:r w:rsidR="005519EE">
        <w:t>se</w:t>
      </w:r>
      <w:r w:rsidR="0033411C">
        <w:t xml:space="preserve"> la bun sfârșit</w:t>
      </w:r>
      <w:r w:rsidR="00F83916">
        <w:t xml:space="preserve">, nu </w:t>
      </w:r>
      <w:r w:rsidR="007F0354">
        <w:t xml:space="preserve">a fost nevoie de </w:t>
      </w:r>
      <w:r w:rsidR="00F83916">
        <w:t>un nivel de expertiză excep</w:t>
      </w:r>
      <w:r w:rsidR="007F0354">
        <w:t>ț</w:t>
      </w:r>
      <w:r w:rsidR="00F83916">
        <w:t>ională din partea unui atacator.</w:t>
      </w:r>
    </w:p>
    <w:p w14:paraId="70353842" w14:textId="072DC31B" w:rsidR="000A4A64" w:rsidRPr="000428F7" w:rsidRDefault="000A4A64">
      <w:pPr>
        <w:spacing w:after="80" w:line="360" w:lineRule="auto"/>
        <w:jc w:val="both"/>
      </w:pPr>
      <w:r w:rsidRPr="000428F7">
        <w:t>Meixell și Former</w:t>
      </w:r>
      <w:r w:rsidR="008E5641">
        <w:fldChar w:fldCharType="begin"/>
      </w:r>
      <w:r w:rsidR="008E5641">
        <w:instrText xml:space="preserve"> REF ref_Meixell \h </w:instrText>
      </w:r>
      <w:r w:rsidR="008E5641">
        <w:fldChar w:fldCharType="separate"/>
      </w:r>
      <w:r w:rsidR="008E5641" w:rsidRPr="000428F7">
        <w:t>[</w:t>
      </w:r>
      <w:r w:rsidR="008E5641">
        <w:t>1</w:t>
      </w:r>
      <w:r w:rsidR="00321D1A">
        <w:t>4</w:t>
      </w:r>
      <w:r w:rsidR="008E5641" w:rsidRPr="000428F7">
        <w:t>]</w:t>
      </w:r>
      <w:r w:rsidR="008E5641">
        <w:fldChar w:fldCharType="end"/>
      </w:r>
      <w:r w:rsidRPr="000428F7">
        <w:t xml:space="preserve"> demonstrează că sistemele SCADA pot fi compromise prin tehnici accesibile, pornind de la premisa că protocoalele industriale, prin lipsa mecanismelor de autentificare, tratează implicit orice sursă din rețea ca fiind de încredere. Lucrarea prezintă scenarii concrete de exploatare în care un atacator cu acces la rețeaua industrială poate citi și modifica registrele unui PLC, poate forța stări nedorite ale ieșirilor fizice și poate perturba </w:t>
      </w:r>
      <w:r w:rsidRPr="000428F7">
        <w:lastRenderedPageBreak/>
        <w:t xml:space="preserve">procesele controlate, fără a lăsa urme semnificative în jurnalele sistemului. O concluzie importată a lucrării este că prezența unui sistem SCADA nu adaugă </w:t>
      </w:r>
      <w:r w:rsidR="00C66D16">
        <w:t xml:space="preserve">în mod </w:t>
      </w:r>
      <w:r w:rsidRPr="000428F7">
        <w:t xml:space="preserve">implicit protecție </w:t>
      </w:r>
      <w:r w:rsidR="00047087">
        <w:t xml:space="preserve">sistemului </w:t>
      </w:r>
      <w:r w:rsidR="00E069AA">
        <w:t xml:space="preserve">comparativ cu </w:t>
      </w:r>
      <w:r w:rsidRPr="000428F7">
        <w:t>comenzile directe emise la nivel de protocol, întrucât valorile afișate operatorilor pot fi</w:t>
      </w:r>
      <w:r w:rsidR="00B42457">
        <w:t xml:space="preserve"> separate</w:t>
      </w:r>
      <w:r w:rsidRPr="000428F7">
        <w:t xml:space="preserve"> de starea reală a echipamentelor de câmp. Autorii subliniază că securitatea prin obscuritate, pe care se bazau implicit multe implementări SCADA, nu mai</w:t>
      </w:r>
      <w:r w:rsidR="006E5C28">
        <w:t xml:space="preserve"> reprezintă</w:t>
      </w:r>
      <w:r w:rsidRPr="000428F7">
        <w:t xml:space="preserve"> o protecție suficientă în contextul conectivității moderne, iar simpla cunoaștere</w:t>
      </w:r>
      <w:r w:rsidR="00B32CD5">
        <w:t xml:space="preserve"> </w:t>
      </w:r>
      <w:r w:rsidRPr="000428F7">
        <w:t xml:space="preserve">a structurii unui protocol industrial, informație </w:t>
      </w:r>
      <w:r w:rsidR="00A101FC">
        <w:t xml:space="preserve">care în multe cazuri este disponibilă </w:t>
      </w:r>
      <w:r w:rsidRPr="000428F7">
        <w:t>public, este suficientă pentru a</w:t>
      </w:r>
      <w:r w:rsidR="00505D58">
        <w:t xml:space="preserve"> crea</w:t>
      </w:r>
      <w:r w:rsidRPr="000428F7">
        <w:t xml:space="preserve"> un atac funcțional.</w:t>
      </w:r>
    </w:p>
    <w:p w14:paraId="63735110" w14:textId="5407D03A" w:rsidR="000A4A64" w:rsidRPr="000428F7" w:rsidRDefault="000A4A64">
      <w:pPr>
        <w:spacing w:after="80" w:line="360" w:lineRule="auto"/>
        <w:jc w:val="both"/>
      </w:pPr>
      <w:r w:rsidRPr="000428F7">
        <w:t>Klick et al.</w:t>
      </w:r>
      <w:r w:rsidR="00925134">
        <w:fldChar w:fldCharType="begin"/>
      </w:r>
      <w:r w:rsidR="00925134">
        <w:instrText xml:space="preserve"> REF ref_Klick \h </w:instrText>
      </w:r>
      <w:r w:rsidR="00925134">
        <w:fldChar w:fldCharType="separate"/>
      </w:r>
      <w:r w:rsidR="00925134" w:rsidRPr="000428F7">
        <w:t>[</w:t>
      </w:r>
      <w:r w:rsidR="00925134">
        <w:t>1</w:t>
      </w:r>
      <w:r w:rsidR="00321D1A">
        <w:t>5</w:t>
      </w:r>
      <w:r w:rsidR="00925134" w:rsidRPr="000428F7">
        <w:t>]</w:t>
      </w:r>
      <w:r w:rsidR="00925134">
        <w:fldChar w:fldCharType="end"/>
      </w:r>
      <w:r w:rsidR="00925134">
        <w:t xml:space="preserve"> e</w:t>
      </w:r>
      <w:r w:rsidRPr="000428F7">
        <w:t>xtind această</w:t>
      </w:r>
      <w:r w:rsidR="00285240">
        <w:t xml:space="preserve"> idee</w:t>
      </w:r>
      <w:r w:rsidRPr="000428F7">
        <w:t xml:space="preserve"> prin analiza echipamentelor PLC expuse direct la Internet</w:t>
      </w:r>
      <w:r w:rsidR="00781056">
        <w:t>.</w:t>
      </w:r>
      <w:r w:rsidRPr="000428F7">
        <w:t xml:space="preserve"> </w:t>
      </w:r>
      <w:r w:rsidR="00781056">
        <w:t xml:space="preserve">Aceștia </w:t>
      </w:r>
      <w:r w:rsidRPr="000428F7">
        <w:t>demonstr</w:t>
      </w:r>
      <w:r w:rsidR="00781056">
        <w:t>eaz</w:t>
      </w:r>
      <w:r w:rsidR="00E419EC">
        <w:t>ă</w:t>
      </w:r>
      <w:r w:rsidRPr="000428F7">
        <w:t xml:space="preserve"> că</w:t>
      </w:r>
      <w:r w:rsidR="00781056">
        <w:t xml:space="preserve"> echipamentele PLC</w:t>
      </w:r>
      <w:r w:rsidRPr="000428F7">
        <w:t xml:space="preserve"> pot fi utilizate similar </w:t>
      </w:r>
      <w:r w:rsidRPr="000428F7">
        <w:rPr>
          <w:i/>
          <w:iCs/>
        </w:rPr>
        <w:t>backdoor</w:t>
      </w:r>
      <w:r w:rsidR="003F3D3C">
        <w:rPr>
          <w:i/>
          <w:iCs/>
        </w:rPr>
        <w:t>-</w:t>
      </w:r>
      <w:r w:rsidRPr="000428F7">
        <w:t xml:space="preserve">urilor clasice din </w:t>
      </w:r>
      <w:r w:rsidR="004C76E3">
        <w:t>domeniul securității cibernetice</w:t>
      </w:r>
      <w:r w:rsidRPr="000428F7">
        <w:t xml:space="preserve">. Autorii identifică un număr semnificativ de PLC-uri </w:t>
      </w:r>
      <w:r w:rsidR="006A0D69">
        <w:t xml:space="preserve">ce </w:t>
      </w:r>
      <w:r w:rsidR="00437BFB">
        <w:t xml:space="preserve">pot fi </w:t>
      </w:r>
      <w:r w:rsidRPr="000428F7">
        <w:t>accesa</w:t>
      </w:r>
      <w:r w:rsidR="00D11155">
        <w:t>te</w:t>
      </w:r>
      <w:r w:rsidRPr="000428F7">
        <w:t xml:space="preserve"> public și arată </w:t>
      </w:r>
      <w:r w:rsidR="001E1258">
        <w:t xml:space="preserve">cum </w:t>
      </w:r>
      <w:r w:rsidRPr="000428F7">
        <w:t xml:space="preserve">acestea pot fi folosite ca </w:t>
      </w:r>
      <w:r w:rsidR="001E1258">
        <w:t xml:space="preserve">și </w:t>
      </w:r>
      <w:r w:rsidRPr="000428F7">
        <w:t>puncte de intrare în infrastructurile industriale</w:t>
      </w:r>
      <w:r w:rsidR="00E62A54">
        <w:t>.</w:t>
      </w:r>
      <w:r w:rsidRPr="000428F7">
        <w:t xml:space="preserve"> </w:t>
      </w:r>
      <w:r w:rsidR="00E62A54">
        <w:t>Din</w:t>
      </w:r>
      <w:r w:rsidR="00B32CD5">
        <w:t xml:space="preserve"> acea poziție</w:t>
      </w:r>
      <w:r w:rsidR="00E62A54">
        <w:t xml:space="preserve"> </w:t>
      </w:r>
      <w:r w:rsidR="0022696D">
        <w:t xml:space="preserve">au </w:t>
      </w:r>
      <w:r w:rsidRPr="000428F7">
        <w:t xml:space="preserve">acces la </w:t>
      </w:r>
      <w:r w:rsidR="00903081">
        <w:t xml:space="preserve">elementele </w:t>
      </w:r>
      <w:r w:rsidRPr="000428F7">
        <w:t>de control ale echipamentului și</w:t>
      </w:r>
      <w:r w:rsidR="00191D52">
        <w:t>,</w:t>
      </w:r>
      <w:r w:rsidRPr="000428F7">
        <w:t xml:space="preserve"> </w:t>
      </w:r>
      <w:r w:rsidR="00191D52">
        <w:t xml:space="preserve">prin urmare, pot </w:t>
      </w:r>
      <w:r w:rsidRPr="000428F7">
        <w:t>utiliza</w:t>
      </w:r>
      <w:r w:rsidR="00965F24">
        <w:t xml:space="preserve"> aceste componente</w:t>
      </w:r>
      <w:r w:rsidR="0077263C" w:rsidRPr="000428F7">
        <w:t xml:space="preserve"> ca </w:t>
      </w:r>
      <w:r w:rsidR="00791370">
        <w:t xml:space="preserve">bază în atacarea sau compromiterea </w:t>
      </w:r>
      <w:r w:rsidR="0077263C" w:rsidRPr="000428F7">
        <w:t>alt</w:t>
      </w:r>
      <w:r w:rsidR="00791370">
        <w:t>or</w:t>
      </w:r>
      <w:r w:rsidR="00442547">
        <w:t xml:space="preserve"> dispozitive</w:t>
      </w:r>
      <w:r w:rsidR="00511094">
        <w:t xml:space="preserve"> din</w:t>
      </w:r>
      <w:r w:rsidR="0077263C" w:rsidRPr="000428F7">
        <w:t xml:space="preserve"> rețe</w:t>
      </w:r>
      <w:r w:rsidR="00511094">
        <w:t>aua</w:t>
      </w:r>
      <w:r w:rsidR="0077263C" w:rsidRPr="000428F7">
        <w:t xml:space="preserve"> intern</w:t>
      </w:r>
      <w:r w:rsidR="00511094">
        <w:t>ă</w:t>
      </w:r>
      <w:r w:rsidR="0077263C" w:rsidRPr="000428F7">
        <w:t>. Lucrarea evidențiază că multe dintre aceste echipamente rulează servicii de acces la distanță cu credențiale implicite sau fără autentificare, iar inte</w:t>
      </w:r>
      <w:r w:rsidR="00961BFF">
        <w:t>r</w:t>
      </w:r>
      <w:r w:rsidR="0077263C" w:rsidRPr="000428F7">
        <w:t xml:space="preserve">fețele de programare </w:t>
      </w:r>
      <w:r w:rsidR="00512CC0">
        <w:t xml:space="preserve">ce sunt </w:t>
      </w:r>
      <w:r w:rsidR="0077263C" w:rsidRPr="000428F7">
        <w:t xml:space="preserve">expuse permit modificarea logicii de control fără </w:t>
      </w:r>
      <w:r w:rsidR="00883219">
        <w:t xml:space="preserve">a exista </w:t>
      </w:r>
      <w:r w:rsidR="0077263C" w:rsidRPr="000428F7">
        <w:t>restricți</w:t>
      </w:r>
      <w:r w:rsidR="00883219">
        <w:t>i</w:t>
      </w:r>
      <w:r w:rsidR="0077263C" w:rsidRPr="000428F7">
        <w:t xml:space="preserve"> de acces. Un aspect deosebit de îngrijorător semnalat de autori este că un atacator extern poate obține, prin exploatarea unui PLC expus la Internet, un punct de prezență în rețeaua internă industrială</w:t>
      </w:r>
      <w:r w:rsidR="003C4C0A">
        <w:t xml:space="preserve">, </w:t>
      </w:r>
      <w:r w:rsidR="00492CF4">
        <w:t>de unde se pot iniția atacuri suplimentare împotriva altor echipamente inaccesibile direct din exterior</w:t>
      </w:r>
      <w:r w:rsidR="0077263C" w:rsidRPr="000428F7">
        <w:t>. Această realitate transformă PLC-urile expuse la Internet din simple echipamente de autorizare în potențiale puncte de compromitere a întregii infrastructuri industriale, indiferent de nivelul de protecție al perimetrului de rețea.</w:t>
      </w:r>
    </w:p>
    <w:p w14:paraId="517C2A3E" w14:textId="6E91BC0D" w:rsidR="0077263C" w:rsidRDefault="0077263C">
      <w:pPr>
        <w:spacing w:after="80" w:line="360" w:lineRule="auto"/>
        <w:jc w:val="both"/>
      </w:pPr>
      <w:r w:rsidRPr="000428F7">
        <w:t xml:space="preserve">Cel mai notabil atac documentat asupra unui sistem industrial rămâne </w:t>
      </w:r>
      <w:r w:rsidRPr="000428F7">
        <w:rPr>
          <w:i/>
          <w:iCs/>
        </w:rPr>
        <w:t>Stuxnet</w:t>
      </w:r>
      <w:r w:rsidR="005A4014">
        <w:fldChar w:fldCharType="begin"/>
      </w:r>
      <w:r w:rsidR="005A4014">
        <w:rPr>
          <w:i/>
          <w:iCs/>
        </w:rPr>
        <w:instrText xml:space="preserve"> REF ref_Stuxnet \h </w:instrText>
      </w:r>
      <w:r w:rsidR="005A4014">
        <w:fldChar w:fldCharType="separate"/>
      </w:r>
      <w:r w:rsidR="005A4014" w:rsidRPr="000428F7">
        <w:t>[</w:t>
      </w:r>
      <w:r w:rsidR="00C1188B">
        <w:t>16</w:t>
      </w:r>
      <w:r w:rsidR="005A4014" w:rsidRPr="000428F7">
        <w:t>]</w:t>
      </w:r>
      <w:r w:rsidR="005A4014">
        <w:fldChar w:fldCharType="end"/>
      </w:r>
      <w:r w:rsidRPr="000428F7">
        <w:t xml:space="preserve">, descoperit în 2010, care a vizat centrifugele de îmbogățire a uraniului din Iran. </w:t>
      </w:r>
      <w:r w:rsidRPr="002A2543">
        <w:rPr>
          <w:i/>
          <w:iCs/>
        </w:rPr>
        <w:t>Malware</w:t>
      </w:r>
      <w:r w:rsidRPr="000428F7">
        <w:t xml:space="preserve">-ul a exploatat vulnerabilități din sistemele Windows pentru a ajunge la PLC-urile </w:t>
      </w:r>
      <w:r w:rsidRPr="00207308">
        <w:rPr>
          <w:i/>
          <w:iCs/>
        </w:rPr>
        <w:t>Siemens S7</w:t>
      </w:r>
      <w:r w:rsidRPr="000428F7">
        <w:t xml:space="preserve"> care controlau centrifugele</w:t>
      </w:r>
      <w:r w:rsidR="007D1DEE">
        <w:t xml:space="preserve"> și s-a fructificat prin </w:t>
      </w:r>
      <w:r w:rsidRPr="000428F7">
        <w:t>modific</w:t>
      </w:r>
      <w:r w:rsidR="007D1DEE">
        <w:t>ări</w:t>
      </w:r>
      <w:r w:rsidRPr="000428F7">
        <w:t xml:space="preserve"> subtil</w:t>
      </w:r>
      <w:r w:rsidR="00163550">
        <w:t>e</w:t>
      </w:r>
      <w:r w:rsidRPr="000428F7">
        <w:t xml:space="preserve"> </w:t>
      </w:r>
      <w:r w:rsidR="00163550">
        <w:t xml:space="preserve">a </w:t>
      </w:r>
      <w:r w:rsidR="00651FE7">
        <w:t xml:space="preserve">unor </w:t>
      </w:r>
      <w:r w:rsidRPr="000428F7">
        <w:t xml:space="preserve">parametrii de funcționare. Atacul a demonstrat că sistemele industriale pot fi compromise în mod precis și silențios, cu efecte </w:t>
      </w:r>
      <w:r w:rsidR="00492CF4">
        <w:t>importante la nivelul integrității fizice a echipamentelor</w:t>
      </w:r>
      <w:r w:rsidRPr="000428F7">
        <w:t xml:space="preserve">, fără ca operatorii să detecteze anomalia prin </w:t>
      </w:r>
      <w:r w:rsidR="00492CF4">
        <w:t>mijloacele de monitorizare disponibile</w:t>
      </w:r>
      <w:r w:rsidRPr="000428F7">
        <w:t xml:space="preserve">. </w:t>
      </w:r>
      <w:r w:rsidRPr="000428F7">
        <w:rPr>
          <w:i/>
          <w:iCs/>
        </w:rPr>
        <w:t>Stuxnet</w:t>
      </w:r>
      <w:r w:rsidRPr="000428F7">
        <w:t xml:space="preserve"> rămâne primul caz documentat public </w:t>
      </w:r>
      <w:r w:rsidR="008B59DE">
        <w:t xml:space="preserve">în care acest tip de exploatare a devenit </w:t>
      </w:r>
      <w:r w:rsidRPr="000428F7">
        <w:t>armă cibernetică</w:t>
      </w:r>
      <w:r w:rsidR="002B1691">
        <w:t>,</w:t>
      </w:r>
      <w:r w:rsidRPr="000428F7">
        <w:t xml:space="preserve"> cu impact fizic direct</w:t>
      </w:r>
      <w:r w:rsidR="00DB2439">
        <w:t>,</w:t>
      </w:r>
      <w:r w:rsidRPr="000428F7">
        <w:t xml:space="preserve"> și a redefinit percepția</w:t>
      </w:r>
      <w:r w:rsidR="005C54C0" w:rsidRPr="000428F7">
        <w:t xml:space="preserve"> asupra amenințărilor la adresa infrastructurilor critice.</w:t>
      </w:r>
    </w:p>
    <w:p w14:paraId="0C50DC58" w14:textId="3EF1E200" w:rsidR="005A318B" w:rsidRDefault="005A318B">
      <w:pPr>
        <w:spacing w:after="80" w:line="360" w:lineRule="auto"/>
        <w:jc w:val="both"/>
      </w:pPr>
      <w:r>
        <w:lastRenderedPageBreak/>
        <w:t>Atacurile asupra rețelei electrice din Ucraina</w:t>
      </w:r>
      <w:r w:rsidR="005F220A">
        <w:fldChar w:fldCharType="begin"/>
      </w:r>
      <w:r w:rsidR="005F220A">
        <w:instrText xml:space="preserve"> REF ref_Ukraina \h </w:instrText>
      </w:r>
      <w:r w:rsidR="005F220A">
        <w:fldChar w:fldCharType="separate"/>
      </w:r>
      <w:r w:rsidR="005F220A" w:rsidRPr="000428F7">
        <w:t>[</w:t>
      </w:r>
      <w:r w:rsidR="005F220A">
        <w:t>1</w:t>
      </w:r>
      <w:r w:rsidR="00FA5C87">
        <w:t>7</w:t>
      </w:r>
      <w:r w:rsidR="005F220A" w:rsidRPr="000428F7">
        <w:t>]</w:t>
      </w:r>
      <w:r w:rsidR="005F220A">
        <w:fldChar w:fldCharType="end"/>
      </w:r>
      <w:r>
        <w:t xml:space="preserve"> din decembrie 2015 reprezintă de asemenea un exemplu documentat relevant de compromitere a sistemelor ICS cu impact direct asupra infrastructurii critice. În cadrul acestui incident, mai multe companii de distribuție a energiei au fost afectate simultan. Acestea au rezultat în întreruperea alimentării de energie pentru aproximativ 225.000 de consumatori și necesitatea trecerii echipamentelor la moduri manuale de operare. </w:t>
      </w:r>
      <w:r w:rsidR="00266486">
        <w:t xml:space="preserve">Investigarea </w:t>
      </w:r>
      <w:r>
        <w:t xml:space="preserve">acestui eveniment arată că atacatorii au obținut în faza inițială acces la rețelele informatice ale organizațiilor prin campanii de tip </w:t>
      </w:r>
      <w:r>
        <w:rPr>
          <w:i/>
          <w:iCs/>
        </w:rPr>
        <w:t>spear-phishing</w:t>
      </w:r>
      <w:r>
        <w:t xml:space="preserve">. Ca și elemente utilizate, au fost descoperite documente </w:t>
      </w:r>
      <w:r w:rsidRPr="005A318B">
        <w:rPr>
          <w:i/>
          <w:iCs/>
        </w:rPr>
        <w:t>Office</w:t>
      </w:r>
      <w:r>
        <w:t xml:space="preserve"> malițioase care instalau </w:t>
      </w:r>
      <w:r>
        <w:rPr>
          <w:i/>
          <w:iCs/>
        </w:rPr>
        <w:t>malware</w:t>
      </w:r>
      <w:r>
        <w:t xml:space="preserve"> pentru a compromite sistemele interne. Ulterior, aceștia au realizat escaladarea privilegiilor, iar cu ajutorul credențialelor acumulate și prin deplasarea laterală către rețeaua internă, au ajuns la interacțiunea directă cu stațiile de lucru ale operatorilor SCADA și sistemele de tip HMI. În faza finală a atacului, au fost executate comenzi directe asupra echipamentelor din infrastructura de distribuție, ce a condus la deschiderea întreruptoarelor din mai multe stații de transformare</w:t>
      </w:r>
      <w:r w:rsidR="004B0034">
        <w:t xml:space="preserve"> și la deconectarea unor porțiuni semnificative din rețea. În paralel cu acestea au fost utilizate mecanisme suplimentare de sabotaj, precum distrugerea sistemelor de operare prin </w:t>
      </w:r>
      <w:r w:rsidR="004B0034">
        <w:rPr>
          <w:i/>
          <w:iCs/>
        </w:rPr>
        <w:t>malware</w:t>
      </w:r>
      <w:r w:rsidR="004B0034">
        <w:t xml:space="preserve"> de tip </w:t>
      </w:r>
      <w:r w:rsidR="004B0034" w:rsidRPr="004B0034">
        <w:rPr>
          <w:i/>
          <w:iCs/>
        </w:rPr>
        <w:t>wiper</w:t>
      </w:r>
      <w:r w:rsidR="004B0034">
        <w:t xml:space="preserve"> ce șterg memoria unităților, compromiterea unor echipamente de comunicație și blocarea canalelor de suport prin atacuri telefonice de tip </w:t>
      </w:r>
      <w:r w:rsidR="004B0034" w:rsidRPr="004B0034">
        <w:rPr>
          <w:i/>
          <w:iCs/>
        </w:rPr>
        <w:t>denial-of-service</w:t>
      </w:r>
      <w:r w:rsidR="004B0034">
        <w:rPr>
          <w:i/>
          <w:iCs/>
        </w:rPr>
        <w:t xml:space="preserve"> (</w:t>
      </w:r>
      <w:r w:rsidR="004B0034" w:rsidRPr="004B0034">
        <w:rPr>
          <w:i/>
          <w:iCs/>
        </w:rPr>
        <w:t>DoS</w:t>
      </w:r>
      <w:r w:rsidR="004B0034">
        <w:rPr>
          <w:i/>
          <w:iCs/>
        </w:rPr>
        <w:t>)</w:t>
      </w:r>
      <w:r w:rsidR="004B0034">
        <w:t xml:space="preserve">. Acest incident a pus în evidență faptul că atacurile asupra sistemelor de tip SCADA pot avea în vizor procesele fizice de control ale sistemelor și demonstrează că un atac cibernetic bine coordonat poate produce efecte majore unei infrastructuri electrice, cu impact asupra populației și a economiei. </w:t>
      </w:r>
    </w:p>
    <w:p w14:paraId="71ADEFD5" w14:textId="77777777" w:rsidR="00C132F6" w:rsidRPr="004B0034" w:rsidRDefault="00C132F6">
      <w:pPr>
        <w:spacing w:after="80" w:line="360" w:lineRule="auto"/>
        <w:jc w:val="both"/>
      </w:pPr>
    </w:p>
    <w:p w14:paraId="3CE94088" w14:textId="0EAE4F60" w:rsidR="0057400D" w:rsidRPr="000428F7" w:rsidRDefault="006B0EC5">
      <w:pPr>
        <w:pStyle w:val="Heading1"/>
      </w:pPr>
      <w:bookmarkStart w:id="34" w:name="_Toc3"/>
      <w:bookmarkStart w:id="35" w:name="_Toc232150826"/>
      <w:bookmarkStart w:id="36" w:name="_Toc232150934"/>
      <w:bookmarkStart w:id="37" w:name="_Toc232280534"/>
      <w:bookmarkStart w:id="38" w:name="_Toc232497244"/>
      <w:bookmarkStart w:id="39" w:name="_Toc232625982"/>
      <w:r w:rsidRPr="000428F7">
        <w:rPr>
          <w:b/>
          <w:bCs/>
          <w:color w:val="070783"/>
        </w:rPr>
        <w:t>Descrierea problemei și soluția propusă</w:t>
      </w:r>
      <w:bookmarkEnd w:id="34"/>
      <w:bookmarkEnd w:id="35"/>
      <w:bookmarkEnd w:id="36"/>
      <w:bookmarkEnd w:id="37"/>
      <w:bookmarkEnd w:id="38"/>
      <w:bookmarkEnd w:id="39"/>
    </w:p>
    <w:p w14:paraId="5B5D8369" w14:textId="77777777" w:rsidR="0057400D" w:rsidRPr="000428F7" w:rsidRDefault="0057400D">
      <w:pPr>
        <w:spacing w:after="80"/>
      </w:pPr>
    </w:p>
    <w:p w14:paraId="2D874377" w14:textId="4E7B9BBF" w:rsidR="0057400D" w:rsidRPr="000428F7" w:rsidRDefault="006B0EC5">
      <w:pPr>
        <w:spacing w:after="80" w:line="360" w:lineRule="auto"/>
        <w:jc w:val="both"/>
      </w:pPr>
      <w:r w:rsidRPr="000428F7">
        <w:t>O cerința esențială</w:t>
      </w:r>
      <w:r w:rsidR="00B32643">
        <w:t xml:space="preserve"> a</w:t>
      </w:r>
      <w:r w:rsidRPr="000428F7">
        <w:t xml:space="preserve"> mediul</w:t>
      </w:r>
      <w:r w:rsidR="00B32643">
        <w:t>ui</w:t>
      </w:r>
      <w:r w:rsidRPr="000428F7">
        <w:t xml:space="preserve"> industrial </w:t>
      </w:r>
      <w:r w:rsidR="001D54FD">
        <w:t xml:space="preserve">cu privire la soluțiile de securitate </w:t>
      </w:r>
      <w:r w:rsidR="008D7D8A">
        <w:t xml:space="preserve">o </w:t>
      </w:r>
      <w:r w:rsidRPr="000428F7">
        <w:t xml:space="preserve">reprezintă </w:t>
      </w:r>
      <w:r w:rsidR="00A169D4">
        <w:t xml:space="preserve">capacitatea de </w:t>
      </w:r>
      <w:r w:rsidRPr="000428F7">
        <w:t>monitorizar</w:t>
      </w:r>
      <w:r w:rsidR="00A169D4">
        <w:t>e</w:t>
      </w:r>
      <w:r w:rsidR="00066840">
        <w:t xml:space="preserve"> a</w:t>
      </w:r>
      <w:r w:rsidRPr="000428F7">
        <w:t xml:space="preserve"> dispozitivelor în cadrul unei rețele locale.</w:t>
      </w:r>
      <w:r w:rsidR="008D7D8A">
        <w:t xml:space="preserve"> Totodată,</w:t>
      </w:r>
      <w:r w:rsidR="0061223A">
        <w:t xml:space="preserve"> delimitarea</w:t>
      </w:r>
      <w:r w:rsidR="008D7D8A">
        <w:t xml:space="preserve"> traficului și blocarea sau raportarea abaterilor de la natura definită </w:t>
      </w:r>
      <w:r w:rsidR="00190A16">
        <w:t xml:space="preserve">sunt </w:t>
      </w:r>
      <w:r w:rsidR="008D7D8A">
        <w:t>cerinț</w:t>
      </w:r>
      <w:r w:rsidR="00190A16">
        <w:t>e</w:t>
      </w:r>
      <w:r w:rsidR="008D7D8A">
        <w:t xml:space="preserve"> cu aceeași</w:t>
      </w:r>
      <w:r w:rsidR="00E463BD">
        <w:t xml:space="preserve"> valoare de lucru</w:t>
      </w:r>
      <w:r w:rsidR="008D7D8A">
        <w:t>.</w:t>
      </w:r>
      <w:r w:rsidRPr="000428F7">
        <w:t xml:space="preserve"> Se dorește un nivel cât mai mare de control asupra conexiunilor </w:t>
      </w:r>
      <w:r w:rsidR="002D49CE">
        <w:t xml:space="preserve">ce </w:t>
      </w:r>
      <w:r w:rsidR="00BE1402">
        <w:t>pot fi făcute</w:t>
      </w:r>
      <w:r w:rsidR="002D49CE">
        <w:t xml:space="preserve"> </w:t>
      </w:r>
      <w:r w:rsidRPr="000428F7">
        <w:t>între dispozitive</w:t>
      </w:r>
      <w:r w:rsidR="002D49CE">
        <w:t>le sistemului</w:t>
      </w:r>
      <w:r w:rsidRPr="000428F7">
        <w:t>.</w:t>
      </w:r>
    </w:p>
    <w:p w14:paraId="2B548726" w14:textId="3792B7DB" w:rsidR="00671B8A" w:rsidRPr="000428F7" w:rsidRDefault="006B0EC5">
      <w:pPr>
        <w:spacing w:after="80" w:line="360" w:lineRule="auto"/>
        <w:jc w:val="both"/>
      </w:pPr>
      <w:r w:rsidRPr="000428F7">
        <w:t xml:space="preserve">Monitorizarea </w:t>
      </w:r>
      <w:r w:rsidR="0030602E">
        <w:t xml:space="preserve">și filtrarea traficului </w:t>
      </w:r>
      <w:r w:rsidRPr="000428F7">
        <w:t xml:space="preserve">dispozitivelor în cadrul unei rețele </w:t>
      </w:r>
      <w:r w:rsidR="009067ED">
        <w:t xml:space="preserve">industriale </w:t>
      </w:r>
      <w:r w:rsidRPr="000428F7">
        <w:t xml:space="preserve">implică analiza detaliată a pachetelor de date și identificarea comportamentelor anormale sau care nu se conformează cu politicile de comunicare stabilite. </w:t>
      </w:r>
    </w:p>
    <w:p w14:paraId="55CE3ABD" w14:textId="77777777" w:rsidR="006C6683" w:rsidRDefault="006C6683" w:rsidP="006C6683">
      <w:pPr>
        <w:pStyle w:val="Heading2"/>
        <w:rPr>
          <w:b/>
          <w:bCs/>
          <w:color w:val="070783"/>
        </w:rPr>
      </w:pPr>
      <w:bookmarkStart w:id="40" w:name="_Toc232150827"/>
      <w:bookmarkStart w:id="41" w:name="_Toc232150935"/>
      <w:bookmarkStart w:id="42" w:name="_Toc232280535"/>
      <w:bookmarkStart w:id="43" w:name="_Toc232497245"/>
      <w:bookmarkStart w:id="44" w:name="_Toc232625983"/>
      <w:r w:rsidRPr="000428F7">
        <w:rPr>
          <w:b/>
          <w:bCs/>
          <w:color w:val="070783"/>
        </w:rPr>
        <w:lastRenderedPageBreak/>
        <w:t>Soluții existente de securitate a sistemelor ICS</w:t>
      </w:r>
      <w:bookmarkEnd w:id="40"/>
      <w:bookmarkEnd w:id="41"/>
      <w:bookmarkEnd w:id="42"/>
      <w:bookmarkEnd w:id="43"/>
      <w:bookmarkEnd w:id="44"/>
    </w:p>
    <w:p w14:paraId="288D4AC8" w14:textId="77777777" w:rsidR="006B1273" w:rsidRPr="006B1273" w:rsidRDefault="006B1273" w:rsidP="006B1273"/>
    <w:p w14:paraId="6F6E2C44" w14:textId="70A5264F" w:rsidR="00CC0A68" w:rsidRPr="000428F7" w:rsidRDefault="006C6683" w:rsidP="006C6683">
      <w:pPr>
        <w:spacing w:after="80" w:line="360" w:lineRule="auto"/>
        <w:jc w:val="both"/>
      </w:pPr>
      <w:r w:rsidRPr="000428F7">
        <w:t>Soluțiile de securitate destinate mediilor ICS pot fi clasificate, în funcție de mecanismul de detecție utilizat, în trei categorii principale: soluții bazate pe semnături, soluții bazate pe detecția anomaliilor și soluții bazate pe politici de acces explicit. Fiecare dintre aceste abordări prezintă avantaje și limitări specifice, iar alegerea uneia dintre ele este determinată de contextul operațional, de resursele disponibile și de natura amenințărilor vizitate.</w:t>
      </w:r>
    </w:p>
    <w:p w14:paraId="19CC7904" w14:textId="48EC5F1F" w:rsidR="006C6683" w:rsidRPr="000428F7" w:rsidRDefault="006C6683" w:rsidP="00E81D29">
      <w:pPr>
        <w:pStyle w:val="Heading4"/>
      </w:pPr>
      <w:r w:rsidRPr="000428F7">
        <w:t>Soluții bazate pe semnături</w:t>
      </w:r>
    </w:p>
    <w:p w14:paraId="2C50859F" w14:textId="755B04A0" w:rsidR="009B4FB0" w:rsidRPr="000428F7" w:rsidRDefault="006C6683" w:rsidP="006C6683">
      <w:pPr>
        <w:spacing w:after="80" w:line="360" w:lineRule="auto"/>
        <w:jc w:val="both"/>
      </w:pPr>
      <w:r w:rsidRPr="000428F7">
        <w:t xml:space="preserve">Sistemele bazate pe semnături, precum </w:t>
      </w:r>
      <w:r w:rsidRPr="00E14EFB">
        <w:rPr>
          <w:i/>
          <w:iCs/>
        </w:rPr>
        <w:t>Snort</w:t>
      </w:r>
      <w:r w:rsidRPr="000428F7">
        <w:t xml:space="preserve"> și </w:t>
      </w:r>
      <w:r w:rsidRPr="00E14EFB">
        <w:rPr>
          <w:i/>
          <w:iCs/>
        </w:rPr>
        <w:t>Suricata</w:t>
      </w:r>
      <w:r w:rsidRPr="000428F7">
        <w:t xml:space="preserve"> </w:t>
      </w:r>
      <w:r w:rsidR="00E14EFB">
        <w:fldChar w:fldCharType="begin"/>
      </w:r>
      <w:r w:rsidR="00E14EFB">
        <w:instrText xml:space="preserve"> REF ref_Snort_Suricata \h </w:instrText>
      </w:r>
      <w:r w:rsidR="00E14EFB">
        <w:fldChar w:fldCharType="separate"/>
      </w:r>
      <w:r w:rsidR="00E14EFB" w:rsidRPr="000428F7">
        <w:t>[</w:t>
      </w:r>
      <w:r w:rsidR="00E14EFB">
        <w:t>1</w:t>
      </w:r>
      <w:r w:rsidR="00D01A00">
        <w:t>8</w:t>
      </w:r>
      <w:r w:rsidR="00E14EFB" w:rsidRPr="000428F7">
        <w:t>]</w:t>
      </w:r>
      <w:r w:rsidR="00E14EFB">
        <w:fldChar w:fldCharType="end"/>
      </w:r>
      <w:r w:rsidRPr="000428F7">
        <w:t xml:space="preserve"> funcționează prin compararea traficului de rețea cu o bază de date de tipare cunoscute asociate atacurilor documentate. Atunci când un pachet sau o secvență de pachete corespunde unui tipar existent</w:t>
      </w:r>
      <w:r w:rsidR="009C6BC5" w:rsidRPr="000428F7">
        <w:t>, sistemul generează o aler</w:t>
      </w:r>
      <w:r w:rsidR="00AD38BE">
        <w:t>t</w:t>
      </w:r>
      <w:r w:rsidR="009C6BC5" w:rsidRPr="000428F7">
        <w:t xml:space="preserve">ă sau blochează comunicarea. Această abordare oferă o rată redusă de </w:t>
      </w:r>
      <w:r w:rsidR="009C6BC5" w:rsidRPr="00BB7FB0">
        <w:rPr>
          <w:i/>
          <w:iCs/>
        </w:rPr>
        <w:t>fals-pozitive</w:t>
      </w:r>
      <w:r w:rsidR="009C6BC5" w:rsidRPr="000428F7">
        <w:t xml:space="preserve"> pentru amenințări cunoscute și poate fi implementată fără o fază de antrenament prealabilă. Cu toate acestea, limitarea fundamentală a acestei categorii constă în incapacitatea de a detecta atacuri noi sau variante ale atacurilor existente pentru care nu a fost definită o semnătură corespunzătoare</w:t>
      </w:r>
      <w:r w:rsidR="00F03ABA">
        <w:t>. Folosind ace</w:t>
      </w:r>
      <w:r w:rsidR="003A5B22">
        <w:t>st tip de</w:t>
      </w:r>
      <w:r w:rsidR="002A65DC">
        <w:t xml:space="preserve"> identificare</w:t>
      </w:r>
      <w:r w:rsidR="00F03ABA">
        <w:t>, acuratețea și performanța de funcționare se bazează în întregime pe baza de date folosită. Datorită naturii modulare și complementare a soluției, aceasta poate fi utilizată</w:t>
      </w:r>
      <w:r w:rsidR="0036487C">
        <w:t xml:space="preserve"> ca și complementare</w:t>
      </w:r>
      <w:r w:rsidR="00F03ABA">
        <w:t xml:space="preserve"> </w:t>
      </w:r>
      <w:r w:rsidR="006235FC">
        <w:t>a</w:t>
      </w:r>
      <w:r w:rsidR="00F03ABA">
        <w:t xml:space="preserve"> alt</w:t>
      </w:r>
      <w:r w:rsidR="0069443F">
        <w:t>or</w:t>
      </w:r>
      <w:r w:rsidR="00F03ABA">
        <w:t xml:space="preserve"> soluții, pentru a crea o metodă mai completă și complexă.</w:t>
      </w:r>
      <w:r w:rsidR="009C6BC5" w:rsidRPr="000428F7">
        <w:t xml:space="preserve"> </w:t>
      </w:r>
      <w:r w:rsidR="003A5B22">
        <w:t>Din punct de vedere a naturii de creare</w:t>
      </w:r>
      <w:r w:rsidR="00F84DDD">
        <w:t xml:space="preserve"> și actualizare</w:t>
      </w:r>
      <w:r w:rsidR="003A5B22">
        <w:t xml:space="preserve"> a bazelor de</w:t>
      </w:r>
      <w:r w:rsidR="00F84DDD">
        <w:t xml:space="preserve"> semnături</w:t>
      </w:r>
      <w:r w:rsidR="00022ECF">
        <w:t>, î</w:t>
      </w:r>
      <w:r w:rsidR="009C6BC5" w:rsidRPr="000428F7">
        <w:t>n contextul mediilor ICS, unde protocoalele sunt specializate și atacuri</w:t>
      </w:r>
      <w:r w:rsidR="00111915">
        <w:t xml:space="preserve">le </w:t>
      </w:r>
      <w:r w:rsidR="009C6BC5" w:rsidRPr="000428F7">
        <w:t xml:space="preserve">pot fi construite pe baza caracteristicilor specifice ale acestora, </w:t>
      </w:r>
      <w:r w:rsidR="00F84DDD">
        <w:t xml:space="preserve">aceasta </w:t>
      </w:r>
      <w:r w:rsidR="009C6BC5" w:rsidRPr="000428F7">
        <w:t>reprezintă o provocare continuă.</w:t>
      </w:r>
    </w:p>
    <w:p w14:paraId="5382A495" w14:textId="7CB0242C" w:rsidR="009C6BC5" w:rsidRPr="000428F7" w:rsidRDefault="009C6BC5" w:rsidP="00E81D29">
      <w:pPr>
        <w:pStyle w:val="Heading4"/>
      </w:pPr>
      <w:r w:rsidRPr="000428F7">
        <w:t>Soluții bazate pe detecția anomaliilor</w:t>
      </w:r>
    </w:p>
    <w:p w14:paraId="5F631483" w14:textId="67E01A17" w:rsidR="008E6321" w:rsidRPr="000428F7" w:rsidRDefault="003A09BE">
      <w:pPr>
        <w:spacing w:after="80" w:line="360" w:lineRule="auto"/>
        <w:jc w:val="both"/>
        <w:rPr>
          <w:color w:val="000000"/>
        </w:rPr>
      </w:pPr>
      <w:r w:rsidRPr="000428F7">
        <w:rPr>
          <w:color w:val="000000"/>
        </w:rPr>
        <w:t xml:space="preserve">Direcția predominantă a soluțiilor </w:t>
      </w:r>
      <w:r w:rsidR="00367728">
        <w:rPr>
          <w:color w:val="000000"/>
        </w:rPr>
        <w:t xml:space="preserve">de securitate </w:t>
      </w:r>
      <w:r w:rsidRPr="000428F7">
        <w:rPr>
          <w:color w:val="000000"/>
        </w:rPr>
        <w:t>recente</w:t>
      </w:r>
      <w:r w:rsidR="00367728">
        <w:rPr>
          <w:color w:val="000000"/>
        </w:rPr>
        <w:t xml:space="preserve"> a</w:t>
      </w:r>
      <w:r w:rsidRPr="000428F7">
        <w:rPr>
          <w:color w:val="000000"/>
        </w:rPr>
        <w:t xml:space="preserve"> sistemelor ICS este cea a detecțiilor anomaliilor prin metode statistice și de învățare automată. Această abordare pornește de la premisa că traficul normal dintr-o rețea industrială prezintă tipare stabile și predictibile, iar abaterile de la aceste tipare pot indica prezența unui atac sau a unei disfuncționalități.</w:t>
      </w:r>
    </w:p>
    <w:p w14:paraId="563B480A" w14:textId="690C2ACB" w:rsidR="003A09BE" w:rsidRPr="000428F7" w:rsidRDefault="00533073">
      <w:pPr>
        <w:spacing w:after="80" w:line="360" w:lineRule="auto"/>
        <w:jc w:val="both"/>
        <w:rPr>
          <w:color w:val="000000"/>
        </w:rPr>
      </w:pPr>
      <w:r w:rsidRPr="000428F7">
        <w:rPr>
          <w:color w:val="000000"/>
        </w:rPr>
        <w:t>T. K. Das</w:t>
      </w:r>
      <w:r w:rsidR="004D25DA">
        <w:rPr>
          <w:color w:val="000000"/>
        </w:rPr>
        <w:t xml:space="preserve"> et al.</w:t>
      </w:r>
      <w:r w:rsidR="004D25DA">
        <w:rPr>
          <w:color w:val="000000"/>
        </w:rPr>
        <w:fldChar w:fldCharType="begin"/>
      </w:r>
      <w:r w:rsidR="004D25DA">
        <w:rPr>
          <w:color w:val="000000"/>
        </w:rPr>
        <w:instrText xml:space="preserve"> REF ref_T_K_Das \h </w:instrText>
      </w:r>
      <w:r w:rsidR="004D25DA">
        <w:rPr>
          <w:color w:val="000000"/>
        </w:rPr>
      </w:r>
      <w:r w:rsidR="004D25DA">
        <w:rPr>
          <w:color w:val="000000"/>
        </w:rPr>
        <w:fldChar w:fldCharType="separate"/>
      </w:r>
      <w:r w:rsidR="004D25DA" w:rsidRPr="000428F7">
        <w:t>[</w:t>
      </w:r>
      <w:r w:rsidR="00646B4E">
        <w:t>19</w:t>
      </w:r>
      <w:r w:rsidR="004D25DA" w:rsidRPr="000428F7">
        <w:t>]</w:t>
      </w:r>
      <w:r w:rsidR="004D25DA">
        <w:rPr>
          <w:color w:val="000000"/>
        </w:rPr>
        <w:fldChar w:fldCharType="end"/>
      </w:r>
      <w:r w:rsidR="003A09BE" w:rsidRPr="000428F7">
        <w:rPr>
          <w:color w:val="000000"/>
        </w:rPr>
        <w:t xml:space="preserve"> propun utilizarea metodei </w:t>
      </w:r>
      <w:r w:rsidR="003A09BE" w:rsidRPr="000428F7">
        <w:rPr>
          <w:i/>
          <w:iCs/>
          <w:color w:val="000000"/>
        </w:rPr>
        <w:t>Logical Analysis of Data</w:t>
      </w:r>
      <w:r w:rsidR="003A09BE" w:rsidRPr="000428F7">
        <w:rPr>
          <w:color w:val="000000"/>
        </w:rPr>
        <w:t xml:space="preserve"> (LAD) pentru detectarea anomaliilor în sistemele ICS. Metoda construiește un model al comportamentului normal pe baza datelor operaționale istorice, </w:t>
      </w:r>
      <w:r w:rsidR="000C5D57">
        <w:rPr>
          <w:color w:val="000000"/>
        </w:rPr>
        <w:t xml:space="preserve">ce identifică </w:t>
      </w:r>
      <w:r w:rsidR="003A09BE" w:rsidRPr="000428F7">
        <w:rPr>
          <w:color w:val="000000"/>
        </w:rPr>
        <w:t xml:space="preserve">tipare logice care caracterizează funcționalitatea corectă a sistemului. Abaterile </w:t>
      </w:r>
      <w:r w:rsidR="006921DD">
        <w:rPr>
          <w:color w:val="000000"/>
        </w:rPr>
        <w:t>de la aceste tipare</w:t>
      </w:r>
      <w:r w:rsidR="003A09BE" w:rsidRPr="000428F7">
        <w:rPr>
          <w:color w:val="000000"/>
        </w:rPr>
        <w:t xml:space="preserve"> sunt semnalizate ca potențiale incidente de securitate. Avantajul acestei abordări constă în </w:t>
      </w:r>
      <w:r w:rsidR="002B7665">
        <w:rPr>
          <w:color w:val="000000"/>
        </w:rPr>
        <w:t xml:space="preserve">capacitatea ridicată de înțelegere </w:t>
      </w:r>
      <w:r w:rsidR="003A09BE" w:rsidRPr="000428F7">
        <w:rPr>
          <w:color w:val="000000"/>
        </w:rPr>
        <w:t>a modelului generat</w:t>
      </w:r>
      <w:r w:rsidRPr="000428F7">
        <w:rPr>
          <w:color w:val="000000"/>
        </w:rPr>
        <w:t xml:space="preserve">, care poate fi proporțională cu </w:t>
      </w:r>
      <w:r w:rsidR="00E71192">
        <w:rPr>
          <w:color w:val="000000"/>
        </w:rPr>
        <w:t xml:space="preserve">gradul cu care datele folosite în </w:t>
      </w:r>
      <w:r w:rsidR="00E71192">
        <w:rPr>
          <w:color w:val="000000"/>
        </w:rPr>
        <w:lastRenderedPageBreak/>
        <w:t>etapa de antrenare descriu cât mai corect sistemul real</w:t>
      </w:r>
      <w:r w:rsidR="008A17BB">
        <w:rPr>
          <w:color w:val="000000"/>
        </w:rPr>
        <w:t>. Cu toate acestea,</w:t>
      </w:r>
      <w:r w:rsidRPr="000428F7">
        <w:rPr>
          <w:color w:val="000000"/>
        </w:rPr>
        <w:t xml:space="preserve"> comportamentele anormale care nu se abat suficient de mult de la tiparele normale pot </w:t>
      </w:r>
      <w:r w:rsidR="006F5D36">
        <w:rPr>
          <w:color w:val="000000"/>
        </w:rPr>
        <w:t xml:space="preserve">să </w:t>
      </w:r>
      <w:r w:rsidRPr="000428F7">
        <w:rPr>
          <w:color w:val="000000"/>
        </w:rPr>
        <w:t>rămân</w:t>
      </w:r>
      <w:r w:rsidR="006F5D36">
        <w:rPr>
          <w:color w:val="000000"/>
        </w:rPr>
        <w:t>ă</w:t>
      </w:r>
      <w:r w:rsidRPr="000428F7">
        <w:rPr>
          <w:color w:val="000000"/>
        </w:rPr>
        <w:t xml:space="preserve"> nedetectate.</w:t>
      </w:r>
    </w:p>
    <w:p w14:paraId="253B815F" w14:textId="56B1992B" w:rsidR="00533073" w:rsidRPr="000428F7" w:rsidRDefault="00533073">
      <w:pPr>
        <w:spacing w:after="80" w:line="360" w:lineRule="auto"/>
        <w:jc w:val="both"/>
        <w:rPr>
          <w:color w:val="000000"/>
        </w:rPr>
      </w:pPr>
      <w:r w:rsidRPr="000428F7">
        <w:t>J. Kim, J.-H. Yun și H. C. Kim</w:t>
      </w:r>
      <w:r w:rsidR="00520D17">
        <w:fldChar w:fldCharType="begin"/>
      </w:r>
      <w:r w:rsidR="00520D17">
        <w:instrText xml:space="preserve"> REF ref_J_Kim \h </w:instrText>
      </w:r>
      <w:r w:rsidR="00520D17">
        <w:fldChar w:fldCharType="separate"/>
      </w:r>
      <w:r w:rsidR="00520D17" w:rsidRPr="000428F7">
        <w:t>[</w:t>
      </w:r>
      <w:r w:rsidR="000256AC">
        <w:t>20</w:t>
      </w:r>
      <w:r w:rsidR="00520D17" w:rsidRPr="000428F7">
        <w:t>]</w:t>
      </w:r>
      <w:r w:rsidR="00520D17">
        <w:fldChar w:fldCharType="end"/>
      </w:r>
      <w:r w:rsidRPr="000428F7">
        <w:t xml:space="preserve"> propun o arhitectură bazată pe rețele neuronale de tip </w:t>
      </w:r>
      <w:r w:rsidRPr="000428F7">
        <w:rPr>
          <w:i/>
          <w:iCs/>
        </w:rPr>
        <w:t>sequence-to-sequence</w:t>
      </w:r>
      <w:r w:rsidRPr="000428F7">
        <w:t xml:space="preserve"> pentru detectarea anomaliilor în traficul sistemelor ICS. Modelul este antrenat exclusiv pe date normale</w:t>
      </w:r>
      <w:r w:rsidR="00AC5DFA">
        <w:t xml:space="preserve"> și învață</w:t>
      </w:r>
      <w:r w:rsidRPr="000428F7">
        <w:t xml:space="preserve"> să reconstruiască secvențe de comunicații din rețeaua industrială. </w:t>
      </w:r>
      <w:r w:rsidR="0013361A">
        <w:t>În faza de detecție, modelul compară secvențele observate cu cele pe care le reconstr</w:t>
      </w:r>
      <w:r w:rsidR="00E82C0F">
        <w:t>u</w:t>
      </w:r>
      <w:r w:rsidR="0013361A">
        <w:t xml:space="preserve">iește pe baza comportamentului învățat în timpul antrenării. O eroare ridicată de reconstrucție indică faptul că secvența analizată se diferențiază semnificativ de tiparele normale și este semnalată ca și </w:t>
      </w:r>
      <w:r w:rsidR="007603CC">
        <w:t xml:space="preserve">o </w:t>
      </w:r>
      <w:r w:rsidR="0013361A">
        <w:t>anomali</w:t>
      </w:r>
      <w:r w:rsidR="007603CC">
        <w:t>tate</w:t>
      </w:r>
      <w:r w:rsidR="0013361A">
        <w:t>.</w:t>
      </w:r>
      <w:r w:rsidRPr="000428F7">
        <w:t xml:space="preserve"> Această abordare este suficientă în detectarea deviațiilor subtile față de tiparele normale, </w:t>
      </w:r>
      <w:r w:rsidR="00B91ACE">
        <w:t xml:space="preserve">și </w:t>
      </w:r>
      <w:r w:rsidR="009B4FB0" w:rsidRPr="000428F7">
        <w:t>acop</w:t>
      </w:r>
      <w:r w:rsidR="00B91ACE">
        <w:t>er</w:t>
      </w:r>
      <w:r w:rsidR="008E785C">
        <w:t>ă</w:t>
      </w:r>
      <w:r w:rsidR="009B4FB0" w:rsidRPr="000428F7">
        <w:t xml:space="preserve"> atacurile care nu generează schimbări bruște în trafic, ci alterează gradual comportamentul procesului controlat. Limitarea principală rămâne, însă,</w:t>
      </w:r>
      <w:r w:rsidR="00F0648E">
        <w:t xml:space="preserve"> problema generală a soluțiilor bazate pe anomalii, și anume</w:t>
      </w:r>
      <w:r w:rsidR="009B4FB0" w:rsidRPr="000428F7">
        <w:t xml:space="preserve"> dependența de calitatea și diversitatea datelor de antrenament, precum și sensibilitatea la variațiile naturale ale procesului industrial, care pot genera alarme false.</w:t>
      </w:r>
    </w:p>
    <w:p w14:paraId="679E98DF" w14:textId="3A3DD23C" w:rsidR="00533073" w:rsidRPr="000428F7" w:rsidRDefault="009B4FB0">
      <w:pPr>
        <w:spacing w:after="80" w:line="360" w:lineRule="auto"/>
        <w:jc w:val="both"/>
        <w:rPr>
          <w:color w:val="000000"/>
        </w:rPr>
      </w:pPr>
      <w:r w:rsidRPr="000428F7">
        <w:rPr>
          <w:color w:val="000000"/>
        </w:rPr>
        <w:t>M. Elnour et al.</w:t>
      </w:r>
      <w:r w:rsidR="00071D4A">
        <w:rPr>
          <w:color w:val="000000"/>
        </w:rPr>
        <w:fldChar w:fldCharType="begin"/>
      </w:r>
      <w:r w:rsidR="00071D4A">
        <w:rPr>
          <w:color w:val="000000"/>
        </w:rPr>
        <w:instrText xml:space="preserve"> REF ref_M_Elnour \h </w:instrText>
      </w:r>
      <w:r w:rsidR="00071D4A">
        <w:rPr>
          <w:color w:val="000000"/>
        </w:rPr>
      </w:r>
      <w:r w:rsidR="00071D4A">
        <w:rPr>
          <w:color w:val="000000"/>
        </w:rPr>
        <w:fldChar w:fldCharType="separate"/>
      </w:r>
      <w:r w:rsidR="00071D4A" w:rsidRPr="000428F7">
        <w:t>[</w:t>
      </w:r>
      <w:r w:rsidR="002377AE">
        <w:t>21</w:t>
      </w:r>
      <w:r w:rsidR="00071D4A" w:rsidRPr="000428F7">
        <w:t>]</w:t>
      </w:r>
      <w:r w:rsidR="00071D4A">
        <w:rPr>
          <w:color w:val="000000"/>
        </w:rPr>
        <w:fldChar w:fldCharType="end"/>
      </w:r>
      <w:r w:rsidRPr="000428F7">
        <w:rPr>
          <w:color w:val="000000"/>
        </w:rPr>
        <w:t xml:space="preserve"> prezintă un cadru de detectare și</w:t>
      </w:r>
      <w:r w:rsidR="00941BD6">
        <w:rPr>
          <w:color w:val="000000"/>
        </w:rPr>
        <w:t xml:space="preserve"> protecție</w:t>
      </w:r>
      <w:r w:rsidRPr="000428F7">
        <w:rPr>
          <w:color w:val="000000"/>
        </w:rPr>
        <w:t xml:space="preserve"> în timp real a atacurilor de tip injectare de date false </w:t>
      </w:r>
      <w:r w:rsidR="004271DF">
        <w:rPr>
          <w:color w:val="000000"/>
        </w:rPr>
        <w:t>la nivelul</w:t>
      </w:r>
      <w:r w:rsidRPr="000428F7">
        <w:rPr>
          <w:color w:val="000000"/>
        </w:rPr>
        <w:t xml:space="preserve"> senzori</w:t>
      </w:r>
      <w:r w:rsidR="004271DF">
        <w:rPr>
          <w:color w:val="000000"/>
        </w:rPr>
        <w:t>lor</w:t>
      </w:r>
      <w:r w:rsidR="00814522">
        <w:rPr>
          <w:color w:val="000000"/>
        </w:rPr>
        <w:t xml:space="preserve"> prin utilizarea</w:t>
      </w:r>
      <w:r w:rsidRPr="000428F7">
        <w:rPr>
          <w:color w:val="000000"/>
        </w:rPr>
        <w:t xml:space="preserve"> un</w:t>
      </w:r>
      <w:r w:rsidR="00222725">
        <w:rPr>
          <w:color w:val="000000"/>
        </w:rPr>
        <w:t>ui</w:t>
      </w:r>
      <w:r w:rsidRPr="000428F7">
        <w:rPr>
          <w:color w:val="000000"/>
        </w:rPr>
        <w:t xml:space="preserve"> ansamblu de tehnici de învățare automată. Lucrarea adresează o categorie specifică de atac în care valorile raportate de senzori sunt modificate pentru a induce în eroare sistemul de control, fără a perturba direct comunicațiile de rețea. Soluția propusă combină mai mulți clasificatori pentru a obține o rată de detecție ridicată și un număr redus de fals-pozitive, integrând totodată un mecanism de răspuns automat care poate corecta valorile compromise înainte ca acestea să influențeze deciziile de control. Deși eficientă pentru scenariul specific vizat, această abordare necesită resurse computaționale semnificative și o fază extinsă de antrenament și validare de date reprezentative pentru instalația monitorizată.</w:t>
      </w:r>
    </w:p>
    <w:p w14:paraId="53D1DB76" w14:textId="6C0B8C84" w:rsidR="002F51FB" w:rsidRPr="000428F7" w:rsidRDefault="002F51FB">
      <w:pPr>
        <w:spacing w:after="80" w:line="360" w:lineRule="auto"/>
        <w:jc w:val="both"/>
        <w:rPr>
          <w:color w:val="000000"/>
        </w:rPr>
      </w:pPr>
      <w:r w:rsidRPr="000428F7">
        <w:rPr>
          <w:color w:val="000000"/>
        </w:rPr>
        <w:t>L. Wang</w:t>
      </w:r>
      <w:r w:rsidR="000B0431">
        <w:rPr>
          <w:color w:val="000000"/>
        </w:rPr>
        <w:fldChar w:fldCharType="begin"/>
      </w:r>
      <w:r w:rsidR="000B0431">
        <w:rPr>
          <w:color w:val="000000"/>
        </w:rPr>
        <w:instrText xml:space="preserve"> REF ref_L_Wang \h </w:instrText>
      </w:r>
      <w:r w:rsidR="000B0431">
        <w:rPr>
          <w:color w:val="000000"/>
        </w:rPr>
      </w:r>
      <w:r w:rsidR="000B0431">
        <w:rPr>
          <w:color w:val="000000"/>
        </w:rPr>
        <w:fldChar w:fldCharType="separate"/>
      </w:r>
      <w:r w:rsidR="000B0431" w:rsidRPr="000428F7">
        <w:t>[</w:t>
      </w:r>
      <w:r w:rsidR="00B543FA">
        <w:t>22</w:t>
      </w:r>
      <w:r w:rsidR="000B0431" w:rsidRPr="000428F7">
        <w:t>]</w:t>
      </w:r>
      <w:r w:rsidR="000B0431">
        <w:rPr>
          <w:color w:val="000000"/>
        </w:rPr>
        <w:fldChar w:fldCharType="end"/>
      </w:r>
      <w:r w:rsidRPr="000428F7">
        <w:rPr>
          <w:color w:val="000000"/>
        </w:rPr>
        <w:t xml:space="preserve"> extinde direcția bazată pe învățare automată prin introducerea tehnicilor de adaptare de domeniu pentru detectarea intruziunilor în scenarii în care distribuția traficului variază între diferite instalații sau configurații ale sistemului. Lucrarea combină metode de </w:t>
      </w:r>
      <w:r w:rsidRPr="000428F7">
        <w:rPr>
          <w:i/>
          <w:iCs/>
          <w:color w:val="000000"/>
        </w:rPr>
        <w:t>clustering</w:t>
      </w:r>
      <w:r w:rsidRPr="000428F7">
        <w:rPr>
          <w:color w:val="000000"/>
        </w:rPr>
        <w:t xml:space="preserve"> cu tehnici de </w:t>
      </w:r>
      <w:r w:rsidRPr="000428F7">
        <w:rPr>
          <w:i/>
          <w:iCs/>
          <w:color w:val="000000"/>
        </w:rPr>
        <w:t xml:space="preserve">transfer learning </w:t>
      </w:r>
      <w:r w:rsidRPr="000428F7">
        <w:rPr>
          <w:color w:val="000000"/>
        </w:rPr>
        <w:t xml:space="preserve">pentru a permite aplicarea unui model antrenat pe datele unei instalații la o instalație diferită, </w:t>
      </w:r>
      <w:r w:rsidR="00D4478C">
        <w:rPr>
          <w:color w:val="000000"/>
        </w:rPr>
        <w:t>ceea ce reduce</w:t>
      </w:r>
      <w:r w:rsidRPr="000428F7">
        <w:rPr>
          <w:color w:val="000000"/>
        </w:rPr>
        <w:t xml:space="preserve"> costul asociat colectării și etichetării datelor de antrenament pentru fiecare nouă implementare. Această abordare răspunde unei limitări practice semnificative a soluțiilor bazate pe anomalii, și anume costul ridicat al construirii unui model specific pentru fiecare mediu industrial în parte.</w:t>
      </w:r>
    </w:p>
    <w:p w14:paraId="22E8B526" w14:textId="1BF85D2A" w:rsidR="002F51FB" w:rsidRPr="000428F7" w:rsidRDefault="002F51FB" w:rsidP="00E81D29">
      <w:pPr>
        <w:pStyle w:val="Heading4"/>
      </w:pPr>
      <w:r w:rsidRPr="000428F7">
        <w:lastRenderedPageBreak/>
        <w:t>Soluții bazate pe politici</w:t>
      </w:r>
    </w:p>
    <w:p w14:paraId="77FD2E02" w14:textId="213EFBF4" w:rsidR="002F51FB" w:rsidRPr="000428F7" w:rsidRDefault="002F51FB">
      <w:pPr>
        <w:spacing w:after="80" w:line="360" w:lineRule="auto"/>
        <w:jc w:val="both"/>
        <w:rPr>
          <w:color w:val="000000"/>
        </w:rPr>
      </w:pPr>
      <w:r w:rsidRPr="000428F7">
        <w:rPr>
          <w:color w:val="000000"/>
        </w:rPr>
        <w:t>Spre deosebire de abordările descrise anterior, soluțiile bazate pe politici de acces explicit nu încearcă să</w:t>
      </w:r>
      <w:r w:rsidR="00654826">
        <w:rPr>
          <w:color w:val="000000"/>
        </w:rPr>
        <w:t xml:space="preserve"> deduc</w:t>
      </w:r>
      <w:r w:rsidR="00450F46">
        <w:rPr>
          <w:color w:val="000000"/>
        </w:rPr>
        <w:t>ă</w:t>
      </w:r>
      <w:r w:rsidRPr="000428F7">
        <w:rPr>
          <w:color w:val="000000"/>
        </w:rPr>
        <w:t xml:space="preserve"> comportamentul normal prin analiză statistică sau modele probabilistice, </w:t>
      </w:r>
      <w:r w:rsidR="00B474E9">
        <w:rPr>
          <w:color w:val="000000"/>
        </w:rPr>
        <w:t>c</w:t>
      </w:r>
      <w:r w:rsidRPr="000428F7">
        <w:rPr>
          <w:color w:val="000000"/>
        </w:rPr>
        <w:t>i definesc în mod direct și clar comunicațiile autorizate în cadrul rețelei. Orice comunicare care nu se regăsește în lista celor explicit permise este tratată ca și anormală, indiferent dacă prezintă sau nu caracteristicile statistice a</w:t>
      </w:r>
      <w:r w:rsidR="001B6F53">
        <w:rPr>
          <w:color w:val="000000"/>
        </w:rPr>
        <w:t xml:space="preserve"> unei activități normale</w:t>
      </w:r>
      <w:r w:rsidRPr="000428F7">
        <w:rPr>
          <w:color w:val="000000"/>
        </w:rPr>
        <w:t>.</w:t>
      </w:r>
    </w:p>
    <w:p w14:paraId="19890241" w14:textId="59359526" w:rsidR="002F51FB" w:rsidRPr="000428F7" w:rsidRDefault="002F51FB">
      <w:pPr>
        <w:spacing w:after="80" w:line="360" w:lineRule="auto"/>
        <w:jc w:val="both"/>
        <w:rPr>
          <w:color w:val="000000"/>
        </w:rPr>
      </w:pPr>
      <w:r w:rsidRPr="000428F7">
        <w:rPr>
          <w:color w:val="000000"/>
        </w:rPr>
        <w:t>Această abordare se aliniază natural cu caracteristicile</w:t>
      </w:r>
      <w:r w:rsidR="00793191">
        <w:rPr>
          <w:color w:val="000000"/>
        </w:rPr>
        <w:t xml:space="preserve"> generale ale</w:t>
      </w:r>
      <w:r w:rsidRPr="000428F7">
        <w:rPr>
          <w:color w:val="000000"/>
        </w:rPr>
        <w:t xml:space="preserve"> mediului industrial, unde relațiile de comunicare dintre echipamente sunt, în general, bine definite și stabile pe perioade lungi de timp. Natura deterministă și predictibilă a traficului industrial face ca definirea explicită a conexiunilor permise să fie nu doar fezabilă, ci și mai precisă decât modelarea statistică a </w:t>
      </w:r>
      <w:r w:rsidR="001B6F53">
        <w:rPr>
          <w:color w:val="000000"/>
        </w:rPr>
        <w:t>funcționalității</w:t>
      </w:r>
      <w:r w:rsidR="002E7026">
        <w:rPr>
          <w:color w:val="000000"/>
        </w:rPr>
        <w:t xml:space="preserve"> legitime</w:t>
      </w:r>
      <w:r w:rsidR="00721948" w:rsidRPr="000428F7">
        <w:rPr>
          <w:color w:val="000000"/>
        </w:rPr>
        <w:t>.</w:t>
      </w:r>
    </w:p>
    <w:p w14:paraId="5A58FA94" w14:textId="4E4C76D1" w:rsidR="00721948" w:rsidRPr="000428F7" w:rsidRDefault="00721948">
      <w:pPr>
        <w:spacing w:after="80" w:line="360" w:lineRule="auto"/>
        <w:jc w:val="both"/>
        <w:rPr>
          <w:color w:val="000000"/>
        </w:rPr>
      </w:pPr>
      <w:r w:rsidRPr="000428F7">
        <w:rPr>
          <w:color w:val="000000"/>
        </w:rPr>
        <w:t xml:space="preserve">Sistemul propus în lucrarea de față adoptă această filozofie, </w:t>
      </w:r>
      <w:r w:rsidR="00F3090E">
        <w:rPr>
          <w:color w:val="000000"/>
        </w:rPr>
        <w:t xml:space="preserve">și implementează </w:t>
      </w:r>
      <w:r w:rsidRPr="000428F7">
        <w:rPr>
          <w:color w:val="000000"/>
        </w:rPr>
        <w:t xml:space="preserve">un mecanism de filtrare la nivel </w:t>
      </w:r>
      <w:r w:rsidRPr="00172E0E">
        <w:rPr>
          <w:i/>
          <w:iCs/>
          <w:color w:val="000000"/>
        </w:rPr>
        <w:t>kernel</w:t>
      </w:r>
      <w:r w:rsidRPr="000428F7">
        <w:rPr>
          <w:color w:val="000000"/>
        </w:rPr>
        <w:t xml:space="preserve"> ce aplică politici de acces definite explicit de administratorul rețelei. Fiecare conexiune este verificată față de o listă de adrese și porturi autorizate, iar în funcție de modul de funcționare configurat, conexiunile neautorizate sunt raportate și blocate. Această abordare oferă </w:t>
      </w:r>
      <w:r w:rsidR="000C7BAF">
        <w:rPr>
          <w:color w:val="000000"/>
        </w:rPr>
        <w:t xml:space="preserve">un set de </w:t>
      </w:r>
      <w:r w:rsidRPr="000428F7">
        <w:rPr>
          <w:color w:val="000000"/>
        </w:rPr>
        <w:t>avantaje distincte față de soluțiile bazate pe detecția anomaliilor.</w:t>
      </w:r>
    </w:p>
    <w:p w14:paraId="4C48AF58" w14:textId="1705B2FA" w:rsidR="00721948" w:rsidRPr="000428F7" w:rsidRDefault="00721948">
      <w:pPr>
        <w:spacing w:after="80" w:line="360" w:lineRule="auto"/>
        <w:jc w:val="both"/>
        <w:rPr>
          <w:color w:val="000000"/>
        </w:rPr>
      </w:pPr>
      <w:r w:rsidRPr="000428F7">
        <w:rPr>
          <w:color w:val="000000"/>
        </w:rPr>
        <w:t>În primul rând, sistemul nu necesită o fază de antrenament prealabilă pe date operaționale</w:t>
      </w:r>
      <w:r w:rsidR="005809D7">
        <w:rPr>
          <w:color w:val="000000"/>
        </w:rPr>
        <w:t>. Prin aceasta</w:t>
      </w:r>
      <w:r w:rsidRPr="000428F7">
        <w:rPr>
          <w:color w:val="000000"/>
        </w:rPr>
        <w:t xml:space="preserve"> elimin</w:t>
      </w:r>
      <w:r w:rsidR="005809D7">
        <w:rPr>
          <w:color w:val="000000"/>
        </w:rPr>
        <w:t>ă</w:t>
      </w:r>
      <w:r w:rsidRPr="000428F7">
        <w:rPr>
          <w:color w:val="000000"/>
        </w:rPr>
        <w:t xml:space="preserve"> dependența de seturi de date reprezentative, care pot fi dificil de obținut în medii industriale reale. </w:t>
      </w:r>
      <w:r w:rsidR="007A2DD6">
        <w:rPr>
          <w:color w:val="000000"/>
        </w:rPr>
        <w:t>Pe lângă construcția manuală a listei de conexiuni permise, s</w:t>
      </w:r>
      <w:r w:rsidRPr="000428F7">
        <w:rPr>
          <w:color w:val="000000"/>
        </w:rPr>
        <w:t xml:space="preserve">oluția oferă un mecanism alternativ de construire progresivă </w:t>
      </w:r>
      <w:r w:rsidR="00037927">
        <w:rPr>
          <w:color w:val="000000"/>
        </w:rPr>
        <w:t>a listei</w:t>
      </w:r>
      <w:r w:rsidR="00E24382">
        <w:rPr>
          <w:color w:val="000000"/>
        </w:rPr>
        <w:t>, în care se</w:t>
      </w:r>
      <w:r w:rsidRPr="000428F7">
        <w:rPr>
          <w:color w:val="000000"/>
        </w:rPr>
        <w:t xml:space="preserve"> </w:t>
      </w:r>
      <w:r w:rsidR="0048365E">
        <w:rPr>
          <w:color w:val="000000"/>
        </w:rPr>
        <w:t>adaugă</w:t>
      </w:r>
      <w:r w:rsidR="004E562D">
        <w:rPr>
          <w:color w:val="000000"/>
        </w:rPr>
        <w:t xml:space="preserve"> dispozitivele</w:t>
      </w:r>
      <w:r w:rsidR="00AF2B31">
        <w:rPr>
          <w:color w:val="000000"/>
        </w:rPr>
        <w:t xml:space="preserve"> ce participă la </w:t>
      </w:r>
      <w:r w:rsidRPr="000428F7">
        <w:rPr>
          <w:color w:val="000000"/>
        </w:rPr>
        <w:t>traficul observat în rețea</w:t>
      </w:r>
      <w:r w:rsidR="00390BD0">
        <w:rPr>
          <w:color w:val="000000"/>
        </w:rPr>
        <w:t xml:space="preserve"> pentru o perioadă controlată de timp</w:t>
      </w:r>
      <w:r w:rsidRPr="000428F7">
        <w:rPr>
          <w:color w:val="000000"/>
        </w:rPr>
        <w:t>, fără a implica însă modele probabilistice sau praguri de decizie arbitrare (modului de funcționare MONITORING al sistemului).</w:t>
      </w:r>
    </w:p>
    <w:p w14:paraId="177A9312" w14:textId="4394E68D" w:rsidR="00FD7727" w:rsidRPr="000428F7" w:rsidRDefault="00FD7727">
      <w:pPr>
        <w:spacing w:after="80" w:line="360" w:lineRule="auto"/>
        <w:jc w:val="both"/>
        <w:rPr>
          <w:color w:val="000000"/>
        </w:rPr>
      </w:pPr>
      <w:r w:rsidRPr="000428F7">
        <w:rPr>
          <w:color w:val="000000"/>
        </w:rPr>
        <w:t xml:space="preserve">În al doilea rând, absența ambiguității specifice modelelor statistice elimină categoria fals-pozitivelor generate de variațiile naturale ale procesului industrial. O conexiune este sau nu este permisă în mod explicit, fără a exista o zonă gri de incertitudine care să necesite o calibrare </w:t>
      </w:r>
      <w:r w:rsidR="007D0970">
        <w:rPr>
          <w:color w:val="000000"/>
        </w:rPr>
        <w:t xml:space="preserve">continuă </w:t>
      </w:r>
      <w:r w:rsidRPr="000428F7">
        <w:rPr>
          <w:color w:val="000000"/>
        </w:rPr>
        <w:t>a pragu</w:t>
      </w:r>
      <w:r w:rsidR="00DD0402" w:rsidRPr="000428F7">
        <w:rPr>
          <w:color w:val="000000"/>
        </w:rPr>
        <w:t>rilor de detecție.</w:t>
      </w:r>
    </w:p>
    <w:p w14:paraId="41F91CF3" w14:textId="056F2D10" w:rsidR="00DD0402" w:rsidRPr="000428F7" w:rsidRDefault="00DD0402">
      <w:pPr>
        <w:spacing w:after="80" w:line="360" w:lineRule="auto"/>
        <w:jc w:val="both"/>
        <w:rPr>
          <w:color w:val="000000"/>
        </w:rPr>
      </w:pPr>
      <w:r w:rsidRPr="000428F7">
        <w:rPr>
          <w:color w:val="000000"/>
        </w:rPr>
        <w:t xml:space="preserve">În al treilea rând, implementarea filtrării la nivel </w:t>
      </w:r>
      <w:r w:rsidRPr="002E3B4E">
        <w:rPr>
          <w:i/>
          <w:iCs/>
          <w:color w:val="000000"/>
        </w:rPr>
        <w:t>kernel</w:t>
      </w:r>
      <w:r w:rsidRPr="000428F7">
        <w:rPr>
          <w:color w:val="000000"/>
        </w:rPr>
        <w:t xml:space="preserve"> oferă o latență de procesare redusă și o integrare profundă în stiva de rețea a sistemului de operare, </w:t>
      </w:r>
      <w:r w:rsidR="005C22D4">
        <w:rPr>
          <w:color w:val="000000"/>
        </w:rPr>
        <w:t xml:space="preserve">prin care se permite </w:t>
      </w:r>
      <w:r w:rsidR="00562B4E" w:rsidRPr="000428F7">
        <w:rPr>
          <w:color w:val="000000"/>
        </w:rPr>
        <w:t>nu doar semnalizarea</w:t>
      </w:r>
      <w:r w:rsidR="00562B4E">
        <w:rPr>
          <w:color w:val="000000"/>
        </w:rPr>
        <w:t xml:space="preserve"> conexiunilor neautorizate, ci și </w:t>
      </w:r>
      <w:r w:rsidRPr="000428F7">
        <w:rPr>
          <w:color w:val="000000"/>
        </w:rPr>
        <w:t xml:space="preserve">blocarea efectivă a </w:t>
      </w:r>
      <w:r w:rsidR="00562B4E">
        <w:rPr>
          <w:color w:val="000000"/>
        </w:rPr>
        <w:t>acestora</w:t>
      </w:r>
      <w:r w:rsidRPr="000428F7">
        <w:rPr>
          <w:color w:val="000000"/>
        </w:rPr>
        <w:t xml:space="preserve">. Soluțiile bazate pe detecția anomaliilor operează, în general, pasiv, oferind alerte </w:t>
      </w:r>
      <w:r w:rsidRPr="004211C9">
        <w:rPr>
          <w:i/>
          <w:iCs/>
          <w:color w:val="000000"/>
        </w:rPr>
        <w:t>post-factum</w:t>
      </w:r>
      <w:r w:rsidRPr="000428F7">
        <w:rPr>
          <w:color w:val="000000"/>
        </w:rPr>
        <w:t xml:space="preserve">, fără </w:t>
      </w:r>
      <w:r w:rsidR="00AD1C26">
        <w:rPr>
          <w:color w:val="000000"/>
        </w:rPr>
        <w:t xml:space="preserve">o </w:t>
      </w:r>
      <w:r w:rsidRPr="000428F7">
        <w:rPr>
          <w:color w:val="000000"/>
        </w:rPr>
        <w:t>capacitat</w:t>
      </w:r>
      <w:r w:rsidR="00AD1C26">
        <w:rPr>
          <w:color w:val="000000"/>
        </w:rPr>
        <w:t>e reală</w:t>
      </w:r>
      <w:r w:rsidRPr="000428F7">
        <w:rPr>
          <w:color w:val="000000"/>
        </w:rPr>
        <w:t xml:space="preserve"> de a preveni comunicarea neautorizată</w:t>
      </w:r>
      <w:r w:rsidR="0081166F">
        <w:rPr>
          <w:color w:val="000000"/>
        </w:rPr>
        <w:t>, fapt ce se datorează posibilității continue de apariții a fals-pozitivelor</w:t>
      </w:r>
      <w:r w:rsidRPr="000428F7">
        <w:rPr>
          <w:color w:val="000000"/>
        </w:rPr>
        <w:t>.</w:t>
      </w:r>
    </w:p>
    <w:p w14:paraId="4ABC027B" w14:textId="29B7FB7B" w:rsidR="00C13F2A" w:rsidRPr="000428F7" w:rsidRDefault="00DD0402">
      <w:pPr>
        <w:spacing w:after="80" w:line="360" w:lineRule="auto"/>
        <w:jc w:val="both"/>
        <w:rPr>
          <w:color w:val="000000"/>
        </w:rPr>
      </w:pPr>
      <w:r w:rsidRPr="000428F7">
        <w:rPr>
          <w:color w:val="000000"/>
        </w:rPr>
        <w:lastRenderedPageBreak/>
        <w:t>Pentru o sintetizare comparativă a principalelor caracteristici ale categoriilor de soluții discutate, a fost creat tabelul</w:t>
      </w:r>
      <w:r w:rsidR="00BE1402">
        <w:rPr>
          <w:color w:val="000000"/>
        </w:rPr>
        <w:t xml:space="preserve"> 2:</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56"/>
        <w:gridCol w:w="1404"/>
        <w:gridCol w:w="1216"/>
        <w:gridCol w:w="1403"/>
        <w:gridCol w:w="1508"/>
      </w:tblGrid>
      <w:tr w:rsidR="00DD0402" w:rsidRPr="000428F7" w14:paraId="5F3585EF" w14:textId="77777777" w:rsidTr="00BC33C3">
        <w:trPr>
          <w:jc w:val="center"/>
        </w:trPr>
        <w:tc>
          <w:tcPr>
            <w:tcW w:w="3756" w:type="dxa"/>
            <w:vAlign w:val="center"/>
          </w:tcPr>
          <w:p w14:paraId="6046AD7A" w14:textId="20B3312D" w:rsidR="00DD0402" w:rsidRPr="00E57E05" w:rsidRDefault="00DD0402" w:rsidP="00E57E05">
            <w:pPr>
              <w:spacing w:after="80" w:line="360" w:lineRule="auto"/>
              <w:jc w:val="center"/>
              <w:rPr>
                <w:color w:val="000000"/>
              </w:rPr>
            </w:pPr>
            <w:r w:rsidRPr="00E57E05">
              <w:rPr>
                <w:color w:val="000000"/>
              </w:rPr>
              <w:t>Soluție</w:t>
            </w:r>
          </w:p>
        </w:tc>
        <w:tc>
          <w:tcPr>
            <w:tcW w:w="1404" w:type="dxa"/>
            <w:vAlign w:val="center"/>
          </w:tcPr>
          <w:p w14:paraId="127A08F3" w14:textId="171F85BD" w:rsidR="00DD0402" w:rsidRPr="00E57E05" w:rsidRDefault="00DD0402" w:rsidP="00E57E05">
            <w:pPr>
              <w:spacing w:after="80" w:line="360" w:lineRule="auto"/>
              <w:jc w:val="center"/>
              <w:rPr>
                <w:color w:val="000000"/>
              </w:rPr>
            </w:pPr>
            <w:r w:rsidRPr="00E57E05">
              <w:rPr>
                <w:color w:val="000000"/>
              </w:rPr>
              <w:t>Detectează atacuri necunoscute</w:t>
            </w:r>
          </w:p>
        </w:tc>
        <w:tc>
          <w:tcPr>
            <w:tcW w:w="1216" w:type="dxa"/>
            <w:vAlign w:val="center"/>
          </w:tcPr>
          <w:p w14:paraId="6EB60DC5" w14:textId="2FEAC352" w:rsidR="00DD0402" w:rsidRPr="00E57E05" w:rsidRDefault="00DD0402" w:rsidP="00E57E05">
            <w:pPr>
              <w:spacing w:after="80" w:line="360" w:lineRule="auto"/>
              <w:jc w:val="center"/>
              <w:rPr>
                <w:color w:val="000000"/>
              </w:rPr>
            </w:pPr>
            <w:r w:rsidRPr="00E57E05">
              <w:rPr>
                <w:color w:val="000000"/>
              </w:rPr>
              <w:t>Blochează trafic</w:t>
            </w:r>
          </w:p>
        </w:tc>
        <w:tc>
          <w:tcPr>
            <w:tcW w:w="1403" w:type="dxa"/>
            <w:vAlign w:val="center"/>
          </w:tcPr>
          <w:p w14:paraId="593B20F2" w14:textId="35BE3684" w:rsidR="00DD0402" w:rsidRPr="00E57E05" w:rsidRDefault="00DD0402" w:rsidP="00E57E05">
            <w:pPr>
              <w:spacing w:after="80" w:line="360" w:lineRule="auto"/>
              <w:jc w:val="center"/>
              <w:rPr>
                <w:color w:val="000000"/>
              </w:rPr>
            </w:pPr>
            <w:r w:rsidRPr="00E57E05">
              <w:rPr>
                <w:color w:val="000000"/>
              </w:rPr>
              <w:t>Necesită antrenament</w:t>
            </w:r>
          </w:p>
        </w:tc>
        <w:tc>
          <w:tcPr>
            <w:tcW w:w="1508" w:type="dxa"/>
            <w:vAlign w:val="center"/>
          </w:tcPr>
          <w:p w14:paraId="4C6BD0C9" w14:textId="4B63CBBD" w:rsidR="00DD0402" w:rsidRPr="00E57E05" w:rsidRDefault="00DD0402" w:rsidP="00E57E05">
            <w:pPr>
              <w:spacing w:after="80" w:line="360" w:lineRule="auto"/>
              <w:jc w:val="center"/>
              <w:rPr>
                <w:color w:val="000000"/>
              </w:rPr>
            </w:pPr>
            <w:r w:rsidRPr="00E57E05">
              <w:rPr>
                <w:color w:val="000000"/>
              </w:rPr>
              <w:t xml:space="preserve">Cantitate de </w:t>
            </w:r>
            <w:r w:rsidRPr="00E57E05">
              <w:rPr>
                <w:i/>
                <w:iCs/>
                <w:color w:val="000000"/>
              </w:rPr>
              <w:t>fals-pozitive</w:t>
            </w:r>
          </w:p>
        </w:tc>
      </w:tr>
      <w:tr w:rsidR="00DD0402" w:rsidRPr="000428F7" w14:paraId="2162DFB5" w14:textId="77777777" w:rsidTr="00BC33C3">
        <w:trPr>
          <w:jc w:val="center"/>
        </w:trPr>
        <w:tc>
          <w:tcPr>
            <w:tcW w:w="3756" w:type="dxa"/>
            <w:vAlign w:val="center"/>
          </w:tcPr>
          <w:p w14:paraId="236016A4" w14:textId="15D4F4BE" w:rsidR="00DD0402" w:rsidRPr="00E57E05" w:rsidRDefault="00DD0402" w:rsidP="00E57E05">
            <w:pPr>
              <w:spacing w:after="80" w:line="360" w:lineRule="auto"/>
              <w:jc w:val="center"/>
              <w:rPr>
                <w:color w:val="000000"/>
              </w:rPr>
            </w:pPr>
            <w:r w:rsidRPr="00E57E05">
              <w:rPr>
                <w:color w:val="000000"/>
              </w:rPr>
              <w:t>Bazată pe semnături (Snort, Suricata)</w:t>
            </w:r>
          </w:p>
        </w:tc>
        <w:tc>
          <w:tcPr>
            <w:tcW w:w="1404" w:type="dxa"/>
            <w:vAlign w:val="center"/>
          </w:tcPr>
          <w:p w14:paraId="38514BE0" w14:textId="5CAF9EFC" w:rsidR="00DD0402" w:rsidRPr="00E57E05" w:rsidRDefault="003C1CF3" w:rsidP="00E57E05">
            <w:pPr>
              <w:spacing w:after="80" w:line="360" w:lineRule="auto"/>
              <w:jc w:val="center"/>
              <w:rPr>
                <w:color w:val="000000"/>
              </w:rPr>
            </w:pPr>
            <w:r w:rsidRPr="00E57E05">
              <w:rPr>
                <w:color w:val="000000"/>
              </w:rPr>
              <w:t>NU</w:t>
            </w:r>
          </w:p>
        </w:tc>
        <w:tc>
          <w:tcPr>
            <w:tcW w:w="1216" w:type="dxa"/>
            <w:vAlign w:val="center"/>
          </w:tcPr>
          <w:p w14:paraId="21D88FFE" w14:textId="145D0372" w:rsidR="00DD0402" w:rsidRPr="00E57E05" w:rsidRDefault="003C1CF3" w:rsidP="00E57E05">
            <w:pPr>
              <w:spacing w:after="80" w:line="360" w:lineRule="auto"/>
              <w:jc w:val="center"/>
              <w:rPr>
                <w:color w:val="000000"/>
              </w:rPr>
            </w:pPr>
            <w:r w:rsidRPr="00E57E05">
              <w:rPr>
                <w:color w:val="000000"/>
              </w:rPr>
              <w:t>DA</w:t>
            </w:r>
          </w:p>
        </w:tc>
        <w:tc>
          <w:tcPr>
            <w:tcW w:w="1403" w:type="dxa"/>
            <w:vAlign w:val="center"/>
          </w:tcPr>
          <w:p w14:paraId="0C18BEEB" w14:textId="4783F999" w:rsidR="00DD0402" w:rsidRPr="00E57E05" w:rsidRDefault="003C1CF3" w:rsidP="00E57E05">
            <w:pPr>
              <w:spacing w:after="80" w:line="360" w:lineRule="auto"/>
              <w:jc w:val="center"/>
              <w:rPr>
                <w:color w:val="000000"/>
              </w:rPr>
            </w:pPr>
            <w:r w:rsidRPr="00E57E05">
              <w:rPr>
                <w:color w:val="000000"/>
              </w:rPr>
              <w:t>NU</w:t>
            </w:r>
          </w:p>
        </w:tc>
        <w:tc>
          <w:tcPr>
            <w:tcW w:w="1508" w:type="dxa"/>
            <w:vAlign w:val="center"/>
          </w:tcPr>
          <w:p w14:paraId="2C610754" w14:textId="421E38FB" w:rsidR="00DD0402" w:rsidRPr="00E57E05" w:rsidRDefault="003C1CF3" w:rsidP="00E57E05">
            <w:pPr>
              <w:spacing w:after="80" w:line="360" w:lineRule="auto"/>
              <w:jc w:val="center"/>
              <w:rPr>
                <w:color w:val="000000"/>
              </w:rPr>
            </w:pPr>
            <w:r w:rsidRPr="00E57E05">
              <w:rPr>
                <w:color w:val="000000"/>
              </w:rPr>
              <w:t>Reduse</w:t>
            </w:r>
          </w:p>
        </w:tc>
      </w:tr>
      <w:tr w:rsidR="00DD0402" w:rsidRPr="000428F7" w14:paraId="7A5C007D" w14:textId="77777777" w:rsidTr="00BC33C3">
        <w:trPr>
          <w:jc w:val="center"/>
        </w:trPr>
        <w:tc>
          <w:tcPr>
            <w:tcW w:w="3756" w:type="dxa"/>
            <w:vAlign w:val="center"/>
          </w:tcPr>
          <w:p w14:paraId="692CF373" w14:textId="1A08C085" w:rsidR="00DD0402" w:rsidRPr="00E57E05" w:rsidRDefault="00DD0402" w:rsidP="00E57E05">
            <w:pPr>
              <w:spacing w:after="80" w:line="360" w:lineRule="auto"/>
              <w:jc w:val="center"/>
              <w:rPr>
                <w:color w:val="000000"/>
              </w:rPr>
            </w:pPr>
            <w:r w:rsidRPr="00E57E05">
              <w:rPr>
                <w:color w:val="000000"/>
              </w:rPr>
              <w:t xml:space="preserve">Bazată pe anomalii – LAD </w:t>
            </w:r>
          </w:p>
        </w:tc>
        <w:tc>
          <w:tcPr>
            <w:tcW w:w="1404" w:type="dxa"/>
            <w:vAlign w:val="center"/>
          </w:tcPr>
          <w:p w14:paraId="7C8474AA" w14:textId="501EF595" w:rsidR="00DD0402" w:rsidRPr="00E57E05" w:rsidRDefault="003C1CF3" w:rsidP="00E57E05">
            <w:pPr>
              <w:spacing w:after="80" w:line="360" w:lineRule="auto"/>
              <w:jc w:val="center"/>
              <w:rPr>
                <w:color w:val="000000"/>
              </w:rPr>
            </w:pPr>
            <w:r w:rsidRPr="00E57E05">
              <w:rPr>
                <w:color w:val="000000"/>
              </w:rPr>
              <w:t>DA</w:t>
            </w:r>
          </w:p>
        </w:tc>
        <w:tc>
          <w:tcPr>
            <w:tcW w:w="1216" w:type="dxa"/>
            <w:vAlign w:val="center"/>
          </w:tcPr>
          <w:p w14:paraId="007CA190" w14:textId="49B1F42D" w:rsidR="00DD0402" w:rsidRPr="00E57E05" w:rsidRDefault="003C1CF3" w:rsidP="00E57E05">
            <w:pPr>
              <w:spacing w:after="80" w:line="360" w:lineRule="auto"/>
              <w:jc w:val="center"/>
              <w:rPr>
                <w:color w:val="000000"/>
              </w:rPr>
            </w:pPr>
            <w:r w:rsidRPr="00E57E05">
              <w:rPr>
                <w:color w:val="000000"/>
              </w:rPr>
              <w:t>NU</w:t>
            </w:r>
          </w:p>
        </w:tc>
        <w:tc>
          <w:tcPr>
            <w:tcW w:w="1403" w:type="dxa"/>
            <w:vAlign w:val="center"/>
          </w:tcPr>
          <w:p w14:paraId="484EB1E8" w14:textId="216200B2" w:rsidR="00DD0402" w:rsidRPr="00E57E05" w:rsidRDefault="003C1CF3" w:rsidP="00E57E05">
            <w:pPr>
              <w:spacing w:after="80" w:line="360" w:lineRule="auto"/>
              <w:jc w:val="center"/>
              <w:rPr>
                <w:color w:val="000000"/>
              </w:rPr>
            </w:pPr>
            <w:r w:rsidRPr="00E57E05">
              <w:rPr>
                <w:color w:val="000000"/>
              </w:rPr>
              <w:t>DA</w:t>
            </w:r>
          </w:p>
        </w:tc>
        <w:tc>
          <w:tcPr>
            <w:tcW w:w="1508" w:type="dxa"/>
            <w:vAlign w:val="center"/>
          </w:tcPr>
          <w:p w14:paraId="0E0BEBA6" w14:textId="63A94C5D" w:rsidR="00DD0402" w:rsidRPr="00E57E05" w:rsidRDefault="003C1CF3" w:rsidP="00E57E05">
            <w:pPr>
              <w:spacing w:after="80" w:line="360" w:lineRule="auto"/>
              <w:jc w:val="center"/>
              <w:rPr>
                <w:color w:val="000000"/>
              </w:rPr>
            </w:pPr>
            <w:r w:rsidRPr="00E57E05">
              <w:rPr>
                <w:color w:val="000000"/>
              </w:rPr>
              <w:t>Medii</w:t>
            </w:r>
          </w:p>
        </w:tc>
      </w:tr>
      <w:tr w:rsidR="00DD0402" w:rsidRPr="000428F7" w14:paraId="586E7169" w14:textId="77777777" w:rsidTr="00BC33C3">
        <w:trPr>
          <w:jc w:val="center"/>
        </w:trPr>
        <w:tc>
          <w:tcPr>
            <w:tcW w:w="3756" w:type="dxa"/>
            <w:vAlign w:val="center"/>
          </w:tcPr>
          <w:p w14:paraId="368BBCAA" w14:textId="6120F642" w:rsidR="00DD0402" w:rsidRPr="00E57E05" w:rsidRDefault="00DD0402" w:rsidP="00E57E05">
            <w:pPr>
              <w:spacing w:after="80" w:line="360" w:lineRule="auto"/>
              <w:jc w:val="center"/>
              <w:rPr>
                <w:color w:val="000000"/>
              </w:rPr>
            </w:pPr>
            <w:r w:rsidRPr="00E57E05">
              <w:rPr>
                <w:color w:val="000000"/>
              </w:rPr>
              <w:t>Bazată pe anomalii – Seq2Seq</w:t>
            </w:r>
          </w:p>
        </w:tc>
        <w:tc>
          <w:tcPr>
            <w:tcW w:w="1404" w:type="dxa"/>
            <w:vAlign w:val="center"/>
          </w:tcPr>
          <w:p w14:paraId="29D185F9" w14:textId="408892BA" w:rsidR="00DD0402" w:rsidRPr="00E57E05" w:rsidRDefault="003C1CF3" w:rsidP="00E57E05">
            <w:pPr>
              <w:spacing w:after="80" w:line="360" w:lineRule="auto"/>
              <w:jc w:val="center"/>
              <w:rPr>
                <w:color w:val="000000"/>
              </w:rPr>
            </w:pPr>
            <w:r w:rsidRPr="00E57E05">
              <w:rPr>
                <w:color w:val="000000"/>
              </w:rPr>
              <w:t>DA</w:t>
            </w:r>
          </w:p>
        </w:tc>
        <w:tc>
          <w:tcPr>
            <w:tcW w:w="1216" w:type="dxa"/>
            <w:vAlign w:val="center"/>
          </w:tcPr>
          <w:p w14:paraId="660D6E7B" w14:textId="23A1AEFB" w:rsidR="00DD0402" w:rsidRPr="00E57E05" w:rsidRDefault="003C1CF3" w:rsidP="00E57E05">
            <w:pPr>
              <w:spacing w:after="80" w:line="360" w:lineRule="auto"/>
              <w:jc w:val="center"/>
              <w:rPr>
                <w:color w:val="000000"/>
              </w:rPr>
            </w:pPr>
            <w:r w:rsidRPr="00E57E05">
              <w:rPr>
                <w:color w:val="000000"/>
              </w:rPr>
              <w:t>NU</w:t>
            </w:r>
          </w:p>
        </w:tc>
        <w:tc>
          <w:tcPr>
            <w:tcW w:w="1403" w:type="dxa"/>
            <w:vAlign w:val="center"/>
          </w:tcPr>
          <w:p w14:paraId="2C545A66" w14:textId="6301DAAF" w:rsidR="00DD0402" w:rsidRPr="00E57E05" w:rsidRDefault="003C1CF3" w:rsidP="00E57E05">
            <w:pPr>
              <w:spacing w:after="80" w:line="360" w:lineRule="auto"/>
              <w:jc w:val="center"/>
              <w:rPr>
                <w:color w:val="000000"/>
              </w:rPr>
            </w:pPr>
            <w:r w:rsidRPr="00E57E05">
              <w:rPr>
                <w:color w:val="000000"/>
              </w:rPr>
              <w:t>DA</w:t>
            </w:r>
          </w:p>
        </w:tc>
        <w:tc>
          <w:tcPr>
            <w:tcW w:w="1508" w:type="dxa"/>
            <w:vAlign w:val="center"/>
          </w:tcPr>
          <w:p w14:paraId="3B1CBC3E" w14:textId="0329DF89" w:rsidR="00DD0402" w:rsidRPr="00E57E05" w:rsidRDefault="003C1CF3" w:rsidP="00E57E05">
            <w:pPr>
              <w:spacing w:after="80" w:line="360" w:lineRule="auto"/>
              <w:jc w:val="center"/>
              <w:rPr>
                <w:color w:val="000000"/>
              </w:rPr>
            </w:pPr>
            <w:r w:rsidRPr="00E57E05">
              <w:rPr>
                <w:color w:val="000000"/>
              </w:rPr>
              <w:t>Medii</w:t>
            </w:r>
          </w:p>
        </w:tc>
      </w:tr>
      <w:tr w:rsidR="00DD0402" w:rsidRPr="000428F7" w14:paraId="1DEAC725" w14:textId="77777777" w:rsidTr="00BC33C3">
        <w:trPr>
          <w:jc w:val="center"/>
        </w:trPr>
        <w:tc>
          <w:tcPr>
            <w:tcW w:w="3756" w:type="dxa"/>
            <w:vAlign w:val="center"/>
          </w:tcPr>
          <w:p w14:paraId="2001AFA6" w14:textId="4C509B03" w:rsidR="00DD0402" w:rsidRPr="00E57E05" w:rsidRDefault="00DD0402" w:rsidP="00E57E05">
            <w:pPr>
              <w:spacing w:after="80" w:line="360" w:lineRule="auto"/>
              <w:jc w:val="center"/>
              <w:rPr>
                <w:color w:val="000000"/>
              </w:rPr>
            </w:pPr>
            <w:r w:rsidRPr="00E57E05">
              <w:rPr>
                <w:color w:val="000000"/>
              </w:rPr>
              <w:t>Bazată pe anomalii – ML</w:t>
            </w:r>
          </w:p>
        </w:tc>
        <w:tc>
          <w:tcPr>
            <w:tcW w:w="1404" w:type="dxa"/>
            <w:vAlign w:val="center"/>
          </w:tcPr>
          <w:p w14:paraId="7BBC395C" w14:textId="7293171B" w:rsidR="00DD0402" w:rsidRPr="00E57E05" w:rsidRDefault="003C1CF3" w:rsidP="00E57E05">
            <w:pPr>
              <w:spacing w:after="80" w:line="360" w:lineRule="auto"/>
              <w:jc w:val="center"/>
              <w:rPr>
                <w:color w:val="000000"/>
              </w:rPr>
            </w:pPr>
            <w:r w:rsidRPr="00E57E05">
              <w:rPr>
                <w:color w:val="000000"/>
              </w:rPr>
              <w:t>DA</w:t>
            </w:r>
          </w:p>
        </w:tc>
        <w:tc>
          <w:tcPr>
            <w:tcW w:w="1216" w:type="dxa"/>
            <w:vAlign w:val="center"/>
          </w:tcPr>
          <w:p w14:paraId="7EF17840" w14:textId="22C538BE" w:rsidR="00DD0402" w:rsidRPr="00E57E05" w:rsidRDefault="003C1CF3" w:rsidP="00E57E05">
            <w:pPr>
              <w:spacing w:after="80" w:line="360" w:lineRule="auto"/>
              <w:jc w:val="center"/>
              <w:rPr>
                <w:color w:val="000000"/>
              </w:rPr>
            </w:pPr>
            <w:r w:rsidRPr="00E57E05">
              <w:rPr>
                <w:color w:val="000000"/>
              </w:rPr>
              <w:t>NU</w:t>
            </w:r>
          </w:p>
        </w:tc>
        <w:tc>
          <w:tcPr>
            <w:tcW w:w="1403" w:type="dxa"/>
            <w:vAlign w:val="center"/>
          </w:tcPr>
          <w:p w14:paraId="109F3CF1" w14:textId="431D8D47" w:rsidR="00DD0402" w:rsidRPr="00E57E05" w:rsidRDefault="003C1CF3" w:rsidP="00E57E05">
            <w:pPr>
              <w:spacing w:after="80" w:line="360" w:lineRule="auto"/>
              <w:jc w:val="center"/>
              <w:rPr>
                <w:color w:val="000000"/>
              </w:rPr>
            </w:pPr>
            <w:r w:rsidRPr="00E57E05">
              <w:rPr>
                <w:color w:val="000000"/>
              </w:rPr>
              <w:t>DA</w:t>
            </w:r>
          </w:p>
        </w:tc>
        <w:tc>
          <w:tcPr>
            <w:tcW w:w="1508" w:type="dxa"/>
            <w:vAlign w:val="center"/>
          </w:tcPr>
          <w:p w14:paraId="47F1AF9C" w14:textId="6255BDF1" w:rsidR="00DD0402" w:rsidRPr="00E57E05" w:rsidRDefault="003C1CF3" w:rsidP="00E57E05">
            <w:pPr>
              <w:spacing w:after="80" w:line="360" w:lineRule="auto"/>
              <w:jc w:val="center"/>
              <w:rPr>
                <w:color w:val="000000"/>
              </w:rPr>
            </w:pPr>
            <w:r w:rsidRPr="00E57E05">
              <w:rPr>
                <w:color w:val="000000"/>
              </w:rPr>
              <w:t>Reduse</w:t>
            </w:r>
          </w:p>
        </w:tc>
      </w:tr>
      <w:tr w:rsidR="00DD0402" w:rsidRPr="000428F7" w14:paraId="4A3A018C" w14:textId="77777777" w:rsidTr="00BC33C3">
        <w:trPr>
          <w:jc w:val="center"/>
        </w:trPr>
        <w:tc>
          <w:tcPr>
            <w:tcW w:w="3756" w:type="dxa"/>
            <w:vAlign w:val="center"/>
          </w:tcPr>
          <w:p w14:paraId="47018470" w14:textId="306335AD" w:rsidR="00DD0402" w:rsidRPr="00E57E05" w:rsidRDefault="00DD0402" w:rsidP="00E57E05">
            <w:pPr>
              <w:spacing w:after="80" w:line="360" w:lineRule="auto"/>
              <w:jc w:val="center"/>
              <w:rPr>
                <w:color w:val="000000"/>
              </w:rPr>
            </w:pPr>
            <w:r w:rsidRPr="00E57E05">
              <w:rPr>
                <w:color w:val="000000"/>
              </w:rPr>
              <w:t>Bazată pe anomalii – Transfer learning</w:t>
            </w:r>
          </w:p>
        </w:tc>
        <w:tc>
          <w:tcPr>
            <w:tcW w:w="1404" w:type="dxa"/>
            <w:vAlign w:val="center"/>
          </w:tcPr>
          <w:p w14:paraId="20429029" w14:textId="2C344A38" w:rsidR="00DD0402" w:rsidRPr="00E57E05" w:rsidRDefault="003C1CF3" w:rsidP="00E57E05">
            <w:pPr>
              <w:spacing w:after="80" w:line="360" w:lineRule="auto"/>
              <w:jc w:val="center"/>
              <w:rPr>
                <w:color w:val="000000"/>
              </w:rPr>
            </w:pPr>
            <w:r w:rsidRPr="00E57E05">
              <w:rPr>
                <w:color w:val="000000"/>
              </w:rPr>
              <w:t>DA</w:t>
            </w:r>
          </w:p>
        </w:tc>
        <w:tc>
          <w:tcPr>
            <w:tcW w:w="1216" w:type="dxa"/>
            <w:vAlign w:val="center"/>
          </w:tcPr>
          <w:p w14:paraId="34A135B5" w14:textId="47EA3059" w:rsidR="00DD0402" w:rsidRPr="00E57E05" w:rsidRDefault="003C1CF3" w:rsidP="00E57E05">
            <w:pPr>
              <w:spacing w:after="80" w:line="360" w:lineRule="auto"/>
              <w:jc w:val="center"/>
              <w:rPr>
                <w:color w:val="000000"/>
              </w:rPr>
            </w:pPr>
            <w:r w:rsidRPr="00E57E05">
              <w:rPr>
                <w:color w:val="000000"/>
              </w:rPr>
              <w:t>NU</w:t>
            </w:r>
          </w:p>
        </w:tc>
        <w:tc>
          <w:tcPr>
            <w:tcW w:w="1403" w:type="dxa"/>
            <w:vAlign w:val="center"/>
          </w:tcPr>
          <w:p w14:paraId="27963F2A" w14:textId="27096532" w:rsidR="00DD0402" w:rsidRPr="00E57E05" w:rsidRDefault="003C1CF3" w:rsidP="00E57E05">
            <w:pPr>
              <w:spacing w:after="80" w:line="360" w:lineRule="auto"/>
              <w:jc w:val="center"/>
              <w:rPr>
                <w:color w:val="000000"/>
              </w:rPr>
            </w:pPr>
            <w:r w:rsidRPr="00E57E05">
              <w:rPr>
                <w:color w:val="000000"/>
              </w:rPr>
              <w:t>DA</w:t>
            </w:r>
          </w:p>
        </w:tc>
        <w:tc>
          <w:tcPr>
            <w:tcW w:w="1508" w:type="dxa"/>
            <w:vAlign w:val="center"/>
          </w:tcPr>
          <w:p w14:paraId="4A020300" w14:textId="102D8B90" w:rsidR="00DD0402" w:rsidRPr="00E57E05" w:rsidRDefault="003C1CF3" w:rsidP="00E57E05">
            <w:pPr>
              <w:spacing w:after="80" w:line="360" w:lineRule="auto"/>
              <w:jc w:val="center"/>
              <w:rPr>
                <w:color w:val="000000"/>
              </w:rPr>
            </w:pPr>
            <w:r w:rsidRPr="00E57E05">
              <w:rPr>
                <w:color w:val="000000"/>
              </w:rPr>
              <w:t>Medii</w:t>
            </w:r>
          </w:p>
        </w:tc>
      </w:tr>
      <w:tr w:rsidR="00DD0402" w:rsidRPr="000428F7" w14:paraId="182D26CE" w14:textId="77777777" w:rsidTr="00BC33C3">
        <w:trPr>
          <w:jc w:val="center"/>
        </w:trPr>
        <w:tc>
          <w:tcPr>
            <w:tcW w:w="3756" w:type="dxa"/>
            <w:vAlign w:val="center"/>
          </w:tcPr>
          <w:p w14:paraId="52E69741" w14:textId="5D8AC569" w:rsidR="00DD0402" w:rsidRPr="00E57E05" w:rsidRDefault="00DD0402" w:rsidP="00E57E05">
            <w:pPr>
              <w:spacing w:after="80" w:line="360" w:lineRule="auto"/>
              <w:jc w:val="center"/>
              <w:rPr>
                <w:color w:val="000000"/>
              </w:rPr>
            </w:pPr>
            <w:r w:rsidRPr="00E57E05">
              <w:rPr>
                <w:color w:val="000000"/>
              </w:rPr>
              <w:t>Bazată pe politici (sistemul propus</w:t>
            </w:r>
            <w:r w:rsidR="003C1CF3" w:rsidRPr="00E57E05">
              <w:rPr>
                <w:color w:val="000000"/>
              </w:rPr>
              <w:t>)</w:t>
            </w:r>
          </w:p>
        </w:tc>
        <w:tc>
          <w:tcPr>
            <w:tcW w:w="1404" w:type="dxa"/>
            <w:vAlign w:val="center"/>
          </w:tcPr>
          <w:p w14:paraId="73457705" w14:textId="4C147AD8" w:rsidR="00DD0402" w:rsidRPr="00E57E05" w:rsidRDefault="003C1CF3" w:rsidP="00E57E05">
            <w:pPr>
              <w:spacing w:after="80" w:line="360" w:lineRule="auto"/>
              <w:jc w:val="center"/>
              <w:rPr>
                <w:color w:val="000000"/>
              </w:rPr>
            </w:pPr>
            <w:r w:rsidRPr="00E57E05">
              <w:rPr>
                <w:color w:val="000000"/>
              </w:rPr>
              <w:t>Parțial</w:t>
            </w:r>
          </w:p>
        </w:tc>
        <w:tc>
          <w:tcPr>
            <w:tcW w:w="1216" w:type="dxa"/>
            <w:vAlign w:val="center"/>
          </w:tcPr>
          <w:p w14:paraId="4AF3F5EC" w14:textId="7EB60A5C" w:rsidR="00DD0402" w:rsidRPr="00E57E05" w:rsidRDefault="003C1CF3" w:rsidP="00E57E05">
            <w:pPr>
              <w:spacing w:after="80" w:line="360" w:lineRule="auto"/>
              <w:jc w:val="center"/>
              <w:rPr>
                <w:color w:val="000000"/>
              </w:rPr>
            </w:pPr>
            <w:r w:rsidRPr="00E57E05">
              <w:rPr>
                <w:color w:val="000000"/>
              </w:rPr>
              <w:t>DA</w:t>
            </w:r>
          </w:p>
        </w:tc>
        <w:tc>
          <w:tcPr>
            <w:tcW w:w="1403" w:type="dxa"/>
            <w:vAlign w:val="center"/>
          </w:tcPr>
          <w:p w14:paraId="0C2E495C" w14:textId="651C57EF" w:rsidR="00DD0402" w:rsidRPr="00E57E05" w:rsidRDefault="003C1CF3" w:rsidP="00E57E05">
            <w:pPr>
              <w:spacing w:after="80" w:line="360" w:lineRule="auto"/>
              <w:jc w:val="center"/>
              <w:rPr>
                <w:color w:val="000000"/>
              </w:rPr>
            </w:pPr>
            <w:r w:rsidRPr="00E57E05">
              <w:rPr>
                <w:color w:val="000000"/>
              </w:rPr>
              <w:t>NU</w:t>
            </w:r>
          </w:p>
        </w:tc>
        <w:tc>
          <w:tcPr>
            <w:tcW w:w="1508" w:type="dxa"/>
            <w:vAlign w:val="center"/>
          </w:tcPr>
          <w:p w14:paraId="66C1141A" w14:textId="49CFE062" w:rsidR="00DD0402" w:rsidRPr="00E57E05" w:rsidRDefault="003C1CF3" w:rsidP="00254475">
            <w:pPr>
              <w:keepNext/>
              <w:spacing w:after="80" w:line="360" w:lineRule="auto"/>
              <w:jc w:val="center"/>
              <w:rPr>
                <w:color w:val="000000"/>
              </w:rPr>
            </w:pPr>
            <w:r w:rsidRPr="00E57E05">
              <w:rPr>
                <w:color w:val="000000"/>
              </w:rPr>
              <w:t>Absente</w:t>
            </w:r>
          </w:p>
        </w:tc>
      </w:tr>
    </w:tbl>
    <w:p w14:paraId="1F510E00" w14:textId="7C096C02" w:rsidR="00C173C0" w:rsidRDefault="00254475" w:rsidP="00254475">
      <w:pPr>
        <w:pStyle w:val="Caption"/>
        <w:jc w:val="center"/>
      </w:pPr>
      <w:r>
        <w:t>Tabel</w:t>
      </w:r>
      <w:r w:rsidR="00A75726">
        <w:t>ul</w:t>
      </w:r>
      <w:r>
        <w:t xml:space="preserve"> </w:t>
      </w:r>
      <w:r w:rsidR="009F46BC">
        <w:fldChar w:fldCharType="begin"/>
      </w:r>
      <w:r w:rsidR="009F46BC">
        <w:instrText xml:space="preserve"> SEQ Tabel \* ARABIC </w:instrText>
      </w:r>
      <w:r w:rsidR="009F46BC">
        <w:fldChar w:fldCharType="separate"/>
      </w:r>
      <w:r w:rsidR="001E096B">
        <w:rPr>
          <w:noProof/>
        </w:rPr>
        <w:t>2</w:t>
      </w:r>
      <w:r w:rsidR="009F46BC">
        <w:fldChar w:fldCharType="end"/>
      </w:r>
      <w:r>
        <w:t xml:space="preserve"> </w:t>
      </w:r>
      <w:r w:rsidR="00D55364">
        <w:t xml:space="preserve">- </w:t>
      </w:r>
      <w:r>
        <w:t>Comparație soluții diferite de detecție</w:t>
      </w:r>
    </w:p>
    <w:p w14:paraId="36A0DDD6" w14:textId="77777777" w:rsidR="00254475" w:rsidRPr="00254475" w:rsidRDefault="00254475" w:rsidP="00254475"/>
    <w:p w14:paraId="22CF3539" w14:textId="62D78A56" w:rsidR="00731469" w:rsidRPr="00731469" w:rsidRDefault="003C1CF3">
      <w:pPr>
        <w:spacing w:after="80" w:line="360" w:lineRule="auto"/>
        <w:jc w:val="both"/>
        <w:rPr>
          <w:color w:val="000000"/>
        </w:rPr>
      </w:pPr>
      <w:r w:rsidRPr="000428F7">
        <w:rPr>
          <w:color w:val="000000"/>
        </w:rPr>
        <w:t>Limitarea principală a abordării bazate pe politici constă în incapacitatea de a detecta atacuri care se produc în cardul conexiunilor autorizate, precum injectarea de comenzi false provenite de la o sursă legitimă sau modificarea valorilor transmise în cardul unui protocol permis. Această categorie de amenințare este cel mai bine acoperită de soluțiile bazate pe detecția anomaliilor, care analizează conținutul și comportamentul comunicațiilor, nu doar identificarea participanților. Prin urmare, cele doua abordări nu se exclud reciproc, ci se complementează, o arhitectură de securitate cuprinzătoare putând beneficia de combinarea mecanismelor de control al accesului bazate pe politici cu tehnici de inspecție mai profun</w:t>
      </w:r>
      <w:r w:rsidR="00FF7225" w:rsidRPr="000428F7">
        <w:rPr>
          <w:color w:val="000000"/>
        </w:rPr>
        <w:t>dă a traficului autorizat.</w:t>
      </w:r>
    </w:p>
    <w:p w14:paraId="2294400A" w14:textId="36CFF42F" w:rsidR="0057400D" w:rsidRPr="000428F7" w:rsidRDefault="00DA0417">
      <w:pPr>
        <w:pStyle w:val="Heading1"/>
        <w:rPr>
          <w:b/>
          <w:bCs/>
          <w:color w:val="070783"/>
        </w:rPr>
      </w:pPr>
      <w:bookmarkStart w:id="45" w:name="_Toc4"/>
      <w:bookmarkStart w:id="46" w:name="_Toc232150828"/>
      <w:bookmarkStart w:id="47" w:name="_Toc232150936"/>
      <w:bookmarkStart w:id="48" w:name="_Toc232280536"/>
      <w:bookmarkStart w:id="49" w:name="_Toc232497246"/>
      <w:r>
        <w:rPr>
          <w:b/>
          <w:bCs/>
          <w:color w:val="070783"/>
        </w:rPr>
        <w:br w:type="page"/>
      </w:r>
      <w:bookmarkStart w:id="50" w:name="_Toc232625984"/>
      <w:r w:rsidR="006B0EC5" w:rsidRPr="000428F7">
        <w:rPr>
          <w:b/>
          <w:bCs/>
          <w:color w:val="070783"/>
        </w:rPr>
        <w:lastRenderedPageBreak/>
        <w:t>Prezentarea aplicației</w:t>
      </w:r>
      <w:bookmarkEnd w:id="45"/>
      <w:bookmarkEnd w:id="46"/>
      <w:bookmarkEnd w:id="47"/>
      <w:bookmarkEnd w:id="48"/>
      <w:bookmarkEnd w:id="49"/>
      <w:bookmarkEnd w:id="50"/>
    </w:p>
    <w:p w14:paraId="193FA9D5" w14:textId="77777777" w:rsidR="00D943F8" w:rsidRPr="000428F7" w:rsidRDefault="00D943F8" w:rsidP="00104600">
      <w:pPr>
        <w:spacing w:after="80" w:line="360" w:lineRule="auto"/>
        <w:jc w:val="both"/>
        <w:rPr>
          <w:lang w:bidi="ro-RO"/>
        </w:rPr>
      </w:pPr>
    </w:p>
    <w:p w14:paraId="11AFA69E" w14:textId="01E92399" w:rsidR="00104600" w:rsidRPr="000428F7" w:rsidRDefault="00104600" w:rsidP="00104600">
      <w:pPr>
        <w:spacing w:after="80" w:line="360" w:lineRule="auto"/>
        <w:jc w:val="both"/>
        <w:rPr>
          <w:lang w:bidi="ro-RO"/>
        </w:rPr>
      </w:pPr>
      <w:r w:rsidRPr="000428F7">
        <w:rPr>
          <w:lang w:bidi="ro-RO"/>
        </w:rPr>
        <w:t>Soluția propus</w:t>
      </w:r>
      <w:r w:rsidRPr="000428F7">
        <w:t>ă</w:t>
      </w:r>
      <w:r w:rsidRPr="000428F7">
        <w:rPr>
          <w:lang w:bidi="ro-RO"/>
        </w:rPr>
        <w:t xml:space="preserve"> cuprinde o aplicație desktop concepută pentru administrarea centralizată a sistemului. Pe baza raportărilor făcute, administratorul sistemului poate avea o imagine de ansamblu a traficului produs în rețea și a regulilor de funcționare a fiecărui dispozitiv. Aplicația permite identificarea rapidă a</w:t>
      </w:r>
      <w:r w:rsidR="00EC33E2">
        <w:rPr>
          <w:lang w:bidi="ro-RO"/>
        </w:rPr>
        <w:t xml:space="preserve"> elementelor</w:t>
      </w:r>
      <w:r w:rsidRPr="000428F7">
        <w:rPr>
          <w:lang w:bidi="ro-RO"/>
        </w:rPr>
        <w:t xml:space="preserve"> </w:t>
      </w:r>
      <w:r w:rsidR="00CD5ADD" w:rsidRPr="00CD5ADD">
        <w:rPr>
          <w:lang w:bidi="ro-RO"/>
        </w:rPr>
        <w:t xml:space="preserve">ce inițiază </w:t>
      </w:r>
      <w:r w:rsidR="00CD5ADD">
        <w:rPr>
          <w:lang w:bidi="ro-RO"/>
        </w:rPr>
        <w:t xml:space="preserve">conexiuni </w:t>
      </w:r>
      <w:r w:rsidR="00CD5ADD" w:rsidRPr="00CD5ADD">
        <w:rPr>
          <w:lang w:bidi="ro-RO"/>
        </w:rPr>
        <w:t>ce se abat de la profilele setate</w:t>
      </w:r>
      <w:r w:rsidRPr="000428F7">
        <w:rPr>
          <w:lang w:bidi="ro-RO"/>
        </w:rPr>
        <w:t xml:space="preserve">, indiferent dacă </w:t>
      </w:r>
      <w:r w:rsidR="00440685">
        <w:rPr>
          <w:lang w:bidi="ro-RO"/>
        </w:rPr>
        <w:t>modul de funcționare setat blochează sau permite aceste conexiuni</w:t>
      </w:r>
      <w:r w:rsidRPr="000428F7">
        <w:rPr>
          <w:lang w:bidi="ro-RO"/>
        </w:rPr>
        <w:t xml:space="preserve">, și facilitează modificarea dinamică </w:t>
      </w:r>
      <w:r w:rsidR="00145478">
        <w:rPr>
          <w:lang w:bidi="ro-RO"/>
        </w:rPr>
        <w:t xml:space="preserve">a </w:t>
      </w:r>
      <w:r w:rsidRPr="000428F7">
        <w:rPr>
          <w:lang w:bidi="ro-RO"/>
        </w:rPr>
        <w:t xml:space="preserve">configurațiilor dispozitivelor din rețea, atât a modului de lucru cât și a modificării </w:t>
      </w:r>
      <w:r w:rsidR="00D43F3C">
        <w:rPr>
          <w:lang w:bidi="ro-RO"/>
        </w:rPr>
        <w:t xml:space="preserve">listei </w:t>
      </w:r>
      <w:r w:rsidRPr="000428F7">
        <w:rPr>
          <w:lang w:bidi="ro-RO"/>
        </w:rPr>
        <w:t>dispozitivelor permise.</w:t>
      </w:r>
    </w:p>
    <w:p w14:paraId="1A97B865" w14:textId="17DE2748" w:rsidR="00104600" w:rsidRPr="000428F7" w:rsidRDefault="00104600" w:rsidP="00104600">
      <w:pPr>
        <w:spacing w:after="80" w:line="360" w:lineRule="auto"/>
        <w:jc w:val="both"/>
      </w:pPr>
      <w:r w:rsidRPr="000428F7">
        <w:t>Comportamentul fiecărui echipament monitorizat este definit de</w:t>
      </w:r>
      <w:r w:rsidR="0018126F" w:rsidRPr="000428F7">
        <w:t xml:space="preserve"> unul dintre cele patru</w:t>
      </w:r>
      <w:r w:rsidRPr="000428F7">
        <w:t xml:space="preserve"> modur</w:t>
      </w:r>
      <w:r w:rsidR="0018126F" w:rsidRPr="000428F7">
        <w:t>i</w:t>
      </w:r>
      <w:r w:rsidRPr="000428F7">
        <w:t xml:space="preserve"> de funcționare</w:t>
      </w:r>
      <w:r w:rsidR="0018126F" w:rsidRPr="000428F7">
        <w:t xml:space="preserve"> disponibile</w:t>
      </w:r>
      <w:r w:rsidRPr="000428F7">
        <w:t>:</w:t>
      </w:r>
    </w:p>
    <w:p w14:paraId="4989A89F" w14:textId="6D21667B" w:rsidR="00104600" w:rsidRPr="000428F7" w:rsidRDefault="00104600" w:rsidP="00DC3D6D">
      <w:pPr>
        <w:pStyle w:val="ListParagraph"/>
        <w:numPr>
          <w:ilvl w:val="0"/>
          <w:numId w:val="1"/>
        </w:numPr>
        <w:spacing w:after="80" w:line="360" w:lineRule="auto"/>
        <w:jc w:val="both"/>
      </w:pPr>
      <w:r w:rsidRPr="000428F7">
        <w:t xml:space="preserve"> </w:t>
      </w:r>
      <w:r w:rsidRPr="000428F7">
        <w:rPr>
          <w:b/>
          <w:bCs/>
        </w:rPr>
        <w:t>LISTENING</w:t>
      </w:r>
      <w:r w:rsidRPr="000428F7">
        <w:t xml:space="preserve"> – aplicația rulează în mod permisiv, </w:t>
      </w:r>
      <w:r w:rsidR="00F41D9A">
        <w:t xml:space="preserve">în care se </w:t>
      </w:r>
      <w:r w:rsidRPr="000428F7">
        <w:t>accept</w:t>
      </w:r>
      <w:r w:rsidR="00F41D9A">
        <w:t>ă</w:t>
      </w:r>
      <w:r w:rsidRPr="000428F7">
        <w:t xml:space="preserve"> conexiuni</w:t>
      </w:r>
      <w:r w:rsidR="005525CD" w:rsidRPr="000428F7">
        <w:t>le ce nu se regăsesc în lista celor permise, dar le raportează. Acest mod de funcționare este util în special în faza inițială de observare</w:t>
      </w:r>
      <w:r w:rsidR="001C2F0E">
        <w:t xml:space="preserve"> </w:t>
      </w:r>
      <w:r w:rsidR="005525CD" w:rsidRPr="000428F7">
        <w:t>a rețelei, atunci când administratorul dorește să înțeleagă tiparele de comunicare existente fără a perturba funcționalitatea sistemului.</w:t>
      </w:r>
    </w:p>
    <w:p w14:paraId="4116C2DD" w14:textId="72A627C3" w:rsidR="00104600" w:rsidRPr="000428F7" w:rsidRDefault="00104600" w:rsidP="00DC3D6D">
      <w:pPr>
        <w:pStyle w:val="ListParagraph"/>
        <w:numPr>
          <w:ilvl w:val="0"/>
          <w:numId w:val="1"/>
        </w:numPr>
        <w:spacing w:after="80" w:line="360" w:lineRule="auto"/>
        <w:jc w:val="both"/>
      </w:pPr>
      <w:r w:rsidRPr="000428F7">
        <w:t xml:space="preserve"> </w:t>
      </w:r>
      <w:r w:rsidRPr="000428F7">
        <w:rPr>
          <w:b/>
          <w:bCs/>
        </w:rPr>
        <w:t>REACTIVE</w:t>
      </w:r>
      <w:r w:rsidRPr="000428F7">
        <w:t xml:space="preserve"> – rulează în mod</w:t>
      </w:r>
      <w:r w:rsidR="00ED3391">
        <w:t>ul</w:t>
      </w:r>
      <w:r w:rsidRPr="000428F7">
        <w:t xml:space="preserve"> strict, refuzând conexiunile</w:t>
      </w:r>
      <w:r w:rsidR="005525CD" w:rsidRPr="000428F7">
        <w:t xml:space="preserve"> care nu sunt găsite în lista celor permise și raportând fiecare încercare de comunicare blocată. Acest mod este recomandat sistemelor ce rulează în producție, iar politica de acces este deja definită și validă.</w:t>
      </w:r>
    </w:p>
    <w:p w14:paraId="213E6FBB" w14:textId="5D20739B" w:rsidR="00104600" w:rsidRPr="000428F7" w:rsidRDefault="00104600" w:rsidP="00DC3D6D">
      <w:pPr>
        <w:pStyle w:val="ListParagraph"/>
        <w:numPr>
          <w:ilvl w:val="0"/>
          <w:numId w:val="1"/>
        </w:numPr>
        <w:spacing w:after="80" w:line="360" w:lineRule="auto"/>
        <w:jc w:val="both"/>
      </w:pPr>
      <w:r w:rsidRPr="000428F7">
        <w:rPr>
          <w:b/>
          <w:bCs/>
        </w:rPr>
        <w:t>DISABLED</w:t>
      </w:r>
      <w:r w:rsidRPr="000428F7">
        <w:t xml:space="preserve"> – aplicația permite </w:t>
      </w:r>
      <w:r w:rsidR="005525CD" w:rsidRPr="000428F7">
        <w:t xml:space="preserve">orice </w:t>
      </w:r>
      <w:r w:rsidRPr="000428F7">
        <w:t>conexiun</w:t>
      </w:r>
      <w:r w:rsidR="005525CD" w:rsidRPr="000428F7">
        <w:t>e</w:t>
      </w:r>
      <w:r w:rsidRPr="000428F7">
        <w:t>, iar raportarea evenimentelor este dezactivată</w:t>
      </w:r>
      <w:r w:rsidR="005525CD" w:rsidRPr="000428F7">
        <w:t xml:space="preserve"> complet. Acest mod este destinat scenariilor când monitorizarea și filtrarea trebuie </w:t>
      </w:r>
      <w:r w:rsidR="00876A00">
        <w:t xml:space="preserve">suspendate </w:t>
      </w:r>
      <w:r w:rsidR="005525CD" w:rsidRPr="000428F7">
        <w:t>temporar, fără a elimina componentele de filtrare aflate pe</w:t>
      </w:r>
      <w:r w:rsidR="006B76B7">
        <w:t xml:space="preserve"> echipamentele</w:t>
      </w:r>
      <w:r w:rsidR="005525CD" w:rsidRPr="000428F7">
        <w:t xml:space="preserve"> sistemului.</w:t>
      </w:r>
    </w:p>
    <w:p w14:paraId="13A6EB58" w14:textId="33DEC312" w:rsidR="00867708" w:rsidRPr="000428F7" w:rsidRDefault="00104600" w:rsidP="00DC3D6D">
      <w:pPr>
        <w:pStyle w:val="ListParagraph"/>
        <w:numPr>
          <w:ilvl w:val="0"/>
          <w:numId w:val="1"/>
        </w:numPr>
        <w:spacing w:after="80" w:line="360" w:lineRule="auto"/>
        <w:jc w:val="both"/>
      </w:pPr>
      <w:r w:rsidRPr="000428F7">
        <w:rPr>
          <w:b/>
          <w:bCs/>
          <w:lang w:bidi="ro-RO"/>
        </w:rPr>
        <w:t>MONITORING</w:t>
      </w:r>
      <w:r w:rsidRPr="000428F7">
        <w:rPr>
          <w:lang w:bidi="ro-RO"/>
        </w:rPr>
        <w:t xml:space="preserve"> – </w:t>
      </w:r>
      <w:r w:rsidR="00867708" w:rsidRPr="000428F7">
        <w:rPr>
          <w:lang w:bidi="ro-RO"/>
        </w:rPr>
        <w:t xml:space="preserve">conexiunile detectate sunt adăugate automat în lista conexiunilor permise, </w:t>
      </w:r>
      <w:r w:rsidR="00CC7383">
        <w:rPr>
          <w:lang w:bidi="ro-RO"/>
        </w:rPr>
        <w:t xml:space="preserve">și se </w:t>
      </w:r>
      <w:r w:rsidR="00867708" w:rsidRPr="000428F7">
        <w:rPr>
          <w:lang w:bidi="ro-RO"/>
        </w:rPr>
        <w:t>construi</w:t>
      </w:r>
      <w:r w:rsidR="00CC7383">
        <w:rPr>
          <w:lang w:bidi="ro-RO"/>
        </w:rPr>
        <w:t>ește astfel în mod</w:t>
      </w:r>
      <w:r w:rsidR="00867708" w:rsidRPr="000428F7">
        <w:rPr>
          <w:lang w:bidi="ro-RO"/>
        </w:rPr>
        <w:t xml:space="preserve"> dinamic politica de acces pe baza traficului observat. Acest mod este </w:t>
      </w:r>
      <w:r w:rsidR="0060417E">
        <w:rPr>
          <w:lang w:bidi="ro-RO"/>
        </w:rPr>
        <w:t xml:space="preserve">util </w:t>
      </w:r>
      <w:r w:rsidR="00867708" w:rsidRPr="000428F7">
        <w:rPr>
          <w:lang w:bidi="ro-RO"/>
        </w:rPr>
        <w:t xml:space="preserve">pentru definirea inițială a relațiilor de comunicare autorizate, </w:t>
      </w:r>
      <w:r w:rsidR="000B4B44">
        <w:rPr>
          <w:lang w:bidi="ro-RO"/>
        </w:rPr>
        <w:t>în care o abordare</w:t>
      </w:r>
      <w:r w:rsidR="00F05439">
        <w:rPr>
          <w:lang w:bidi="ro-RO"/>
        </w:rPr>
        <w:t xml:space="preserve"> automată</w:t>
      </w:r>
      <w:r w:rsidR="000B4B44">
        <w:rPr>
          <w:lang w:bidi="ro-RO"/>
        </w:rPr>
        <w:t xml:space="preserve"> este posibilă și practică</w:t>
      </w:r>
      <w:r w:rsidR="00867708" w:rsidRPr="000428F7">
        <w:rPr>
          <w:lang w:bidi="ro-RO"/>
        </w:rPr>
        <w:t xml:space="preserve"> configurării sistemului.</w:t>
      </w:r>
    </w:p>
    <w:p w14:paraId="2C699308" w14:textId="77777777" w:rsidR="0057400D" w:rsidRPr="000428F7" w:rsidRDefault="0057400D"/>
    <w:p w14:paraId="693A53C0" w14:textId="4E208906" w:rsidR="0057400D" w:rsidRPr="000428F7" w:rsidRDefault="006B0EC5">
      <w:pPr>
        <w:spacing w:after="80" w:line="360" w:lineRule="auto"/>
        <w:jc w:val="both"/>
      </w:pPr>
      <w:r w:rsidRPr="000428F7">
        <w:t>Aplicația utilizează o arhitectură modulară, compusă din componente cu responsabilități bine delimitate</w:t>
      </w:r>
      <w:r w:rsidRPr="000428F7">
        <w:rPr>
          <w:lang w:bidi="ro-RO"/>
        </w:rPr>
        <w:t>.</w:t>
      </w:r>
      <w:r w:rsidR="00867708" w:rsidRPr="000428F7">
        <w:rPr>
          <w:lang w:bidi="ro-RO"/>
        </w:rPr>
        <w:t xml:space="preserve"> Separarea clară a responsabilităților între componente permite o dezvoltare și testare independentă, fără a afecta funcționarea celorlalte.</w:t>
      </w:r>
      <w:r w:rsidRPr="000428F7">
        <w:rPr>
          <w:lang w:bidi="ro-RO"/>
        </w:rPr>
        <w:t xml:space="preserve"> Aceste componente sunt:</w:t>
      </w:r>
    </w:p>
    <w:p w14:paraId="7DABCF47" w14:textId="4DAB655A" w:rsidR="0057400D" w:rsidRPr="000428F7" w:rsidRDefault="006B0EC5" w:rsidP="00DC3D6D">
      <w:pPr>
        <w:pStyle w:val="ListParagraph"/>
        <w:numPr>
          <w:ilvl w:val="0"/>
          <w:numId w:val="4"/>
        </w:numPr>
        <w:spacing w:after="80" w:line="360" w:lineRule="auto"/>
        <w:jc w:val="both"/>
      </w:pPr>
      <w:r w:rsidRPr="000428F7">
        <w:rPr>
          <w:b/>
          <w:bCs/>
          <w:lang w:bidi="ro-RO"/>
        </w:rPr>
        <w:lastRenderedPageBreak/>
        <w:t xml:space="preserve">componenta de filtrare la nivel </w:t>
      </w:r>
      <w:r w:rsidRPr="001F2262">
        <w:rPr>
          <w:b/>
          <w:bCs/>
          <w:i/>
          <w:iCs/>
          <w:lang w:bidi="ro-RO"/>
        </w:rPr>
        <w:t>kernel</w:t>
      </w:r>
      <w:r w:rsidRPr="000428F7">
        <w:rPr>
          <w:b/>
          <w:bCs/>
          <w:lang w:bidi="ro-RO"/>
        </w:rPr>
        <w:t>,</w:t>
      </w:r>
      <w:r w:rsidRPr="000428F7">
        <w:rPr>
          <w:lang w:bidi="ro-RO"/>
        </w:rPr>
        <w:t xml:space="preserve"> responsabil</w:t>
      </w:r>
      <w:r w:rsidR="00C6129A">
        <w:rPr>
          <w:lang w:bidi="ro-RO"/>
        </w:rPr>
        <w:t>ă</w:t>
      </w:r>
      <w:r w:rsidRPr="000428F7">
        <w:rPr>
          <w:lang w:bidi="ro-RO"/>
        </w:rPr>
        <w:t xml:space="preserve"> de interceptarea pachetelor, extragerea informațiilor relevante, transmiterea acestora pentru o inspecție generală și blocarea pachetelor definite în fișierul de configurație.</w:t>
      </w:r>
    </w:p>
    <w:p w14:paraId="433BD187" w14:textId="16DA72A2" w:rsidR="0057400D" w:rsidRPr="000428F7" w:rsidRDefault="006B0EC5" w:rsidP="00DC3D6D">
      <w:pPr>
        <w:pStyle w:val="ListParagraph"/>
        <w:numPr>
          <w:ilvl w:val="0"/>
          <w:numId w:val="4"/>
        </w:numPr>
        <w:spacing w:after="80" w:line="360" w:lineRule="auto"/>
        <w:jc w:val="both"/>
      </w:pPr>
      <w:r w:rsidRPr="000428F7">
        <w:rPr>
          <w:b/>
          <w:bCs/>
          <w:lang w:bidi="ro-RO"/>
        </w:rPr>
        <w:t xml:space="preserve">componenta de intermediere, </w:t>
      </w:r>
      <w:r w:rsidRPr="000428F7">
        <w:rPr>
          <w:lang w:bidi="ro-RO"/>
        </w:rPr>
        <w:t>responsabil</w:t>
      </w:r>
      <w:r w:rsidR="006A7383">
        <w:rPr>
          <w:lang w:bidi="ro-RO"/>
        </w:rPr>
        <w:t>ă</w:t>
      </w:r>
      <w:r w:rsidRPr="000428F7">
        <w:rPr>
          <w:lang w:bidi="ro-RO"/>
        </w:rPr>
        <w:t xml:space="preserve"> de</w:t>
      </w:r>
      <w:r w:rsidR="00C46A54">
        <w:rPr>
          <w:lang w:bidi="ro-RO"/>
        </w:rPr>
        <w:t xml:space="preserve"> transmiterea</w:t>
      </w:r>
      <w:r w:rsidRPr="000428F7">
        <w:rPr>
          <w:lang w:bidi="ro-RO"/>
        </w:rPr>
        <w:t xml:space="preserve"> informațiilor intre modulul </w:t>
      </w:r>
      <w:r w:rsidRPr="001F2262">
        <w:rPr>
          <w:i/>
          <w:iCs/>
          <w:lang w:bidi="ro-RO"/>
        </w:rPr>
        <w:t>kernel</w:t>
      </w:r>
      <w:r w:rsidRPr="000428F7">
        <w:rPr>
          <w:lang w:bidi="ro-RO"/>
        </w:rPr>
        <w:t xml:space="preserve"> și componenta centrală. Acesta este de asemenea responsabilă de citirea fișierelor de configurații; sincronizarea acestora cu informațiile primite de la server și trimiterea noilor</w:t>
      </w:r>
      <w:r w:rsidR="005E3D88">
        <w:rPr>
          <w:lang w:bidi="ro-RO"/>
        </w:rPr>
        <w:t xml:space="preserve"> conexiuni</w:t>
      </w:r>
      <w:r w:rsidRPr="000428F7">
        <w:rPr>
          <w:lang w:bidi="ro-RO"/>
        </w:rPr>
        <w:t xml:space="preserve"> </w:t>
      </w:r>
      <w:r w:rsidR="00917991" w:rsidRPr="000428F7">
        <w:rPr>
          <w:lang w:bidi="ro-RO"/>
        </w:rPr>
        <w:t>ce vor fi permise</w:t>
      </w:r>
      <w:r w:rsidRPr="000428F7">
        <w:rPr>
          <w:lang w:bidi="ro-RO"/>
        </w:rPr>
        <w:t xml:space="preserve"> către modul</w:t>
      </w:r>
      <w:r w:rsidR="00917991" w:rsidRPr="000428F7">
        <w:rPr>
          <w:lang w:bidi="ro-RO"/>
        </w:rPr>
        <w:t xml:space="preserve"> </w:t>
      </w:r>
      <w:r w:rsidR="00917991" w:rsidRPr="001F2262">
        <w:rPr>
          <w:i/>
          <w:iCs/>
          <w:lang w:bidi="ro-RO"/>
        </w:rPr>
        <w:t>kernel</w:t>
      </w:r>
      <w:r w:rsidRPr="000428F7">
        <w:rPr>
          <w:lang w:bidi="ro-RO"/>
        </w:rPr>
        <w:t>.</w:t>
      </w:r>
    </w:p>
    <w:p w14:paraId="68E1EFE6" w14:textId="7CE16DDA" w:rsidR="0057400D" w:rsidRPr="000428F7" w:rsidRDefault="006B0EC5" w:rsidP="00DC3D6D">
      <w:pPr>
        <w:pStyle w:val="ListParagraph"/>
        <w:numPr>
          <w:ilvl w:val="0"/>
          <w:numId w:val="4"/>
        </w:numPr>
        <w:spacing w:after="80" w:line="360" w:lineRule="auto"/>
        <w:jc w:val="both"/>
      </w:pPr>
      <w:r w:rsidRPr="000428F7">
        <w:rPr>
          <w:b/>
          <w:bCs/>
          <w:lang w:bidi="ro-RO"/>
        </w:rPr>
        <w:t>componenta centrală,</w:t>
      </w:r>
      <w:r w:rsidRPr="000428F7">
        <w:rPr>
          <w:lang w:bidi="ro-RO"/>
        </w:rPr>
        <w:t xml:space="preserve"> responsabilă de stocarea tuturor informațiilor primite de la dispozitivele monitorizate</w:t>
      </w:r>
      <w:r w:rsidR="00867708" w:rsidRPr="000428F7">
        <w:rPr>
          <w:lang w:bidi="ro-RO"/>
        </w:rPr>
        <w:t>, de gestionarea bazei de date</w:t>
      </w:r>
      <w:r w:rsidR="00546859">
        <w:rPr>
          <w:lang w:bidi="ro-RO"/>
        </w:rPr>
        <w:t xml:space="preserve"> ce memorează traficul sistemului</w:t>
      </w:r>
      <w:r w:rsidR="000014D9">
        <w:rPr>
          <w:lang w:bidi="ro-RO"/>
        </w:rPr>
        <w:t>,</w:t>
      </w:r>
      <w:r w:rsidR="00867708" w:rsidRPr="000428F7">
        <w:rPr>
          <w:lang w:bidi="ro-RO"/>
        </w:rPr>
        <w:t xml:space="preserve"> și de</w:t>
      </w:r>
      <w:r w:rsidRPr="000428F7">
        <w:rPr>
          <w:lang w:bidi="ro-RO"/>
        </w:rPr>
        <w:t xml:space="preserve"> intermedierea </w:t>
      </w:r>
      <w:r w:rsidR="00867708" w:rsidRPr="000428F7">
        <w:rPr>
          <w:lang w:bidi="ro-RO"/>
        </w:rPr>
        <w:t xml:space="preserve">comunicării </w:t>
      </w:r>
      <w:r w:rsidRPr="000428F7">
        <w:rPr>
          <w:lang w:bidi="ro-RO"/>
        </w:rPr>
        <w:t>dintre</w:t>
      </w:r>
      <w:r w:rsidR="00AF5D36">
        <w:rPr>
          <w:lang w:bidi="ro-RO"/>
        </w:rPr>
        <w:t xml:space="preserve"> echipamente</w:t>
      </w:r>
      <w:r w:rsidRPr="000428F7">
        <w:rPr>
          <w:lang w:bidi="ro-RO"/>
        </w:rPr>
        <w:t xml:space="preserve"> și</w:t>
      </w:r>
      <w:r w:rsidR="00867708" w:rsidRPr="000428F7">
        <w:rPr>
          <w:lang w:bidi="ro-RO"/>
        </w:rPr>
        <w:t xml:space="preserve"> componenta</w:t>
      </w:r>
      <w:r w:rsidRPr="000428F7">
        <w:rPr>
          <w:lang w:bidi="ro-RO"/>
        </w:rPr>
        <w:t xml:space="preserve"> de administrare.</w:t>
      </w:r>
    </w:p>
    <w:p w14:paraId="3EBD2BD0" w14:textId="77777777" w:rsidR="0057400D" w:rsidRPr="000428F7" w:rsidRDefault="006B0EC5" w:rsidP="00DC3D6D">
      <w:pPr>
        <w:pStyle w:val="ListParagraph"/>
        <w:numPr>
          <w:ilvl w:val="0"/>
          <w:numId w:val="4"/>
        </w:numPr>
        <w:spacing w:after="80" w:line="360" w:lineRule="auto"/>
        <w:jc w:val="both"/>
      </w:pPr>
      <w:r w:rsidRPr="000428F7">
        <w:rPr>
          <w:b/>
          <w:bCs/>
          <w:lang w:bidi="ro-RO"/>
        </w:rPr>
        <w:t>componenta de administrare,</w:t>
      </w:r>
      <w:r w:rsidRPr="000428F7">
        <w:rPr>
          <w:lang w:bidi="ro-RO"/>
        </w:rPr>
        <w:t xml:space="preserve"> ce oferă posibilitatea de vizualizare a conexiunilor ce au avut loc pe dispozitivele monitorizare și modificarea configurațiilor acestora la nivel individual sau global.</w:t>
      </w:r>
    </w:p>
    <w:p w14:paraId="551B60B3" w14:textId="2EC4AC9A" w:rsidR="00867708" w:rsidRPr="000428F7" w:rsidRDefault="00867708">
      <w:pPr>
        <w:spacing w:after="80" w:line="360" w:lineRule="auto"/>
        <w:jc w:val="both"/>
        <w:rPr>
          <w:lang w:bidi="ro-RO"/>
        </w:rPr>
      </w:pPr>
      <w:r w:rsidRPr="000428F7">
        <w:rPr>
          <w:lang w:bidi="ro-RO"/>
        </w:rPr>
        <w:t>Comunicarea dintre componentele care rulează pe echipamentul monitorizat și componenta centrală se realizează prin intermediul unei interfețe de tip REST API (</w:t>
      </w:r>
      <w:r w:rsidRPr="000428F7">
        <w:rPr>
          <w:i/>
          <w:iCs/>
          <w:lang w:bidi="ro-RO"/>
        </w:rPr>
        <w:t>Representational State Transfer Application Programming Interface)</w:t>
      </w:r>
      <w:r w:rsidRPr="000428F7">
        <w:rPr>
          <w:lang w:bidi="ro-RO"/>
        </w:rPr>
        <w:t xml:space="preserve">, un stil arhitectural utilizat pe scară largă pentru dezvoltarea serviciilor distribuite. Un API de acest tip permite schimbul de informații între aplicații prin intermediul protocolului HTTP, </w:t>
      </w:r>
      <w:r w:rsidR="002835F4">
        <w:rPr>
          <w:lang w:bidi="ro-RO"/>
        </w:rPr>
        <w:t>cu ajutorul operațiilor</w:t>
      </w:r>
      <w:r w:rsidRPr="000428F7">
        <w:rPr>
          <w:lang w:bidi="ro-RO"/>
        </w:rPr>
        <w:t xml:space="preserve"> standard GET, POST, PUT și DELETE pentru interogarea, transmiterea</w:t>
      </w:r>
      <w:r w:rsidR="00F9250D">
        <w:rPr>
          <w:lang w:bidi="ro-RO"/>
        </w:rPr>
        <w:t>,</w:t>
      </w:r>
      <w:r w:rsidRPr="000428F7">
        <w:rPr>
          <w:lang w:bidi="ro-RO"/>
        </w:rPr>
        <w:t xml:space="preserve"> modificarea </w:t>
      </w:r>
      <w:r w:rsidR="00F9250D">
        <w:rPr>
          <w:lang w:bidi="ro-RO"/>
        </w:rPr>
        <w:t xml:space="preserve">și </w:t>
      </w:r>
      <w:r w:rsidRPr="000428F7">
        <w:rPr>
          <w:lang w:bidi="ro-RO"/>
        </w:rPr>
        <w:t>ștergerea datelor</w:t>
      </w:r>
      <w:r w:rsidR="00DC350B" w:rsidRPr="000428F7">
        <w:rPr>
          <w:lang w:bidi="ro-RO"/>
        </w:rPr>
        <w:t>. Acest model facilitează interogarea dintre componentele dezvoltate independent.</w:t>
      </w:r>
    </w:p>
    <w:p w14:paraId="16A4150B" w14:textId="467CADF8" w:rsidR="0087718A" w:rsidRDefault="00DC350B">
      <w:pPr>
        <w:spacing w:after="80" w:line="360" w:lineRule="auto"/>
        <w:jc w:val="both"/>
        <w:rPr>
          <w:lang w:bidi="ro-RO"/>
        </w:rPr>
      </w:pPr>
      <w:r w:rsidRPr="000428F7">
        <w:rPr>
          <w:lang w:bidi="ro-RO"/>
        </w:rPr>
        <w:t xml:space="preserve">În cadrul sistemului propus, componentele care rulează pe echipamentul monitorizat transmit către componenta centrală informații referitoare la rezultatele proceselor de monitorizare. La rândul său, componenta centrală expune o serie de </w:t>
      </w:r>
      <w:r w:rsidRPr="00EF6370">
        <w:rPr>
          <w:i/>
          <w:iCs/>
          <w:lang w:bidi="ro-RO"/>
        </w:rPr>
        <w:t>endpoint</w:t>
      </w:r>
      <w:r w:rsidRPr="000428F7">
        <w:rPr>
          <w:lang w:bidi="ro-RO"/>
        </w:rPr>
        <w:t xml:space="preserve">-uri REST prin intermediul cărora datele pot fi recepționate, procesate </w:t>
      </w:r>
      <w:r w:rsidR="00953EA2">
        <w:rPr>
          <w:lang w:bidi="ro-RO"/>
        </w:rPr>
        <w:t>ș</w:t>
      </w:r>
      <w:r w:rsidRPr="000428F7">
        <w:rPr>
          <w:lang w:bidi="ro-RO"/>
        </w:rPr>
        <w:t>i stocate. Componenta de administrare utilizează aceeași interfață pentru interogarea stării sistemului, vizualizarea informațiilor colectate și transmiterea modificărilor de configurare inițiate de administrator.</w:t>
      </w:r>
    </w:p>
    <w:p w14:paraId="61F43144" w14:textId="0B0A959B" w:rsidR="0087718A" w:rsidRDefault="0087718A">
      <w:pPr>
        <w:spacing w:after="80" w:line="360" w:lineRule="auto"/>
        <w:jc w:val="both"/>
        <w:rPr>
          <w:lang w:bidi="ro-RO"/>
        </w:rPr>
      </w:pPr>
      <w:r>
        <w:rPr>
          <w:lang w:bidi="ro-RO"/>
        </w:rPr>
        <w:t>Informațiile t</w:t>
      </w:r>
      <w:r w:rsidRPr="0087718A">
        <w:rPr>
          <w:lang w:bidi="ro-RO"/>
        </w:rPr>
        <w:t xml:space="preserve">rimise de echipamente, alături de configurația curentă a acestora, sunt stocate în într-o bază de date </w:t>
      </w:r>
      <w:r w:rsidRPr="00FA6245">
        <w:rPr>
          <w:i/>
          <w:iCs/>
          <w:lang w:bidi="ro-RO"/>
        </w:rPr>
        <w:t>SQLite</w:t>
      </w:r>
      <w:r w:rsidRPr="0087718A">
        <w:rPr>
          <w:lang w:bidi="ro-RO"/>
        </w:rPr>
        <w:t>, pentru a oferi flexibilitate și posibilitatea analizării în detaliu a conexiunilor anterioare, precum și a modificărilor efectuate asupra configurației. Acest proces este gestionat de către componenta centrală.</w:t>
      </w:r>
    </w:p>
    <w:p w14:paraId="2CD0B482" w14:textId="77777777" w:rsidR="00210706" w:rsidRPr="000428F7" w:rsidRDefault="00210706">
      <w:pPr>
        <w:spacing w:after="80" w:line="360" w:lineRule="auto"/>
        <w:jc w:val="both"/>
        <w:rPr>
          <w:lang w:bidi="ro-RO"/>
        </w:rPr>
      </w:pPr>
    </w:p>
    <w:p w14:paraId="01CAA45B" w14:textId="77777777" w:rsidR="0057400D" w:rsidRPr="000428F7" w:rsidRDefault="006B0EC5">
      <w:pPr>
        <w:pStyle w:val="Heading2"/>
        <w:rPr>
          <w:sz w:val="22"/>
          <w:szCs w:val="22"/>
        </w:rPr>
      </w:pPr>
      <w:bookmarkStart w:id="51" w:name="_Toc5"/>
      <w:bookmarkStart w:id="52" w:name="_Toc232150829"/>
      <w:bookmarkStart w:id="53" w:name="_Toc232150937"/>
      <w:bookmarkStart w:id="54" w:name="_Toc232280537"/>
      <w:bookmarkStart w:id="55" w:name="_Toc232497247"/>
      <w:bookmarkStart w:id="56" w:name="_Toc232625985"/>
      <w:r w:rsidRPr="000428F7">
        <w:rPr>
          <w:b/>
          <w:bCs/>
          <w:color w:val="070783"/>
        </w:rPr>
        <w:lastRenderedPageBreak/>
        <w:t>Detalii de implementare</w:t>
      </w:r>
      <w:bookmarkEnd w:id="51"/>
      <w:bookmarkEnd w:id="52"/>
      <w:bookmarkEnd w:id="53"/>
      <w:bookmarkEnd w:id="54"/>
      <w:bookmarkEnd w:id="55"/>
      <w:bookmarkEnd w:id="56"/>
    </w:p>
    <w:p w14:paraId="560FDDA5" w14:textId="77777777" w:rsidR="0057400D" w:rsidRPr="000428F7" w:rsidRDefault="0057400D"/>
    <w:p w14:paraId="39B6F1B0" w14:textId="18769874" w:rsidR="0057400D" w:rsidRPr="000428F7" w:rsidRDefault="006B0EC5">
      <w:pPr>
        <w:pBdr>
          <w:top w:val="none" w:sz="4" w:space="0" w:color="000000"/>
          <w:left w:val="none" w:sz="4" w:space="0" w:color="000000"/>
          <w:bottom w:val="none" w:sz="4" w:space="0" w:color="000000"/>
          <w:right w:val="none" w:sz="4" w:space="0" w:color="000000"/>
        </w:pBdr>
        <w:spacing w:after="240" w:line="360" w:lineRule="auto"/>
        <w:jc w:val="both"/>
      </w:pPr>
      <w:r w:rsidRPr="000428F7">
        <w:t xml:space="preserve">Aplicația este organizată în trei directoare principale, </w:t>
      </w:r>
      <w:r w:rsidR="001360A3">
        <w:t>fiecare dintre acestea</w:t>
      </w:r>
      <w:r w:rsidR="00985C4E" w:rsidRPr="000428F7">
        <w:t xml:space="preserve"> corespunde</w:t>
      </w:r>
      <w:r w:rsidRPr="000428F7">
        <w:t xml:space="preserve"> unei componente distincte</w:t>
      </w:r>
      <w:r w:rsidR="00AD64DB">
        <w:t xml:space="preserve"> </w:t>
      </w:r>
      <w:r w:rsidRPr="000428F7">
        <w:t>sistemului. Primul director conține</w:t>
      </w:r>
      <w:r w:rsidR="00B062B4">
        <w:t xml:space="preserve"> elementele</w:t>
      </w:r>
      <w:r w:rsidRPr="000428F7">
        <w:t xml:space="preserve"> care rulează extern echipamentului monitorizat, al doilea </w:t>
      </w:r>
      <w:r w:rsidR="00C7045B">
        <w:t xml:space="preserve">director </w:t>
      </w:r>
      <w:r w:rsidRPr="000428F7">
        <w:t xml:space="preserve">include logica </w:t>
      </w:r>
      <w:r w:rsidRPr="00C55EBA">
        <w:rPr>
          <w:b/>
          <w:bCs/>
        </w:rPr>
        <w:t>componentei de intermediere</w:t>
      </w:r>
      <w:r w:rsidRPr="000428F7">
        <w:t xml:space="preserve"> (</w:t>
      </w:r>
      <w:r w:rsidRPr="000428F7">
        <w:rPr>
          <w:i/>
          <w:iCs/>
        </w:rPr>
        <w:t>daemon</w:t>
      </w:r>
      <w:r w:rsidRPr="000428F7">
        <w:t xml:space="preserve">), iar ultimul este destinat </w:t>
      </w:r>
      <w:r w:rsidRPr="00C55EBA">
        <w:rPr>
          <w:b/>
          <w:bCs/>
        </w:rPr>
        <w:t>componentei de filtrare la nivel</w:t>
      </w:r>
      <w:r w:rsidRPr="000428F7">
        <w:rPr>
          <w:b/>
          <w:bCs/>
          <w:i/>
          <w:iCs/>
        </w:rPr>
        <w:t xml:space="preserve"> kernel</w:t>
      </w:r>
      <w:r w:rsidRPr="000428F7">
        <w:t>.</w:t>
      </w:r>
    </w:p>
    <w:p w14:paraId="3A62C940" w14:textId="13A5FDD1" w:rsidR="0057400D" w:rsidRPr="000428F7" w:rsidRDefault="006B0EC5">
      <w:pPr>
        <w:pBdr>
          <w:top w:val="none" w:sz="4" w:space="0" w:color="000000"/>
          <w:left w:val="none" w:sz="4" w:space="0" w:color="000000"/>
          <w:bottom w:val="none" w:sz="4" w:space="0" w:color="000000"/>
          <w:right w:val="none" w:sz="4" w:space="0" w:color="000000"/>
        </w:pBdr>
        <w:spacing w:after="240" w:line="360" w:lineRule="auto"/>
        <w:jc w:val="both"/>
      </w:pPr>
      <w:r w:rsidRPr="000428F7">
        <w:t>În directorul</w:t>
      </w:r>
      <w:r w:rsidR="00B275A6">
        <w:t xml:space="preserve"> elementelor</w:t>
      </w:r>
      <w:r w:rsidRPr="000428F7">
        <w:t xml:space="preserve"> externe </w:t>
      </w:r>
      <w:r w:rsidR="00486FA6">
        <w:t xml:space="preserve">se regăsește </w:t>
      </w:r>
      <w:r w:rsidRPr="000428F7">
        <w:t xml:space="preserve"> atât </w:t>
      </w:r>
      <w:r w:rsidRPr="0085737A">
        <w:rPr>
          <w:b/>
          <w:bCs/>
        </w:rPr>
        <w:t>componenta de administrare</w:t>
      </w:r>
      <w:r w:rsidRPr="000428F7">
        <w:rPr>
          <w:b/>
          <w:bCs/>
          <w:i/>
          <w:iCs/>
        </w:rPr>
        <w:t xml:space="preserve"> </w:t>
      </w:r>
      <w:r w:rsidRPr="000428F7">
        <w:t xml:space="preserve">(aplicația </w:t>
      </w:r>
      <w:r w:rsidRPr="000428F7">
        <w:rPr>
          <w:i/>
          <w:iCs/>
        </w:rPr>
        <w:t>desktop</w:t>
      </w:r>
      <w:r w:rsidRPr="000428F7">
        <w:t xml:space="preserve">), cât și </w:t>
      </w:r>
      <w:r w:rsidRPr="00840205">
        <w:rPr>
          <w:b/>
          <w:bCs/>
        </w:rPr>
        <w:t>componenta centrală</w:t>
      </w:r>
      <w:r w:rsidRPr="000428F7">
        <w:t xml:space="preserve"> responsabilă de gestionarea și coordonarea sistemului </w:t>
      </w:r>
      <w:r w:rsidR="00755A45" w:rsidRPr="000428F7">
        <w:t>[</w:t>
      </w:r>
      <w:r w:rsidR="004D01C9">
        <w:fldChar w:fldCharType="begin"/>
      </w:r>
      <w:r w:rsidR="004D01C9">
        <w:instrText xml:space="preserve"> REF _Ref232627805 \h </w:instrText>
      </w:r>
      <w:r w:rsidR="004D01C9">
        <w:fldChar w:fldCharType="separate"/>
      </w:r>
      <w:r w:rsidR="004D01C9">
        <w:t xml:space="preserve">Figura </w:t>
      </w:r>
      <w:r w:rsidR="004D01C9">
        <w:rPr>
          <w:noProof/>
        </w:rPr>
        <w:t>1</w:t>
      </w:r>
      <w:r w:rsidR="004D01C9">
        <w:t xml:space="preserve"> - Directorul de lucru</w:t>
      </w:r>
      <w:r w:rsidR="004D01C9">
        <w:fldChar w:fldCharType="end"/>
      </w:r>
      <w:r w:rsidR="00755A45" w:rsidRPr="000428F7">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rsidRPr="000428F7" w14:paraId="4D8DAE1F" w14:textId="77777777" w:rsidTr="00755A45">
        <w:tc>
          <w:tcPr>
            <w:tcW w:w="9286" w:type="dxa"/>
          </w:tcPr>
          <w:p w14:paraId="7ACF6DB2" w14:textId="77777777" w:rsidR="0057400D" w:rsidRPr="000428F7" w:rsidRDefault="006B0EC5">
            <w:pPr>
              <w:rPr>
                <w:rFonts w:ascii="Liberation Mono" w:hAnsi="Liberation Mono" w:cs="Liberation Mono"/>
                <w:sz w:val="20"/>
                <w:szCs w:val="20"/>
              </w:rPr>
            </w:pPr>
            <w:r w:rsidRPr="000428F7">
              <w:rPr>
                <w:rFonts w:ascii="Liberation Mono" w:eastAsia="Liberation Mono" w:hAnsi="Liberation Mono" w:cs="Liberation Mono"/>
                <w:sz w:val="20"/>
                <w:szCs w:val="20"/>
              </w:rPr>
              <w:t>./daemon</w:t>
            </w:r>
          </w:p>
          <w:p w14:paraId="02B03084" w14:textId="77777777" w:rsidR="0057400D" w:rsidRPr="000428F7" w:rsidRDefault="006B0EC5">
            <w:pPr>
              <w:rPr>
                <w:rFonts w:ascii="Liberation Mono" w:hAnsi="Liberation Mono" w:cs="Liberation Mono"/>
                <w:sz w:val="20"/>
                <w:szCs w:val="20"/>
              </w:rPr>
            </w:pPr>
            <w:r w:rsidRPr="000428F7">
              <w:rPr>
                <w:rFonts w:ascii="Liberation Mono" w:eastAsia="Liberation Mono" w:hAnsi="Liberation Mono" w:cs="Liberation Mono"/>
                <w:sz w:val="20"/>
                <w:szCs w:val="20"/>
              </w:rPr>
              <w:t>./document</w:t>
            </w:r>
          </w:p>
          <w:p w14:paraId="3C41EC54" w14:textId="77777777" w:rsidR="0057400D" w:rsidRPr="000428F7" w:rsidRDefault="006B0EC5">
            <w:pPr>
              <w:rPr>
                <w:rFonts w:ascii="Liberation Mono" w:hAnsi="Liberation Mono" w:cs="Liberation Mono"/>
                <w:sz w:val="20"/>
                <w:szCs w:val="20"/>
              </w:rPr>
            </w:pPr>
            <w:r w:rsidRPr="000428F7">
              <w:rPr>
                <w:rFonts w:ascii="Liberation Mono" w:eastAsia="Liberation Mono" w:hAnsi="Liberation Mono" w:cs="Liberation Mono"/>
                <w:sz w:val="20"/>
                <w:szCs w:val="20"/>
              </w:rPr>
              <w:t>./external</w:t>
            </w:r>
          </w:p>
          <w:p w14:paraId="48142B15" w14:textId="77777777" w:rsidR="0057400D" w:rsidRPr="000428F7" w:rsidRDefault="006B0EC5">
            <w:pPr>
              <w:rPr>
                <w:rFonts w:ascii="Liberation Mono" w:hAnsi="Liberation Mono" w:cs="Liberation Mono"/>
                <w:sz w:val="20"/>
                <w:szCs w:val="20"/>
              </w:rPr>
            </w:pPr>
            <w:r w:rsidRPr="000428F7">
              <w:rPr>
                <w:rFonts w:ascii="Liberation Mono" w:eastAsia="Liberation Mono" w:hAnsi="Liberation Mono" w:cs="Liberation Mono"/>
                <w:sz w:val="20"/>
                <w:szCs w:val="20"/>
              </w:rPr>
              <w:t>./kernel_module</w:t>
            </w:r>
          </w:p>
          <w:p w14:paraId="48C5A9EF" w14:textId="77777777" w:rsidR="0057400D" w:rsidRPr="000428F7" w:rsidRDefault="0057400D">
            <w:pPr>
              <w:rPr>
                <w:rFonts w:ascii="Liberation Mono" w:hAnsi="Liberation Mono" w:cs="Liberation Mono"/>
                <w:sz w:val="20"/>
                <w:szCs w:val="20"/>
              </w:rPr>
            </w:pPr>
          </w:p>
          <w:p w14:paraId="6214FF7A" w14:textId="77777777" w:rsidR="0057400D" w:rsidRPr="000428F7" w:rsidRDefault="0057400D">
            <w:pPr>
              <w:rPr>
                <w:rFonts w:ascii="Liberation Mono" w:hAnsi="Liberation Mono" w:cs="Liberation Mono"/>
                <w:sz w:val="20"/>
                <w:szCs w:val="20"/>
              </w:rPr>
            </w:pPr>
          </w:p>
          <w:p w14:paraId="5A99DA5D" w14:textId="77777777" w:rsidR="0057400D" w:rsidRPr="000428F7" w:rsidRDefault="006B0EC5">
            <w:pPr>
              <w:rPr>
                <w:rFonts w:ascii="Liberation Mono" w:hAnsi="Liberation Mono" w:cs="Liberation Mono"/>
                <w:sz w:val="20"/>
                <w:szCs w:val="20"/>
              </w:rPr>
            </w:pPr>
            <w:r w:rsidRPr="000428F7">
              <w:rPr>
                <w:rFonts w:ascii="Liberation Mono" w:eastAsia="Liberation Mono" w:hAnsi="Liberation Mono" w:cs="Liberation Mono"/>
                <w:sz w:val="20"/>
                <w:szCs w:val="20"/>
              </w:rPr>
              <w:t>./external/admin_application/</w:t>
            </w:r>
          </w:p>
          <w:p w14:paraId="5B5B02F7" w14:textId="77777777" w:rsidR="0057400D" w:rsidRPr="000428F7" w:rsidRDefault="006B0EC5" w:rsidP="004D01C9">
            <w:pPr>
              <w:keepNext/>
              <w:rPr>
                <w:rFonts w:ascii="Liberation Mono" w:hAnsi="Liberation Mono" w:cs="Liberation Mono"/>
                <w:sz w:val="20"/>
                <w:szCs w:val="20"/>
              </w:rPr>
            </w:pPr>
            <w:r w:rsidRPr="000428F7">
              <w:rPr>
                <w:rFonts w:ascii="Liberation Mono" w:eastAsia="Liberation Mono" w:hAnsi="Liberation Mono" w:cs="Liberation Mono"/>
                <w:sz w:val="20"/>
                <w:szCs w:val="20"/>
              </w:rPr>
              <w:t>./external/server/</w:t>
            </w:r>
          </w:p>
        </w:tc>
      </w:tr>
    </w:tbl>
    <w:p w14:paraId="3A2908EE" w14:textId="5F3F83F0" w:rsidR="004D01C9" w:rsidRDefault="004D01C9" w:rsidP="004D01C9">
      <w:pPr>
        <w:pStyle w:val="Caption"/>
        <w:jc w:val="center"/>
      </w:pPr>
      <w:bookmarkStart w:id="57" w:name="_Ref232627805"/>
      <w:bookmarkStart w:id="58" w:name="_Ref230861648"/>
      <w:r>
        <w:t xml:space="preserve">Figura </w:t>
      </w:r>
      <w:r>
        <w:fldChar w:fldCharType="begin"/>
      </w:r>
      <w:r>
        <w:instrText xml:space="preserve"> SEQ Figura \* ARABIC </w:instrText>
      </w:r>
      <w:r>
        <w:fldChar w:fldCharType="separate"/>
      </w:r>
      <w:r w:rsidR="009B00F5">
        <w:rPr>
          <w:noProof/>
        </w:rPr>
        <w:t>1</w:t>
      </w:r>
      <w:r>
        <w:fldChar w:fldCharType="end"/>
      </w:r>
      <w:r>
        <w:t xml:space="preserve"> - Directorul de lucru</w:t>
      </w:r>
      <w:bookmarkEnd w:id="57"/>
    </w:p>
    <w:bookmarkEnd w:id="58"/>
    <w:p w14:paraId="0C828A8B" w14:textId="77777777" w:rsidR="006C3575" w:rsidRPr="006C3575" w:rsidRDefault="006C3575" w:rsidP="006C3575"/>
    <w:p w14:paraId="4F5DC6C9" w14:textId="61389376" w:rsidR="0057400D" w:rsidRPr="001558AE" w:rsidRDefault="006B0EC5">
      <w:pPr>
        <w:pBdr>
          <w:top w:val="none" w:sz="4" w:space="0" w:color="000000"/>
          <w:left w:val="none" w:sz="4" w:space="0" w:color="000000"/>
          <w:bottom w:val="none" w:sz="4" w:space="0" w:color="000000"/>
          <w:right w:val="none" w:sz="4" w:space="0" w:color="000000"/>
        </w:pBdr>
        <w:spacing w:after="240" w:line="360" w:lineRule="auto"/>
        <w:jc w:val="both"/>
        <w:rPr>
          <w:i/>
          <w:iCs/>
        </w:rPr>
      </w:pPr>
      <w:r w:rsidRPr="000428F7">
        <w:rPr>
          <w:b/>
          <w:bCs/>
          <w:color w:val="070783"/>
          <w:sz w:val="28"/>
          <w:szCs w:val="28"/>
        </w:rPr>
        <w:t>Componenta de filtrare</w:t>
      </w:r>
      <w:r w:rsidR="001558AE">
        <w:rPr>
          <w:b/>
          <w:bCs/>
          <w:color w:val="070783"/>
          <w:sz w:val="28"/>
          <w:szCs w:val="28"/>
        </w:rPr>
        <w:t xml:space="preserve"> la nivel </w:t>
      </w:r>
      <w:r w:rsidR="001558AE">
        <w:rPr>
          <w:b/>
          <w:bCs/>
          <w:i/>
          <w:iCs/>
          <w:color w:val="070783"/>
          <w:sz w:val="28"/>
          <w:szCs w:val="28"/>
        </w:rPr>
        <w:t>kernel</w:t>
      </w:r>
    </w:p>
    <w:p w14:paraId="1CF556F5" w14:textId="4AC07031" w:rsidR="005C63A1" w:rsidRPr="000428F7" w:rsidRDefault="006B0EC5">
      <w:pPr>
        <w:spacing w:after="80" w:line="360" w:lineRule="auto"/>
        <w:jc w:val="both"/>
      </w:pPr>
      <w:r w:rsidRPr="000428F7">
        <w:t xml:space="preserve">Această componentă reprezintă un modul </w:t>
      </w:r>
      <w:r w:rsidRPr="00A120E8">
        <w:rPr>
          <w:i/>
          <w:iCs/>
        </w:rPr>
        <w:t>kernel</w:t>
      </w:r>
      <w:r w:rsidRPr="000428F7">
        <w:t xml:space="preserve"> scris în limbajul de programare </w:t>
      </w:r>
      <w:r w:rsidRPr="000428F7">
        <w:rPr>
          <w:b/>
          <w:bCs/>
          <w:i/>
          <w:iCs/>
        </w:rPr>
        <w:t>C</w:t>
      </w:r>
      <w:r w:rsidR="005C63A1" w:rsidRPr="000428F7">
        <w:rPr>
          <w:b/>
          <w:bCs/>
          <w:i/>
          <w:iCs/>
        </w:rPr>
        <w:t>,</w:t>
      </w:r>
      <w:r w:rsidRPr="000428F7">
        <w:t xml:space="preserve"> ce rulează în spațiul </w:t>
      </w:r>
      <w:r w:rsidR="00985C4E" w:rsidRPr="000428F7">
        <w:t>cu permisiuni</w:t>
      </w:r>
      <w:r w:rsidR="00F86C8E">
        <w:t xml:space="preserve"> elevate</w:t>
      </w:r>
      <w:r w:rsidRPr="000428F7">
        <w:t>.</w:t>
      </w:r>
      <w:r w:rsidR="005C63A1" w:rsidRPr="000428F7">
        <w:t xml:space="preserve"> Spre deosebire de programele obișnuite care rulează în spațiul utilizatorului și accesează resursele sistemului prin apeluri de sistem, un modul</w:t>
      </w:r>
      <w:r w:rsidR="005C63A1" w:rsidRPr="00CB6947">
        <w:rPr>
          <w:i/>
          <w:iCs/>
        </w:rPr>
        <w:t xml:space="preserve"> kernel</w:t>
      </w:r>
      <w:r w:rsidR="005C63A1" w:rsidRPr="000428F7">
        <w:t xml:space="preserve"> este încărcat direct în spațiul de adresare al </w:t>
      </w:r>
      <w:r w:rsidR="005C63A1" w:rsidRPr="008E5A83">
        <w:rPr>
          <w:i/>
          <w:iCs/>
        </w:rPr>
        <w:t>kernelului</w:t>
      </w:r>
      <w:r w:rsidR="005C63A1" w:rsidRPr="000428F7">
        <w:t xml:space="preserve"> </w:t>
      </w:r>
      <w:r w:rsidR="00AB6A3D">
        <w:t xml:space="preserve">și beneficiază astfel de </w:t>
      </w:r>
      <w:r w:rsidR="005C63A1" w:rsidRPr="000428F7">
        <w:t>acces</w:t>
      </w:r>
      <w:r w:rsidR="00FC44A0">
        <w:t>ul</w:t>
      </w:r>
      <w:r w:rsidR="00B60B72">
        <w:t xml:space="preserve"> imediat</w:t>
      </w:r>
      <w:r w:rsidR="005C63A1" w:rsidRPr="000428F7">
        <w:t xml:space="preserve"> la structurile interne al</w:t>
      </w:r>
      <w:r w:rsidR="00E23974">
        <w:t>e</w:t>
      </w:r>
      <w:r w:rsidR="005C63A1" w:rsidRPr="000428F7">
        <w:t xml:space="preserve"> sistemului de operare și la interfețele de rețea. Această caracteristică</w:t>
      </w:r>
      <w:r w:rsidR="00190282">
        <w:t xml:space="preserve"> oferă</w:t>
      </w:r>
      <w:r w:rsidR="005C63A1" w:rsidRPr="000428F7">
        <w:t xml:space="preserve"> componentei atât performanță superioară în procesarea pachetelor, cât și un nivel de control </w:t>
      </w:r>
      <w:r w:rsidR="001B78EE">
        <w:t>ridicat, ce nu poate</w:t>
      </w:r>
      <w:r w:rsidR="005C63A1" w:rsidRPr="000428F7">
        <w:t xml:space="preserve"> fi obținut din spațiul utilizatorului.</w:t>
      </w:r>
    </w:p>
    <w:p w14:paraId="6DD6E143" w14:textId="1D643BF5" w:rsidR="00607F48" w:rsidRDefault="005C63A1">
      <w:pPr>
        <w:spacing w:after="80" w:line="360" w:lineRule="auto"/>
        <w:jc w:val="both"/>
      </w:pPr>
      <w:r w:rsidRPr="000428F7">
        <w:t xml:space="preserve">Dezvoltarea modulelor </w:t>
      </w:r>
      <w:r w:rsidRPr="00136A41">
        <w:rPr>
          <w:i/>
          <w:iCs/>
        </w:rPr>
        <w:t>kernel</w:t>
      </w:r>
      <w:r w:rsidRPr="000428F7">
        <w:t xml:space="preserve"> în </w:t>
      </w:r>
      <w:r w:rsidRPr="00136A41">
        <w:rPr>
          <w:i/>
          <w:iCs/>
        </w:rPr>
        <w:t>Linux</w:t>
      </w:r>
      <w:r w:rsidRPr="000428F7">
        <w:t xml:space="preserve"> impune respectarea unor constrângeri</w:t>
      </w:r>
      <w:r w:rsidR="00250FAB">
        <w:t xml:space="preserve"> structurare</w:t>
      </w:r>
      <w:r w:rsidRPr="000428F7">
        <w:t>. Modulul nu</w:t>
      </w:r>
      <w:r w:rsidR="009A3124">
        <w:t xml:space="preserve"> funcționează pe</w:t>
      </w:r>
      <w:r w:rsidRPr="000428F7">
        <w:t xml:space="preserve"> </w:t>
      </w:r>
      <w:r w:rsidR="009A3124">
        <w:t xml:space="preserve">baza </w:t>
      </w:r>
      <w:r w:rsidRPr="000428F7">
        <w:t>bibliotec</w:t>
      </w:r>
      <w:r w:rsidR="009A3124">
        <w:t>ii</w:t>
      </w:r>
      <w:r w:rsidRPr="000428F7">
        <w:t xml:space="preserve"> standard </w:t>
      </w:r>
      <w:r w:rsidRPr="000D553B">
        <w:rPr>
          <w:i/>
          <w:iCs/>
        </w:rPr>
        <w:t>C</w:t>
      </w:r>
      <w:r w:rsidRPr="000428F7">
        <w:t xml:space="preserve">, </w:t>
      </w:r>
      <w:r w:rsidR="0031010F">
        <w:t xml:space="preserve">ci favorizează utilizarea </w:t>
      </w:r>
      <w:r w:rsidR="00FF4A71">
        <w:t xml:space="preserve">funcțiilor și a </w:t>
      </w:r>
      <w:r w:rsidRPr="005970C8">
        <w:rPr>
          <w:i/>
          <w:iCs/>
        </w:rPr>
        <w:t>macro</w:t>
      </w:r>
      <w:r w:rsidRPr="000428F7">
        <w:t>-comenzil</w:t>
      </w:r>
      <w:r w:rsidR="00FF4A71">
        <w:t>or</w:t>
      </w:r>
      <w:r w:rsidRPr="000428F7">
        <w:t xml:space="preserve"> expuse de </w:t>
      </w:r>
      <w:r w:rsidRPr="00E65F57">
        <w:rPr>
          <w:i/>
          <w:iCs/>
        </w:rPr>
        <w:t>kernel</w:t>
      </w:r>
      <w:r w:rsidRPr="000428F7">
        <w:t xml:space="preserve"> prin </w:t>
      </w:r>
      <w:r w:rsidRPr="00E65F57">
        <w:rPr>
          <w:i/>
          <w:iCs/>
        </w:rPr>
        <w:t>header</w:t>
      </w:r>
      <w:r w:rsidRPr="000428F7">
        <w:t>-urile sale</w:t>
      </w:r>
      <w:r w:rsidR="00E65F57">
        <w:t xml:space="preserve"> specifice</w:t>
      </w:r>
      <w:r w:rsidRPr="000428F7">
        <w:t xml:space="preserve">. Gestionarea memoriei se </w:t>
      </w:r>
      <w:r w:rsidR="00034949">
        <w:t xml:space="preserve">face </w:t>
      </w:r>
      <w:r w:rsidRPr="000428F7">
        <w:t xml:space="preserve">prin funcții specializate precum </w:t>
      </w:r>
      <w:r w:rsidRPr="000428F7">
        <w:rPr>
          <w:i/>
          <w:iCs/>
        </w:rPr>
        <w:t xml:space="preserve">kmalloc </w:t>
      </w:r>
      <w:r w:rsidRPr="000428F7">
        <w:t xml:space="preserve">și </w:t>
      </w:r>
      <w:r w:rsidRPr="000428F7">
        <w:rPr>
          <w:i/>
          <w:iCs/>
        </w:rPr>
        <w:t>kfree</w:t>
      </w:r>
      <w:r w:rsidRPr="000428F7">
        <w:t xml:space="preserve">, care operează în spațiul de adresare al </w:t>
      </w:r>
      <w:r w:rsidRPr="003C30F3">
        <w:rPr>
          <w:i/>
          <w:iCs/>
        </w:rPr>
        <w:t>kernelului</w:t>
      </w:r>
      <w:r w:rsidRPr="000428F7">
        <w:t>.</w:t>
      </w:r>
      <w:r w:rsidR="00305BC0">
        <w:t xml:space="preserve"> Un aspect important dezvoltării în acest spațiu reprezintă utilizarea</w:t>
      </w:r>
      <w:r w:rsidRPr="000428F7">
        <w:t xml:space="preserve"> operațiil</w:t>
      </w:r>
      <w:r w:rsidR="00305BC0">
        <w:t>or</w:t>
      </w:r>
      <w:r w:rsidRPr="000428F7">
        <w:t xml:space="preserve"> blocante</w:t>
      </w:r>
      <w:r w:rsidR="0003144D">
        <w:t xml:space="preserve">, deoarece acestea pot duce la </w:t>
      </w:r>
      <w:r w:rsidR="0003144D">
        <w:rPr>
          <w:i/>
          <w:iCs/>
        </w:rPr>
        <w:t>lock-</w:t>
      </w:r>
      <w:r w:rsidR="0003144D">
        <w:t>uri al firului de execuție, ce va afecta</w:t>
      </w:r>
      <w:r w:rsidRPr="000428F7">
        <w:t xml:space="preserve"> stabilitatea întregului sistem.</w:t>
      </w:r>
    </w:p>
    <w:p w14:paraId="328B180A" w14:textId="0EEBE938" w:rsidR="00CE2DFD" w:rsidRPr="000428F7" w:rsidRDefault="006B0EC5">
      <w:pPr>
        <w:spacing w:after="80" w:line="360" w:lineRule="auto"/>
        <w:jc w:val="both"/>
      </w:pPr>
      <w:r w:rsidRPr="000428F7">
        <w:lastRenderedPageBreak/>
        <w:t>Principala caracteristică a</w:t>
      </w:r>
      <w:r w:rsidR="005C63A1" w:rsidRPr="000428F7">
        <w:t xml:space="preserve"> acestei componente</w:t>
      </w:r>
      <w:r w:rsidRPr="000428F7">
        <w:t xml:space="preserve"> constă în definirea și înregistrarea unui mecanism de interceptare a pachetelor (</w:t>
      </w:r>
      <w:r w:rsidRPr="000428F7">
        <w:rPr>
          <w:i/>
          <w:iCs/>
        </w:rPr>
        <w:t>network hook</w:t>
      </w:r>
      <w:r w:rsidRPr="000428F7">
        <w:t xml:space="preserve">) </w:t>
      </w:r>
      <w:r w:rsidR="003A5F62">
        <w:t xml:space="preserve">prin </w:t>
      </w:r>
      <w:r w:rsidRPr="000428F7">
        <w:t xml:space="preserve">cadrul software </w:t>
      </w:r>
      <w:r w:rsidRPr="000428F7">
        <w:rPr>
          <w:b/>
          <w:bCs/>
          <w:i/>
          <w:iCs/>
        </w:rPr>
        <w:t>Netfilter</w:t>
      </w:r>
      <w:r w:rsidRPr="000428F7">
        <w:fldChar w:fldCharType="begin"/>
      </w:r>
      <w:r w:rsidRPr="000428F7">
        <w:instrText xml:space="preserve"> REF ref_Netfilter  \h</w:instrText>
      </w:r>
      <w:r w:rsidRPr="000428F7">
        <w:fldChar w:fldCharType="separate"/>
      </w:r>
      <w:r w:rsidR="008C6B8C" w:rsidRPr="000428F7">
        <w:t>[</w:t>
      </w:r>
      <w:r w:rsidR="000C0100">
        <w:t>23</w:t>
      </w:r>
      <w:r w:rsidR="008C6B8C" w:rsidRPr="000428F7">
        <w:t>]</w:t>
      </w:r>
      <w:r w:rsidRPr="000428F7">
        <w:fldChar w:fldCharType="end"/>
      </w:r>
      <w:r w:rsidR="00985C4E" w:rsidRPr="000428F7">
        <w:t>.</w:t>
      </w:r>
      <w:r w:rsidR="005C63A1" w:rsidRPr="000428F7">
        <w:t xml:space="preserve"> </w:t>
      </w:r>
      <w:r w:rsidR="005C63A1" w:rsidRPr="000428F7">
        <w:rPr>
          <w:i/>
          <w:iCs/>
        </w:rPr>
        <w:t>Netfilter</w:t>
      </w:r>
      <w:r w:rsidR="00985C4E" w:rsidRPr="000428F7">
        <w:t xml:space="preserve"> reprezintă </w:t>
      </w:r>
      <w:r w:rsidR="005C63A1" w:rsidRPr="000428F7">
        <w:t xml:space="preserve">un subsistem al </w:t>
      </w:r>
      <w:r w:rsidR="005C63A1" w:rsidRPr="004518CE">
        <w:rPr>
          <w:i/>
          <w:iCs/>
        </w:rPr>
        <w:t>kernelului Linux</w:t>
      </w:r>
      <w:r w:rsidR="005C63A1" w:rsidRPr="000428F7">
        <w:t xml:space="preserve">, introdus în versiunea 2.4, care oferă </w:t>
      </w:r>
      <w:r w:rsidR="00985C4E" w:rsidRPr="000428F7">
        <w:t xml:space="preserve">un cadru arhitectural specializat </w:t>
      </w:r>
      <w:r w:rsidR="009213C6">
        <w:t xml:space="preserve">pentru </w:t>
      </w:r>
      <w:r w:rsidR="00985C4E" w:rsidRPr="000428F7">
        <w:t>implementarea unor funcționalități avansate de rețea, cum ar fi</w:t>
      </w:r>
      <w:r w:rsidRPr="000428F7">
        <w:t xml:space="preserve"> interceptarea,</w:t>
      </w:r>
      <w:r w:rsidR="00E15908" w:rsidRPr="000428F7">
        <w:t xml:space="preserve"> inspectarea</w:t>
      </w:r>
      <w:r w:rsidRPr="000428F7">
        <w:t xml:space="preserve"> și blocarea pachetelor în anumite puncte specifice procesului de procesare. Cu ajutorul acestui cadrul software</w:t>
      </w:r>
      <w:r w:rsidR="00CE2DFD" w:rsidRPr="000428F7">
        <w:t xml:space="preserve"> este permisă înregistrarea unor funcții pentru reapelare, care sunt invocate automat de</w:t>
      </w:r>
      <w:r w:rsidR="00BA51B3">
        <w:t xml:space="preserve"> către</w:t>
      </w:r>
      <w:r w:rsidR="00CE2DFD" w:rsidRPr="000428F7">
        <w:t xml:space="preserve"> </w:t>
      </w:r>
      <w:r w:rsidR="00CE2DFD" w:rsidRPr="00BA51B3">
        <w:rPr>
          <w:i/>
          <w:iCs/>
        </w:rPr>
        <w:t>kernel</w:t>
      </w:r>
      <w:r w:rsidR="00CE2DFD" w:rsidRPr="000428F7">
        <w:t xml:space="preserve"> la </w:t>
      </w:r>
      <w:r w:rsidR="000E29F4">
        <w:t xml:space="preserve">momentul </w:t>
      </w:r>
      <w:r w:rsidR="00CE2DFD" w:rsidRPr="000428F7">
        <w:t>proces</w:t>
      </w:r>
      <w:r w:rsidR="000E29F4">
        <w:t>ării</w:t>
      </w:r>
      <w:r w:rsidR="00CE2DFD" w:rsidRPr="000428F7">
        <w:t xml:space="preserve"> fiecărui pachet</w:t>
      </w:r>
      <w:r w:rsidR="003E7027">
        <w:t>.</w:t>
      </w:r>
    </w:p>
    <w:p w14:paraId="04A8F091" w14:textId="00F94D97" w:rsidR="00CE2DFD" w:rsidRPr="000428F7" w:rsidRDefault="00CE2DFD">
      <w:pPr>
        <w:spacing w:after="80" w:line="360" w:lineRule="auto"/>
        <w:jc w:val="both"/>
      </w:pPr>
      <w:r w:rsidRPr="000428F7">
        <w:t xml:space="preserve">Arhitectura </w:t>
      </w:r>
      <w:r w:rsidRPr="000428F7">
        <w:rPr>
          <w:i/>
          <w:iCs/>
        </w:rPr>
        <w:t>Netfilter</w:t>
      </w:r>
      <w:r w:rsidRPr="000428F7">
        <w:t xml:space="preserve"> definește cinci puncte principale de interceptare pentru traficul IPv4, f</w:t>
      </w:r>
      <w:r w:rsidR="009955EC">
        <w:t>i</w:t>
      </w:r>
      <w:r w:rsidRPr="000428F7">
        <w:t>ecare corespun</w:t>
      </w:r>
      <w:r w:rsidR="008062F7">
        <w:t>de</w:t>
      </w:r>
      <w:r w:rsidRPr="000428F7">
        <w:t xml:space="preserve"> unei etape distincte din procesul de rutare al pachetelor:</w:t>
      </w:r>
    </w:p>
    <w:p w14:paraId="6C3C886C" w14:textId="1A8F5AA0" w:rsidR="00CE2DFD" w:rsidRPr="000428F7" w:rsidRDefault="00CE2DFD" w:rsidP="00DC3D6D">
      <w:pPr>
        <w:numPr>
          <w:ilvl w:val="0"/>
          <w:numId w:val="7"/>
        </w:numPr>
        <w:spacing w:after="80" w:line="360" w:lineRule="auto"/>
        <w:jc w:val="both"/>
      </w:pPr>
      <w:r w:rsidRPr="000428F7">
        <w:t xml:space="preserve">NF_INET_PRE_ROUTING este primul punct atins de pachetele primite, înainte </w:t>
      </w:r>
      <w:r w:rsidR="0010750D">
        <w:t xml:space="preserve">ca acestea să fie </w:t>
      </w:r>
      <w:r w:rsidR="00DA012E">
        <w:t xml:space="preserve">afectate de </w:t>
      </w:r>
      <w:r w:rsidRPr="000428F7">
        <w:t>decizia de rutare</w:t>
      </w:r>
      <w:r w:rsidR="00DA012E">
        <w:t xml:space="preserve">. În acest punct se pot primi pachete ce nu au ca și destinație dispozitivul suport, sau </w:t>
      </w:r>
      <w:r w:rsidR="00F26F59">
        <w:t xml:space="preserve">pachetele sunt destinate a fi „consumate” în spațiul </w:t>
      </w:r>
      <w:r w:rsidR="00F26F59" w:rsidRPr="00F26F59">
        <w:rPr>
          <w:i/>
          <w:iCs/>
        </w:rPr>
        <w:t>kernel</w:t>
      </w:r>
      <w:r w:rsidR="00F26F59">
        <w:t>, și nu în spațiul utilizatorului.</w:t>
      </w:r>
      <w:r w:rsidR="00694FEF">
        <w:t xml:space="preserve"> Această divizare a pachetelor se face prin decizia de rutare</w:t>
      </w:r>
      <w:r w:rsidR="005C533D">
        <w:t>.</w:t>
      </w:r>
    </w:p>
    <w:p w14:paraId="05964A7C" w14:textId="4F6296B0" w:rsidR="00CE2DFD" w:rsidRPr="000428F7" w:rsidRDefault="00CE2DFD" w:rsidP="00DC3D6D">
      <w:pPr>
        <w:numPr>
          <w:ilvl w:val="0"/>
          <w:numId w:val="7"/>
        </w:numPr>
        <w:spacing w:after="80" w:line="360" w:lineRule="auto"/>
        <w:jc w:val="both"/>
      </w:pPr>
      <w:r w:rsidRPr="000428F7">
        <w:t>NF_INET_LOCAL_IN este atins de pachetele destinate proceselor locale de pe sistemul curent, după decizia de rutare.</w:t>
      </w:r>
    </w:p>
    <w:p w14:paraId="530E9311" w14:textId="2366E70A" w:rsidR="00CE2DFD" w:rsidRPr="000428F7" w:rsidRDefault="00CE2DFD" w:rsidP="00DC3D6D">
      <w:pPr>
        <w:numPr>
          <w:ilvl w:val="0"/>
          <w:numId w:val="7"/>
        </w:numPr>
        <w:spacing w:after="80" w:line="360" w:lineRule="auto"/>
        <w:jc w:val="both"/>
      </w:pPr>
      <w:r w:rsidRPr="000428F7">
        <w:t>NF_INET_FORWARD reprezintă punctul de intermediere pentru pachetele care sunt rutate prin sistem spre o altă destinație</w:t>
      </w:r>
      <w:r w:rsidR="00763D56">
        <w:t xml:space="preserve"> </w:t>
      </w:r>
      <w:r w:rsidR="00C41797">
        <w:t>din rețeaua locală</w:t>
      </w:r>
      <w:r w:rsidRPr="000428F7">
        <w:t>.</w:t>
      </w:r>
      <w:r w:rsidR="00763D56">
        <w:t xml:space="preserve"> Acestea nu intră în spațiul utilizatorului, ci sunt transmise mai departe de către </w:t>
      </w:r>
      <w:r w:rsidR="00763D56" w:rsidRPr="00DA14C9">
        <w:rPr>
          <w:i/>
          <w:iCs/>
        </w:rPr>
        <w:t>kernel</w:t>
      </w:r>
      <w:r w:rsidR="00763D56">
        <w:t>.</w:t>
      </w:r>
    </w:p>
    <w:p w14:paraId="0753DDDC" w14:textId="05573301" w:rsidR="00CE2DFD" w:rsidRPr="000428F7" w:rsidRDefault="00CE2DFD" w:rsidP="00DC3D6D">
      <w:pPr>
        <w:numPr>
          <w:ilvl w:val="0"/>
          <w:numId w:val="7"/>
        </w:numPr>
        <w:spacing w:after="80" w:line="360" w:lineRule="auto"/>
        <w:jc w:val="both"/>
      </w:pPr>
      <w:r w:rsidRPr="000428F7">
        <w:t>NF_INET_LOCAL_OUT este atins de pachetele generate de procesele locale, înainte de ieșirea din sistem.</w:t>
      </w:r>
    </w:p>
    <w:p w14:paraId="496FE8F7" w14:textId="3D7DFC8A" w:rsidR="00CE2DFD" w:rsidRPr="000428F7" w:rsidRDefault="00CE2DFD" w:rsidP="00DC3D6D">
      <w:pPr>
        <w:numPr>
          <w:ilvl w:val="0"/>
          <w:numId w:val="7"/>
        </w:numPr>
        <w:spacing w:after="80" w:line="360" w:lineRule="auto"/>
        <w:jc w:val="both"/>
      </w:pPr>
      <w:r w:rsidRPr="000428F7">
        <w:t>NF_INET_POST_ROUTING reprezintă ultimul punct înainte ca pachetele să fie trimise pe interfața de rețea.</w:t>
      </w:r>
    </w:p>
    <w:p w14:paraId="3D364217" w14:textId="63CF3798" w:rsidR="00CE2DFD" w:rsidRPr="000428F7" w:rsidRDefault="00CE2DFD" w:rsidP="00CE2DFD">
      <w:pPr>
        <w:spacing w:after="80" w:line="360" w:lineRule="auto"/>
        <w:jc w:val="both"/>
      </w:pPr>
      <w:r w:rsidRPr="000428F7">
        <w:t xml:space="preserve">Pentru scopurile sistemului de față, </w:t>
      </w:r>
      <w:r w:rsidRPr="009023C2">
        <w:rPr>
          <w:i/>
          <w:iCs/>
        </w:rPr>
        <w:t>hook</w:t>
      </w:r>
      <w:r w:rsidRPr="000428F7">
        <w:t xml:space="preserve">-ul NF_INET_LOCAL_IN reprezintă punctul optim de interceptare, deoarece permite inspecția tuturor pachetelor destinate echipamentului monitorizat, inclusiv a celor provenite de la alte dispozitive din rețeaua locală. </w:t>
      </w:r>
      <w:r w:rsidR="00CD3C88">
        <w:t>În</w:t>
      </w:r>
      <w:r w:rsidRPr="000428F7">
        <w:t xml:space="preserve"> acest punct, decizia de rutare a fost deja luată, dar pachetul nu a ajuns încă la aplicația destinată, oferind posibilitatea de a bloca conexiunile neautorizate înainte ca a acestea să fie procesate de aplicațiile utilizatorului.</w:t>
      </w:r>
    </w:p>
    <w:p w14:paraId="49BFD25B" w14:textId="6E8095AB" w:rsidR="008E74EA" w:rsidRPr="000428F7" w:rsidRDefault="008E74EA" w:rsidP="00CE2DFD">
      <w:pPr>
        <w:spacing w:after="80" w:line="360" w:lineRule="auto"/>
        <w:jc w:val="both"/>
      </w:pPr>
      <w:r w:rsidRPr="000428F7">
        <w:t>În memoria componentei se afl</w:t>
      </w:r>
      <w:r w:rsidR="00DA238A">
        <w:t>ă</w:t>
      </w:r>
      <w:r w:rsidRPr="000428F7">
        <w:t xml:space="preserve"> în mod constant lista conexiunilor permise, alături de modul curent de rulare. Lista este implementată ca o structură de date reziduală „</w:t>
      </w:r>
      <w:r w:rsidRPr="000428F7">
        <w:rPr>
          <w:i/>
          <w:iCs/>
        </w:rPr>
        <w:t>rhashtable</w:t>
      </w:r>
      <w:r w:rsidRPr="000428F7">
        <w:t xml:space="preserve">” în memoria </w:t>
      </w:r>
      <w:r w:rsidRPr="00163743">
        <w:rPr>
          <w:i/>
          <w:iCs/>
        </w:rPr>
        <w:t>kernelului</w:t>
      </w:r>
      <w:r w:rsidRPr="000428F7">
        <w:t>, accesibilă rapid la procesarea fiecărui pachet</w:t>
      </w:r>
      <w:r w:rsidR="00795632">
        <w:t xml:space="preserve"> nou</w:t>
      </w:r>
      <w:r w:rsidRPr="000428F7">
        <w:t xml:space="preserve">. Protecția accesului </w:t>
      </w:r>
      <w:r w:rsidRPr="000428F7">
        <w:lastRenderedPageBreak/>
        <w:t>concurent la această structură, necesar</w:t>
      </w:r>
      <w:r w:rsidR="00FD6E7C">
        <w:t>ă</w:t>
      </w:r>
      <w:r w:rsidRPr="000428F7">
        <w:t xml:space="preserve"> deoarece funcția </w:t>
      </w:r>
      <w:r w:rsidR="009C09DF">
        <w:t xml:space="preserve">introdusă ca și </w:t>
      </w:r>
      <w:r w:rsidRPr="00296DAE">
        <w:rPr>
          <w:i/>
          <w:iCs/>
        </w:rPr>
        <w:t>hook</w:t>
      </w:r>
      <w:r w:rsidRPr="000428F7">
        <w:t xml:space="preserve"> poate fi invocată simultan de mai multe nuclee ale procesorului, este asigurată prin utilizarea unui mecanism de sincronizare </w:t>
      </w:r>
      <w:r w:rsidRPr="000428F7">
        <w:rPr>
          <w:i/>
          <w:iCs/>
        </w:rPr>
        <w:t>mutex.</w:t>
      </w:r>
    </w:p>
    <w:p w14:paraId="55B32092" w14:textId="3130C5A6" w:rsidR="00CE2DFD" w:rsidRPr="000428F7" w:rsidRDefault="0053451A">
      <w:pPr>
        <w:spacing w:after="80" w:line="360" w:lineRule="auto"/>
        <w:jc w:val="both"/>
      </w:pPr>
      <w:r w:rsidRPr="000428F7">
        <w:t>La recepția unui pachet, funcția „</w:t>
      </w:r>
      <w:r w:rsidRPr="000428F7">
        <w:rPr>
          <w:i/>
          <w:iCs/>
        </w:rPr>
        <w:t>packet_hook</w:t>
      </w:r>
      <w:r w:rsidRPr="000428F7">
        <w:t xml:space="preserve">” extrage adresa IP sursă și portul destinație, verificând dacă perechea corespunde uneia dintre intrările din lista conexiunilor permise. Dacă pachetul provine de la adresa IP a serverului, acesta este acceptat necondiționat, pentru a permite comunicarea cu componenta centrală indiferent de configurația curentă. În funcție de rezultatul verificării și de modul curent de funcționare, funcția returnează una dintre valorile definite de </w:t>
      </w:r>
      <w:r w:rsidRPr="000428F7">
        <w:rPr>
          <w:i/>
          <w:iCs/>
        </w:rPr>
        <w:t xml:space="preserve">Netfilter: NF_ACCEPT, </w:t>
      </w:r>
      <w:r w:rsidRPr="000428F7">
        <w:t xml:space="preserve">pentru a permite continuarea procesării pachetului, sau </w:t>
      </w:r>
      <w:r w:rsidRPr="000428F7">
        <w:rPr>
          <w:i/>
          <w:iCs/>
        </w:rPr>
        <w:t xml:space="preserve">NF_DROP, </w:t>
      </w:r>
      <w:r w:rsidRPr="000428F7">
        <w:t xml:space="preserve">pentru a </w:t>
      </w:r>
      <w:r w:rsidR="0056329C">
        <w:t>fi</w:t>
      </w:r>
      <w:r w:rsidRPr="000428F7">
        <w:t xml:space="preserve"> elimina</w:t>
      </w:r>
      <w:r w:rsidR="0056329C">
        <w:t>tă</w:t>
      </w:r>
      <w:r w:rsidRPr="000428F7">
        <w:t xml:space="preserve"> silențios. Înainte de returnarea deciziei, informațiile esențiale ale pachetului sunt extrase și plasate într-un </w:t>
      </w:r>
      <w:r w:rsidRPr="00F31672">
        <w:rPr>
          <w:i/>
          <w:iCs/>
        </w:rPr>
        <w:t>buffer</w:t>
      </w:r>
      <w:r w:rsidRPr="000428F7">
        <w:t xml:space="preserve"> intern</w:t>
      </w:r>
      <w:r w:rsidR="00962031">
        <w:t>[</w:t>
      </w:r>
      <w:r w:rsidR="004D01C9">
        <w:fldChar w:fldCharType="begin"/>
      </w:r>
      <w:r w:rsidR="004D01C9">
        <w:instrText xml:space="preserve"> REF _Ref232627855 \h </w:instrText>
      </w:r>
      <w:r w:rsidR="004D01C9">
        <w:fldChar w:fldCharType="separate"/>
      </w:r>
      <w:r w:rsidR="004D01C9">
        <w:t xml:space="preserve">Figura </w:t>
      </w:r>
      <w:r w:rsidR="004D01C9">
        <w:rPr>
          <w:noProof/>
        </w:rPr>
        <w:t>2</w:t>
      </w:r>
      <w:r w:rsidR="004D01C9">
        <w:t xml:space="preserve"> - Structura informațiilor pachetelor</w:t>
      </w:r>
      <w:r w:rsidR="004D01C9">
        <w:fldChar w:fldCharType="end"/>
      </w:r>
      <w:r w:rsidR="00962031">
        <w:rPr>
          <w:lang w:val="en-US"/>
        </w:rPr>
        <w:t>]</w:t>
      </w:r>
      <w:r w:rsidRPr="000428F7">
        <w:t xml:space="preserve"> pentru a fi transmise componentei de intermediere.</w:t>
      </w:r>
    </w:p>
    <w:p w14:paraId="31848FC6" w14:textId="758F3F04" w:rsidR="00E26BB5" w:rsidRPr="000428F7" w:rsidRDefault="00E26BB5">
      <w:pPr>
        <w:spacing w:after="80" w:line="360" w:lineRule="auto"/>
        <w:jc w:val="both"/>
      </w:pPr>
      <w:r w:rsidRPr="000428F7">
        <w:t xml:space="preserve">În momentul în care se face cererea modificării listei de conexiuni sau a modului de funcționare, componenta de intermediere va informa modulul </w:t>
      </w:r>
      <w:r w:rsidRPr="00990446">
        <w:rPr>
          <w:i/>
          <w:iCs/>
        </w:rPr>
        <w:t>kernel</w:t>
      </w:r>
      <w:r w:rsidRPr="000428F7">
        <w:t xml:space="preserve"> de noua configurație, urmând ca </w:t>
      </w:r>
      <w:r w:rsidR="00C75D59">
        <w:t>acestea să fie salvate pe disc pentru restaurare la repornirea sistemului</w:t>
      </w:r>
      <w:r w:rsidRPr="000428F7">
        <w:t>.</w:t>
      </w:r>
    </w:p>
    <w:p w14:paraId="02FD062B" w14:textId="13DE60FD" w:rsidR="008612CA" w:rsidRPr="000428F7" w:rsidRDefault="00835E9A">
      <w:pPr>
        <w:spacing w:after="80" w:line="360" w:lineRule="auto"/>
        <w:jc w:val="both"/>
      </w:pPr>
      <w:r w:rsidRPr="000428F7">
        <w:t xml:space="preserve">Comunicarea între </w:t>
      </w:r>
      <w:r w:rsidR="0053451A" w:rsidRPr="000428F7">
        <w:t xml:space="preserve">modulul </w:t>
      </w:r>
      <w:r w:rsidR="0053451A" w:rsidRPr="0004341C">
        <w:rPr>
          <w:i/>
          <w:iCs/>
        </w:rPr>
        <w:t>kernel</w:t>
      </w:r>
      <w:r w:rsidR="0053451A" w:rsidRPr="000428F7">
        <w:t xml:space="preserve"> și componenta de intermedier</w:t>
      </w:r>
      <w:r w:rsidRPr="000428F7">
        <w:t>e se face</w:t>
      </w:r>
      <w:r w:rsidR="00E26BB5" w:rsidRPr="000428F7">
        <w:t xml:space="preserve"> prin intermediul unui </w:t>
      </w:r>
      <w:r w:rsidR="00E26BB5" w:rsidRPr="000428F7">
        <w:rPr>
          <w:b/>
          <w:bCs/>
          <w:i/>
          <w:iCs/>
        </w:rPr>
        <w:t>Miscellaneous character device</w:t>
      </w:r>
      <w:r w:rsidR="00E26BB5" w:rsidRPr="000428F7">
        <w:t xml:space="preserve">, care oferă posibilitatea folosirii unui </w:t>
      </w:r>
      <w:r w:rsidR="00E26BB5" w:rsidRPr="000428F7">
        <w:rPr>
          <w:i/>
          <w:iCs/>
        </w:rPr>
        <w:t>character d</w:t>
      </w:r>
      <w:r w:rsidR="00BA65CD">
        <w:rPr>
          <w:i/>
          <w:iCs/>
        </w:rPr>
        <w:t>evice</w:t>
      </w:r>
      <w:r w:rsidR="00E26BB5" w:rsidRPr="000428F7">
        <w:rPr>
          <w:i/>
          <w:iCs/>
        </w:rPr>
        <w:t xml:space="preserve"> </w:t>
      </w:r>
      <w:r w:rsidR="00E26BB5" w:rsidRPr="000428F7">
        <w:t>într-un mod simplificat</w:t>
      </w:r>
      <w:r w:rsidRPr="000428F7">
        <w:t xml:space="preserve">. Un </w:t>
      </w:r>
      <w:r w:rsidRPr="000428F7">
        <w:rPr>
          <w:i/>
          <w:iCs/>
        </w:rPr>
        <w:t>character device</w:t>
      </w:r>
      <w:r w:rsidRPr="000428F7">
        <w:t xml:space="preserve"> este un tip de fișier specializat </w:t>
      </w:r>
      <w:r w:rsidR="0053451A" w:rsidRPr="000428F7">
        <w:t xml:space="preserve">care permite comunicarea bidirecțională între spațiul </w:t>
      </w:r>
      <w:r w:rsidR="0053451A" w:rsidRPr="00C34F1F">
        <w:rPr>
          <w:i/>
          <w:iCs/>
        </w:rPr>
        <w:t>kernel</w:t>
      </w:r>
      <w:r w:rsidR="0053451A" w:rsidRPr="000428F7">
        <w:t xml:space="preserve"> și cel al utilizatorului prin operațiile standard de citire și scriere. Clasa </w:t>
      </w:r>
      <w:r w:rsidR="00791C3F">
        <w:rPr>
          <w:i/>
          <w:iCs/>
        </w:rPr>
        <w:t>m</w:t>
      </w:r>
      <w:r w:rsidR="0053451A" w:rsidRPr="000428F7">
        <w:rPr>
          <w:i/>
          <w:iCs/>
        </w:rPr>
        <w:t>iscellaneous</w:t>
      </w:r>
      <w:r w:rsidR="0053451A" w:rsidRPr="000428F7">
        <w:rPr>
          <w:b/>
          <w:bCs/>
          <w:i/>
          <w:iCs/>
        </w:rPr>
        <w:t xml:space="preserve"> </w:t>
      </w:r>
      <w:r w:rsidR="0053451A" w:rsidRPr="000428F7">
        <w:t xml:space="preserve">simplifică înregistrarea unui astfel de dispozitiv, </w:t>
      </w:r>
      <w:r w:rsidR="00C178D0">
        <w:t>prin eliminarea</w:t>
      </w:r>
      <w:r w:rsidR="0053451A" w:rsidRPr="000428F7">
        <w:t xml:space="preserve"> necesit</w:t>
      </w:r>
      <w:r w:rsidR="00F470C5">
        <w:t>ății</w:t>
      </w:r>
      <w:r w:rsidR="0053451A" w:rsidRPr="000428F7">
        <w:t xml:space="preserve"> alocării unui număr major de dispozitiv și </w:t>
      </w:r>
      <w:r w:rsidR="00E36A37">
        <w:t xml:space="preserve">prin reducerea </w:t>
      </w:r>
      <w:r w:rsidR="0053451A" w:rsidRPr="000428F7">
        <w:t xml:space="preserve">codul necesar funcționării. Dispozitivul este expus în sistemul de fișiere sub calea </w:t>
      </w:r>
      <w:r w:rsidR="0053451A" w:rsidRPr="000428F7">
        <w:rPr>
          <w:i/>
          <w:iCs/>
        </w:rPr>
        <w:t>„/dev/...”</w:t>
      </w:r>
      <w:r w:rsidR="0053451A" w:rsidRPr="000428F7">
        <w:t xml:space="preserve">, </w:t>
      </w:r>
      <w:r w:rsidR="0016431E">
        <w:t xml:space="preserve">de </w:t>
      </w:r>
      <w:r w:rsidR="0053451A" w:rsidRPr="000428F7">
        <w:t xml:space="preserve">unde componenta de intermediere îl deschide și îl monitorizează </w:t>
      </w:r>
      <w:r w:rsidR="007321E4">
        <w:t xml:space="preserve">în mod </w:t>
      </w:r>
      <w:r w:rsidR="0053451A" w:rsidRPr="000428F7">
        <w:t>continuu.</w:t>
      </w:r>
      <w:r w:rsidR="00E26BB5" w:rsidRPr="000428F7">
        <w:t xml:space="preserve"> </w:t>
      </w:r>
    </w:p>
    <w:p w14:paraId="4415F0FA" w14:textId="0B16FA6A" w:rsidR="00D75E17" w:rsidRPr="000428F7" w:rsidRDefault="008E74EA" w:rsidP="008612CA">
      <w:pPr>
        <w:spacing w:after="80" w:line="360" w:lineRule="auto"/>
        <w:jc w:val="both"/>
      </w:pPr>
      <w:r w:rsidRPr="000428F7">
        <w:t xml:space="preserve">Formatul datelor transmise prin intermediul </w:t>
      </w:r>
      <w:r w:rsidRPr="000428F7">
        <w:rPr>
          <w:i/>
          <w:iCs/>
        </w:rPr>
        <w:t>character device</w:t>
      </w:r>
      <w:r w:rsidRPr="000428F7">
        <w:t xml:space="preserve">-ului este unul binar, bazat pe structuri </w:t>
      </w:r>
      <w:r w:rsidRPr="00543CD8">
        <w:rPr>
          <w:i/>
          <w:iCs/>
        </w:rPr>
        <w:t>C</w:t>
      </w:r>
      <w:r w:rsidRPr="000428F7">
        <w:t xml:space="preserve"> de dimensiune fixă, transferate prin apeluri </w:t>
      </w:r>
      <w:r w:rsidRPr="000428F7">
        <w:rPr>
          <w:i/>
          <w:iCs/>
        </w:rPr>
        <w:t>ioctl()</w:t>
      </w:r>
      <w:r w:rsidRPr="000428F7">
        <w:t>. Fiecare eveniment este serializat într-o structură</w:t>
      </w:r>
      <w:r w:rsidR="00FD6707">
        <w:t xml:space="preserve"> ce conține</w:t>
      </w:r>
      <w:r w:rsidRPr="000428F7">
        <w:t xml:space="preserve"> </w:t>
      </w:r>
      <w:r w:rsidR="009F5D57" w:rsidRPr="000428F7">
        <w:t>informațiile esențiale necesare analizei traficului</w:t>
      </w:r>
      <w:r w:rsidR="00C30BEB">
        <w:t>[</w:t>
      </w:r>
      <w:r w:rsidR="004D01C9">
        <w:fldChar w:fldCharType="begin"/>
      </w:r>
      <w:r w:rsidR="004D01C9">
        <w:instrText xml:space="preserve"> REF _Ref232627855 \h </w:instrText>
      </w:r>
      <w:r w:rsidR="004D01C9">
        <w:fldChar w:fldCharType="separate"/>
      </w:r>
      <w:r w:rsidR="004D01C9">
        <w:t xml:space="preserve">Figura </w:t>
      </w:r>
      <w:r w:rsidR="004D01C9">
        <w:rPr>
          <w:noProof/>
        </w:rPr>
        <w:t>2</w:t>
      </w:r>
      <w:r w:rsidR="004D01C9">
        <w:t xml:space="preserve"> - Structura informațiilor pachetelor</w:t>
      </w:r>
      <w:r w:rsidR="004D01C9">
        <w:fldChar w:fldCharType="end"/>
      </w:r>
      <w:r w:rsidR="00C30BEB">
        <w:rPr>
          <w:lang w:val="en-US"/>
        </w:rPr>
        <w:t>]</w:t>
      </w:r>
      <w:r w:rsidR="009F5D57" w:rsidRPr="000428F7">
        <w:t>. Structura include adresa IP sursă (</w:t>
      </w:r>
      <w:r w:rsidR="009F5D57" w:rsidRPr="000428F7">
        <w:rPr>
          <w:i/>
          <w:iCs/>
        </w:rPr>
        <w:t xml:space="preserve">saddr) </w:t>
      </w:r>
      <w:r w:rsidR="009F5D57" w:rsidRPr="000428F7">
        <w:t>și adresa IP destinație (</w:t>
      </w:r>
      <w:r w:rsidR="009F5D57" w:rsidRPr="000428F7">
        <w:rPr>
          <w:i/>
          <w:iCs/>
        </w:rPr>
        <w:t>daddr)</w:t>
      </w:r>
      <w:r w:rsidR="009F5D57" w:rsidRPr="000428F7">
        <w:t xml:space="preserve"> utilizate pentru identificarea sistemelor ce participă la comunicare, precum și portul sursă (</w:t>
      </w:r>
      <w:r w:rsidR="009F5D57" w:rsidRPr="000428F7">
        <w:rPr>
          <w:i/>
          <w:iCs/>
        </w:rPr>
        <w:t>sport</w:t>
      </w:r>
      <w:r w:rsidR="009F5D57" w:rsidRPr="000428F7">
        <w:t>) și portul destinație (</w:t>
      </w:r>
      <w:r w:rsidR="009F5D57" w:rsidRPr="000428F7">
        <w:rPr>
          <w:i/>
          <w:iCs/>
        </w:rPr>
        <w:t>dport</w:t>
      </w:r>
      <w:r w:rsidR="009F5D57" w:rsidRPr="000428F7">
        <w:t xml:space="preserve">), care permit determinarea serviciilor sau aplicațiilor implicate în schimbul de date. Câmpul </w:t>
      </w:r>
      <w:r w:rsidR="009F5D57" w:rsidRPr="000428F7">
        <w:rPr>
          <w:i/>
          <w:iCs/>
        </w:rPr>
        <w:t>protocol</w:t>
      </w:r>
      <w:r w:rsidR="009F5D57" w:rsidRPr="000428F7">
        <w:t xml:space="preserve"> indică protocolul de transport folosit, precum TCP, UDP sau ICMP, iar câmpul </w:t>
      </w:r>
      <w:r w:rsidR="009F5D57" w:rsidRPr="000428F7">
        <w:rPr>
          <w:i/>
          <w:iCs/>
        </w:rPr>
        <w:t>ttl</w:t>
      </w:r>
      <w:r w:rsidR="009F5D57" w:rsidRPr="000428F7">
        <w:t xml:space="preserve"> (</w:t>
      </w:r>
      <w:r w:rsidR="009F5D57" w:rsidRPr="000428F7">
        <w:rPr>
          <w:i/>
          <w:iCs/>
        </w:rPr>
        <w:t>Time to Live</w:t>
      </w:r>
      <w:r w:rsidR="009F5D57" w:rsidRPr="000428F7">
        <w:t xml:space="preserve">) oferă informații utile despre ruta parcursă de pachet și poate fi utilizat în anumite tehnici de detecție. Structura conține și câmpul </w:t>
      </w:r>
      <w:r w:rsidR="009F5D57" w:rsidRPr="000428F7">
        <w:rPr>
          <w:i/>
          <w:iCs/>
        </w:rPr>
        <w:t>total_len</w:t>
      </w:r>
      <w:r w:rsidR="009F5D57" w:rsidRPr="000428F7">
        <w:t xml:space="preserve">, care reprezintă dimensiunea totală a pachetului IP, precum și </w:t>
      </w:r>
      <w:r w:rsidR="009F5D57" w:rsidRPr="000428F7">
        <w:lastRenderedPageBreak/>
        <w:t xml:space="preserve">câmpul </w:t>
      </w:r>
      <w:r w:rsidR="009F5D57" w:rsidRPr="000428F7">
        <w:rPr>
          <w:i/>
          <w:iCs/>
        </w:rPr>
        <w:t>tcp_flags</w:t>
      </w:r>
      <w:r w:rsidR="009F5D57" w:rsidRPr="000428F7">
        <w:t>, utilizat pentru stocarea indicatorilor specifici protocolului TCP</w:t>
      </w:r>
      <w:r w:rsidR="00EF1E18">
        <w:t xml:space="preserve"> (în cazul de utilizare a acestui protocol) </w:t>
      </w:r>
      <w:r w:rsidR="009F5D57" w:rsidRPr="000428F7">
        <w:t>, cum ar fi SYN, ACK, FIN sau RST.</w:t>
      </w:r>
    </w:p>
    <w:p w14:paraId="1826AE81" w14:textId="4DE65293" w:rsidR="006C3575" w:rsidRPr="000A7AC3" w:rsidRDefault="00684F51" w:rsidP="00BD3501">
      <w:pPr>
        <w:spacing w:after="80" w:line="360" w:lineRule="auto"/>
        <w:jc w:val="both"/>
      </w:pPr>
      <w:r>
        <w:rPr>
          <w:noProof/>
        </w:rPr>
        <w:pict w14:anchorId="049A60B2">
          <v:shape id="_x0000_s1035" type="#_x0000_t202" style="position:absolute;left:0;text-align:left;margin-left:-9.4pt;margin-top:225.75pt;width:470.45pt;height:223.8pt;z-index:251661312;visibility:visible;mso-height-percent:200;mso-wrap-distance-left:9pt;mso-wrap-distance-top:3.6pt;mso-wrap-distance-right:9pt;mso-wrap-distance-bottom:3.6pt;mso-position-horizontal-relative:margin;mso-position-vertical-relative:margin;mso-height-percent:200;mso-width-relative:margin;mso-height-relative:margin;v-text-anchor:top" strokecolor="white">
            <v:textbox style="mso-fit-shape-to-text:t">
              <w:txbxContent>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99"/>
                  </w:tblGrid>
                  <w:tr w:rsidR="00BD3501" w:rsidRPr="000428F7" w14:paraId="60C0EF51" w14:textId="77777777" w:rsidTr="00BD3501">
                    <w:trPr>
                      <w:jc w:val="center"/>
                    </w:trPr>
                    <w:tc>
                      <w:tcPr>
                        <w:tcW w:w="8999" w:type="dxa"/>
                      </w:tcPr>
                      <w:p w14:paraId="62DA6016" w14:textId="77777777" w:rsidR="00BD3501" w:rsidRPr="00E57E05" w:rsidRDefault="00BD3501" w:rsidP="00BD3501">
                        <w:pPr>
                          <w:spacing w:after="80"/>
                          <w:rPr>
                            <w:rFonts w:ascii="Liberation Mono" w:hAnsi="Liberation Mono"/>
                            <w:sz w:val="20"/>
                            <w:szCs w:val="20"/>
                          </w:rPr>
                        </w:pPr>
                        <w:bookmarkStart w:id="59" w:name="_Ref232375276"/>
                        <w:bookmarkStart w:id="60" w:name="_Ref232366538"/>
                        <w:r w:rsidRPr="00E57E05">
                          <w:rPr>
                            <w:rFonts w:ascii="Liberation Mono" w:hAnsi="Liberation Mono"/>
                            <w:sz w:val="20"/>
                            <w:szCs w:val="20"/>
                          </w:rPr>
                          <w:t>struct packet_info {</w:t>
                        </w:r>
                      </w:p>
                      <w:p w14:paraId="6EA52141" w14:textId="62768910" w:rsidR="00BD3501" w:rsidRPr="00E57E05" w:rsidRDefault="00BD3501" w:rsidP="00BD3501">
                        <w:pPr>
                          <w:spacing w:after="80"/>
                          <w:rPr>
                            <w:rFonts w:ascii="Liberation Mono" w:hAnsi="Liberation Mono"/>
                            <w:sz w:val="20"/>
                            <w:szCs w:val="20"/>
                          </w:rPr>
                        </w:pPr>
                        <w:r w:rsidRPr="00E57E05">
                          <w:rPr>
                            <w:rFonts w:ascii="Liberation Mono" w:hAnsi="Liberation Mono"/>
                            <w:sz w:val="20"/>
                            <w:szCs w:val="20"/>
                          </w:rPr>
                          <w:t>__be32 saddr, daddr;</w:t>
                        </w:r>
                      </w:p>
                      <w:p w14:paraId="4FF99EB8" w14:textId="78750E64" w:rsidR="00BD3501" w:rsidRPr="00E57E05" w:rsidRDefault="00BD3501" w:rsidP="00BD3501">
                        <w:pPr>
                          <w:spacing w:after="80"/>
                          <w:rPr>
                            <w:rFonts w:ascii="Liberation Mono" w:hAnsi="Liberation Mono"/>
                            <w:sz w:val="20"/>
                            <w:szCs w:val="20"/>
                          </w:rPr>
                        </w:pPr>
                        <w:r w:rsidRPr="00E57E05">
                          <w:rPr>
                            <w:rFonts w:ascii="Liberation Mono" w:hAnsi="Liberation Mono"/>
                            <w:sz w:val="20"/>
                            <w:szCs w:val="20"/>
                          </w:rPr>
                          <w:t>__be16 sport, dport;</w:t>
                        </w:r>
                      </w:p>
                      <w:p w14:paraId="364AC619" w14:textId="3DB5FB87" w:rsidR="00BD3501" w:rsidRPr="00E57E05" w:rsidRDefault="00BD3501" w:rsidP="00BD3501">
                        <w:pPr>
                          <w:spacing w:after="80"/>
                          <w:rPr>
                            <w:rFonts w:ascii="Liberation Mono" w:hAnsi="Liberation Mono"/>
                            <w:sz w:val="20"/>
                            <w:szCs w:val="20"/>
                          </w:rPr>
                        </w:pPr>
                        <w:r w:rsidRPr="00E57E05">
                          <w:rPr>
                            <w:rFonts w:ascii="Liberation Mono" w:hAnsi="Liberation Mono"/>
                            <w:sz w:val="20"/>
                            <w:szCs w:val="20"/>
                          </w:rPr>
                          <w:t>u8 protocol;</w:t>
                        </w:r>
                      </w:p>
                      <w:p w14:paraId="6D9E6AF8" w14:textId="097F44C9" w:rsidR="00BD3501" w:rsidRPr="00E57E05" w:rsidRDefault="00BD3501" w:rsidP="00BD3501">
                        <w:pPr>
                          <w:spacing w:after="80"/>
                          <w:rPr>
                            <w:rFonts w:ascii="Liberation Mono" w:hAnsi="Liberation Mono"/>
                            <w:sz w:val="20"/>
                            <w:szCs w:val="20"/>
                          </w:rPr>
                        </w:pPr>
                        <w:r w:rsidRPr="00E57E05">
                          <w:rPr>
                            <w:rFonts w:ascii="Liberation Mono" w:hAnsi="Liberation Mono"/>
                            <w:sz w:val="20"/>
                            <w:szCs w:val="20"/>
                          </w:rPr>
                          <w:t>u8 ttl;</w:t>
                        </w:r>
                      </w:p>
                      <w:p w14:paraId="717AADA4" w14:textId="727E8538" w:rsidR="00BD3501" w:rsidRPr="00E57E05" w:rsidRDefault="00BD3501" w:rsidP="00BD3501">
                        <w:pPr>
                          <w:spacing w:after="80"/>
                          <w:rPr>
                            <w:rFonts w:ascii="Liberation Mono" w:hAnsi="Liberation Mono"/>
                            <w:sz w:val="20"/>
                            <w:szCs w:val="20"/>
                          </w:rPr>
                        </w:pPr>
                        <w:r w:rsidRPr="00E57E05">
                          <w:rPr>
                            <w:rFonts w:ascii="Liberation Mono" w:hAnsi="Liberation Mono"/>
                            <w:sz w:val="20"/>
                            <w:szCs w:val="20"/>
                          </w:rPr>
                          <w:t>u16 total_len;</w:t>
                        </w:r>
                      </w:p>
                      <w:p w14:paraId="0A646F08" w14:textId="7AC9AA01" w:rsidR="00BD3501" w:rsidRPr="00E57E05" w:rsidRDefault="00BD3501" w:rsidP="00BD3501">
                        <w:pPr>
                          <w:spacing w:after="80"/>
                          <w:rPr>
                            <w:rFonts w:ascii="Liberation Mono" w:hAnsi="Liberation Mono"/>
                            <w:sz w:val="20"/>
                            <w:szCs w:val="20"/>
                          </w:rPr>
                        </w:pPr>
                        <w:r w:rsidRPr="00E57E05">
                          <w:rPr>
                            <w:rFonts w:ascii="Liberation Mono" w:hAnsi="Liberation Mono"/>
                            <w:sz w:val="20"/>
                            <w:szCs w:val="20"/>
                          </w:rPr>
                          <w:t>u8 tcp_flags;</w:t>
                        </w:r>
                      </w:p>
                      <w:p w14:paraId="4A044286" w14:textId="258BE186" w:rsidR="00BD3501" w:rsidRPr="00E57E05" w:rsidRDefault="00BD3501" w:rsidP="00BD3501">
                        <w:pPr>
                          <w:spacing w:after="80"/>
                          <w:rPr>
                            <w:rFonts w:ascii="Liberation Mono" w:hAnsi="Liberation Mono"/>
                            <w:sz w:val="20"/>
                            <w:szCs w:val="20"/>
                          </w:rPr>
                        </w:pPr>
                        <w:r w:rsidRPr="00E57E05">
                          <w:rPr>
                            <w:rFonts w:ascii="Liberation Mono" w:hAnsi="Liberation Mono"/>
                            <w:sz w:val="20"/>
                            <w:szCs w:val="20"/>
                          </w:rPr>
                          <w:t>char indev[IFNAMSIZ];</w:t>
                        </w:r>
                      </w:p>
                      <w:p w14:paraId="2078E67F" w14:textId="0257A095" w:rsidR="00BD3501" w:rsidRPr="00E57E05" w:rsidRDefault="00BD3501" w:rsidP="00BD3501">
                        <w:pPr>
                          <w:spacing w:after="80"/>
                          <w:rPr>
                            <w:rFonts w:ascii="Liberation Mono" w:hAnsi="Liberation Mono"/>
                            <w:sz w:val="20"/>
                            <w:szCs w:val="20"/>
                          </w:rPr>
                        </w:pPr>
                        <w:r w:rsidRPr="00E57E05">
                          <w:rPr>
                            <w:rFonts w:ascii="Liberation Mono" w:hAnsi="Liberation Mono"/>
                            <w:sz w:val="20"/>
                            <w:szCs w:val="20"/>
                          </w:rPr>
                          <w:t>u8 src_mac[ETH_ALEN];</w:t>
                        </w:r>
                      </w:p>
                      <w:p w14:paraId="592F6B7B" w14:textId="76B831DE" w:rsidR="00BD3501" w:rsidRPr="00E57E05" w:rsidRDefault="00BD3501" w:rsidP="00BD3501">
                        <w:pPr>
                          <w:spacing w:after="80"/>
                          <w:rPr>
                            <w:rFonts w:ascii="Liberation Mono" w:hAnsi="Liberation Mono"/>
                            <w:sz w:val="20"/>
                            <w:szCs w:val="20"/>
                          </w:rPr>
                        </w:pPr>
                        <w:r w:rsidRPr="00E57E05">
                          <w:rPr>
                            <w:rFonts w:ascii="Liberation Mono" w:hAnsi="Liberation Mono"/>
                            <w:sz w:val="20"/>
                            <w:szCs w:val="20"/>
                          </w:rPr>
                          <w:t>u8 dst_mac[ETH_ALEN];</w:t>
                        </w:r>
                      </w:p>
                      <w:p w14:paraId="0B3B2341" w14:textId="135E0545" w:rsidR="00BD3501" w:rsidRPr="00E57E05" w:rsidRDefault="00BD3501" w:rsidP="00BD3501">
                        <w:pPr>
                          <w:spacing w:after="80"/>
                          <w:rPr>
                            <w:rFonts w:ascii="Liberation Mono" w:hAnsi="Liberation Mono"/>
                            <w:sz w:val="20"/>
                            <w:szCs w:val="20"/>
                          </w:rPr>
                        </w:pPr>
                        <w:r w:rsidRPr="00E57E05">
                          <w:rPr>
                            <w:rFonts w:ascii="Liberation Mono" w:hAnsi="Liberation Mono"/>
                            <w:sz w:val="20"/>
                            <w:szCs w:val="20"/>
                          </w:rPr>
                          <w:t>struct list_head list;</w:t>
                        </w:r>
                      </w:p>
                      <w:p w14:paraId="76C438B8" w14:textId="77777777" w:rsidR="00BD3501" w:rsidRPr="000428F7" w:rsidRDefault="00BD3501" w:rsidP="004D01C9">
                        <w:pPr>
                          <w:keepNext/>
                          <w:spacing w:after="80"/>
                        </w:pPr>
                        <w:r w:rsidRPr="00E57E05">
                          <w:rPr>
                            <w:rFonts w:ascii="Liberation Mono" w:hAnsi="Liberation Mono"/>
                            <w:sz w:val="20"/>
                            <w:szCs w:val="20"/>
                          </w:rPr>
                          <w:t>};</w:t>
                        </w:r>
                      </w:p>
                    </w:tc>
                  </w:tr>
                </w:tbl>
                <w:p w14:paraId="5BDA86D7" w14:textId="7A430647" w:rsidR="00BD3501" w:rsidRDefault="004D01C9" w:rsidP="00BD3501">
                  <w:pPr>
                    <w:pStyle w:val="Caption"/>
                    <w:jc w:val="center"/>
                  </w:pPr>
                  <w:bookmarkStart w:id="61" w:name="_Ref232627855"/>
                  <w:bookmarkEnd w:id="59"/>
                  <w:bookmarkEnd w:id="60"/>
                  <w:r>
                    <w:t xml:space="preserve">Figura </w:t>
                  </w:r>
                  <w:r>
                    <w:fldChar w:fldCharType="begin"/>
                  </w:r>
                  <w:r>
                    <w:instrText xml:space="preserve"> SEQ Figura \* ARABIC </w:instrText>
                  </w:r>
                  <w:r>
                    <w:fldChar w:fldCharType="separate"/>
                  </w:r>
                  <w:r w:rsidR="009B00F5">
                    <w:rPr>
                      <w:noProof/>
                    </w:rPr>
                    <w:t>2</w:t>
                  </w:r>
                  <w:r>
                    <w:fldChar w:fldCharType="end"/>
                  </w:r>
                  <w:r>
                    <w:t xml:space="preserve"> - Structura informațiilor pachetelor</w:t>
                  </w:r>
                  <w:bookmarkEnd w:id="61"/>
                </w:p>
              </w:txbxContent>
            </v:textbox>
            <w10:wrap type="square" anchorx="margin" anchory="margin"/>
          </v:shape>
        </w:pict>
      </w:r>
      <w:r w:rsidR="009F5D57" w:rsidRPr="000428F7">
        <w:t>Pe lângă informațiile de nivel rețea și transport, structura include și numele interfeței de rețea prin care a fost observat pachetul (</w:t>
      </w:r>
      <w:r w:rsidR="009F5D57" w:rsidRPr="000428F7">
        <w:rPr>
          <w:i/>
          <w:iCs/>
        </w:rPr>
        <w:t>indev</w:t>
      </w:r>
      <w:r w:rsidR="009F5D57" w:rsidRPr="000428F7">
        <w:t>), ceea ce permite identificarea punctului de intrare în sistem. De asemenea, sunt stocare adresa MAC sursă (</w:t>
      </w:r>
      <w:r w:rsidR="009F5D57" w:rsidRPr="000428F7">
        <w:rPr>
          <w:i/>
          <w:iCs/>
        </w:rPr>
        <w:t>src_mac</w:t>
      </w:r>
      <w:r w:rsidR="009F5D57" w:rsidRPr="000428F7">
        <w:t>) și adresa MAC destinație (</w:t>
      </w:r>
      <w:r w:rsidR="009F5D57" w:rsidRPr="000428F7">
        <w:rPr>
          <w:i/>
          <w:iCs/>
        </w:rPr>
        <w:t>dst_mac</w:t>
      </w:r>
      <w:r w:rsidR="009F5D57" w:rsidRPr="000428F7">
        <w:t>), informații utile pentru analiza comunicațiilor la nivelul legăturii de date și identificarea dispozitivelor din aceeași rețea locală</w:t>
      </w:r>
      <w:r w:rsidR="00146ABD">
        <w:t>, a căror adresă IP se poate schimba în timp</w:t>
      </w:r>
      <w:r w:rsidR="009F5D57" w:rsidRPr="000428F7">
        <w:t>. Toate aceste câmpuri sunt reprezentate într-o structură cu dimensiune fixă, ceea ce simplifică transferul datelor</w:t>
      </w:r>
      <w:r w:rsidR="008F46EF">
        <w:t xml:space="preserve"> din</w:t>
      </w:r>
      <w:r w:rsidR="009F5D57" w:rsidRPr="000428F7">
        <w:t xml:space="preserve"> spațiul </w:t>
      </w:r>
      <w:r w:rsidR="009F5D57" w:rsidRPr="008F46EF">
        <w:rPr>
          <w:i/>
          <w:iCs/>
        </w:rPr>
        <w:t>kernel</w:t>
      </w:r>
      <w:r w:rsidR="009F5D57" w:rsidRPr="000428F7">
        <w:t xml:space="preserve"> </w:t>
      </w:r>
      <w:r w:rsidR="008F46EF">
        <w:t>în</w:t>
      </w:r>
      <w:r w:rsidR="009F5D57" w:rsidRPr="000428F7">
        <w:t xml:space="preserve"> spațiul utilizator și elimină necesitatea utilizării unor mecanisme suplimentare de</w:t>
      </w:r>
      <w:r w:rsidR="004D6612">
        <w:t xml:space="preserve"> parcurgere</w:t>
      </w:r>
      <w:r w:rsidR="009F5D57" w:rsidRPr="000428F7">
        <w:t xml:space="preserve"> sa</w:t>
      </w:r>
      <w:r w:rsidR="00B31337" w:rsidRPr="000428F7">
        <w:t>u delimitare a</w:t>
      </w:r>
      <w:r w:rsidR="00B314EF">
        <w:t xml:space="preserve"> informațiilor</w:t>
      </w:r>
      <w:r w:rsidR="00B31337" w:rsidRPr="000428F7">
        <w:t>.</w:t>
      </w:r>
    </w:p>
    <w:p w14:paraId="1E6B8E7D" w14:textId="77777777" w:rsidR="0057400D" w:rsidRPr="000428F7" w:rsidRDefault="006B0EC5">
      <w:pPr>
        <w:pStyle w:val="Heading3"/>
        <w:rPr>
          <w:b/>
          <w:bCs/>
          <w:color w:val="070783"/>
        </w:rPr>
      </w:pPr>
      <w:bookmarkStart w:id="62" w:name="_Toc6"/>
      <w:bookmarkStart w:id="63" w:name="_Toc232150830"/>
      <w:bookmarkStart w:id="64" w:name="_Toc232150938"/>
      <w:bookmarkStart w:id="65" w:name="_Toc232280538"/>
      <w:bookmarkStart w:id="66" w:name="_Toc232497248"/>
      <w:bookmarkStart w:id="67" w:name="_Toc232625986"/>
      <w:r w:rsidRPr="000428F7">
        <w:rPr>
          <w:b/>
          <w:bCs/>
          <w:color w:val="070783"/>
        </w:rPr>
        <w:t>Componenta de intermediere</w:t>
      </w:r>
      <w:bookmarkEnd w:id="62"/>
      <w:bookmarkEnd w:id="63"/>
      <w:bookmarkEnd w:id="64"/>
      <w:bookmarkEnd w:id="65"/>
      <w:bookmarkEnd w:id="66"/>
      <w:bookmarkEnd w:id="67"/>
    </w:p>
    <w:p w14:paraId="4BCEC6B4" w14:textId="77777777" w:rsidR="00474F12" w:rsidRPr="000428F7" w:rsidRDefault="00474F12" w:rsidP="00474F12">
      <w:pPr>
        <w:spacing w:line="360" w:lineRule="auto"/>
        <w:jc w:val="both"/>
      </w:pPr>
    </w:p>
    <w:p w14:paraId="337E1B99" w14:textId="223B26E0" w:rsidR="00474F12" w:rsidRPr="000428F7" w:rsidRDefault="00474F12" w:rsidP="00474F12">
      <w:pPr>
        <w:spacing w:line="360" w:lineRule="auto"/>
        <w:jc w:val="both"/>
      </w:pPr>
      <w:r w:rsidRPr="000428F7">
        <w:t xml:space="preserve">Această componentă reprezintă un agent local </w:t>
      </w:r>
      <w:r w:rsidRPr="000428F7">
        <w:rPr>
          <w:i/>
          <w:iCs/>
        </w:rPr>
        <w:t>daemon</w:t>
      </w:r>
      <w:r w:rsidRPr="000428F7">
        <w:t xml:space="preserve"> scris în limbajul </w:t>
      </w:r>
      <w:r w:rsidRPr="00FB651B">
        <w:rPr>
          <w:i/>
          <w:iCs/>
        </w:rPr>
        <w:t>C++</w:t>
      </w:r>
      <w:r w:rsidRPr="000428F7">
        <w:t xml:space="preserve"> ce rulează în spațiul utilizatorului. Alegerea limbajului </w:t>
      </w:r>
      <w:r w:rsidRPr="00FA188D">
        <w:rPr>
          <w:i/>
          <w:iCs/>
        </w:rPr>
        <w:t>C++</w:t>
      </w:r>
      <w:r w:rsidRPr="000428F7">
        <w:t xml:space="preserve"> pentru implementare a fost motivată de necesitatea unui nivel de abstractizare mai ridicat față de </w:t>
      </w:r>
      <w:r w:rsidRPr="004C379C">
        <w:rPr>
          <w:i/>
          <w:iCs/>
        </w:rPr>
        <w:t>C</w:t>
      </w:r>
      <w:r w:rsidRPr="000428F7">
        <w:t xml:space="preserve">, </w:t>
      </w:r>
      <w:r w:rsidR="007829D6">
        <w:t>ce nu sacrifică</w:t>
      </w:r>
      <w:r w:rsidRPr="000428F7">
        <w:t xml:space="preserve"> performanța aplicației. Biblioteca standard </w:t>
      </w:r>
      <w:r w:rsidRPr="005C4443">
        <w:rPr>
          <w:i/>
          <w:iCs/>
        </w:rPr>
        <w:t>C++</w:t>
      </w:r>
      <w:r w:rsidRPr="000428F7">
        <w:t xml:space="preserve"> oferă</w:t>
      </w:r>
      <w:r w:rsidR="005C4443">
        <w:t xml:space="preserve"> spații de stocare</w:t>
      </w:r>
      <w:r w:rsidRPr="000428F7">
        <w:t xml:space="preserve"> generice precum </w:t>
      </w:r>
      <w:r w:rsidRPr="000428F7">
        <w:rPr>
          <w:i/>
          <w:iCs/>
        </w:rPr>
        <w:t xml:space="preserve">std::vector </w:t>
      </w:r>
      <w:r w:rsidRPr="000428F7">
        <w:t xml:space="preserve">și </w:t>
      </w:r>
      <w:r w:rsidRPr="000428F7">
        <w:rPr>
          <w:i/>
          <w:iCs/>
        </w:rPr>
        <w:t>std::dequeue</w:t>
      </w:r>
      <w:r w:rsidRPr="000428F7">
        <w:t>, care simplifică gestionarea date</w:t>
      </w:r>
      <w:r w:rsidR="00D95E04">
        <w:t>lor</w:t>
      </w:r>
      <w:r w:rsidRPr="000428F7">
        <w:t xml:space="preserve">. Întreaga logică a agentului este cuprinsă în clasa </w:t>
      </w:r>
      <w:r w:rsidRPr="000428F7">
        <w:rPr>
          <w:i/>
          <w:iCs/>
        </w:rPr>
        <w:t>ConfigDaemon</w:t>
      </w:r>
      <w:r w:rsidRPr="000428F7">
        <w:t xml:space="preserve">, iar programul principal înregistrează </w:t>
      </w:r>
      <w:r w:rsidR="007F13B6">
        <w:t>funcții pe post de „cârlige”</w:t>
      </w:r>
      <w:r w:rsidRPr="000428F7">
        <w:t xml:space="preserve"> pentru semnalele </w:t>
      </w:r>
      <w:r w:rsidRPr="000428F7">
        <w:rPr>
          <w:i/>
          <w:iCs/>
        </w:rPr>
        <w:t>SIGINT</w:t>
      </w:r>
      <w:r w:rsidRPr="000428F7">
        <w:t xml:space="preserve"> și </w:t>
      </w:r>
      <w:r w:rsidRPr="000428F7">
        <w:rPr>
          <w:i/>
          <w:iCs/>
        </w:rPr>
        <w:t>SIGTERM</w:t>
      </w:r>
      <w:r w:rsidR="0078503C">
        <w:t xml:space="preserve"> pentru a permite</w:t>
      </w:r>
      <w:r w:rsidRPr="000428F7">
        <w:t xml:space="preserve"> o oprire controlată atât la întrerupere manuală, cât și la oprirea prin </w:t>
      </w:r>
      <w:r w:rsidRPr="000428F7">
        <w:rPr>
          <w:i/>
          <w:iCs/>
        </w:rPr>
        <w:t>systemctl.</w:t>
      </w:r>
    </w:p>
    <w:p w14:paraId="39A14C79" w14:textId="437862BD" w:rsidR="00474F12" w:rsidRPr="000428F7" w:rsidRDefault="00474F12" w:rsidP="00474F12">
      <w:pPr>
        <w:spacing w:line="360" w:lineRule="auto"/>
        <w:jc w:val="both"/>
      </w:pPr>
      <w:r w:rsidRPr="000428F7">
        <w:lastRenderedPageBreak/>
        <w:t xml:space="preserve">Agentul </w:t>
      </w:r>
      <w:r w:rsidR="00B25B3C">
        <w:t>are</w:t>
      </w:r>
      <w:r w:rsidRPr="000428F7">
        <w:t xml:space="preserve"> două responsabilități de prioritate egală: transmiterea informațiilor extrase de la componenta de filtrare către componenta centrală, și informarea componentei de filtrare asupra noilor configurații și reguli modificate sau adăugate de administrator prin interfața de administrare. </w:t>
      </w:r>
      <w:r w:rsidR="001D0F76">
        <w:t>Datorită acestora</w:t>
      </w:r>
      <w:r w:rsidRPr="000428F7">
        <w:t xml:space="preserve">, </w:t>
      </w:r>
      <w:r w:rsidRPr="00C67B59">
        <w:rPr>
          <w:i/>
          <w:iCs/>
        </w:rPr>
        <w:t>daemon</w:t>
      </w:r>
      <w:r w:rsidR="00C67B59">
        <w:t>-</w:t>
      </w:r>
      <w:r w:rsidRPr="000428F7">
        <w:t xml:space="preserve">ul </w:t>
      </w:r>
      <w:r w:rsidR="00CD685F">
        <w:t xml:space="preserve">creat </w:t>
      </w:r>
      <w:r w:rsidRPr="000428F7">
        <w:t>reprezintă elementul de sincronizare între starea</w:t>
      </w:r>
      <w:r w:rsidR="002168FF">
        <w:t xml:space="preserve"> dorită și impusă din</w:t>
      </w:r>
      <w:r w:rsidRPr="000428F7">
        <w:t xml:space="preserve"> aplicația desktop și </w:t>
      </w:r>
      <w:r w:rsidR="0084215F">
        <w:t xml:space="preserve">cea reală </w:t>
      </w:r>
      <w:r w:rsidR="00D46203">
        <w:t xml:space="preserve">de </w:t>
      </w:r>
      <w:r w:rsidRPr="000428F7">
        <w:t>funcționare</w:t>
      </w:r>
      <w:r w:rsidR="0084215F">
        <w:t xml:space="preserve">, prezentă în </w:t>
      </w:r>
      <w:r w:rsidR="00C769E6">
        <w:t xml:space="preserve">acel </w:t>
      </w:r>
      <w:r w:rsidR="0084215F">
        <w:t>moment pe</w:t>
      </w:r>
      <w:r w:rsidRPr="000428F7">
        <w:t xml:space="preserve"> echipamentul monitorizat.</w:t>
      </w:r>
    </w:p>
    <w:p w14:paraId="44B158FA" w14:textId="6ADA34F5" w:rsidR="00474F12" w:rsidRPr="000428F7" w:rsidRDefault="00474F12" w:rsidP="00474F12">
      <w:pPr>
        <w:spacing w:line="360" w:lineRule="auto"/>
        <w:jc w:val="both"/>
      </w:pPr>
      <w:r w:rsidRPr="000428F7">
        <w:t>Configurația locală a componentei este distribuită în trei fișiere cu roluri distincte</w:t>
      </w:r>
      <w:r w:rsidR="009537C0">
        <w:t>, ce rețin în permanență informații legate de starea și funcționalitatea</w:t>
      </w:r>
      <w:r w:rsidR="00A664A6">
        <w:t xml:space="preserve"> aplicației la nivelul dispozitivului</w:t>
      </w:r>
      <w:r w:rsidRPr="000428F7">
        <w:t xml:space="preserve">. </w:t>
      </w:r>
      <w:r w:rsidR="00A53BFB" w:rsidRPr="000428F7">
        <w:t>Primul fișier, „</w:t>
      </w:r>
      <w:r w:rsidR="00A53BFB" w:rsidRPr="000428F7">
        <w:rPr>
          <w:i/>
          <w:iCs/>
        </w:rPr>
        <w:t>mymodule.conf”</w:t>
      </w:r>
      <w:r w:rsidR="00A53BFB" w:rsidRPr="000428F7">
        <w:t>, localizat în „</w:t>
      </w:r>
      <w:r w:rsidR="00A53BFB" w:rsidRPr="000428F7">
        <w:rPr>
          <w:i/>
          <w:iCs/>
        </w:rPr>
        <w:t>/etc/”</w:t>
      </w:r>
      <w:r w:rsidR="00A53BFB" w:rsidRPr="000428F7">
        <w:t>, reprezintă fișierul principal de configurare, ce conține informații necesare comunicării cu componenta centrală, precum și informațiile de funcționare</w:t>
      </w:r>
      <w:r w:rsidR="000E74C0">
        <w:t>:</w:t>
      </w:r>
      <w:r w:rsidR="00A53BFB" w:rsidRPr="000428F7">
        <w:t xml:space="preserve"> modul curent activ și locația listei de conexiuni permise. </w:t>
      </w:r>
      <w:r w:rsidR="00BE36AD">
        <w:t>Cel de a</w:t>
      </w:r>
      <w:r w:rsidR="00A53BFB" w:rsidRPr="000428F7">
        <w:t xml:space="preserve">l doilea fișier, </w:t>
      </w:r>
      <w:r w:rsidR="00A53BFB" w:rsidRPr="000428F7">
        <w:rPr>
          <w:i/>
          <w:iCs/>
        </w:rPr>
        <w:t>„mymodule_id”</w:t>
      </w:r>
      <w:r w:rsidR="00A53BFB" w:rsidRPr="000428F7">
        <w:t>, locali</w:t>
      </w:r>
      <w:r w:rsidR="004D1152">
        <w:t>z</w:t>
      </w:r>
      <w:r w:rsidR="00A53BFB" w:rsidRPr="000428F7">
        <w:t xml:space="preserve">at în același director, stochează identificatorul unic al echipamentului. </w:t>
      </w:r>
    </w:p>
    <w:p w14:paraId="781C1E47" w14:textId="21F040CC" w:rsidR="00A53BFB" w:rsidRPr="000428F7" w:rsidRDefault="0049218B" w:rsidP="00474F12">
      <w:pPr>
        <w:spacing w:line="360" w:lineRule="auto"/>
        <w:jc w:val="both"/>
      </w:pPr>
      <w:r>
        <w:t xml:space="preserve">Un al treilea fișier </w:t>
      </w:r>
      <w:r w:rsidR="005E56A7">
        <w:t xml:space="preserve">reține </w:t>
      </w:r>
      <w:r>
        <w:t>lista</w:t>
      </w:r>
      <w:r w:rsidR="00A53BFB" w:rsidRPr="000428F7">
        <w:t xml:space="preserve"> a conexiunilor permise, </w:t>
      </w:r>
      <w:r w:rsidR="00B435CA">
        <w:t xml:space="preserve">fișier </w:t>
      </w:r>
      <w:r w:rsidR="00A53BFB" w:rsidRPr="000428F7">
        <w:t>a cărui locație</w:t>
      </w:r>
      <w:r w:rsidR="00296584">
        <w:t xml:space="preserve"> și nume</w:t>
      </w:r>
      <w:r w:rsidR="00A53BFB" w:rsidRPr="000428F7">
        <w:t xml:space="preserve"> este specificată în </w:t>
      </w:r>
      <w:r w:rsidR="00A53BFB" w:rsidRPr="000428F7">
        <w:rPr>
          <w:i/>
          <w:iCs/>
        </w:rPr>
        <w:t>„mymodule.conf”</w:t>
      </w:r>
      <w:r w:rsidR="00A67C89">
        <w:t xml:space="preserve">. Această flexibilitate permite </w:t>
      </w:r>
      <w:r w:rsidR="00A53BFB" w:rsidRPr="000428F7">
        <w:t xml:space="preserve">administratorului să </w:t>
      </w:r>
      <w:r w:rsidR="00497C85">
        <w:t>modifice și să plaseze</w:t>
      </w:r>
      <w:r w:rsidR="0059260F">
        <w:t xml:space="preserve"> informați</w:t>
      </w:r>
      <w:r w:rsidR="002D67DF">
        <w:t>ile</w:t>
      </w:r>
      <w:r w:rsidR="00497C85">
        <w:t xml:space="preserve"> </w:t>
      </w:r>
      <w:r w:rsidR="00A53BFB" w:rsidRPr="000428F7">
        <w:t>în orice director al sistemului.</w:t>
      </w:r>
    </w:p>
    <w:p w14:paraId="3103AAA6" w14:textId="1558070C" w:rsidR="00A53BFB" w:rsidRPr="000428F7" w:rsidRDefault="00A53BFB" w:rsidP="00474F12">
      <w:pPr>
        <w:spacing w:line="360" w:lineRule="auto"/>
        <w:jc w:val="both"/>
      </w:pPr>
      <w:r w:rsidRPr="000428F7">
        <w:t xml:space="preserve">Inițializarea </w:t>
      </w:r>
      <w:r w:rsidRPr="0029428E">
        <w:rPr>
          <w:i/>
          <w:iCs/>
        </w:rPr>
        <w:t>daemon</w:t>
      </w:r>
      <w:r w:rsidR="0029428E">
        <w:t>-</w:t>
      </w:r>
      <w:r w:rsidRPr="000428F7">
        <w:t xml:space="preserve">ului, realizată prin metoda </w:t>
      </w:r>
      <w:r w:rsidRPr="000428F7">
        <w:rPr>
          <w:i/>
          <w:iCs/>
        </w:rPr>
        <w:t>init()</w:t>
      </w:r>
      <w:r w:rsidRPr="000428F7">
        <w:t xml:space="preserve">, constă în deschiderea fișierului special </w:t>
      </w:r>
      <w:r w:rsidR="000274B4" w:rsidRPr="000428F7">
        <w:rPr>
          <w:i/>
          <w:iCs/>
        </w:rPr>
        <w:t>„/dev/mymodule”</w:t>
      </w:r>
      <w:r w:rsidR="000274B4" w:rsidRPr="000428F7">
        <w:t xml:space="preserve"> în mod citire-scriere, prin care se realizează întreaga comunicare</w:t>
      </w:r>
      <w:r w:rsidR="00B131D9">
        <w:t xml:space="preserve"> ulterioară</w:t>
      </w:r>
      <w:r w:rsidR="000274B4" w:rsidRPr="000428F7">
        <w:t xml:space="preserve"> cu modulul </w:t>
      </w:r>
      <w:r w:rsidR="000274B4" w:rsidRPr="007A7FCC">
        <w:rPr>
          <w:i/>
          <w:iCs/>
        </w:rPr>
        <w:t>kernel</w:t>
      </w:r>
      <w:r w:rsidR="000274B4" w:rsidRPr="000428F7">
        <w:t xml:space="preserve">. Dacă deschiderea eșuează, inițializarea este considerată nereușită și procesul se întrerupe. În continuare, componenta verifică existența fișierului </w:t>
      </w:r>
      <w:r w:rsidR="000274B4" w:rsidRPr="000428F7">
        <w:rPr>
          <w:i/>
          <w:iCs/>
        </w:rPr>
        <w:t>„mymodule_id”</w:t>
      </w:r>
      <w:r w:rsidR="000274B4" w:rsidRPr="000428F7">
        <w:t xml:space="preserve">. Dacă fișierul există și conține un identificator valid, acesta este încărcat în memorie pentru a fi </w:t>
      </w:r>
      <w:r w:rsidR="00AB2459">
        <w:t>i</w:t>
      </w:r>
      <w:r w:rsidR="000274B4" w:rsidRPr="000428F7">
        <w:t>nclus în toate mesajele transmise serverului. Dacă fișierul nu există, acesta este creat gol, urmând ca identificatorul să fie primit și salvat la prima comunicare reușită cu componenta centrală.</w:t>
      </w:r>
    </w:p>
    <w:p w14:paraId="77385C67" w14:textId="7EC60895" w:rsidR="000274B4" w:rsidRPr="000428F7" w:rsidRDefault="000274B4" w:rsidP="00474F12">
      <w:pPr>
        <w:spacing w:line="360" w:lineRule="auto"/>
        <w:jc w:val="both"/>
      </w:pPr>
      <w:r w:rsidRPr="000428F7">
        <w:t xml:space="preserve">Comunicarea cu modulul </w:t>
      </w:r>
      <w:r w:rsidRPr="00402D76">
        <w:rPr>
          <w:i/>
          <w:iCs/>
        </w:rPr>
        <w:t>kernel</w:t>
      </w:r>
      <w:r w:rsidRPr="000428F7">
        <w:t xml:space="preserve"> se realizează exclusiv prin apeluri </w:t>
      </w:r>
      <w:r w:rsidRPr="000428F7">
        <w:rPr>
          <w:i/>
          <w:iCs/>
        </w:rPr>
        <w:t>ioctl</w:t>
      </w:r>
      <w:r w:rsidRPr="000428F7">
        <w:t xml:space="preserve"> asupra descriptorului de fișier deschis către </w:t>
      </w:r>
      <w:r w:rsidRPr="000428F7">
        <w:rPr>
          <w:i/>
          <w:iCs/>
        </w:rPr>
        <w:t>„/dev/mymodule”</w:t>
      </w:r>
      <w:r w:rsidRPr="000428F7">
        <w:t xml:space="preserve">. Comenzile definite acoperă toate operațiile necesare: </w:t>
      </w:r>
      <w:r w:rsidRPr="000428F7">
        <w:rPr>
          <w:i/>
          <w:iCs/>
        </w:rPr>
        <w:t xml:space="preserve">IOCTL_SET_SERVER_INFO </w:t>
      </w:r>
      <w:r w:rsidRPr="000428F7">
        <w:t xml:space="preserve">transmite adresa IP și portul componentei centrale, </w:t>
      </w:r>
      <w:r w:rsidRPr="000428F7">
        <w:rPr>
          <w:i/>
          <w:iCs/>
        </w:rPr>
        <w:t>IOCTL_SET_STATE</w:t>
      </w:r>
      <w:r w:rsidRPr="000428F7">
        <w:t xml:space="preserve"> actualizează modul de funcționare curent, </w:t>
      </w:r>
      <w:r w:rsidRPr="000428F7">
        <w:rPr>
          <w:i/>
          <w:iCs/>
        </w:rPr>
        <w:t>IOCTL_CLEAR_WHITELIST</w:t>
      </w:r>
      <w:r w:rsidRPr="000428F7">
        <w:t xml:space="preserve"> șterge lista conexiunilor permise din memoria </w:t>
      </w:r>
      <w:r w:rsidRPr="00073743">
        <w:rPr>
          <w:i/>
          <w:iCs/>
        </w:rPr>
        <w:t>kernelului</w:t>
      </w:r>
      <w:r w:rsidRPr="000428F7">
        <w:t xml:space="preserve">, </w:t>
      </w:r>
      <w:r w:rsidRPr="000428F7">
        <w:rPr>
          <w:i/>
          <w:iCs/>
        </w:rPr>
        <w:t>IOCTL_ADD_WHITELIST</w:t>
      </w:r>
      <w:r w:rsidRPr="000428F7">
        <w:t xml:space="preserve"> adaugă intrări individuale în listă, iar </w:t>
      </w:r>
      <w:r w:rsidRPr="000428F7">
        <w:rPr>
          <w:i/>
          <w:iCs/>
        </w:rPr>
        <w:t>IOCTL_GET_PACKETS</w:t>
      </w:r>
      <w:r w:rsidRPr="000428F7">
        <w:t xml:space="preserve"> recuperează un grup de pachete raportate de modul de la ultima interogare.</w:t>
      </w:r>
    </w:p>
    <w:p w14:paraId="27630CC3" w14:textId="679D72B6" w:rsidR="000274B4" w:rsidRPr="000428F7" w:rsidRDefault="00D44CCE" w:rsidP="00474F12">
      <w:pPr>
        <w:spacing w:line="360" w:lineRule="auto"/>
        <w:jc w:val="both"/>
      </w:pPr>
      <w:r>
        <w:t>Interacțiunea</w:t>
      </w:r>
      <w:r w:rsidR="000274B4" w:rsidRPr="000428F7">
        <w:t xml:space="preserve"> cu componenta centrală se realizează prin </w:t>
      </w:r>
      <w:r w:rsidR="00A466D7">
        <w:t>REST API</w:t>
      </w:r>
      <w:r w:rsidR="0032547B">
        <w:t xml:space="preserve"> și implicit HTTP</w:t>
      </w:r>
      <w:r w:rsidR="000274B4" w:rsidRPr="000428F7">
        <w:t xml:space="preserve">, </w:t>
      </w:r>
      <w:r w:rsidR="00A466D7">
        <w:t xml:space="preserve">pentru care s-a utilizat </w:t>
      </w:r>
      <w:r w:rsidR="000274B4" w:rsidRPr="000428F7">
        <w:t xml:space="preserve">biblioteca </w:t>
      </w:r>
      <w:r w:rsidR="000274B4" w:rsidRPr="000428F7">
        <w:rPr>
          <w:i/>
          <w:iCs/>
        </w:rPr>
        <w:t>libcurl</w:t>
      </w:r>
      <w:r w:rsidR="000274B4" w:rsidRPr="000428F7">
        <w:t xml:space="preserve">. Datele schimbate sunt serializate în format JSON cu ajutorul bibliotecii </w:t>
      </w:r>
      <w:r w:rsidR="000274B4" w:rsidRPr="000428F7">
        <w:rPr>
          <w:i/>
          <w:iCs/>
        </w:rPr>
        <w:t>nlohmann/json</w:t>
      </w:r>
      <w:r w:rsidR="000274B4" w:rsidRPr="000428F7">
        <w:t xml:space="preserve">. Alegerea </w:t>
      </w:r>
      <w:r w:rsidR="00F9172C" w:rsidRPr="000428F7">
        <w:t xml:space="preserve">utilizării protocolului HTTP față de un protocol </w:t>
      </w:r>
      <w:r w:rsidR="00F9172C" w:rsidRPr="000428F7">
        <w:lastRenderedPageBreak/>
        <w:t>TCP brut simplifică integrarea cu componenta centrală și permite utilizarea unor</w:t>
      </w:r>
      <w:r w:rsidR="009E649E">
        <w:t xml:space="preserve"> puncte de legătură</w:t>
      </w:r>
      <w:r w:rsidR="00F9172C" w:rsidRPr="000428F7">
        <w:t xml:space="preserve"> REST bine definite.</w:t>
      </w:r>
    </w:p>
    <w:p w14:paraId="4C6A08EE" w14:textId="6C1C1EDA" w:rsidR="00F9172C" w:rsidRPr="000428F7" w:rsidRDefault="00F9172C" w:rsidP="00474F12">
      <w:pPr>
        <w:spacing w:line="360" w:lineRule="auto"/>
        <w:jc w:val="both"/>
      </w:pPr>
      <w:r w:rsidRPr="000428F7">
        <w:t xml:space="preserve">Arhitectura internă este organizată în jurul a trei fire de execuție cu responsabilități distincte, pornite iterativ în funcția </w:t>
      </w:r>
      <w:r w:rsidRPr="000428F7">
        <w:rPr>
          <w:i/>
          <w:iCs/>
        </w:rPr>
        <w:t>main</w:t>
      </w:r>
      <w:r w:rsidRPr="000428F7">
        <w:t>.</w:t>
      </w:r>
    </w:p>
    <w:p w14:paraId="433B8242" w14:textId="35B147AF" w:rsidR="00F9172C" w:rsidRPr="000428F7" w:rsidRDefault="00F9172C" w:rsidP="00474F12">
      <w:pPr>
        <w:spacing w:line="360" w:lineRule="auto"/>
        <w:jc w:val="both"/>
      </w:pPr>
      <w:r w:rsidRPr="000428F7">
        <w:t xml:space="preserve">Primul fir de execuție, </w:t>
      </w:r>
      <w:r w:rsidRPr="000428F7">
        <w:rPr>
          <w:i/>
          <w:iCs/>
        </w:rPr>
        <w:t>„run_conf_loop”</w:t>
      </w:r>
      <w:r w:rsidRPr="000428F7">
        <w:t xml:space="preserve">, monitorizează fișierele de configurare și sincronizează modificările </w:t>
      </w:r>
      <w:r w:rsidR="00EB4468">
        <w:t>dintre</w:t>
      </w:r>
      <w:r w:rsidRPr="000428F7">
        <w:t xml:space="preserve"> modulul </w:t>
      </w:r>
      <w:r w:rsidRPr="00AC1252">
        <w:rPr>
          <w:i/>
          <w:iCs/>
        </w:rPr>
        <w:t>kernel</w:t>
      </w:r>
      <w:r w:rsidRPr="000428F7">
        <w:t xml:space="preserve"> și server. La fiecare 15 secunde, firul verifică marcajul temporal</w:t>
      </w:r>
      <w:r w:rsidR="00C47CA0">
        <w:t xml:space="preserve"> de accesare</w:t>
      </w:r>
      <w:r w:rsidRPr="000428F7">
        <w:t xml:space="preserve"> al fișierului </w:t>
      </w:r>
      <w:r w:rsidRPr="000428F7">
        <w:rPr>
          <w:i/>
          <w:iCs/>
        </w:rPr>
        <w:t>mymodule.conf</w:t>
      </w:r>
      <w:r w:rsidRPr="000428F7">
        <w:t xml:space="preserve"> și al fișierului de conexiuni permise prin apeluri </w:t>
      </w:r>
      <w:r w:rsidRPr="000428F7">
        <w:rPr>
          <w:i/>
          <w:iCs/>
        </w:rPr>
        <w:t>stat().</w:t>
      </w:r>
      <w:r w:rsidRPr="000428F7">
        <w:t xml:space="preserve"> Dacă marcajul diferă față de cel reținut de la ultima procesare, fișierul este recitit și modificările sunt transmise către modulul </w:t>
      </w:r>
      <w:r w:rsidRPr="00A37617">
        <w:rPr>
          <w:i/>
          <w:iCs/>
        </w:rPr>
        <w:t>kernel</w:t>
      </w:r>
      <w:r w:rsidRPr="000428F7">
        <w:t xml:space="preserve">. Parcurgerea fișierului </w:t>
      </w:r>
      <w:r w:rsidRPr="000428F7">
        <w:rPr>
          <w:i/>
          <w:iCs/>
        </w:rPr>
        <w:t>mymodule.conf</w:t>
      </w:r>
      <w:r w:rsidR="00B12B35" w:rsidRPr="000428F7">
        <w:t xml:space="preserve"> este realizată linie cu linie, ignorând liniile goale și comentariile marcate cu caracterul </w:t>
      </w:r>
      <w:r w:rsidR="00B12B35" w:rsidRPr="000428F7">
        <w:rPr>
          <w:i/>
          <w:iCs/>
        </w:rPr>
        <w:t>„#”</w:t>
      </w:r>
      <w:r w:rsidR="00B12B35" w:rsidRPr="000428F7">
        <w:t>. Sunt extrase din acest fișier adresa IP și portul serverului, locația fișierului de conexiuni permise și modul de funcționare impus. Pentru a include o toleranță la variații de capitalizare a informațiilor, modulul implementează conversia fiecărei linii la litere mici înainte de comparare.</w:t>
      </w:r>
    </w:p>
    <w:p w14:paraId="651C9B8F" w14:textId="6680C3A3" w:rsidR="00B12B35" w:rsidRPr="000428F7" w:rsidRDefault="00B12B35" w:rsidP="00B12B35">
      <w:pPr>
        <w:spacing w:after="80" w:line="360" w:lineRule="auto"/>
        <w:jc w:val="both"/>
      </w:pPr>
      <w:r w:rsidRPr="000428F7">
        <w:t>Citirea fișierului de conexiuni permise, al cărui format a fost conceput</w:t>
      </w:r>
      <w:r w:rsidR="00C25A79">
        <w:t xml:space="preserve"> cu accent pe</w:t>
      </w:r>
      <w:r w:rsidRPr="000428F7">
        <w:t xml:space="preserve"> simplitate și </w:t>
      </w:r>
      <w:r w:rsidR="007D1380">
        <w:t xml:space="preserve">ușurință </w:t>
      </w:r>
      <w:r w:rsidRPr="000428F7">
        <w:t xml:space="preserve">de citire, implică mai întâi ștergerea completă a listei curente din </w:t>
      </w:r>
      <w:r w:rsidRPr="00266314">
        <w:rPr>
          <w:i/>
          <w:iCs/>
        </w:rPr>
        <w:t>kernel</w:t>
      </w:r>
      <w:r w:rsidRPr="000428F7">
        <w:t xml:space="preserve"> prin comanda </w:t>
      </w:r>
      <w:r w:rsidRPr="000428F7">
        <w:rPr>
          <w:i/>
          <w:iCs/>
        </w:rPr>
        <w:t>IOCTL_CLEAR_WHITELIST</w:t>
      </w:r>
      <w:r w:rsidRPr="000428F7">
        <w:t xml:space="preserve">, urmată de adăugarea fiecărui intrări valide prin </w:t>
      </w:r>
      <w:r w:rsidRPr="000428F7">
        <w:rPr>
          <w:i/>
          <w:iCs/>
        </w:rPr>
        <w:t>IOCTL_ADD_WHITELIST.</w:t>
      </w:r>
      <w:r w:rsidRPr="000428F7">
        <w:t xml:space="preserve"> În </w:t>
      </w:r>
      <w:r w:rsidR="00AA722F">
        <w:t>fișierul ce conține lista conexiunilor</w:t>
      </w:r>
      <w:r w:rsidRPr="000428F7">
        <w:t xml:space="preserve">, fiecare linie va cuprinde o adresă a cărui acces este permis, existând posibilitatea de a specifica în continuarea adreselor o listă de porturi specifice. Pentru a restricționa comunicarea unei adrese IP la un număr de porturi, adresa va fi continuată de porturile permise: </w:t>
      </w:r>
      <w:r w:rsidRPr="000428F7">
        <w:rPr>
          <w:i/>
          <w:iCs/>
        </w:rPr>
        <w:t>a)</w:t>
      </w:r>
      <w:r w:rsidRPr="000428F7">
        <w:t>;</w:t>
      </w:r>
      <w:r w:rsidRPr="000428F7">
        <w:rPr>
          <w:i/>
          <w:iCs/>
        </w:rPr>
        <w:t xml:space="preserve"> </w:t>
      </w:r>
      <w:r w:rsidRPr="000428F7">
        <w:t xml:space="preserve">iar pentru a oferi abilitatea de comunicare pe orice port, lista porturilor va fi omisă, </w:t>
      </w:r>
      <w:r w:rsidR="00584328">
        <w:t xml:space="preserve">pe linie rămânând doar </w:t>
      </w:r>
      <w:r w:rsidRPr="000428F7">
        <w:t xml:space="preserve">adresa dispozitivului extern: </w:t>
      </w:r>
      <w:r w:rsidRPr="000428F7">
        <w:rPr>
          <w:i/>
          <w:iCs/>
        </w:rPr>
        <w:t>b)</w:t>
      </w:r>
      <w:r w:rsidRPr="000428F7">
        <w:t>.</w:t>
      </w:r>
    </w:p>
    <w:tbl>
      <w:tblPr>
        <w:tblW w:w="0" w:type="auto"/>
        <w:tblInd w:w="1728" w:type="dxa"/>
        <w:tblBorders>
          <w:insideH w:val="single" w:sz="4" w:space="0" w:color="auto"/>
          <w:insideV w:val="single" w:sz="4" w:space="0" w:color="auto"/>
        </w:tblBorders>
        <w:tblLook w:val="04A0" w:firstRow="1" w:lastRow="0" w:firstColumn="1" w:lastColumn="0" w:noHBand="0" w:noVBand="1"/>
      </w:tblPr>
      <w:tblGrid>
        <w:gridCol w:w="3248"/>
        <w:gridCol w:w="2692"/>
      </w:tblGrid>
      <w:tr w:rsidR="00B12B35" w:rsidRPr="000428F7" w14:paraId="30C77776" w14:textId="77777777" w:rsidTr="006F247B">
        <w:tc>
          <w:tcPr>
            <w:tcW w:w="3248" w:type="dxa"/>
          </w:tcPr>
          <w:p w14:paraId="1588B237" w14:textId="77777777" w:rsidR="00B12B35" w:rsidRPr="000428F7" w:rsidRDefault="00B12B35" w:rsidP="006F247B">
            <w:pPr>
              <w:spacing w:after="80" w:line="360" w:lineRule="auto"/>
              <w:rPr>
                <w:rFonts w:ascii="Liberation Mono" w:hAnsi="Liberation Mono"/>
                <w:i/>
                <w:iCs/>
                <w:sz w:val="20"/>
                <w:szCs w:val="20"/>
              </w:rPr>
            </w:pPr>
            <w:r w:rsidRPr="000428F7">
              <w:rPr>
                <w:rFonts w:ascii="Liberation Mono" w:hAnsi="Liberation Mono"/>
                <w:i/>
                <w:iCs/>
                <w:sz w:val="20"/>
                <w:szCs w:val="20"/>
              </w:rPr>
              <w:t>192.168.0.111: 80, 81, 1234</w:t>
            </w:r>
          </w:p>
        </w:tc>
        <w:tc>
          <w:tcPr>
            <w:tcW w:w="2692" w:type="dxa"/>
          </w:tcPr>
          <w:p w14:paraId="3829A5B9" w14:textId="77777777" w:rsidR="00B12B35" w:rsidRPr="000428F7" w:rsidRDefault="00B12B35" w:rsidP="006F247B">
            <w:pPr>
              <w:spacing w:after="80" w:line="360" w:lineRule="auto"/>
              <w:jc w:val="center"/>
              <w:rPr>
                <w:rFonts w:ascii="Liberation Mono" w:hAnsi="Liberation Mono"/>
                <w:i/>
                <w:iCs/>
                <w:sz w:val="20"/>
                <w:szCs w:val="20"/>
              </w:rPr>
            </w:pPr>
            <w:r w:rsidRPr="000428F7">
              <w:rPr>
                <w:rFonts w:ascii="Liberation Mono" w:hAnsi="Liberation Mono"/>
                <w:i/>
                <w:iCs/>
                <w:sz w:val="20"/>
                <w:szCs w:val="20"/>
              </w:rPr>
              <w:t>a)</w:t>
            </w:r>
          </w:p>
        </w:tc>
      </w:tr>
      <w:tr w:rsidR="00B12B35" w:rsidRPr="000428F7" w14:paraId="650B8DD8" w14:textId="77777777" w:rsidTr="006F247B">
        <w:tc>
          <w:tcPr>
            <w:tcW w:w="3248" w:type="dxa"/>
          </w:tcPr>
          <w:p w14:paraId="6F3EA7C1" w14:textId="77777777" w:rsidR="00B12B35" w:rsidRPr="000428F7" w:rsidRDefault="00B12B35" w:rsidP="006F247B">
            <w:pPr>
              <w:spacing w:after="80" w:line="360" w:lineRule="auto"/>
              <w:rPr>
                <w:rFonts w:ascii="Liberation Mono" w:hAnsi="Liberation Mono"/>
                <w:i/>
                <w:iCs/>
                <w:sz w:val="20"/>
                <w:szCs w:val="20"/>
              </w:rPr>
            </w:pPr>
            <w:r w:rsidRPr="000428F7">
              <w:rPr>
                <w:rFonts w:ascii="Liberation Mono" w:hAnsi="Liberation Mono"/>
                <w:i/>
                <w:iCs/>
                <w:sz w:val="20"/>
                <w:szCs w:val="20"/>
              </w:rPr>
              <w:t>192.168.0.111</w:t>
            </w:r>
          </w:p>
        </w:tc>
        <w:tc>
          <w:tcPr>
            <w:tcW w:w="2692" w:type="dxa"/>
          </w:tcPr>
          <w:p w14:paraId="51B698AA" w14:textId="77777777" w:rsidR="00B12B35" w:rsidRPr="000428F7" w:rsidRDefault="00B12B35" w:rsidP="009D0B6F">
            <w:pPr>
              <w:keepNext/>
              <w:spacing w:after="80" w:line="360" w:lineRule="auto"/>
              <w:jc w:val="center"/>
              <w:rPr>
                <w:rFonts w:ascii="Liberation Mono" w:hAnsi="Liberation Mono"/>
                <w:i/>
                <w:iCs/>
                <w:sz w:val="20"/>
                <w:szCs w:val="20"/>
              </w:rPr>
            </w:pPr>
            <w:r w:rsidRPr="000428F7">
              <w:rPr>
                <w:rFonts w:ascii="Liberation Mono" w:hAnsi="Liberation Mono"/>
                <w:i/>
                <w:iCs/>
                <w:sz w:val="20"/>
                <w:szCs w:val="20"/>
              </w:rPr>
              <w:t>b)</w:t>
            </w:r>
          </w:p>
        </w:tc>
      </w:tr>
    </w:tbl>
    <w:p w14:paraId="4BF6289E" w14:textId="739450DB" w:rsidR="00474F12" w:rsidRDefault="009D0B6F" w:rsidP="009D0B6F">
      <w:pPr>
        <w:pStyle w:val="Caption"/>
        <w:jc w:val="center"/>
      </w:pPr>
      <w:r>
        <w:t>Tabel</w:t>
      </w:r>
      <w:r w:rsidR="00233BF5">
        <w:t>ul</w:t>
      </w:r>
      <w:r>
        <w:t xml:space="preserve"> </w:t>
      </w:r>
      <w:r w:rsidR="00363DE7">
        <w:t>3</w:t>
      </w:r>
      <w:r>
        <w:t xml:space="preserve"> - Formatul liniilor fișierului de conexiuni permise</w:t>
      </w:r>
    </w:p>
    <w:p w14:paraId="44112D84" w14:textId="77777777" w:rsidR="009D0B6F" w:rsidRPr="009D0B6F" w:rsidRDefault="009D0B6F" w:rsidP="009D0B6F"/>
    <w:p w14:paraId="5D1BAE19" w14:textId="6AE772EC" w:rsidR="00B12B35" w:rsidRPr="000428F7" w:rsidRDefault="00B12B35" w:rsidP="00F15803">
      <w:pPr>
        <w:spacing w:line="360" w:lineRule="auto"/>
        <w:jc w:val="both"/>
      </w:pPr>
      <w:r w:rsidRPr="000428F7">
        <w:t xml:space="preserve">Dacă oricare dintre fișiere a fost modificat și recitit cu succes, conținutul actualizat este trimis serverului printr-un POST la </w:t>
      </w:r>
      <w:r w:rsidRPr="00F10782">
        <w:rPr>
          <w:i/>
          <w:iCs/>
        </w:rPr>
        <w:t>endpoint</w:t>
      </w:r>
      <w:r w:rsidR="00F10782">
        <w:rPr>
          <w:i/>
          <w:iCs/>
        </w:rPr>
        <w:t>-</w:t>
      </w:r>
      <w:r w:rsidRPr="00F10782">
        <w:t>ul</w:t>
      </w:r>
      <w:r w:rsidR="00935ACD" w:rsidRPr="000428F7">
        <w:t xml:space="preserve"> </w:t>
      </w:r>
      <w:r w:rsidR="00935ACD" w:rsidRPr="000428F7">
        <w:rPr>
          <w:i/>
          <w:iCs/>
        </w:rPr>
        <w:t>„/config/user?pc_id=...”</w:t>
      </w:r>
      <w:r w:rsidR="00935ACD" w:rsidRPr="000428F7">
        <w:t xml:space="preserve">, </w:t>
      </w:r>
      <w:r w:rsidR="00BF6F6E">
        <w:t xml:space="preserve">ce </w:t>
      </w:r>
      <w:r w:rsidR="00935ACD" w:rsidRPr="000428F7">
        <w:t>permi</w:t>
      </w:r>
      <w:r w:rsidR="00BF6F6E">
        <w:t>te</w:t>
      </w:r>
      <w:r w:rsidR="00935ACD" w:rsidRPr="000428F7">
        <w:t xml:space="preserve"> componentei centrale să mențină o copie actualizată a configurației echipamentului. Marcajele temporale salvate sunt actualizate doar în cazul unei transmiteri reușite, </w:t>
      </w:r>
      <w:r w:rsidR="007D5D9C">
        <w:t xml:space="preserve">ce </w:t>
      </w:r>
      <w:r w:rsidR="00935ACD" w:rsidRPr="000428F7">
        <w:t>asigur</w:t>
      </w:r>
      <w:r w:rsidR="007D5D9C">
        <w:t>ă</w:t>
      </w:r>
      <w:r w:rsidR="00935ACD" w:rsidRPr="000428F7">
        <w:t xml:space="preserve"> că o eroare de rețea nu marchează fișierul ca procesat</w:t>
      </w:r>
      <w:r w:rsidR="00EB0E92">
        <w:t>, ci</w:t>
      </w:r>
      <w:r w:rsidR="00935ACD" w:rsidRPr="000428F7">
        <w:t xml:space="preserve"> determină o nouă încercare la iterația următoare.</w:t>
      </w:r>
    </w:p>
    <w:p w14:paraId="75DDB0C5" w14:textId="6A127797" w:rsidR="00935ACD" w:rsidRPr="000428F7" w:rsidRDefault="00935ACD" w:rsidP="00F15803">
      <w:pPr>
        <w:spacing w:line="360" w:lineRule="auto"/>
        <w:jc w:val="both"/>
      </w:pPr>
      <w:r w:rsidRPr="000428F7">
        <w:t>Al doilea fir de execuție, ”</w:t>
      </w:r>
      <w:r w:rsidRPr="000428F7">
        <w:rPr>
          <w:i/>
          <w:iCs/>
        </w:rPr>
        <w:t>run_packet_loop”</w:t>
      </w:r>
      <w:r w:rsidRPr="000428F7">
        <w:t xml:space="preserve">, colectează în mod continuu pachetele raportate de modulul </w:t>
      </w:r>
      <w:r w:rsidRPr="007673BA">
        <w:rPr>
          <w:i/>
          <w:iCs/>
        </w:rPr>
        <w:t>kernel</w:t>
      </w:r>
      <w:r w:rsidRPr="000428F7">
        <w:t xml:space="preserve"> și le transmite componentei centrale. La intervale de 100 de milisecunde, </w:t>
      </w:r>
      <w:r w:rsidRPr="000428F7">
        <w:lastRenderedPageBreak/>
        <w:t xml:space="preserve">firul apelează </w:t>
      </w:r>
      <w:r w:rsidRPr="000428F7">
        <w:rPr>
          <w:i/>
          <w:iCs/>
        </w:rPr>
        <w:t>IOCTL_GET_PACKETS</w:t>
      </w:r>
      <w:r w:rsidRPr="000428F7">
        <w:t xml:space="preserve">, </w:t>
      </w:r>
      <w:r w:rsidR="00EB13A5">
        <w:t xml:space="preserve">ce primite </w:t>
      </w:r>
      <w:r w:rsidRPr="000428F7">
        <w:t xml:space="preserve">o structură </w:t>
      </w:r>
      <w:r w:rsidRPr="000428F7">
        <w:rPr>
          <w:i/>
          <w:iCs/>
        </w:rPr>
        <w:t>„packet_patch”</w:t>
      </w:r>
      <w:r w:rsidRPr="000428F7">
        <w:t xml:space="preserve"> cu pachetele acumulate de la ultima interogare. Dacă grupul citit conține cel puțin un pachet, acestea sunt serializate într-un obiect JSON</w:t>
      </w:r>
      <w:r w:rsidR="002F6B2E">
        <w:t xml:space="preserve"> </w:t>
      </w:r>
      <w:r w:rsidR="001F2825">
        <w:t xml:space="preserve">ce va conține </w:t>
      </w:r>
      <w:r w:rsidRPr="000428F7">
        <w:t>identificatorul echipamentului și</w:t>
      </w:r>
      <w:r w:rsidR="00E71E76">
        <w:t xml:space="preserve"> o listă</w:t>
      </w:r>
      <w:r w:rsidRPr="000428F7">
        <w:t xml:space="preserve"> cu detaliile fiecărui pachet. Aceste informații sunt trimise prin</w:t>
      </w:r>
      <w:r w:rsidR="007C3C41">
        <w:t>tr-un</w:t>
      </w:r>
      <w:r w:rsidRPr="000428F7">
        <w:t xml:space="preserve"> POST la </w:t>
      </w:r>
      <w:r w:rsidRPr="00656AAC">
        <w:rPr>
          <w:i/>
          <w:iCs/>
        </w:rPr>
        <w:t>endpoint</w:t>
      </w:r>
      <w:r w:rsidRPr="000428F7">
        <w:t xml:space="preserve">-ul </w:t>
      </w:r>
      <w:r w:rsidRPr="000428F7">
        <w:rPr>
          <w:i/>
          <w:iCs/>
        </w:rPr>
        <w:t>„/packets”</w:t>
      </w:r>
      <w:r w:rsidRPr="000428F7">
        <w:t xml:space="preserve">, iar din răspunsul serverului este extras identificatorul unic al echipamentului, care este persistat în fișierul </w:t>
      </w:r>
      <w:r w:rsidRPr="000428F7">
        <w:rPr>
          <w:i/>
          <w:iCs/>
        </w:rPr>
        <w:t>„mymodule_id”</w:t>
      </w:r>
      <w:r w:rsidR="0084455B">
        <w:rPr>
          <w:i/>
          <w:iCs/>
        </w:rPr>
        <w:t xml:space="preserve"> </w:t>
      </w:r>
      <w:r w:rsidR="0084455B">
        <w:t>în cazul în care acesta lipsește</w:t>
      </w:r>
      <w:r w:rsidRPr="000428F7">
        <w:t xml:space="preserve">. Această logică acoperă cazul primei rulări, când identificatorul nu este încă cunoscut local și este atribuit de server la recepționarea primelor pachete. Componenta implementează un mecanism de reîncercare pentru pachetele ce nu au putut fi trimise din cauza unor erori de rețea: acestea sunt stocate într-o coadă de tip </w:t>
      </w:r>
      <w:r w:rsidRPr="000428F7">
        <w:rPr>
          <w:i/>
          <w:iCs/>
        </w:rPr>
        <w:t>std::deque</w:t>
      </w:r>
      <w:r w:rsidRPr="000428F7">
        <w:t>, cu un număr maxim de 1000 de elemente. La următoarea trimitere, pachetele din coadă sunt incluse în conținutul listei noi, ce urmează sa fie trimisă</w:t>
      </w:r>
      <w:r w:rsidR="00D73B15">
        <w:t xml:space="preserve">. Prin aceasta se asigură </w:t>
      </w:r>
      <w:r w:rsidRPr="000428F7">
        <w:t>că informațiile</w:t>
      </w:r>
      <w:r w:rsidR="00EB2E71">
        <w:t xml:space="preserve"> referitoare la trafic</w:t>
      </w:r>
      <w:r w:rsidR="00E54BA6">
        <w:t>ul produs</w:t>
      </w:r>
      <w:r w:rsidRPr="000428F7">
        <w:t xml:space="preserve"> nu sunt pierdute în cazul unor întreruperi temporare ale conectivității</w:t>
      </w:r>
      <w:r w:rsidR="001B0EEA" w:rsidRPr="000428F7">
        <w:t>.</w:t>
      </w:r>
    </w:p>
    <w:p w14:paraId="5BE347C5" w14:textId="68E8F494" w:rsidR="001B0EEA" w:rsidRPr="000428F7" w:rsidRDefault="001B0EEA" w:rsidP="00F15803">
      <w:pPr>
        <w:spacing w:line="360" w:lineRule="auto"/>
        <w:jc w:val="both"/>
      </w:pPr>
      <w:r w:rsidRPr="000428F7">
        <w:t xml:space="preserve">Cel de al treilea fir de execuție, </w:t>
      </w:r>
      <w:r w:rsidRPr="000428F7">
        <w:rPr>
          <w:i/>
          <w:iCs/>
        </w:rPr>
        <w:t>„run_request_to_change_config_loop”</w:t>
      </w:r>
      <w:r w:rsidRPr="000428F7">
        <w:t xml:space="preserve">, implementează mecanismul prin care </w:t>
      </w:r>
      <w:r w:rsidRPr="00341F92">
        <w:rPr>
          <w:i/>
          <w:iCs/>
        </w:rPr>
        <w:t>daemonul</w:t>
      </w:r>
      <w:r w:rsidRPr="000428F7">
        <w:t xml:space="preserve"> preia modificările de configurare inițiate de administrator. Similar transmiterii de informații descriptive, programul interoghează periodic serverul pentru a verifica apariția unor modificări produse de administrator, caz în care se activează secvența de actualizare de date. La fiecare 10 secunde, dacă identificatorul echipamentului este cunoscut, firul efectuează un apel GET la </w:t>
      </w:r>
      <w:r w:rsidRPr="009D43BF">
        <w:rPr>
          <w:i/>
          <w:iCs/>
        </w:rPr>
        <w:t>endpoint</w:t>
      </w:r>
      <w:r w:rsidRPr="000428F7">
        <w:t xml:space="preserve">-ul </w:t>
      </w:r>
      <w:r w:rsidRPr="000428F7">
        <w:rPr>
          <w:i/>
          <w:iCs/>
        </w:rPr>
        <w:t>„/config/user?pc_id=...”</w:t>
      </w:r>
      <w:r w:rsidRPr="000428F7">
        <w:t xml:space="preserve">. Dacă răspunsul conține câmpul </w:t>
      </w:r>
      <w:r w:rsidRPr="000428F7">
        <w:rPr>
          <w:i/>
          <w:iCs/>
        </w:rPr>
        <w:t>„config_file”</w:t>
      </w:r>
      <w:r w:rsidRPr="000428F7">
        <w:t xml:space="preserve"> sau </w:t>
      </w:r>
      <w:r w:rsidRPr="000428F7">
        <w:rPr>
          <w:i/>
          <w:iCs/>
        </w:rPr>
        <w:t>„allowed_file”</w:t>
      </w:r>
      <w:r w:rsidRPr="000428F7">
        <w:t xml:space="preserve">, noul conținut este scris pe disc </w:t>
      </w:r>
      <w:r w:rsidR="009D43BF">
        <w:t xml:space="preserve">prin </w:t>
      </w:r>
      <w:r w:rsidRPr="000428F7">
        <w:t>utiliz</w:t>
      </w:r>
      <w:r w:rsidR="009D43BF">
        <w:t>area</w:t>
      </w:r>
      <w:r w:rsidRPr="000428F7">
        <w:t xml:space="preserve"> un mecanism de înlocuire atomică în trei pași: conținutul nou este scris într-un fișier temporar cu extensia </w:t>
      </w:r>
      <w:r w:rsidRPr="000428F7">
        <w:rPr>
          <w:i/>
          <w:iCs/>
        </w:rPr>
        <w:t>„.tmp”</w:t>
      </w:r>
      <w:r w:rsidRPr="000428F7">
        <w:t xml:space="preserve">, fișierul curent este redenumit cu extensia </w:t>
      </w:r>
      <w:r w:rsidRPr="000428F7">
        <w:rPr>
          <w:i/>
          <w:iCs/>
        </w:rPr>
        <w:t>„.old”</w:t>
      </w:r>
      <w:r w:rsidRPr="000428F7">
        <w:t xml:space="preserve"> ca și copie de rezervă, iar fișierul temporar este redenumit</w:t>
      </w:r>
      <w:r w:rsidR="009D43BF">
        <w:t xml:space="preserve"> pentru a doua oară</w:t>
      </w:r>
      <w:r w:rsidRPr="000428F7">
        <w:t xml:space="preserve"> la</w:t>
      </w:r>
      <w:r w:rsidR="00981792">
        <w:t xml:space="preserve"> forma</w:t>
      </w:r>
      <w:r w:rsidRPr="000428F7">
        <w:t xml:space="preserve"> finală. Dacă oricare dintre acești pași eșuează, copia de rezervă este restaurată</w:t>
      </w:r>
      <w:r w:rsidR="00033EE7">
        <w:t>. Aceast</w:t>
      </w:r>
      <w:r w:rsidR="008519FE">
        <w:t>ă</w:t>
      </w:r>
      <w:r w:rsidRPr="000428F7">
        <w:t xml:space="preserve"> </w:t>
      </w:r>
      <w:r w:rsidR="00772A4F">
        <w:t xml:space="preserve">metodă asigură </w:t>
      </w:r>
      <w:r w:rsidR="00FD279A">
        <w:t xml:space="preserve">toleranța la erori și faptul că </w:t>
      </w:r>
      <w:r w:rsidRPr="000428F7">
        <w:t>fișier</w:t>
      </w:r>
      <w:r w:rsidR="00900F6D">
        <w:t>ul</w:t>
      </w:r>
      <w:r w:rsidRPr="000428F7">
        <w:t xml:space="preserve"> de configurare rămân</w:t>
      </w:r>
      <w:r w:rsidR="00E44285">
        <w:t>e</w:t>
      </w:r>
      <w:r w:rsidRPr="000428F7">
        <w:t xml:space="preserve"> întotdeauna într-o stare validă. Modificările scrise pe disc sunt detectate automat de funcția </w:t>
      </w:r>
      <w:r w:rsidRPr="000428F7">
        <w:rPr>
          <w:i/>
          <w:iCs/>
        </w:rPr>
        <w:t>„run_config_loop”</w:t>
      </w:r>
      <w:r w:rsidRPr="000428F7">
        <w:t xml:space="preserve"> la următoarea iterație a sa, prin verificarea marcajului temporal de modificare, </w:t>
      </w:r>
      <w:r w:rsidR="009A44C5">
        <w:t xml:space="preserve">ce va transmite </w:t>
      </w:r>
      <w:r w:rsidRPr="000428F7">
        <w:t xml:space="preserve">informația modulului </w:t>
      </w:r>
      <w:r w:rsidRPr="009A44C5">
        <w:rPr>
          <w:i/>
          <w:iCs/>
        </w:rPr>
        <w:t>kernel</w:t>
      </w:r>
      <w:r w:rsidRPr="000428F7">
        <w:t xml:space="preserve">, completând astfel ciclul de propagare a configurației de la interfața de administrare până la componenta de filtrare din spațiul </w:t>
      </w:r>
      <w:r w:rsidRPr="00984A0E">
        <w:rPr>
          <w:i/>
          <w:iCs/>
        </w:rPr>
        <w:t>kernel</w:t>
      </w:r>
      <w:r w:rsidRPr="000428F7">
        <w:t>.</w:t>
      </w:r>
    </w:p>
    <w:p w14:paraId="3AE082C5" w14:textId="74DE3940" w:rsidR="00F15803" w:rsidRPr="001F3C63" w:rsidRDefault="001B0EEA" w:rsidP="001F3C63">
      <w:pPr>
        <w:spacing w:line="360" w:lineRule="auto"/>
        <w:jc w:val="both"/>
      </w:pPr>
      <w:r w:rsidRPr="000428F7">
        <w:t xml:space="preserve">Oprirea controlată a componentei </w:t>
      </w:r>
      <w:r w:rsidRPr="00756B9D">
        <w:rPr>
          <w:i/>
          <w:iCs/>
        </w:rPr>
        <w:t>daemon</w:t>
      </w:r>
      <w:r w:rsidRPr="000428F7">
        <w:t xml:space="preserve"> este asigurată prin variabila</w:t>
      </w:r>
      <w:r w:rsidR="00233D08" w:rsidRPr="000428F7">
        <w:t xml:space="preserve"> booleană</w:t>
      </w:r>
      <w:r w:rsidRPr="000428F7">
        <w:t xml:space="preserve"> globală </w:t>
      </w:r>
      <w:r w:rsidR="00233D08" w:rsidRPr="000428F7">
        <w:rPr>
          <w:i/>
          <w:iCs/>
        </w:rPr>
        <w:t>„running”</w:t>
      </w:r>
      <w:r w:rsidR="00233D08" w:rsidRPr="000428F7">
        <w:t xml:space="preserve">, setată inițial pe valoarea </w:t>
      </w:r>
      <w:r w:rsidR="00233D08" w:rsidRPr="000428F7">
        <w:rPr>
          <w:i/>
          <w:iCs/>
        </w:rPr>
        <w:t>false</w:t>
      </w:r>
      <w:r w:rsidR="00233D08" w:rsidRPr="000428F7">
        <w:t xml:space="preserve">. Funcția </w:t>
      </w:r>
      <w:r w:rsidR="00233D08" w:rsidRPr="000428F7">
        <w:rPr>
          <w:i/>
          <w:iCs/>
        </w:rPr>
        <w:t>„interruptable_sleep”</w:t>
      </w:r>
      <w:r w:rsidR="00233D08" w:rsidRPr="000428F7">
        <w:t xml:space="preserve"> utilizată în firele de execuție utilizate, verifică această variabilă la fiecare secundă, </w:t>
      </w:r>
      <w:r w:rsidR="00F3672C">
        <w:t xml:space="preserve">metodă ce permite </w:t>
      </w:r>
      <w:r w:rsidR="00233D08" w:rsidRPr="000428F7">
        <w:t>firelor să iasă din starea de așteptare și să își termine execuția în mod</w:t>
      </w:r>
      <w:r w:rsidR="00876C1B">
        <w:t xml:space="preserve"> sigur</w:t>
      </w:r>
      <w:r w:rsidR="00233D08" w:rsidRPr="000428F7">
        <w:t>, fără a aștepta expirarea întregului interval configurat.</w:t>
      </w:r>
      <w:bookmarkStart w:id="68" w:name="_Toc7"/>
    </w:p>
    <w:p w14:paraId="30F67864" w14:textId="1A86A7CF" w:rsidR="0057400D" w:rsidRDefault="006B0EC5">
      <w:pPr>
        <w:pStyle w:val="Heading3"/>
        <w:rPr>
          <w:b/>
          <w:bCs/>
          <w:color w:val="070783"/>
        </w:rPr>
      </w:pPr>
      <w:bookmarkStart w:id="69" w:name="_Toc232150831"/>
      <w:bookmarkStart w:id="70" w:name="_Toc232150939"/>
      <w:bookmarkStart w:id="71" w:name="_Toc232280539"/>
      <w:bookmarkStart w:id="72" w:name="_Toc232497249"/>
      <w:bookmarkStart w:id="73" w:name="_Toc232625987"/>
      <w:r w:rsidRPr="000428F7">
        <w:rPr>
          <w:b/>
          <w:bCs/>
          <w:color w:val="070783"/>
        </w:rPr>
        <w:lastRenderedPageBreak/>
        <w:t>Componenta centrală</w:t>
      </w:r>
      <w:bookmarkEnd w:id="68"/>
      <w:bookmarkEnd w:id="69"/>
      <w:bookmarkEnd w:id="70"/>
      <w:bookmarkEnd w:id="71"/>
      <w:bookmarkEnd w:id="72"/>
      <w:bookmarkEnd w:id="73"/>
    </w:p>
    <w:p w14:paraId="299BCE98" w14:textId="77777777" w:rsidR="005973D6" w:rsidRPr="005973D6" w:rsidRDefault="005973D6" w:rsidP="005973D6"/>
    <w:p w14:paraId="35191B0B" w14:textId="5D56622F" w:rsidR="00924C2C" w:rsidRPr="000428F7" w:rsidRDefault="006B0EC5" w:rsidP="002E5547">
      <w:pPr>
        <w:spacing w:after="80" w:line="360" w:lineRule="auto"/>
        <w:jc w:val="both"/>
      </w:pPr>
      <w:r w:rsidRPr="000428F7">
        <w:t>Componenta centrală reprezintă serverul aplicației</w:t>
      </w:r>
      <w:r w:rsidR="00162350" w:rsidRPr="000428F7">
        <w:t xml:space="preserve"> și are rolul de a fi punctul</w:t>
      </w:r>
      <w:r w:rsidR="002421B1">
        <w:t xml:space="preserve"> principal</w:t>
      </w:r>
      <w:r w:rsidR="00162350" w:rsidRPr="000428F7">
        <w:t xml:space="preserve"> de coordonare și comunicare între toate echipamentele ce sunt monitorizate și componenta de administrare. </w:t>
      </w:r>
      <w:r w:rsidR="00924C2C" w:rsidRPr="000428F7">
        <w:t xml:space="preserve">Aceasta este implementată în limbajul de programare </w:t>
      </w:r>
      <w:r w:rsidR="00924C2C" w:rsidRPr="00A4140B">
        <w:rPr>
          <w:i/>
          <w:iCs/>
        </w:rPr>
        <w:t>Python</w:t>
      </w:r>
      <w:r w:rsidR="00924C2C" w:rsidRPr="000428F7">
        <w:t xml:space="preserve">, </w:t>
      </w:r>
      <w:r w:rsidR="004C5099">
        <w:t xml:space="preserve">în care s-a folosit </w:t>
      </w:r>
      <w:r w:rsidR="00924C2C" w:rsidRPr="000428F7">
        <w:t xml:space="preserve">pentru crearea API-urilor </w:t>
      </w:r>
      <w:r w:rsidR="00924C2C" w:rsidRPr="00605BEC">
        <w:rPr>
          <w:i/>
          <w:iCs/>
        </w:rPr>
        <w:t>framework</w:t>
      </w:r>
      <w:r w:rsidR="00924C2C" w:rsidRPr="000428F7">
        <w:t xml:space="preserve">-ul FastAPI și Uvicorn, </w:t>
      </w:r>
      <w:r w:rsidR="00625C8C">
        <w:t>prin care se expune</w:t>
      </w:r>
      <w:r w:rsidR="00B75C76">
        <w:t xml:space="preserve"> </w:t>
      </w:r>
      <w:r w:rsidR="00924C2C" w:rsidRPr="000428F7">
        <w:t xml:space="preserve">o interfață REST </w:t>
      </w:r>
      <w:r w:rsidR="007F1ABE">
        <w:t xml:space="preserve">utilizată </w:t>
      </w:r>
      <w:r w:rsidR="00924C2C" w:rsidRPr="000428F7">
        <w:t xml:space="preserve">atât </w:t>
      </w:r>
      <w:r w:rsidR="007F1ABE">
        <w:t xml:space="preserve">de </w:t>
      </w:r>
      <w:r w:rsidR="00924C2C" w:rsidRPr="005E42E0">
        <w:rPr>
          <w:i/>
          <w:iCs/>
        </w:rPr>
        <w:t>daemonii</w:t>
      </w:r>
      <w:r w:rsidR="00924C2C" w:rsidRPr="000428F7">
        <w:t xml:space="preserve"> echipamentelor monitorizate, cât și </w:t>
      </w:r>
      <w:r w:rsidR="007F1ABE">
        <w:t xml:space="preserve">de </w:t>
      </w:r>
      <w:r w:rsidR="00924C2C" w:rsidRPr="000428F7">
        <w:t>componenta de administrare.</w:t>
      </w:r>
    </w:p>
    <w:p w14:paraId="3780CF49" w14:textId="4AE9F56B" w:rsidR="00924C2C" w:rsidRPr="000428F7" w:rsidRDefault="00924C2C" w:rsidP="002E5547">
      <w:pPr>
        <w:spacing w:after="80" w:line="360" w:lineRule="auto"/>
        <w:jc w:val="both"/>
      </w:pPr>
      <w:r w:rsidRPr="000428F7">
        <w:t xml:space="preserve">Alegerea </w:t>
      </w:r>
      <w:r w:rsidRPr="00C04FA7">
        <w:rPr>
          <w:i/>
          <w:iCs/>
        </w:rPr>
        <w:t>framework</w:t>
      </w:r>
      <w:r w:rsidR="00C04FA7">
        <w:t>-</w:t>
      </w:r>
      <w:r w:rsidRPr="000428F7">
        <w:t>ului FastAPI ca și</w:t>
      </w:r>
      <w:r w:rsidR="007E0B2A">
        <w:t xml:space="preserve"> soluție</w:t>
      </w:r>
      <w:r w:rsidRPr="000428F7">
        <w:t xml:space="preserve"> de dezvoltare a fost motivată de mai multe caracteristici relevante pentru acest context. FastAPI oferă suport nativ pentru programare asincronă prin utilizarea bibliotecii </w:t>
      </w:r>
      <w:r w:rsidRPr="007F7E38">
        <w:rPr>
          <w:i/>
          <w:iCs/>
        </w:rPr>
        <w:t>asyncio</w:t>
      </w:r>
      <w:r w:rsidRPr="000428F7">
        <w:t xml:space="preserve">, ce permite gestionarea eficientă a unui număr mare de conexiuni simultane fără a bloca firul de execuție. Validarea automată a datelor de intrare și ieșire este realizată prin intermediul bibliotecii </w:t>
      </w:r>
      <w:r w:rsidRPr="00F237BF">
        <w:rPr>
          <w:i/>
          <w:iCs/>
        </w:rPr>
        <w:t>Pydantic</w:t>
      </w:r>
      <w:r w:rsidRPr="000428F7">
        <w:t xml:space="preserve">, </w:t>
      </w:r>
      <w:r w:rsidR="00A7147E">
        <w:t xml:space="preserve">ce elimină </w:t>
      </w:r>
      <w:r w:rsidRPr="000428F7">
        <w:t xml:space="preserve">necesitatea implementării manuale </w:t>
      </w:r>
      <w:r w:rsidR="00733317">
        <w:t xml:space="preserve">de </w:t>
      </w:r>
      <w:r w:rsidRPr="000428F7">
        <w:t>verificări</w:t>
      </w:r>
      <w:r w:rsidR="00733317">
        <w:t xml:space="preserve"> a</w:t>
      </w:r>
      <w:r w:rsidRPr="000428F7">
        <w:t xml:space="preserve"> tipului de date și al structurilor, reducând riscul erorilor de procesare a datelor. Uvicorn, serverul ASGI (</w:t>
      </w:r>
      <w:r w:rsidRPr="000428F7">
        <w:rPr>
          <w:i/>
          <w:iCs/>
        </w:rPr>
        <w:t>Asynchronous Server Gateway Interface)</w:t>
      </w:r>
      <w:r w:rsidRPr="000428F7">
        <w:t xml:space="preserve"> </w:t>
      </w:r>
      <w:r w:rsidR="00F0797A" w:rsidRPr="000428F7">
        <w:t xml:space="preserve">este </w:t>
      </w:r>
      <w:r w:rsidRPr="000428F7">
        <w:t xml:space="preserve">utilizat pentru </w:t>
      </w:r>
      <w:r w:rsidR="00F0797A" w:rsidRPr="000428F7">
        <w:t>performanță ridicată și latență minimală.</w:t>
      </w:r>
    </w:p>
    <w:p w14:paraId="1F1DC82F" w14:textId="74880B85" w:rsidR="00F0797A" w:rsidRPr="000428F7" w:rsidRDefault="00F0797A" w:rsidP="002E5547">
      <w:pPr>
        <w:spacing w:after="80" w:line="360" w:lineRule="auto"/>
        <w:jc w:val="both"/>
      </w:pPr>
      <w:r w:rsidRPr="000428F7">
        <w:t>Structurile de date utilizate în cadrul componentei centrale sunt create</w:t>
      </w:r>
      <w:r w:rsidR="00574BA7">
        <w:t xml:space="preserve"> prin utilizarea</w:t>
      </w:r>
      <w:r w:rsidRPr="000428F7">
        <w:t xml:space="preserve"> clase</w:t>
      </w:r>
      <w:r w:rsidR="00574BA7">
        <w:t>lor</w:t>
      </w:r>
      <w:r w:rsidRPr="000428F7">
        <w:t xml:space="preserve"> </w:t>
      </w:r>
      <w:r w:rsidRPr="00574BA7">
        <w:rPr>
          <w:i/>
          <w:iCs/>
        </w:rPr>
        <w:t>Pydantic</w:t>
      </w:r>
      <w:r w:rsidRPr="000428F7">
        <w:t xml:space="preserve">, care sigură validarea și serializarea automată a datelor. Modelul </w:t>
      </w:r>
      <w:r w:rsidRPr="000428F7">
        <w:rPr>
          <w:i/>
          <w:iCs/>
        </w:rPr>
        <w:t>PacketData</w:t>
      </w:r>
      <w:r w:rsidRPr="000428F7">
        <w:t xml:space="preserve"> descrie un pachet de rețea raportat de echipamentul monitorizat, incluzând adresele IP, porturile și MAC sursă cât și destinație, protocolul TTL-ul, lungimea pachetului, flag-urile TCP în cazul în care există, interfața de rețea și modul de funcționare activ la momentul interceptării.</w:t>
      </w:r>
      <w:r w:rsidR="00BF20C0" w:rsidRPr="000428F7">
        <w:t xml:space="preserve"> Modelul </w:t>
      </w:r>
      <w:r w:rsidR="00BF20C0" w:rsidRPr="000428F7">
        <w:rPr>
          <w:i/>
          <w:iCs/>
        </w:rPr>
        <w:t>PacketsRequest</w:t>
      </w:r>
      <w:r w:rsidR="00BF20C0" w:rsidRPr="000428F7">
        <w:t xml:space="preserve"> grupează o listă de pachete împreună cu identificatorul echipamentului sursă. Modelul </w:t>
      </w:r>
      <w:r w:rsidR="00BF20C0" w:rsidRPr="000428F7">
        <w:rPr>
          <w:i/>
          <w:iCs/>
        </w:rPr>
        <w:t>FilesConfig</w:t>
      </w:r>
      <w:r w:rsidR="00BF20C0" w:rsidRPr="000428F7">
        <w:t xml:space="preserve"> stochează configurația unui echipament,</w:t>
      </w:r>
      <w:r w:rsidR="005E2ECB">
        <w:t xml:space="preserve"> care include</w:t>
      </w:r>
      <w:r w:rsidR="00BF20C0" w:rsidRPr="000428F7">
        <w:t xml:space="preserve"> conținutul fișierelor </w:t>
      </w:r>
      <w:r w:rsidR="00BF20C0" w:rsidRPr="000428F7">
        <w:rPr>
          <w:i/>
          <w:iCs/>
        </w:rPr>
        <w:t>mymodule.conf</w:t>
      </w:r>
      <w:r w:rsidR="00BF20C0" w:rsidRPr="000428F7">
        <w:t xml:space="preserve"> și al fișierului de conexiuni permise, cât și </w:t>
      </w:r>
      <w:r w:rsidR="00537804">
        <w:t xml:space="preserve">o </w:t>
      </w:r>
      <w:r w:rsidR="00BF20C0" w:rsidRPr="000428F7">
        <w:t>iconiț</w:t>
      </w:r>
      <w:r w:rsidR="00537804">
        <w:t>ă reprezentativă echipamentului</w:t>
      </w:r>
      <w:r w:rsidR="00BF20C0" w:rsidRPr="000428F7">
        <w:t xml:space="preserve"> și numele echipamentului</w:t>
      </w:r>
      <w:r w:rsidR="005D5DDA">
        <w:t xml:space="preserve"> introduse de administrator pentru identificare ușoară</w:t>
      </w:r>
      <w:r w:rsidR="00BF20C0" w:rsidRPr="000428F7">
        <w:t xml:space="preserve"> și marcajul de timp</w:t>
      </w:r>
      <w:r w:rsidRPr="000428F7">
        <w:t xml:space="preserve"> </w:t>
      </w:r>
      <w:r w:rsidR="00BF20C0" w:rsidRPr="000428F7">
        <w:t xml:space="preserve">al ultimei modificări de configurare. Modelul </w:t>
      </w:r>
      <w:r w:rsidR="00BF20C0" w:rsidRPr="000428F7">
        <w:rPr>
          <w:i/>
          <w:iCs/>
        </w:rPr>
        <w:t>TopologyEntry</w:t>
      </w:r>
      <w:r w:rsidR="00BF20C0" w:rsidRPr="000428F7">
        <w:t xml:space="preserve"> și </w:t>
      </w:r>
      <w:r w:rsidR="00BF20C0" w:rsidRPr="000428F7">
        <w:rPr>
          <w:i/>
          <w:iCs/>
        </w:rPr>
        <w:t>ConnectionStats</w:t>
      </w:r>
      <w:r w:rsidR="00BF20C0" w:rsidRPr="000428F7">
        <w:t xml:space="preserve"> descriu structura datelor de topologie,</w:t>
      </w:r>
      <w:r w:rsidR="005337DF">
        <w:t xml:space="preserve"> în care se stochează</w:t>
      </w:r>
      <w:r w:rsidR="00BF20C0" w:rsidRPr="000428F7">
        <w:t xml:space="preserve"> pentru fiecare echipament monitorizat statistici detaliate despre fiecare sursă de conexiune observată.</w:t>
      </w:r>
    </w:p>
    <w:p w14:paraId="092283B1" w14:textId="1ED5F5DC" w:rsidR="00BF20C0" w:rsidRPr="000428F7" w:rsidRDefault="00BF20C0" w:rsidP="002E5547">
      <w:pPr>
        <w:spacing w:after="80" w:line="360" w:lineRule="auto"/>
        <w:jc w:val="both"/>
      </w:pPr>
      <w:r w:rsidRPr="000428F7">
        <w:t xml:space="preserve">Un aspect central al arhitecturii serverului este utilizarea unui nivel de </w:t>
      </w:r>
      <w:r w:rsidRPr="00856F53">
        <w:rPr>
          <w:i/>
          <w:iCs/>
        </w:rPr>
        <w:t>cache</w:t>
      </w:r>
      <w:r w:rsidRPr="000428F7">
        <w:t xml:space="preserve"> în memorie RAM, reprezentat de un dicționar intern </w:t>
      </w:r>
      <w:r w:rsidRPr="000428F7">
        <w:rPr>
          <w:i/>
          <w:iCs/>
        </w:rPr>
        <w:t>cache_dict</w:t>
      </w:r>
      <w:r w:rsidRPr="000428F7">
        <w:t>. Fiecare intrare din acest di</w:t>
      </w:r>
      <w:r w:rsidR="00FD0CAD">
        <w:t>c</w:t>
      </w:r>
      <w:r w:rsidRPr="000428F7">
        <w:t xml:space="preserve">ționar, indexată după identificatorul unic al echipamentului, conține trei elemente: instanța curentă a configurației echipamentului de tip </w:t>
      </w:r>
      <w:r w:rsidRPr="000428F7">
        <w:rPr>
          <w:i/>
          <w:iCs/>
        </w:rPr>
        <w:t>FilesConfig</w:t>
      </w:r>
      <w:r w:rsidRPr="000428F7">
        <w:t xml:space="preserve">, un </w:t>
      </w:r>
      <w:r w:rsidR="005C3A67">
        <w:t xml:space="preserve">câmp </w:t>
      </w:r>
      <w:r w:rsidRPr="000428F7">
        <w:t xml:space="preserve">boolean </w:t>
      </w:r>
      <w:r w:rsidRPr="000428F7">
        <w:rPr>
          <w:i/>
          <w:iCs/>
        </w:rPr>
        <w:t>update</w:t>
      </w:r>
      <w:r w:rsidRPr="000428F7">
        <w:t xml:space="preserve"> care semnalizează </w:t>
      </w:r>
      <w:r w:rsidRPr="000428F7">
        <w:lastRenderedPageBreak/>
        <w:t>existența unor modificări de configurare ce trebuie pr</w:t>
      </w:r>
      <w:r w:rsidR="00EE6CAE">
        <w:t>o</w:t>
      </w:r>
      <w:r w:rsidRPr="000428F7">
        <w:t>pa</w:t>
      </w:r>
      <w:r w:rsidR="00EE6CAE">
        <w:t>g</w:t>
      </w:r>
      <w:r w:rsidRPr="000428F7">
        <w:t xml:space="preserve">ate </w:t>
      </w:r>
      <w:r w:rsidRPr="009255EE">
        <w:rPr>
          <w:i/>
          <w:iCs/>
        </w:rPr>
        <w:t>daemon</w:t>
      </w:r>
      <w:r w:rsidR="009255EE">
        <w:t>-</w:t>
      </w:r>
      <w:r w:rsidRPr="000428F7">
        <w:t xml:space="preserve">ului și o coadă </w:t>
      </w:r>
      <w:r w:rsidRPr="000428F7">
        <w:rPr>
          <w:i/>
          <w:iCs/>
        </w:rPr>
        <w:t>deque</w:t>
      </w:r>
      <w:r w:rsidRPr="000428F7">
        <w:t xml:space="preserve"> cu pachetele recente raportate de echipament.</w:t>
      </w:r>
      <w:r w:rsidR="00335473" w:rsidRPr="000428F7">
        <w:t xml:space="preserve"> Această strategie de </w:t>
      </w:r>
      <w:r w:rsidR="00335473" w:rsidRPr="00014DB9">
        <w:rPr>
          <w:i/>
          <w:iCs/>
        </w:rPr>
        <w:t>cache</w:t>
      </w:r>
      <w:r w:rsidR="00335473" w:rsidRPr="000428F7">
        <w:t xml:space="preserve"> elimină necesitatea de accesare a bazei de date în mod repetat pentru fiecare cerere de citire a configurației sau a</w:t>
      </w:r>
      <w:r w:rsidR="00B0061E">
        <w:t xml:space="preserve"> rapoartelor</w:t>
      </w:r>
      <w:r w:rsidR="00335473" w:rsidRPr="000428F7">
        <w:t xml:space="preserve"> recente, operații ce apar</w:t>
      </w:r>
      <w:r w:rsidR="00D06615">
        <w:t xml:space="preserve"> în mod repe</w:t>
      </w:r>
      <w:r w:rsidR="008D19DB">
        <w:t>t</w:t>
      </w:r>
      <w:r w:rsidR="00D06615">
        <w:t>at</w:t>
      </w:r>
      <w:r w:rsidR="00335473" w:rsidRPr="000428F7">
        <w:t xml:space="preserve"> în </w:t>
      </w:r>
      <w:r w:rsidR="008D19DB">
        <w:t>aplicația implementată</w:t>
      </w:r>
      <w:r w:rsidR="00335473" w:rsidRPr="000428F7">
        <w:t>. Baza de date este utilizată ca și metodă de a persista informațiile pe termen lung, verificată la pornire pentru construirea stării și scrisă la oprire pentru salvarea pe disc a modificărilor acumulate în memorie pe durata rulării.</w:t>
      </w:r>
    </w:p>
    <w:p w14:paraId="05B50324" w14:textId="4394C61E" w:rsidR="00335473" w:rsidRPr="000428F7" w:rsidRDefault="00335473" w:rsidP="002E5547">
      <w:pPr>
        <w:spacing w:after="80" w:line="360" w:lineRule="auto"/>
        <w:jc w:val="both"/>
      </w:pPr>
      <w:r w:rsidRPr="000428F7">
        <w:t xml:space="preserve">Un alt dicționar de tip </w:t>
      </w:r>
      <w:r w:rsidRPr="003A0AE2">
        <w:rPr>
          <w:i/>
          <w:iCs/>
        </w:rPr>
        <w:t>cache</w:t>
      </w:r>
      <w:r w:rsidRPr="000428F7">
        <w:t xml:space="preserve"> aflat în memorie, </w:t>
      </w:r>
      <w:r w:rsidRPr="000428F7">
        <w:rPr>
          <w:i/>
          <w:iCs/>
        </w:rPr>
        <w:t>connection_summary_map</w:t>
      </w:r>
      <w:r w:rsidRPr="000428F7">
        <w:t>, stochează datele de topologie extrase din pachetele raportate. Acesta este populat în timp real la recepția fiecărui grup de pachete și citit direct din memorie în momentul solicitării topologiei, fără a implica accesul la baza de date.</w:t>
      </w:r>
    </w:p>
    <w:p w14:paraId="2574DBF6" w14:textId="0F093206" w:rsidR="00335473" w:rsidRPr="000428F7" w:rsidRDefault="00335473" w:rsidP="002E5547">
      <w:pPr>
        <w:spacing w:after="80" w:line="360" w:lineRule="auto"/>
        <w:jc w:val="both"/>
      </w:pPr>
      <w:r w:rsidRPr="000428F7">
        <w:t xml:space="preserve">Inițializarea și oprirea aplicației sunt gestionate prin mecanismul </w:t>
      </w:r>
      <w:r w:rsidRPr="000428F7">
        <w:rPr>
          <w:i/>
          <w:iCs/>
        </w:rPr>
        <w:t>lifespan</w:t>
      </w:r>
      <w:r w:rsidRPr="000428F7">
        <w:t xml:space="preserve"> oferit de </w:t>
      </w:r>
      <w:r w:rsidRPr="000428F7">
        <w:rPr>
          <w:i/>
          <w:iCs/>
        </w:rPr>
        <w:t>FastAPI</w:t>
      </w:r>
      <w:r w:rsidRPr="000428F7">
        <w:t xml:space="preserve">, care permite definirea unor operații ce se execută o singură dată la pornire și la oprire. La pornire, componenta centrală deschide conexiunea cu baza de date </w:t>
      </w:r>
      <w:r w:rsidRPr="008F022E">
        <w:rPr>
          <w:i/>
          <w:iCs/>
        </w:rPr>
        <w:t>SQLite</w:t>
      </w:r>
      <w:r w:rsidR="009A499F" w:rsidRPr="000428F7">
        <w:t xml:space="preserve">. În cazul în care acesta nu este găsită, baza de date este generată automat. Dacă inițializarea </w:t>
      </w:r>
      <w:r w:rsidR="00DA60C9">
        <w:t xml:space="preserve">acesteia </w:t>
      </w:r>
      <w:r w:rsidR="009A499F" w:rsidRPr="000428F7">
        <w:t xml:space="preserve">eșuează, aplicația </w:t>
      </w:r>
      <w:r w:rsidR="00BF7893">
        <w:t>este întreruptă</w:t>
      </w:r>
      <w:r w:rsidR="009A499F" w:rsidRPr="000428F7">
        <w:t>.</w:t>
      </w:r>
      <w:r w:rsidR="009A0573" w:rsidRPr="000428F7">
        <w:t xml:space="preserve"> La oprire, conținutul componentei </w:t>
      </w:r>
      <w:r w:rsidR="009A0573" w:rsidRPr="000428F7">
        <w:rPr>
          <w:i/>
          <w:iCs/>
        </w:rPr>
        <w:t>cache_dict</w:t>
      </w:r>
      <w:r w:rsidR="009A0573" w:rsidRPr="000428F7">
        <w:t xml:space="preserve"> este parcurs </w:t>
      </w:r>
      <w:r w:rsidR="00EB676F">
        <w:t>iar</w:t>
      </w:r>
      <w:r w:rsidR="009A0573" w:rsidRPr="000428F7">
        <w:t xml:space="preserve"> </w:t>
      </w:r>
      <w:r w:rsidR="00EB676F">
        <w:t xml:space="preserve">configurația fiecărui </w:t>
      </w:r>
      <w:r w:rsidR="009A0573" w:rsidRPr="000428F7">
        <w:t>echipament este persistată în baza de date,</w:t>
      </w:r>
      <w:r w:rsidR="00154506">
        <w:t xml:space="preserve"> proces prin care se</w:t>
      </w:r>
      <w:r w:rsidR="009A0573" w:rsidRPr="000428F7">
        <w:t xml:space="preserve"> asigur</w:t>
      </w:r>
      <w:r w:rsidR="00154506">
        <w:t>ă</w:t>
      </w:r>
      <w:r w:rsidR="009A0573" w:rsidRPr="000428F7">
        <w:t xml:space="preserve"> că modificările efectuate în timpul rulării nu sunt pierdute</w:t>
      </w:r>
      <w:r w:rsidR="00F70D62">
        <w:t xml:space="preserve"> la oprire</w:t>
      </w:r>
      <w:r w:rsidR="009A0573" w:rsidRPr="000428F7">
        <w:t>.</w:t>
      </w:r>
    </w:p>
    <w:p w14:paraId="15E0B2EE" w14:textId="03D31EBA" w:rsidR="009A0573" w:rsidRPr="000428F7" w:rsidRDefault="009A0573" w:rsidP="002E5547">
      <w:pPr>
        <w:spacing w:after="80" w:line="360" w:lineRule="auto"/>
        <w:jc w:val="both"/>
      </w:pPr>
      <w:r w:rsidRPr="000428F7">
        <w:t>Componenta centrală</w:t>
      </w:r>
      <w:r w:rsidR="000428F7" w:rsidRPr="000428F7">
        <w:t xml:space="preserve"> expune șapte </w:t>
      </w:r>
      <w:r w:rsidR="000428F7" w:rsidRPr="002C5C11">
        <w:rPr>
          <w:i/>
          <w:iCs/>
        </w:rPr>
        <w:t>endpoint</w:t>
      </w:r>
      <w:r w:rsidR="000428F7" w:rsidRPr="000428F7">
        <w:t>-uri REST cu responsabilități distincte, grupate în trei categorii funcționale:</w:t>
      </w:r>
      <w:r w:rsidR="006D0089">
        <w:t xml:space="preserve"> recepționarea</w:t>
      </w:r>
      <w:r w:rsidR="000428F7" w:rsidRPr="000428F7">
        <w:t xml:space="preserve"> pachetelor, gestionarea configurațiilor și interogarea datelor.</w:t>
      </w:r>
    </w:p>
    <w:p w14:paraId="74EA79AB" w14:textId="23943630" w:rsidR="00924C2C" w:rsidRDefault="000428F7" w:rsidP="00DC3D6D">
      <w:pPr>
        <w:numPr>
          <w:ilvl w:val="0"/>
          <w:numId w:val="8"/>
        </w:numPr>
        <w:spacing w:after="80" w:line="360" w:lineRule="auto"/>
        <w:jc w:val="both"/>
      </w:pPr>
      <w:r w:rsidRPr="000428F7">
        <w:rPr>
          <w:i/>
          <w:iCs/>
        </w:rPr>
        <w:t>GET /config/user</w:t>
      </w:r>
      <w:r w:rsidRPr="000428F7">
        <w:t xml:space="preserve"> este apelat periodic de </w:t>
      </w:r>
      <w:r w:rsidRPr="00424961">
        <w:rPr>
          <w:i/>
          <w:iCs/>
        </w:rPr>
        <w:t>daemoni</w:t>
      </w:r>
      <w:r w:rsidRPr="000428F7">
        <w:t xml:space="preserve"> pentru a verifica e</w:t>
      </w:r>
      <w:r>
        <w:t xml:space="preserve">xistența unor modificări de configurare. Logica de răspuns implementează un mecanism eficient de </w:t>
      </w:r>
      <w:r w:rsidRPr="000428F7">
        <w:rPr>
          <w:i/>
          <w:iCs/>
        </w:rPr>
        <w:t>pull</w:t>
      </w:r>
      <w:r>
        <w:t xml:space="preserve">: actualizarea configurării se face după starea curentă a </w:t>
      </w:r>
      <w:r w:rsidR="001935F5">
        <w:t xml:space="preserve">variabilei </w:t>
      </w:r>
      <w:r w:rsidRPr="001935F5">
        <w:rPr>
          <w:i/>
          <w:iCs/>
        </w:rPr>
        <w:t>update</w:t>
      </w:r>
      <w:r>
        <w:t xml:space="preserve"> din interiorul componentei destinată echipamentului interog</w:t>
      </w:r>
      <w:r w:rsidR="003739E0">
        <w:t>at</w:t>
      </w:r>
      <w:r w:rsidR="00986FB0">
        <w:t>,</w:t>
      </w:r>
      <w:r>
        <w:t xml:space="preserve"> c</w:t>
      </w:r>
      <w:r w:rsidR="00986FB0">
        <w:t>are</w:t>
      </w:r>
      <w:r>
        <w:t xml:space="preserve"> se află în </w:t>
      </w:r>
      <w:r>
        <w:rPr>
          <w:i/>
          <w:iCs/>
        </w:rPr>
        <w:t>cache_dict</w:t>
      </w:r>
      <w:r>
        <w:t xml:space="preserve">. În cazul în care acesta este în starea de </w:t>
      </w:r>
      <w:r w:rsidRPr="000428F7">
        <w:rPr>
          <w:i/>
          <w:iCs/>
        </w:rPr>
        <w:t>True</w:t>
      </w:r>
      <w:r>
        <w:t xml:space="preserve">, configurația curentă este returnată, iar </w:t>
      </w:r>
      <w:r w:rsidR="00C4097C">
        <w:t>variabila</w:t>
      </w:r>
      <w:r w:rsidR="00726D04">
        <w:t xml:space="preserve"> ce indică</w:t>
      </w:r>
      <w:r>
        <w:t xml:space="preserve"> existenț</w:t>
      </w:r>
      <w:r w:rsidR="00726D04">
        <w:t>a</w:t>
      </w:r>
      <w:r>
        <w:t xml:space="preserve"> unor modific</w:t>
      </w:r>
      <w:r w:rsidR="00726D04">
        <w:t>ări</w:t>
      </w:r>
      <w:r>
        <w:t xml:space="preserve"> este resetat</w:t>
      </w:r>
      <w:r w:rsidR="0058400F">
        <w:t>ă</w:t>
      </w:r>
      <w:r>
        <w:t xml:space="preserve">. În cazul în care acesta este </w:t>
      </w:r>
      <w:r w:rsidRPr="009310CB">
        <w:rPr>
          <w:i/>
          <w:iCs/>
        </w:rPr>
        <w:t>False</w:t>
      </w:r>
      <w:r>
        <w:t xml:space="preserve">, serverul returnează un răspuns compact </w:t>
      </w:r>
      <w:r w:rsidR="004673F4">
        <w:t>ce indică</w:t>
      </w:r>
      <w:r>
        <w:t xml:space="preserve"> absența modificărilor, evitând traficul inutil de date. Dacă echipamentul nu are un câmp în </w:t>
      </w:r>
      <w:r w:rsidRPr="0045443D">
        <w:rPr>
          <w:i/>
          <w:iCs/>
        </w:rPr>
        <w:t>cache</w:t>
      </w:r>
      <w:r w:rsidR="00E31F9D">
        <w:t>, serverul consultă baza de date și, dacă se găsește o configurație persistentă, o încarcă în cache înainte de a răspunde.</w:t>
      </w:r>
    </w:p>
    <w:p w14:paraId="0E73C1D0" w14:textId="69DA5EA9" w:rsidR="00E31F9D" w:rsidRDefault="00E31F9D" w:rsidP="00DC3D6D">
      <w:pPr>
        <w:numPr>
          <w:ilvl w:val="0"/>
          <w:numId w:val="8"/>
        </w:numPr>
        <w:spacing w:after="80" w:line="360" w:lineRule="auto"/>
        <w:jc w:val="both"/>
      </w:pPr>
      <w:r>
        <w:rPr>
          <w:i/>
          <w:iCs/>
        </w:rPr>
        <w:t xml:space="preserve">POST /config/user </w:t>
      </w:r>
      <w:r>
        <w:t xml:space="preserve">este utilizat de </w:t>
      </w:r>
      <w:r w:rsidR="00A14E34">
        <w:t xml:space="preserve">către </w:t>
      </w:r>
      <w:r w:rsidRPr="00A14E34">
        <w:rPr>
          <w:i/>
          <w:iCs/>
        </w:rPr>
        <w:t>daemoni</w:t>
      </w:r>
      <w:r>
        <w:t xml:space="preserve"> pentru a notifica serverul despre modificări ce au apărut local în fișierele de configurare. La recepție, serverul </w:t>
      </w:r>
      <w:r>
        <w:lastRenderedPageBreak/>
        <w:t xml:space="preserve">actualizează câmpurile corespunzătoare din </w:t>
      </w:r>
      <w:r>
        <w:rPr>
          <w:i/>
          <w:iCs/>
        </w:rPr>
        <w:t>cache_dict</w:t>
      </w:r>
      <w:r>
        <w:t>, fără a scrie imediat în baza de date. Marcajele temporale de modificare al configurației</w:t>
      </w:r>
      <w:r w:rsidR="004E594D">
        <w:t xml:space="preserve"> sunt </w:t>
      </w:r>
      <w:r>
        <w:t>actualizat</w:t>
      </w:r>
      <w:r w:rsidR="004E594D">
        <w:t>e</w:t>
      </w:r>
      <w:r>
        <w:t xml:space="preserve"> pentru câmpurile care au primit valori noi.</w:t>
      </w:r>
    </w:p>
    <w:p w14:paraId="7D7B3D4D" w14:textId="5469B405" w:rsidR="00E31F9D" w:rsidRDefault="00E31F9D" w:rsidP="00DC3D6D">
      <w:pPr>
        <w:numPr>
          <w:ilvl w:val="0"/>
          <w:numId w:val="8"/>
        </w:numPr>
        <w:spacing w:after="80" w:line="360" w:lineRule="auto"/>
        <w:jc w:val="both"/>
      </w:pPr>
      <w:r>
        <w:rPr>
          <w:i/>
          <w:iCs/>
        </w:rPr>
        <w:t>GET /config/admin</w:t>
      </w:r>
      <w:r>
        <w:t xml:space="preserve"> servește componenta de administrare, </w:t>
      </w:r>
      <w:r w:rsidR="002575B6">
        <w:t xml:space="preserve">și returnează </w:t>
      </w:r>
      <w:r>
        <w:t xml:space="preserve">fie configurația unui echipament specific, fie lista </w:t>
      </w:r>
      <w:r w:rsidR="00234879">
        <w:t xml:space="preserve">configurațiilor </w:t>
      </w:r>
      <w:r>
        <w:t xml:space="preserve">tuturor echipamentelor cunoscute. Când cererea nu specifică niciun identificator, serverul construiește o listă prin combinarea echipamentelor prezente în </w:t>
      </w:r>
      <w:r w:rsidRPr="008E3928">
        <w:rPr>
          <w:i/>
          <w:iCs/>
        </w:rPr>
        <w:t>cache_dict</w:t>
      </w:r>
      <w:r>
        <w:t xml:space="preserve"> cu cele existente exclusiv în baza de date, completând câmpurile lipsă din </w:t>
      </w:r>
      <w:r w:rsidRPr="0002547B">
        <w:rPr>
          <w:i/>
          <w:iCs/>
        </w:rPr>
        <w:t>cache</w:t>
      </w:r>
      <w:r>
        <w:t xml:space="preserve">. Această abordare aleasă asigură faptul că administratorul vede atât echipamentele active curent, cât și echipamentele care au comunicat anterior cu serverul, dar nu sunt momentan conectate (sau nu </w:t>
      </w:r>
      <w:r w:rsidR="00F25A39">
        <w:t xml:space="preserve">și </w:t>
      </w:r>
      <w:r>
        <w:t>au mai modificat configurația de la ultima repornire al serverului).</w:t>
      </w:r>
    </w:p>
    <w:p w14:paraId="30BF23A5" w14:textId="0D2FB19F" w:rsidR="00E31F9D" w:rsidRDefault="00E31F9D" w:rsidP="00DC3D6D">
      <w:pPr>
        <w:numPr>
          <w:ilvl w:val="0"/>
          <w:numId w:val="8"/>
        </w:numPr>
        <w:spacing w:after="80" w:line="360" w:lineRule="auto"/>
        <w:jc w:val="both"/>
      </w:pPr>
      <w:r>
        <w:rPr>
          <w:i/>
          <w:iCs/>
        </w:rPr>
        <w:t>POST /config/admin</w:t>
      </w:r>
      <w:r>
        <w:t xml:space="preserve"> este utilizat de asemenea de componenta de administrare pentru modificarea configurației unui echipament. Spre deosebire de </w:t>
      </w:r>
      <w:r w:rsidRPr="00A969E5">
        <w:rPr>
          <w:i/>
          <w:iCs/>
        </w:rPr>
        <w:t>endpoint</w:t>
      </w:r>
      <w:r w:rsidR="00A969E5">
        <w:t>-</w:t>
      </w:r>
      <w:r>
        <w:t xml:space="preserve">ul destinat componentei de intermediere, acesta setează </w:t>
      </w:r>
      <w:r w:rsidR="00AF3337">
        <w:t>variabila</w:t>
      </w:r>
      <w:r>
        <w:t xml:space="preserve"> </w:t>
      </w:r>
      <w:r>
        <w:rPr>
          <w:i/>
          <w:iCs/>
        </w:rPr>
        <w:t>update</w:t>
      </w:r>
      <w:r>
        <w:t xml:space="preserve"> pe starea </w:t>
      </w:r>
      <w:r>
        <w:rPr>
          <w:i/>
          <w:iCs/>
        </w:rPr>
        <w:t>True</w:t>
      </w:r>
      <w:r>
        <w:t xml:space="preserve"> atunci când câmpurile de configurare</w:t>
      </w:r>
      <w:r w:rsidR="003A095A">
        <w:t xml:space="preserve"> </w:t>
      </w:r>
      <w:r w:rsidR="003A095A">
        <w:rPr>
          <w:i/>
          <w:iCs/>
        </w:rPr>
        <w:t>config_file</w:t>
      </w:r>
      <w:r w:rsidR="003A095A">
        <w:t xml:space="preserve"> sau </w:t>
      </w:r>
      <w:r w:rsidR="003A095A">
        <w:rPr>
          <w:i/>
          <w:iCs/>
        </w:rPr>
        <w:t>allowed_file</w:t>
      </w:r>
      <w:r w:rsidR="003A095A">
        <w:t xml:space="preserve"> sunt modificate,</w:t>
      </w:r>
      <w:r w:rsidR="0004519E">
        <w:t xml:space="preserve"> eveniment ce declanșează</w:t>
      </w:r>
      <w:r w:rsidR="003A095A">
        <w:t xml:space="preserve"> propagarea modificărilor către </w:t>
      </w:r>
      <w:r w:rsidR="003A095A" w:rsidRPr="00D24D42">
        <w:rPr>
          <w:i/>
          <w:iCs/>
        </w:rPr>
        <w:t>daemon</w:t>
      </w:r>
      <w:r w:rsidR="003A095A">
        <w:t xml:space="preserve"> la următoarea </w:t>
      </w:r>
      <w:r w:rsidR="00040D0F">
        <w:t xml:space="preserve">interogare de configurare a </w:t>
      </w:r>
      <w:r w:rsidR="003A095A">
        <w:t>s</w:t>
      </w:r>
      <w:r w:rsidR="00040D0F">
        <w:t>a</w:t>
      </w:r>
      <w:r w:rsidR="003A095A">
        <w:t>. Câmpurile destinate utilizării strict în componenta administrativă pot fi de asemenea actualizate prin acest punct de comunicare, fără a declanșa actualizarea configurației echipamentului.</w:t>
      </w:r>
    </w:p>
    <w:p w14:paraId="6B3E21BB" w14:textId="6C16BF04" w:rsidR="000428F7" w:rsidRDefault="003A095A" w:rsidP="00DC3D6D">
      <w:pPr>
        <w:numPr>
          <w:ilvl w:val="0"/>
          <w:numId w:val="8"/>
        </w:numPr>
        <w:spacing w:after="80" w:line="360" w:lineRule="auto"/>
        <w:jc w:val="both"/>
      </w:pPr>
      <w:r>
        <w:rPr>
          <w:i/>
          <w:iCs/>
        </w:rPr>
        <w:t>GET /logs</w:t>
      </w:r>
      <w:r>
        <w:t xml:space="preserve"> oferă acces la istoricul evenimentelor de securitate, cu suport pentru filtrare în funcție de identificatorul echipamentului și numărului de rezultate</w:t>
      </w:r>
      <w:r w:rsidR="00AF55DF">
        <w:t xml:space="preserve"> cerute</w:t>
      </w:r>
      <w:r>
        <w:t xml:space="preserve">. Dacă echipamentul este prezent în </w:t>
      </w:r>
      <w:r w:rsidRPr="005A0CA2">
        <w:rPr>
          <w:i/>
          <w:iCs/>
        </w:rPr>
        <w:t>cache</w:t>
      </w:r>
      <w:r>
        <w:t xml:space="preserve">, </w:t>
      </w:r>
      <w:r w:rsidRPr="00F079C8">
        <w:rPr>
          <w:i/>
          <w:iCs/>
        </w:rPr>
        <w:t>log</w:t>
      </w:r>
      <w:r w:rsidR="00F079C8">
        <w:t>-</w:t>
      </w:r>
      <w:r>
        <w:t xml:space="preserve">urile sunt returnate direct din memorie, fără acces la baza de date. În caz contrar, sunt returnate </w:t>
      </w:r>
      <w:r w:rsidRPr="0036766E">
        <w:rPr>
          <w:i/>
          <w:iCs/>
        </w:rPr>
        <w:t>log</w:t>
      </w:r>
      <w:r w:rsidR="0036766E">
        <w:t>-</w:t>
      </w:r>
      <w:r>
        <w:t xml:space="preserve">urile din coada globală stocată pe disc, filtrare după identificator. Această strategie aleasă prioritizează viteza de răspuns pentru echipamentele active, recurgând </w:t>
      </w:r>
      <w:r w:rsidR="00101F26">
        <w:t>din</w:t>
      </w:r>
      <w:r>
        <w:t xml:space="preserve"> baza de date doar pentru interogări istorice.</w:t>
      </w:r>
    </w:p>
    <w:p w14:paraId="1F582D57" w14:textId="463CBC04" w:rsidR="00232792" w:rsidRDefault="003A095A" w:rsidP="00232792">
      <w:pPr>
        <w:numPr>
          <w:ilvl w:val="0"/>
          <w:numId w:val="8"/>
        </w:numPr>
        <w:spacing w:after="80" w:line="360" w:lineRule="auto"/>
        <w:jc w:val="both"/>
      </w:pPr>
      <w:r>
        <w:rPr>
          <w:i/>
          <w:iCs/>
        </w:rPr>
        <w:t xml:space="preserve">GET /topology </w:t>
      </w:r>
      <w:r>
        <w:t xml:space="preserve">și </w:t>
      </w:r>
      <w:r>
        <w:rPr>
          <w:i/>
          <w:iCs/>
        </w:rPr>
        <w:t>GET /topology/reset</w:t>
      </w:r>
      <w:r>
        <w:t xml:space="preserve"> oferă acces la datele de topologie acumulate și respectiv resetarea acestora. Datele de topologie sunt returnate direct din </w:t>
      </w:r>
      <w:r>
        <w:rPr>
          <w:i/>
          <w:iCs/>
        </w:rPr>
        <w:t>connection_summary_map</w:t>
      </w:r>
      <w:r>
        <w:t xml:space="preserve">, structură </w:t>
      </w:r>
      <w:r w:rsidR="008E6C40">
        <w:t>din</w:t>
      </w:r>
      <w:r>
        <w:t xml:space="preserve"> memorie </w:t>
      </w:r>
      <w:r w:rsidR="008E6C40">
        <w:t xml:space="preserve">ce se </w:t>
      </w:r>
      <w:r>
        <w:t>actualizată la recepția fiecărui grup nou de pachete.</w:t>
      </w:r>
    </w:p>
    <w:p w14:paraId="0FB7E09D" w14:textId="5382773C" w:rsidR="00232792" w:rsidRDefault="00232792" w:rsidP="00232792">
      <w:pPr>
        <w:spacing w:after="80" w:line="360" w:lineRule="auto"/>
        <w:jc w:val="both"/>
      </w:pPr>
      <w:r>
        <w:t xml:space="preserve">Funcția </w:t>
      </w:r>
      <w:r>
        <w:rPr>
          <w:i/>
          <w:iCs/>
        </w:rPr>
        <w:t>topology_extraction</w:t>
      </w:r>
      <w:r>
        <w:t xml:space="preserve"> este responsabilă de construirea progresivă a hărții conexiunilor din rețea, pe baza pachetelor raportate. Pentru fiecare echipament monitorizat, identificat prin </w:t>
      </w:r>
      <w:r>
        <w:rPr>
          <w:i/>
          <w:iCs/>
        </w:rPr>
        <w:lastRenderedPageBreak/>
        <w:t>pc_id</w:t>
      </w:r>
      <w:r>
        <w:t xml:space="preserve">, este menținută o instanță </w:t>
      </w:r>
      <w:r>
        <w:rPr>
          <w:i/>
          <w:iCs/>
        </w:rPr>
        <w:t>TopologyEntry</w:t>
      </w:r>
      <w:r>
        <w:t xml:space="preserve"> care conține un set cu toate adresele IP de destinație observate, reprezentând adresele folosite ale echipamentului în rețea, și un dicționar indexat după adresa IP sursă a fiecărui inițiator de conexiune. Pentru fiecare sursă se acumulează informațiile de interes ale pachetelor transmise.</w:t>
      </w:r>
    </w:p>
    <w:p w14:paraId="5D1A9F72" w14:textId="42896C32" w:rsidR="00232792" w:rsidRDefault="00232792" w:rsidP="00232792">
      <w:pPr>
        <w:spacing w:after="80" w:line="360" w:lineRule="auto"/>
        <w:jc w:val="both"/>
      </w:pPr>
      <w:r>
        <w:t xml:space="preserve">Serverul conține o clasă </w:t>
      </w:r>
      <w:r>
        <w:rPr>
          <w:i/>
          <w:iCs/>
        </w:rPr>
        <w:t>Database</w:t>
      </w:r>
      <w:r>
        <w:t xml:space="preserve"> care encapsulează toate operațiile de acces la baza de date </w:t>
      </w:r>
      <w:r w:rsidRPr="00232792">
        <w:rPr>
          <w:i/>
          <w:iCs/>
        </w:rPr>
        <w:t>SQLite</w:t>
      </w:r>
      <w:r w:rsidR="00F41EB4">
        <w:t xml:space="preserve"> prin utilizarea de</w:t>
      </w:r>
      <w:r>
        <w:t xml:space="preserve"> conexiuni independente pentru fiecare operație</w:t>
      </w:r>
      <w:r w:rsidR="00315BC8">
        <w:t xml:space="preserve">, ce </w:t>
      </w:r>
      <w:r>
        <w:t>asigur</w:t>
      </w:r>
      <w:r w:rsidR="00315BC8">
        <w:t>ă</w:t>
      </w:r>
      <w:r>
        <w:t xml:space="preserve"> siguranța utilizării pe fire de execuție multiple. Această abordare, comparativ cu utilizarea unei conexiuni globale, elimină probleme de concurență specifice </w:t>
      </w:r>
      <w:r w:rsidRPr="00A243BE">
        <w:rPr>
          <w:i/>
          <w:iCs/>
        </w:rPr>
        <w:t>framework</w:t>
      </w:r>
      <w:r w:rsidR="00A243BE">
        <w:t>-</w:t>
      </w:r>
      <w:r>
        <w:t xml:space="preserve">ului </w:t>
      </w:r>
      <w:r w:rsidRPr="00232792">
        <w:rPr>
          <w:i/>
          <w:iCs/>
        </w:rPr>
        <w:t>SQLite</w:t>
      </w:r>
      <w:r>
        <w:t xml:space="preserve"> în scenarii de utilizare </w:t>
      </w:r>
      <w:r w:rsidR="000F51D3">
        <w:t>în care sunt utilizate</w:t>
      </w:r>
      <w:r>
        <w:t xml:space="preserve"> multiple fire de execuție,</w:t>
      </w:r>
      <w:r w:rsidR="000F51D3">
        <w:t xml:space="preserve"> soluție ce prezintă</w:t>
      </w:r>
      <w:r>
        <w:t xml:space="preserve"> costuri minore</w:t>
      </w:r>
      <w:r w:rsidR="00A4172F">
        <w:t xml:space="preserve"> de procesare</w:t>
      </w:r>
      <w:r w:rsidR="00D4259B">
        <w:t>:</w:t>
      </w:r>
      <w:r>
        <w:t xml:space="preserve"> deschiderea conexiunii de mai multe ori.</w:t>
      </w:r>
    </w:p>
    <w:p w14:paraId="5825184C" w14:textId="4163B7B7" w:rsidR="00232792" w:rsidRDefault="00232792" w:rsidP="00232792">
      <w:pPr>
        <w:spacing w:after="80" w:line="360" w:lineRule="auto"/>
        <w:jc w:val="both"/>
      </w:pPr>
      <w:r>
        <w:t xml:space="preserve">La inițializare, baza de date este configurată în modul </w:t>
      </w:r>
      <w:r w:rsidRPr="00232792">
        <w:rPr>
          <w:i/>
          <w:iCs/>
        </w:rPr>
        <w:t>WAL</w:t>
      </w:r>
      <w:r>
        <w:rPr>
          <w:i/>
          <w:iCs/>
        </w:rPr>
        <w:t xml:space="preserve"> (Write-Ahead Logging)</w:t>
      </w:r>
      <w:r>
        <w:t xml:space="preserve"> activat prin comanda </w:t>
      </w:r>
      <w:r w:rsidRPr="00232792">
        <w:rPr>
          <w:i/>
          <w:iCs/>
        </w:rPr>
        <w:t>PRAGMA journal_mode=WAL</w:t>
      </w:r>
      <w:r>
        <w:rPr>
          <w:i/>
          <w:iCs/>
        </w:rPr>
        <w:t>.</w:t>
      </w:r>
      <w:r>
        <w:t xml:space="preserve"> Modul </w:t>
      </w:r>
      <w:r w:rsidRPr="00232792">
        <w:rPr>
          <w:i/>
          <w:iCs/>
        </w:rPr>
        <w:t>WAL</w:t>
      </w:r>
      <w:r>
        <w:t xml:space="preserve"> permite citiri c</w:t>
      </w:r>
      <w:r w:rsidR="00F76076">
        <w:t>o</w:t>
      </w:r>
      <w:r>
        <w:t xml:space="preserve">ncurente în timp ce o scriere este în curs, </w:t>
      </w:r>
      <w:r w:rsidR="00FD26FA">
        <w:t xml:space="preserve">metodă ce îmbunătățește </w:t>
      </w:r>
      <w:r>
        <w:t xml:space="preserve">semnificativ performanța în scenariul </w:t>
      </w:r>
      <w:r w:rsidR="00166B13">
        <w:t>în care pachetele sunt inserate frecvent în timp ce componenta de administrare interoghează simultan informațiile.</w:t>
      </w:r>
    </w:p>
    <w:p w14:paraId="4F739E9E" w14:textId="32D3CB1A" w:rsidR="00461527" w:rsidRPr="0030782F" w:rsidRDefault="00166B13" w:rsidP="00461527">
      <w:pPr>
        <w:spacing w:after="80" w:line="360" w:lineRule="auto"/>
        <w:jc w:val="both"/>
      </w:pPr>
      <w:r>
        <w:t xml:space="preserve">Schema bazei de date include indecși pe coloanele utilizate pentru interogări: marcajul temporal și identificatorul echipamentului, pentru filtrarea și sortarea </w:t>
      </w:r>
      <w:r w:rsidRPr="00557572">
        <w:rPr>
          <w:i/>
          <w:iCs/>
        </w:rPr>
        <w:t>log</w:t>
      </w:r>
      <w:r w:rsidR="00E70E9F">
        <w:t>-</w:t>
      </w:r>
      <w:r>
        <w:t>urilor prezente</w:t>
      </w:r>
      <w:r w:rsidR="00461527" w:rsidRPr="000428F7">
        <w:t>[</w:t>
      </w:r>
      <w:r w:rsidR="0018662A">
        <w:fldChar w:fldCharType="begin"/>
      </w:r>
      <w:r w:rsidR="0018662A">
        <w:instrText xml:space="preserve"> REF _Ref232628177 \h </w:instrText>
      </w:r>
      <w:r w:rsidR="0018662A">
        <w:fldChar w:fldCharType="separate"/>
      </w:r>
      <w:r w:rsidR="0018662A">
        <w:t xml:space="preserve">Figura </w:t>
      </w:r>
      <w:r w:rsidR="0018662A">
        <w:rPr>
          <w:noProof/>
        </w:rPr>
        <w:t>3</w:t>
      </w:r>
      <w:r w:rsidR="0018662A">
        <w:t xml:space="preserve"> - </w:t>
      </w:r>
      <w:r w:rsidR="0018662A" w:rsidRPr="001640EE">
        <w:t>Configurare bază de date</w:t>
      </w:r>
      <w:r w:rsidR="0018662A">
        <w:fldChar w:fldCharType="end"/>
      </w:r>
      <w:r w:rsidR="00461527" w:rsidRPr="000428F7">
        <w:t>].</w:t>
      </w:r>
    </w:p>
    <w:tbl>
      <w:tblPr>
        <w:tblpPr w:leftFromText="180" w:rightFromText="180" w:vertAnchor="text" w:tblpXSpec="center" w:tblpY="1"/>
        <w:tblOverlap w:val="neve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8548"/>
      </w:tblGrid>
      <w:tr w:rsidR="00461527" w:rsidRPr="000428F7" w14:paraId="49C15A20" w14:textId="77777777" w:rsidTr="001F3C63">
        <w:trPr>
          <w:cantSplit/>
          <w:jc w:val="center"/>
        </w:trPr>
        <w:tc>
          <w:tcPr>
            <w:tcW w:w="8548" w:type="dxa"/>
          </w:tcPr>
          <w:p w14:paraId="2198F063"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CREATE TABLE IF NOT EXISTS connections (</w:t>
            </w:r>
          </w:p>
          <w:p w14:paraId="034AC968"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id INTEGER PRIMARY KEY AUTOINCREMENT,</w:t>
            </w:r>
          </w:p>
          <w:p w14:paraId="671D3A2D"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mode INTEGER,</w:t>
            </w:r>
          </w:p>
          <w:p w14:paraId="674DAE4F"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pc_id TEXT NOT NULL,</w:t>
            </w:r>
          </w:p>
          <w:p w14:paraId="2A24F500"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ts TIMESTAMP DEFAULT CURRENT_TIMESTAMP,</w:t>
            </w:r>
          </w:p>
          <w:p w14:paraId="66D7D4D8"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src_ip TEXT NOT NULL,</w:t>
            </w:r>
          </w:p>
          <w:p w14:paraId="010D4621"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dst_ip TEXT NOT NULL,</w:t>
            </w:r>
          </w:p>
          <w:p w14:paraId="7548036D"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src_port INTEGER,</w:t>
            </w:r>
          </w:p>
          <w:p w14:paraId="66B86994"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dst_port INTEGER,</w:t>
            </w:r>
          </w:p>
          <w:p w14:paraId="4BB7373E"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protocol INTEGER,</w:t>
            </w:r>
          </w:p>
          <w:p w14:paraId="4ECF359E"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ttl INTEGER,</w:t>
            </w:r>
          </w:p>
          <w:p w14:paraId="7E48BE0B"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packet_len INTEGER,</w:t>
            </w:r>
          </w:p>
          <w:p w14:paraId="47AFAF6C"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iface TEXT,</w:t>
            </w:r>
          </w:p>
          <w:p w14:paraId="39E98CCA"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src_mac TEXT,</w:t>
            </w:r>
          </w:p>
          <w:p w14:paraId="4FCAF0F5"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dst_mac TEXT,</w:t>
            </w:r>
          </w:p>
          <w:p w14:paraId="378ABD19"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tcp_flags INTEGER</w:t>
            </w:r>
          </w:p>
          <w:p w14:paraId="6085369B"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w:t>
            </w:r>
          </w:p>
          <w:p w14:paraId="718CBFEF" w14:textId="77777777" w:rsidR="00461527" w:rsidRPr="000428F7" w:rsidRDefault="00461527" w:rsidP="009F5524">
            <w:pPr>
              <w:rPr>
                <w:rFonts w:ascii="Liberation Mono" w:eastAsia="Liberation Mono" w:hAnsi="Liberation Mono" w:cs="Liberation Mono"/>
                <w:sz w:val="16"/>
                <w:szCs w:val="16"/>
              </w:rPr>
            </w:pPr>
          </w:p>
          <w:p w14:paraId="3FAC15AE" w14:textId="77777777" w:rsidR="00461527" w:rsidRPr="000428F7" w:rsidRDefault="00461527"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xml:space="preserve">            CREATE TABLE IF NOT EXISTS pc_configs (</w:t>
            </w:r>
          </w:p>
          <w:p w14:paraId="47C896BE"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pc_id TEXT PRIMARY KEY,</w:t>
            </w:r>
          </w:p>
          <w:p w14:paraId="754BCB64"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config_file TEXT,</w:t>
            </w:r>
          </w:p>
          <w:p w14:paraId="77C6A965"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allowed_file TEXT,</w:t>
            </w:r>
          </w:p>
          <w:p w14:paraId="1B5D8174"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icon BLOB,</w:t>
            </w:r>
          </w:p>
          <w:p w14:paraId="6D3BF90F"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name TEXT DEFAULT "",</w:t>
            </w:r>
          </w:p>
          <w:p w14:paraId="30CE9DF3" w14:textId="77777777" w:rsidR="00461527" w:rsidRPr="000428F7" w:rsidRDefault="00461527"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updated_at TIMESTAMP DEFAULT CURRENT_TIMESTAMP</w:t>
            </w:r>
          </w:p>
          <w:p w14:paraId="018E4388" w14:textId="77777777" w:rsidR="00461527" w:rsidRPr="000428F7" w:rsidRDefault="00461527" w:rsidP="002C65C7">
            <w:pPr>
              <w:keepNext/>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xml:space="preserve">            );</w:t>
            </w:r>
          </w:p>
        </w:tc>
      </w:tr>
    </w:tbl>
    <w:p w14:paraId="67D73061" w14:textId="7DE448BD" w:rsidR="002C65C7" w:rsidRDefault="002C65C7" w:rsidP="002C65C7">
      <w:pPr>
        <w:pStyle w:val="Caption"/>
        <w:framePr w:hSpace="180" w:wrap="around" w:vAnchor="text" w:hAnchor="text" w:xAlign="center" w:y="1"/>
        <w:suppressOverlap/>
      </w:pPr>
      <w:bookmarkStart w:id="74" w:name="_Ref232628177"/>
      <w:r>
        <w:t xml:space="preserve">Figura </w:t>
      </w:r>
      <w:r>
        <w:fldChar w:fldCharType="begin"/>
      </w:r>
      <w:r>
        <w:instrText xml:space="preserve"> SEQ Figura \* ARABIC </w:instrText>
      </w:r>
      <w:r>
        <w:fldChar w:fldCharType="separate"/>
      </w:r>
      <w:r w:rsidR="009B00F5">
        <w:rPr>
          <w:noProof/>
        </w:rPr>
        <w:t>3</w:t>
      </w:r>
      <w:r>
        <w:fldChar w:fldCharType="end"/>
      </w:r>
      <w:r>
        <w:t xml:space="preserve"> - </w:t>
      </w:r>
      <w:r w:rsidRPr="001640EE">
        <w:t>Configurare bază de date</w:t>
      </w:r>
      <w:bookmarkEnd w:id="74"/>
    </w:p>
    <w:p w14:paraId="34B4BCC3" w14:textId="77777777" w:rsidR="00CB5E61" w:rsidRPr="003C3EB4" w:rsidRDefault="00CB5E61" w:rsidP="003C3EB4">
      <w:pPr>
        <w:rPr>
          <w:lang w:bidi="ro-RO"/>
        </w:rPr>
      </w:pPr>
    </w:p>
    <w:p w14:paraId="06A5B292" w14:textId="77777777" w:rsidR="0057400D" w:rsidRDefault="006B0EC5">
      <w:pPr>
        <w:pStyle w:val="Heading3"/>
        <w:rPr>
          <w:b/>
          <w:bCs/>
          <w:color w:val="070783"/>
        </w:rPr>
      </w:pPr>
      <w:bookmarkStart w:id="75" w:name="_Toc8"/>
      <w:bookmarkStart w:id="76" w:name="_Toc232150832"/>
      <w:bookmarkStart w:id="77" w:name="_Toc232150940"/>
      <w:bookmarkStart w:id="78" w:name="_Toc232280540"/>
      <w:bookmarkStart w:id="79" w:name="_Toc232497250"/>
      <w:bookmarkStart w:id="80" w:name="_Toc232625988"/>
      <w:r w:rsidRPr="000428F7">
        <w:rPr>
          <w:b/>
          <w:bCs/>
          <w:color w:val="070783"/>
        </w:rPr>
        <w:lastRenderedPageBreak/>
        <w:t>Componenta de administrare</w:t>
      </w:r>
      <w:bookmarkEnd w:id="75"/>
      <w:bookmarkEnd w:id="76"/>
      <w:bookmarkEnd w:id="77"/>
      <w:bookmarkEnd w:id="78"/>
      <w:bookmarkEnd w:id="79"/>
      <w:bookmarkEnd w:id="80"/>
    </w:p>
    <w:p w14:paraId="7853B1F8" w14:textId="77777777" w:rsidR="00287D45" w:rsidRPr="00287D45" w:rsidRDefault="00287D45" w:rsidP="00287D45"/>
    <w:p w14:paraId="62DB0D5E" w14:textId="17DFEB7E" w:rsidR="00402D78" w:rsidRDefault="006B0EC5">
      <w:pPr>
        <w:spacing w:after="80" w:line="360" w:lineRule="auto"/>
        <w:jc w:val="both"/>
      </w:pPr>
      <w:r w:rsidRPr="000428F7">
        <w:t xml:space="preserve">Componenta de administrare este reprezentată de aplicația desktop </w:t>
      </w:r>
      <w:r w:rsidR="006F639E" w:rsidRPr="000428F7">
        <w:t>destinată administratorului</w:t>
      </w:r>
      <w:r w:rsidR="00402D78">
        <w:t xml:space="preserve"> rețelei, implementată în limbajul </w:t>
      </w:r>
      <w:r w:rsidR="00402D78" w:rsidRPr="00CB5E61">
        <w:rPr>
          <w:i/>
          <w:iCs/>
        </w:rPr>
        <w:t>C++</w:t>
      </w:r>
      <w:r w:rsidR="00402D78">
        <w:t>. Aceasta este construită pe un ansamblu de biblioteci specializate care acoperă randarea grafică, comunicarea cu componenta centrală și procesarea datelor vizuale</w:t>
      </w:r>
      <w:r w:rsidR="006F639E" w:rsidRPr="000428F7">
        <w:t>.</w:t>
      </w:r>
    </w:p>
    <w:p w14:paraId="0E433BA7" w14:textId="1D99E54A" w:rsidR="00402D78" w:rsidRDefault="00402D78">
      <w:pPr>
        <w:spacing w:after="80" w:line="360" w:lineRule="auto"/>
        <w:jc w:val="both"/>
      </w:pPr>
      <w:r>
        <w:t xml:space="preserve">Fundația aplicației o reprezintă biblioteca </w:t>
      </w:r>
      <w:r w:rsidRPr="00402D78">
        <w:rPr>
          <w:i/>
          <w:iCs/>
        </w:rPr>
        <w:t>Dear ImGui</w:t>
      </w:r>
      <w:r>
        <w:t xml:space="preserve">, o bibliotecă grafică </w:t>
      </w:r>
      <w:r>
        <w:rPr>
          <w:i/>
          <w:iCs/>
        </w:rPr>
        <w:t>open-source</w:t>
      </w:r>
      <w:r>
        <w:t xml:space="preserve"> de tip </w:t>
      </w:r>
      <w:r>
        <w:rPr>
          <w:i/>
          <w:iCs/>
        </w:rPr>
        <w:t>immediate mode GUI</w:t>
      </w:r>
      <w:r>
        <w:t xml:space="preserve">. În acest tip de bibliotecă, spre deosebire de conceptul </w:t>
      </w:r>
      <w:r>
        <w:rPr>
          <w:i/>
          <w:iCs/>
        </w:rPr>
        <w:t>retained mode GUI</w:t>
      </w:r>
      <w:r>
        <w:t xml:space="preserve">, specifică majorităților </w:t>
      </w:r>
      <w:r>
        <w:rPr>
          <w:i/>
          <w:iCs/>
        </w:rPr>
        <w:t>framework-</w:t>
      </w:r>
      <w:r>
        <w:t>uri</w:t>
      </w:r>
      <w:r w:rsidR="002A7A1B">
        <w:t>lor</w:t>
      </w:r>
      <w:r>
        <w:t xml:space="preserve"> de interfață grafică, în care starea interfeței este menținută implicit de bibliotecă și în care actualizarea se face prin funcții </w:t>
      </w:r>
      <w:r>
        <w:rPr>
          <w:i/>
          <w:iCs/>
        </w:rPr>
        <w:t>callback</w:t>
      </w:r>
      <w:r>
        <w:t xml:space="preserve">, </w:t>
      </w:r>
      <w:r w:rsidR="002E2468">
        <w:t xml:space="preserve">paradigma </w:t>
      </w:r>
      <w:r>
        <w:rPr>
          <w:i/>
          <w:iCs/>
        </w:rPr>
        <w:t>immediate mode</w:t>
      </w:r>
      <w:r>
        <w:t xml:space="preserve"> construiește întreaga interfață la fiecare cadru, pe baza stării curente a aplicației. Fiecare element grafic este creat</w:t>
      </w:r>
      <w:r w:rsidR="00BE4A53">
        <w:t>, afișat și interogat în aceeași componentă, returnând informații despre interacțiunea cu utilizatorul. Această abordare ajută la simplificarea semnificativă a nevoii de sincronizare de date</w:t>
      </w:r>
      <w:r w:rsidR="006B325C">
        <w:t xml:space="preserve"> deoarece elimină </w:t>
      </w:r>
      <w:r w:rsidR="00BE4A53">
        <w:t xml:space="preserve">complet necesitatea mecanismelor de </w:t>
      </w:r>
      <w:r w:rsidR="00BE4A53">
        <w:rPr>
          <w:i/>
          <w:iCs/>
        </w:rPr>
        <w:t>binding</w:t>
      </w:r>
      <w:r w:rsidR="00BE4A53">
        <w:t xml:space="preserve"> sau a componentelor de tip </w:t>
      </w:r>
      <w:r w:rsidR="00BE4A53">
        <w:rPr>
          <w:i/>
          <w:iCs/>
        </w:rPr>
        <w:t>observer</w:t>
      </w:r>
      <w:r w:rsidR="00BE4A53">
        <w:t>. Aceste avantaje sunt accentuate de contextul aplicației, în care datele de afișare se actualizează frecvent pe baza evenimentelor primite de la server.</w:t>
      </w:r>
    </w:p>
    <w:p w14:paraId="6DFAFEC9" w14:textId="68EADCC2" w:rsidR="00BE4A53" w:rsidRDefault="00BE4A53">
      <w:pPr>
        <w:spacing w:after="80" w:line="360" w:lineRule="auto"/>
        <w:jc w:val="both"/>
      </w:pPr>
      <w:r w:rsidRPr="001D03D7">
        <w:rPr>
          <w:i/>
          <w:iCs/>
        </w:rPr>
        <w:t>Dear ImGui</w:t>
      </w:r>
      <w:r>
        <w:t xml:space="preserve"> nu cuprinde în mod direct logica de gestionare a unei ferestre sau un context de randare</w:t>
      </w:r>
      <w:r w:rsidR="0096395A">
        <w:t>, a</w:t>
      </w:r>
      <w:r w:rsidR="000673F9">
        <w:t>ceste sarcini</w:t>
      </w:r>
      <w:r w:rsidR="0096395A">
        <w:t xml:space="preserve"> fiind</w:t>
      </w:r>
      <w:r w:rsidR="000673F9">
        <w:t xml:space="preserve"> alocate un</w:t>
      </w:r>
      <w:r w:rsidR="003C60BF">
        <w:t>or</w:t>
      </w:r>
      <w:r w:rsidR="000673F9">
        <w:t xml:space="preserve"> componente specializat</w:t>
      </w:r>
      <w:r w:rsidR="00D01EBA">
        <w:t>e</w:t>
      </w:r>
      <w:r>
        <w:t xml:space="preserve">. Aplicația folosește </w:t>
      </w:r>
      <w:r w:rsidRPr="00BE4A53">
        <w:rPr>
          <w:i/>
          <w:iCs/>
        </w:rPr>
        <w:t>GLFW</w:t>
      </w:r>
      <w:r>
        <w:rPr>
          <w:i/>
          <w:iCs/>
        </w:rPr>
        <w:t xml:space="preserve"> </w:t>
      </w:r>
      <w:r>
        <w:t xml:space="preserve">pentru crearea și gestionarea ferestrei sistemului și pentru procesarea evenimentelor, și </w:t>
      </w:r>
      <w:r w:rsidRPr="00C7706E">
        <w:rPr>
          <w:i/>
          <w:iCs/>
        </w:rPr>
        <w:t>OpenGL3</w:t>
      </w:r>
      <w:r>
        <w:t xml:space="preserve"> ca și </w:t>
      </w:r>
      <w:r w:rsidRPr="00C7706E">
        <w:rPr>
          <w:i/>
          <w:iCs/>
        </w:rPr>
        <w:t>backend</w:t>
      </w:r>
      <w:r>
        <w:t xml:space="preserve"> de randare, prin care </w:t>
      </w:r>
      <w:r w:rsidRPr="00D7433F">
        <w:rPr>
          <w:i/>
          <w:iCs/>
        </w:rPr>
        <w:t>ImGui</w:t>
      </w:r>
      <w:r>
        <w:t xml:space="preserve"> își translatează comenzile de desenare în apeluri grafice native. Integrarea este realizată prin</w:t>
      </w:r>
      <w:r w:rsidR="00625AF2">
        <w:t xml:space="preserve"> modulele </w:t>
      </w:r>
      <w:r w:rsidR="00625AF2" w:rsidRPr="00625AF2">
        <w:rPr>
          <w:i/>
          <w:iCs/>
        </w:rPr>
        <w:t>„imgui_impl_glfw”</w:t>
      </w:r>
      <w:r w:rsidR="00625AF2">
        <w:t xml:space="preserve"> și </w:t>
      </w:r>
      <w:r w:rsidR="00625AF2">
        <w:rPr>
          <w:i/>
          <w:iCs/>
        </w:rPr>
        <w:t>„</w:t>
      </w:r>
      <w:r w:rsidR="00625AF2" w:rsidRPr="00625AF2">
        <w:rPr>
          <w:i/>
          <w:iCs/>
        </w:rPr>
        <w:t>imgui_impl_opengl3</w:t>
      </w:r>
      <w:r w:rsidR="00625AF2">
        <w:rPr>
          <w:i/>
          <w:iCs/>
        </w:rPr>
        <w:t>”</w:t>
      </w:r>
      <w:r w:rsidR="00625AF2">
        <w:t>, care asigură inițializarea corectă și sincronizarea dintre cele trei biblioteci.</w:t>
      </w:r>
    </w:p>
    <w:p w14:paraId="185EA13A" w14:textId="2DAE171B" w:rsidR="00625AF2" w:rsidRDefault="00625AF2">
      <w:pPr>
        <w:spacing w:after="80" w:line="360" w:lineRule="auto"/>
        <w:jc w:val="both"/>
      </w:pPr>
      <w:r>
        <w:t xml:space="preserve">Comunicarea cu componenta centrală este realizată prin biblioteca </w:t>
      </w:r>
      <w:r>
        <w:rPr>
          <w:i/>
          <w:iCs/>
        </w:rPr>
        <w:t>libcurl</w:t>
      </w:r>
      <w:r>
        <w:t xml:space="preserve">, utilizată pentru efectuarea tuturor cererilor </w:t>
      </w:r>
      <w:r>
        <w:rPr>
          <w:i/>
          <w:iCs/>
        </w:rPr>
        <w:t>HTTP</w:t>
      </w:r>
      <w:r>
        <w:t xml:space="preserve"> către </w:t>
      </w:r>
      <w:r w:rsidRPr="00602CC0">
        <w:rPr>
          <w:i/>
          <w:iCs/>
        </w:rPr>
        <w:t>endpoint</w:t>
      </w:r>
      <w:r>
        <w:t xml:space="preserve">-urile </w:t>
      </w:r>
      <w:r w:rsidRPr="00625AF2">
        <w:rPr>
          <w:i/>
          <w:iCs/>
        </w:rPr>
        <w:t>REST</w:t>
      </w:r>
      <w:r>
        <w:rPr>
          <w:i/>
          <w:iCs/>
        </w:rPr>
        <w:t xml:space="preserve"> </w:t>
      </w:r>
      <w:r>
        <w:t xml:space="preserve">ale serverului. </w:t>
      </w:r>
      <w:r>
        <w:rPr>
          <w:i/>
          <w:iCs/>
        </w:rPr>
        <w:t>Libcurl</w:t>
      </w:r>
      <w:r>
        <w:t xml:space="preserve"> oferă un API complet pentru cereri sincrone cu suport pentru expirarea conexiunilor și transferului de date, configurate pentru reapelare la două respectiv cinci secunde pentru a preveni blocarea firului principal de execuție în cazul indisponibilității serverului. Datele primite în format JSON de la server sunt interpretate cu ajutorul bibliotecii </w:t>
      </w:r>
      <w:r w:rsidRPr="00625AF2">
        <w:rPr>
          <w:i/>
          <w:iCs/>
        </w:rPr>
        <w:t>„nlohmann/json”</w:t>
      </w:r>
      <w:r>
        <w:t>, utilizată de asemenea și în componenta de intermediere, pentru a asigura o consistență a soluțiilor folosite în întreg sistemul.</w:t>
      </w:r>
    </w:p>
    <w:p w14:paraId="4CBE54DD" w14:textId="2B2EE8C3" w:rsidR="00817B1C" w:rsidRDefault="00625AF2">
      <w:pPr>
        <w:spacing w:after="80" w:line="360" w:lineRule="auto"/>
        <w:jc w:val="both"/>
      </w:pPr>
      <w:r>
        <w:lastRenderedPageBreak/>
        <w:t xml:space="preserve">Încărcarea și procesarea imaginilor este realizată prin biblioteca </w:t>
      </w:r>
      <w:r w:rsidRPr="00625AF2">
        <w:rPr>
          <w:i/>
          <w:iCs/>
        </w:rPr>
        <w:t>header-only</w:t>
      </w:r>
      <w:r>
        <w:t xml:space="preserve">  </w:t>
      </w:r>
      <w:r>
        <w:rPr>
          <w:i/>
          <w:iCs/>
        </w:rPr>
        <w:t>„</w:t>
      </w:r>
      <w:r w:rsidRPr="00625AF2">
        <w:rPr>
          <w:i/>
          <w:iCs/>
        </w:rPr>
        <w:t>stb_image</w:t>
      </w:r>
      <w:r>
        <w:rPr>
          <w:i/>
          <w:iCs/>
        </w:rPr>
        <w:t>”</w:t>
      </w:r>
      <w:r>
        <w:t>. Aceasta suportă decodarea imaginilor în formate</w:t>
      </w:r>
      <w:r w:rsidR="0028508D">
        <w:t xml:space="preserve"> uzuale precum </w:t>
      </w:r>
      <w:r w:rsidR="0028508D" w:rsidRPr="0028508D">
        <w:rPr>
          <w:i/>
          <w:iCs/>
        </w:rPr>
        <w:t>PNG</w:t>
      </w:r>
      <w:r w:rsidR="0028508D">
        <w:rPr>
          <w:i/>
          <w:iCs/>
        </w:rPr>
        <w:t xml:space="preserve"> </w:t>
      </w:r>
      <w:r w:rsidR="0028508D">
        <w:t>și</w:t>
      </w:r>
      <w:r w:rsidR="0028508D" w:rsidRPr="0028508D">
        <w:rPr>
          <w:i/>
          <w:iCs/>
        </w:rPr>
        <w:t xml:space="preserve"> JPEG</w:t>
      </w:r>
      <w:r w:rsidR="0028508D">
        <w:t xml:space="preserve">. Imaginile sunt decodate în memorie și încărcate ca și texturi OpenGL prin funcțiile </w:t>
      </w:r>
      <w:r w:rsidR="0028508D" w:rsidRPr="00F648B7">
        <w:rPr>
          <w:i/>
          <w:iCs/>
        </w:rPr>
        <w:t>„load_image_as_texture”</w:t>
      </w:r>
      <w:r w:rsidR="0028508D">
        <w:t xml:space="preserve"> pentru fișiere de pe disc și </w:t>
      </w:r>
      <w:r w:rsidR="0028508D" w:rsidRPr="002B27E1">
        <w:rPr>
          <w:i/>
          <w:iCs/>
        </w:rPr>
        <w:t>„load_texture_from_memory”</w:t>
      </w:r>
      <w:r w:rsidR="0028508D">
        <w:t xml:space="preserve"> pentru format </w:t>
      </w:r>
      <w:r w:rsidR="0028508D">
        <w:rPr>
          <w:i/>
          <w:iCs/>
        </w:rPr>
        <w:t>base64</w:t>
      </w:r>
      <w:r w:rsidR="0028508D">
        <w:t xml:space="preserve">. Gestionarea texturilor </w:t>
      </w:r>
      <w:r w:rsidR="0028508D" w:rsidRPr="002B27E1">
        <w:rPr>
          <w:i/>
          <w:iCs/>
        </w:rPr>
        <w:t>OpenGL</w:t>
      </w:r>
      <w:r w:rsidR="0028508D">
        <w:t xml:space="preserve"> implică alocarea unui identificator numeric prin </w:t>
      </w:r>
      <w:r w:rsidR="0028508D">
        <w:rPr>
          <w:i/>
          <w:iCs/>
        </w:rPr>
        <w:t>glGenTextures</w:t>
      </w:r>
      <w:r w:rsidR="0028508D">
        <w:t xml:space="preserve">, configurarea parametrilor de filtrare și încărcarea datelor pixelilor prin </w:t>
      </w:r>
      <w:r w:rsidR="0028508D">
        <w:rPr>
          <w:i/>
          <w:iCs/>
        </w:rPr>
        <w:t>glTexImage2D</w:t>
      </w:r>
      <w:r w:rsidR="00246871">
        <w:t xml:space="preserve">, urmată de eliberarea explicită a texturilor vechi prin </w:t>
      </w:r>
      <w:r w:rsidR="00246871">
        <w:rPr>
          <w:i/>
          <w:iCs/>
        </w:rPr>
        <w:t>glDeleteTextures</w:t>
      </w:r>
      <w:r w:rsidR="00246871">
        <w:t xml:space="preserve"> la fiecare actualizare, pentru a preveni scurgerile de memorie video</w:t>
      </w:r>
      <w:r w:rsidR="0028508D">
        <w:t>.</w:t>
      </w:r>
    </w:p>
    <w:p w14:paraId="509A5086" w14:textId="641DCE9B" w:rsidR="00817B1C" w:rsidRDefault="00817B1C" w:rsidP="00E81D29">
      <w:pPr>
        <w:pStyle w:val="Heading4"/>
      </w:pPr>
      <w:r>
        <w:t>Arhitectura aplicației</w:t>
      </w:r>
    </w:p>
    <w:p w14:paraId="23010A31" w14:textId="316763D7" w:rsidR="00817B1C" w:rsidRDefault="00817B1C">
      <w:pPr>
        <w:spacing w:after="80" w:line="360" w:lineRule="auto"/>
        <w:jc w:val="both"/>
      </w:pPr>
      <w:r>
        <w:t>Aplicația este structurată în trei clase cu responsabilități individuale,</w:t>
      </w:r>
      <w:r w:rsidR="0011416A">
        <w:t xml:space="preserve"> ce corespund</w:t>
      </w:r>
      <w:r>
        <w:t xml:space="preserve"> celor trei pagini ale interfeței:</w:t>
      </w:r>
    </w:p>
    <w:p w14:paraId="65CF11B1" w14:textId="6BCFBEC5" w:rsidR="00817B1C" w:rsidRDefault="00817B1C" w:rsidP="00DC3D6D">
      <w:pPr>
        <w:numPr>
          <w:ilvl w:val="0"/>
          <w:numId w:val="9"/>
        </w:numPr>
        <w:spacing w:after="80" w:line="360" w:lineRule="auto"/>
        <w:jc w:val="both"/>
      </w:pPr>
      <w:r>
        <w:t>DashBoard – pentru pagina principală</w:t>
      </w:r>
    </w:p>
    <w:p w14:paraId="0D6FBC57" w14:textId="2FE5FFC1" w:rsidR="00817B1C" w:rsidRDefault="00817B1C" w:rsidP="00DC3D6D">
      <w:pPr>
        <w:numPr>
          <w:ilvl w:val="0"/>
          <w:numId w:val="9"/>
        </w:numPr>
        <w:spacing w:after="80" w:line="360" w:lineRule="auto"/>
        <w:jc w:val="both"/>
      </w:pPr>
      <w:r>
        <w:t>HostDetail – pentru pagina individuală unui echipament</w:t>
      </w:r>
    </w:p>
    <w:p w14:paraId="358B1405" w14:textId="00C26755" w:rsidR="00817B1C" w:rsidRDefault="00817B1C" w:rsidP="00DC3D6D">
      <w:pPr>
        <w:numPr>
          <w:ilvl w:val="0"/>
          <w:numId w:val="9"/>
        </w:numPr>
        <w:spacing w:after="80" w:line="360" w:lineRule="auto"/>
        <w:jc w:val="both"/>
      </w:pPr>
      <w:r>
        <w:t>Topology – pentru vizualizarea topologiei rețelei</w:t>
      </w:r>
    </w:p>
    <w:p w14:paraId="2EA3A664" w14:textId="0CAD1CDB" w:rsidR="00817B1C" w:rsidRDefault="00817B1C" w:rsidP="00817B1C">
      <w:pPr>
        <w:spacing w:after="80" w:line="360" w:lineRule="auto"/>
        <w:jc w:val="both"/>
      </w:pPr>
      <w:r>
        <w:t xml:space="preserve">Navigarea între pagini este gestionată printr-o variabilă globală </w:t>
      </w:r>
      <w:r>
        <w:rPr>
          <w:i/>
          <w:iCs/>
        </w:rPr>
        <w:t>page</w:t>
      </w:r>
      <w:r>
        <w:t xml:space="preserve"> de tip enumerație, ce se modifică la apăsarea butoanelor de navigare sau la interacțiunea cu elementele dedicate din interiorul paginilor.</w:t>
      </w:r>
    </w:p>
    <w:p w14:paraId="02BFDC34" w14:textId="309387D7" w:rsidR="00FD1B21" w:rsidRDefault="00817B1C" w:rsidP="00817B1C">
      <w:pPr>
        <w:spacing w:after="80" w:line="360" w:lineRule="auto"/>
        <w:jc w:val="both"/>
      </w:pPr>
      <w:r>
        <w:t>Bucla principală a aplicației</w:t>
      </w:r>
      <w:r w:rsidR="00FD1B21">
        <w:t xml:space="preserve">, urmează structura standard a aplicațiilor </w:t>
      </w:r>
      <w:r w:rsidR="00FD1B21" w:rsidRPr="006160CF">
        <w:rPr>
          <w:i/>
          <w:iCs/>
        </w:rPr>
        <w:t>ImGui</w:t>
      </w:r>
      <w:r w:rsidR="00FD1B21">
        <w:t xml:space="preserve">: procesarea evenimentelor </w:t>
      </w:r>
      <w:r w:rsidR="00FD1B21" w:rsidRPr="006160CF">
        <w:rPr>
          <w:i/>
          <w:iCs/>
        </w:rPr>
        <w:t>GLFW</w:t>
      </w:r>
      <w:r w:rsidR="00FD1B21">
        <w:t>, iniți</w:t>
      </w:r>
      <w:r w:rsidR="00B60AE5">
        <w:t>e</w:t>
      </w:r>
      <w:r w:rsidR="00FD1B21">
        <w:t>rea unui nou cad</w:t>
      </w:r>
      <w:r w:rsidR="00B60AE5">
        <w:t>r</w:t>
      </w:r>
      <w:r w:rsidR="00FD1B21">
        <w:t xml:space="preserve">u </w:t>
      </w:r>
      <w:r w:rsidR="00FD1B21" w:rsidRPr="006160CF">
        <w:rPr>
          <w:i/>
          <w:iCs/>
        </w:rPr>
        <w:t>ImGui</w:t>
      </w:r>
      <w:r w:rsidR="00FD1B21">
        <w:t>, randarea conținutului paginii active</w:t>
      </w:r>
      <w:r w:rsidR="00B60AE5">
        <w:t xml:space="preserve"> prin apelul metodei </w:t>
      </w:r>
      <w:r w:rsidR="00B60AE5">
        <w:rPr>
          <w:i/>
          <w:iCs/>
        </w:rPr>
        <w:t xml:space="preserve">draw </w:t>
      </w:r>
      <w:r w:rsidR="00B60AE5">
        <w:t>a clasei corespunzătoare</w:t>
      </w:r>
      <w:r w:rsidR="00FD1B21">
        <w:t xml:space="preserve">, finalizarea randării și afișarea rezultatului. </w:t>
      </w:r>
      <w:r w:rsidR="002E2468">
        <w:t>R</w:t>
      </w:r>
      <w:r w:rsidR="00FD1B21">
        <w:t>a</w:t>
      </w:r>
      <w:r w:rsidR="002E2468">
        <w:t>t</w:t>
      </w:r>
      <w:r w:rsidR="00FD1B21">
        <w:t>a de cadre este limitată la 45 de cadre pe secundă deoarece se dorește evitarea consumului inutil al procesorului între perioade de inactivitate mari.</w:t>
      </w:r>
    </w:p>
    <w:p w14:paraId="638A6551" w14:textId="1EC4DD43" w:rsidR="00817B1C" w:rsidRDefault="00FD1B21" w:rsidP="00817B1C">
      <w:pPr>
        <w:spacing w:after="80" w:line="360" w:lineRule="auto"/>
        <w:jc w:val="both"/>
      </w:pPr>
      <w:r>
        <w:t>Fiecare dintre cele trei clase principale implementează un interval de reîmprospătare propriu, definit ca și constantă statică</w:t>
      </w:r>
      <w:r w:rsidR="00B60AE5">
        <w:t xml:space="preserve"> </w:t>
      </w:r>
      <w:r w:rsidR="00B60AE5" w:rsidRPr="00581F30">
        <w:rPr>
          <w:i/>
          <w:iCs/>
        </w:rPr>
        <w:t>REFRESH_INTERVAL</w:t>
      </w:r>
      <w:r>
        <w:t xml:space="preserve">. Clasa </w:t>
      </w:r>
      <w:r>
        <w:rPr>
          <w:i/>
          <w:iCs/>
        </w:rPr>
        <w:t>Dashboard</w:t>
      </w:r>
      <w:r>
        <w:t xml:space="preserve"> și clasa </w:t>
      </w:r>
      <w:r>
        <w:rPr>
          <w:i/>
          <w:iCs/>
        </w:rPr>
        <w:t>HostDetail</w:t>
      </w:r>
      <w:r>
        <w:t xml:space="preserve"> folosesc un interval de cinci secunde, în timp ce clasa </w:t>
      </w:r>
      <w:r>
        <w:rPr>
          <w:i/>
          <w:iCs/>
        </w:rPr>
        <w:t>Topology</w:t>
      </w:r>
      <w:r>
        <w:t xml:space="preserve"> utilizează un interval de șapte secunde, datorită</w:t>
      </w:r>
      <w:r w:rsidR="00B60AE5">
        <w:t xml:space="preserve"> volumului mai mare de date </w:t>
      </w:r>
      <w:r>
        <w:t xml:space="preserve">preluate și calculului care necesită o putere de procesare mai mare. La fiecare cadru, funcția </w:t>
      </w:r>
      <w:r>
        <w:rPr>
          <w:i/>
          <w:iCs/>
        </w:rPr>
        <w:t>draw</w:t>
      </w:r>
      <w:r>
        <w:t xml:space="preserve"> a paginii active compară timpul curent cu cel al ultimei reîmprospătări și, dacă intervalul a expirat, </w:t>
      </w:r>
      <w:r w:rsidR="00063FA6">
        <w:t>declanșează o nouă interogare a componentei centrale, independent de randare.</w:t>
      </w:r>
    </w:p>
    <w:p w14:paraId="13356C89" w14:textId="5B3B03DE" w:rsidR="00FD1B21" w:rsidRDefault="00FD1B21" w:rsidP="00E81D29">
      <w:pPr>
        <w:pStyle w:val="Heading4"/>
      </w:pPr>
      <w:r>
        <w:t xml:space="preserve">Pagina principală </w:t>
      </w:r>
      <w:r w:rsidR="003C3EB4">
        <w:t>–</w:t>
      </w:r>
      <w:r>
        <w:t xml:space="preserve"> Dashboard</w:t>
      </w:r>
    </w:p>
    <w:p w14:paraId="351D72C3" w14:textId="10EAEC08" w:rsidR="00063FA6" w:rsidRDefault="00063FA6" w:rsidP="00817B1C">
      <w:pPr>
        <w:spacing w:after="80" w:line="360" w:lineRule="auto"/>
        <w:jc w:val="both"/>
      </w:pPr>
      <w:r>
        <w:t xml:space="preserve">Din punct de vedere funcțional, clasa </w:t>
      </w:r>
      <w:r w:rsidRPr="00063FA6">
        <w:rPr>
          <w:i/>
          <w:iCs/>
        </w:rPr>
        <w:t>Dashboard</w:t>
      </w:r>
      <w:r>
        <w:t xml:space="preserve"> menține două structuri de date principale: </w:t>
      </w:r>
      <w:r>
        <w:rPr>
          <w:i/>
          <w:iCs/>
        </w:rPr>
        <w:t>pc_map</w:t>
      </w:r>
      <w:r>
        <w:t xml:space="preserve">, un pointer către un </w:t>
      </w:r>
      <w:r w:rsidRPr="00C2487E">
        <w:rPr>
          <w:i/>
          <w:iCs/>
        </w:rPr>
        <w:t>map</w:t>
      </w:r>
      <w:r>
        <w:t xml:space="preserve"> indexat după identificatorul echipamentului, populat prin </w:t>
      </w:r>
      <w:r>
        <w:lastRenderedPageBreak/>
        <w:t xml:space="preserve">funcția </w:t>
      </w:r>
      <w:r>
        <w:rPr>
          <w:i/>
          <w:iCs/>
        </w:rPr>
        <w:t>get_pc_info</w:t>
      </w:r>
      <w:r>
        <w:t xml:space="preserve">, și </w:t>
      </w:r>
      <w:r>
        <w:rPr>
          <w:i/>
          <w:iCs/>
        </w:rPr>
        <w:t>msg_history_vector</w:t>
      </w:r>
      <w:r>
        <w:t xml:space="preserve">, populat prin funcția </w:t>
      </w:r>
      <w:r>
        <w:rPr>
          <w:i/>
          <w:iCs/>
        </w:rPr>
        <w:t>get_message_history</w:t>
      </w:r>
      <w:r>
        <w:t xml:space="preserve">, </w:t>
      </w:r>
      <w:r w:rsidR="001130FC">
        <w:t xml:space="preserve">ce conține </w:t>
      </w:r>
      <w:r>
        <w:t xml:space="preserve">cele mai recente 20 de evenimente </w:t>
      </w:r>
      <w:r w:rsidR="004E2830">
        <w:t>a tuturor echipamentelor</w:t>
      </w:r>
      <w:r>
        <w:t>. La fiecare reîmprospătare,</w:t>
      </w:r>
      <w:r w:rsidR="00C5014E">
        <w:t xml:space="preserve"> cele două</w:t>
      </w:r>
      <w:r>
        <w:t xml:space="preserve"> structur</w:t>
      </w:r>
      <w:r w:rsidR="00C5014E">
        <w:t>i</w:t>
      </w:r>
      <w:r>
        <w:t xml:space="preserve"> sunt reconstruite integral din răspunsul componentei centrale, fără a păstra o stare incrementală locală.</w:t>
      </w:r>
    </w:p>
    <w:p w14:paraId="716F111F" w14:textId="56C7C8EF" w:rsidR="00063FA6" w:rsidRDefault="00063FA6" w:rsidP="00817B1C">
      <w:pPr>
        <w:spacing w:after="80" w:line="360" w:lineRule="auto"/>
        <w:jc w:val="both"/>
      </w:pPr>
      <w:r>
        <w:t>Funcționalitatea de</w:t>
      </w:r>
      <w:r w:rsidR="0034343E">
        <w:t xml:space="preserve"> adăugare incrementală la nivel global</w:t>
      </w:r>
      <w:r>
        <w:t xml:space="preserve"> este implementată ca o mașină de stări simplă, controlată de </w:t>
      </w:r>
      <w:r w:rsidR="00E06B58">
        <w:t>variabila</w:t>
      </w:r>
      <w:r>
        <w:t xml:space="preserve"> </w:t>
      </w:r>
      <w:r>
        <w:rPr>
          <w:i/>
          <w:iCs/>
        </w:rPr>
        <w:t>training_activate</w:t>
      </w:r>
      <w:r>
        <w:t xml:space="preserve">. La activare, aplicația parcurge întregul </w:t>
      </w:r>
      <w:r>
        <w:rPr>
          <w:i/>
          <w:iCs/>
        </w:rPr>
        <w:t>pc_map</w:t>
      </w:r>
      <w:r>
        <w:t xml:space="preserve"> și, pentru fiecare echipament, apelează </w:t>
      </w:r>
      <w:r w:rsidR="003B2065">
        <w:t xml:space="preserve">funcția </w:t>
      </w:r>
      <w:r>
        <w:rPr>
          <w:i/>
          <w:iCs/>
        </w:rPr>
        <w:t>config_change_state</w:t>
      </w:r>
      <w:r>
        <w:t xml:space="preserve"> asupra conținutului curent al fișierului de configurare pentru a </w:t>
      </w:r>
      <w:r w:rsidR="009D3D1C">
        <w:t xml:space="preserve">recrea fișierul de configurații </w:t>
      </w:r>
      <w:r>
        <w:t xml:space="preserve">cu modul de funcționare </w:t>
      </w:r>
      <w:r w:rsidR="00B80888">
        <w:t>modificat în</w:t>
      </w:r>
      <w:r>
        <w:t xml:space="preserve"> MONITORING.</w:t>
      </w:r>
      <w:r w:rsidR="009D3D1C">
        <w:t xml:space="preserve"> Modul anterior al fiecărui echipament este reținut într-un dicționar </w:t>
      </w:r>
      <w:r w:rsidR="009D3D1C">
        <w:rPr>
          <w:i/>
          <w:iCs/>
        </w:rPr>
        <w:t>training_pc_mode_before</w:t>
      </w:r>
      <w:r w:rsidR="009D3D1C">
        <w:t xml:space="preserve">, indexat după </w:t>
      </w:r>
      <w:r w:rsidR="009D3D1C">
        <w:rPr>
          <w:i/>
          <w:iCs/>
        </w:rPr>
        <w:t>pc_id</w:t>
      </w:r>
      <w:r w:rsidR="009D3D1C">
        <w:t xml:space="preserve">, iar noua configurație este transmisă componentei centrale pentru actualizarea echipamentului prin </w:t>
      </w:r>
      <w:r w:rsidR="009D3D1C">
        <w:rPr>
          <w:i/>
          <w:iCs/>
        </w:rPr>
        <w:t>send_config_via_api</w:t>
      </w:r>
      <w:r w:rsidR="009D3D1C">
        <w:t xml:space="preserve">. De asemenea, la același pas, este preluată starea curentă a topologiei, stocată în variabila </w:t>
      </w:r>
      <w:r w:rsidR="009D3D1C">
        <w:rPr>
          <w:i/>
          <w:iCs/>
        </w:rPr>
        <w:t>training_topology_map</w:t>
      </w:r>
      <w:r w:rsidR="009D3D1C">
        <w:t>, care va servi drept referință pentru sesiunea de antrenare.</w:t>
      </w:r>
    </w:p>
    <w:p w14:paraId="6E0044A3" w14:textId="5483CEC2" w:rsidR="009D3D1C" w:rsidRDefault="009D3D1C" w:rsidP="00817B1C">
      <w:pPr>
        <w:spacing w:after="80" w:line="360" w:lineRule="auto"/>
        <w:jc w:val="both"/>
      </w:pPr>
      <w:r>
        <w:t xml:space="preserve">La dezactivare, aplicația parcurge </w:t>
      </w:r>
      <w:r>
        <w:rPr>
          <w:i/>
          <w:iCs/>
        </w:rPr>
        <w:t>training_topology_map</w:t>
      </w:r>
      <w:r>
        <w:t xml:space="preserve"> și agregă pentru fiecare echipament toate porturile sursă (</w:t>
      </w:r>
      <w:r>
        <w:rPr>
          <w:i/>
          <w:iCs/>
        </w:rPr>
        <w:t>ports_out)</w:t>
      </w:r>
      <w:r>
        <w:t xml:space="preserve"> observabile pentru fiecare adresă IP inițiatoare de conexiune într-o structură intermediară </w:t>
      </w:r>
      <w:r w:rsidRPr="009D3D1C">
        <w:rPr>
          <w:i/>
          <w:iCs/>
        </w:rPr>
        <w:t>training_allowed_new_elements</w:t>
      </w:r>
      <w:r>
        <w:t xml:space="preserve">, de </w:t>
      </w:r>
      <w:r w:rsidRPr="009D3D1C">
        <w:t xml:space="preserve">tip </w:t>
      </w:r>
      <w:r w:rsidRPr="009D3D1C">
        <w:rPr>
          <w:i/>
          <w:iCs/>
        </w:rPr>
        <w:t>map</w:t>
      </w:r>
      <w:r w:rsidRPr="009D3D1C">
        <w:rPr>
          <w:i/>
          <w:iCs/>
          <w:lang w:val="en-US"/>
        </w:rPr>
        <w:t>&lt;string,set&lt;int&gt;&gt;</w:t>
      </w:r>
      <w:r w:rsidRPr="009D3D1C">
        <w:rPr>
          <w:i/>
          <w:iCs/>
        </w:rPr>
        <w:t xml:space="preserve">. </w:t>
      </w:r>
      <w:r w:rsidRPr="009D3D1C">
        <w:t>Ulterior</w:t>
      </w:r>
      <w:r>
        <w:t xml:space="preserve">, pentru fiecare echipament prezent în dicționarul </w:t>
      </w:r>
      <w:r>
        <w:rPr>
          <w:i/>
          <w:iCs/>
        </w:rPr>
        <w:t>training_pc_mode_before</w:t>
      </w:r>
      <w:r>
        <w:t>, este reconstruită configurația cu modul de funcționare restaurat la valoarea salvată, iar fișierul de conexiuni permise</w:t>
      </w:r>
      <w:r w:rsidR="00EB1D22">
        <w:t xml:space="preserve"> este regenerat prin funcția </w:t>
      </w:r>
      <w:r w:rsidR="00EB1D22">
        <w:rPr>
          <w:i/>
          <w:iCs/>
        </w:rPr>
        <w:t>merge_allowed_with_ports_map</w:t>
      </w:r>
      <w:r w:rsidR="00EB1D22">
        <w:t xml:space="preserve">, care combină intrările existente cu porturile noi acumulate, păstrând totodată intrările </w:t>
      </w:r>
      <w:r w:rsidR="00A504E6">
        <w:t xml:space="preserve">ce permit comunicarea pe orice port </w:t>
      </w:r>
      <w:r w:rsidR="00EB1D22">
        <w:t>nemodificate.</w:t>
      </w:r>
      <w:r w:rsidR="00F743C8">
        <w:t xml:space="preserve"> Cele două</w:t>
      </w:r>
      <w:r w:rsidR="00EB1D22">
        <w:t xml:space="preserve"> fișiere actualizate sunt transmise echipamentului printr-un singur apel, prin funcția </w:t>
      </w:r>
      <w:r w:rsidR="00EB1D22">
        <w:rPr>
          <w:i/>
          <w:iCs/>
        </w:rPr>
        <w:t>send_config_via_api.</w:t>
      </w:r>
    </w:p>
    <w:p w14:paraId="48C51556" w14:textId="77777777" w:rsidR="00EB1D22" w:rsidRDefault="00EB1D22" w:rsidP="00E81D29">
      <w:pPr>
        <w:pStyle w:val="Heading4"/>
      </w:pPr>
      <w:r w:rsidRPr="00404C2C">
        <w:t>Pagina individuală a echipamentului – HostDetail</w:t>
      </w:r>
    </w:p>
    <w:p w14:paraId="7B1C4125" w14:textId="54AD243A" w:rsidR="00063FA6" w:rsidRDefault="00EB1D22" w:rsidP="00817B1C">
      <w:pPr>
        <w:spacing w:after="80" w:line="360" w:lineRule="auto"/>
        <w:jc w:val="both"/>
      </w:pPr>
      <w:r>
        <w:t xml:space="preserve">Clasa </w:t>
      </w:r>
      <w:r w:rsidRPr="00EB1D22">
        <w:rPr>
          <w:i/>
          <w:iCs/>
        </w:rPr>
        <w:t>HostDetail</w:t>
      </w:r>
      <w:r>
        <w:rPr>
          <w:i/>
          <w:iCs/>
        </w:rPr>
        <w:t xml:space="preserve"> </w:t>
      </w:r>
      <w:r>
        <w:t xml:space="preserve">tratează configurația unui echipament </w:t>
      </w:r>
      <w:r w:rsidR="001C1CD6">
        <w:t xml:space="preserve">și gestionează stările aplicației prin </w:t>
      </w:r>
      <w:r>
        <w:t xml:space="preserve">două seturi paralele de date: starea curentă a echipamentului, reprezentată de structura </w:t>
      </w:r>
      <w:r>
        <w:rPr>
          <w:i/>
          <w:iCs/>
        </w:rPr>
        <w:t>PCInfo</w:t>
      </w:r>
      <w:r>
        <w:t xml:space="preserve"> populată din răspunsul serverului, și starea curentă a paginii, editată local, distribuită într-un set de liste de caractere </w:t>
      </w:r>
      <w:r w:rsidRPr="00EB1D22">
        <w:rPr>
          <w:i/>
          <w:iCs/>
        </w:rPr>
        <w:t>(server_ip_buf, server_port_buf, allowed_file_path_buf, name_given_buf)</w:t>
      </w:r>
      <w:r>
        <w:t xml:space="preserve"> și o variabilă numerică reprezentativă modului curent de funcționare </w:t>
      </w:r>
      <w:r>
        <w:rPr>
          <w:i/>
          <w:iCs/>
        </w:rPr>
        <w:t>changed_config_mode</w:t>
      </w:r>
      <w:r>
        <w:t xml:space="preserve">. Fiecare grup logic de informații este asociat unui indicator boolean propriu: </w:t>
      </w:r>
      <w:r>
        <w:rPr>
          <w:i/>
          <w:iCs/>
        </w:rPr>
        <w:t>changed_config_checker</w:t>
      </w:r>
      <w:r>
        <w:t xml:space="preserve">, </w:t>
      </w:r>
      <w:r>
        <w:rPr>
          <w:i/>
          <w:iCs/>
        </w:rPr>
        <w:t>changed_allowed_file_checker, changed_general_checker</w:t>
      </w:r>
      <w:r>
        <w:t>; care marchează existența unor modificări nesincronizate.</w:t>
      </w:r>
    </w:p>
    <w:p w14:paraId="151A43DF" w14:textId="0CE3EB81" w:rsidR="00EB1D22" w:rsidRDefault="00EB1D22" w:rsidP="00817B1C">
      <w:pPr>
        <w:spacing w:after="80" w:line="360" w:lineRule="auto"/>
        <w:jc w:val="both"/>
      </w:pPr>
      <w:r>
        <w:lastRenderedPageBreak/>
        <w:t xml:space="preserve">Metoda </w:t>
      </w:r>
      <w:r>
        <w:rPr>
          <w:i/>
          <w:iCs/>
        </w:rPr>
        <w:t>update_new_frame</w:t>
      </w:r>
      <w:r>
        <w:t xml:space="preserve"> realizează sincronizarea cu serverul, dar evită suprascrierea modificărilor locale neaplicate; reîncărcarea completă a variabilelor are loc doar atunci când câmpul </w:t>
      </w:r>
      <w:r>
        <w:rPr>
          <w:i/>
          <w:iCs/>
        </w:rPr>
        <w:t>updated_at</w:t>
      </w:r>
      <w:r>
        <w:t xml:space="preserve"> primit din partea serverului diferă de cel reținut local sau când reîmprospătarea este forțată din aplicație în mod </w:t>
      </w:r>
      <w:r w:rsidR="009211BD">
        <w:t>indirect</w:t>
      </w:r>
      <w:r w:rsidR="00A800C1">
        <w:t>, la schimbarea echipamentului selectat.</w:t>
      </w:r>
      <w:r w:rsidR="00FE6298">
        <w:t xml:space="preserve"> Parcurgerea</w:t>
      </w:r>
      <w:r w:rsidR="00A800C1">
        <w:t xml:space="preserve"> conținutului brut al fișierelor de configurare este realizată prin funcția </w:t>
      </w:r>
      <w:r w:rsidR="00A800C1">
        <w:rPr>
          <w:i/>
          <w:iCs/>
        </w:rPr>
        <w:t>extract_config_info</w:t>
      </w:r>
      <w:r w:rsidR="00A800C1">
        <w:t xml:space="preserve">, care extrage adresa IP, portul și calea fișierului de conexiuni permise pe baza prefixelor liniilor, și prin funcția </w:t>
      </w:r>
      <w:r w:rsidR="00A800C1">
        <w:rPr>
          <w:i/>
          <w:iCs/>
        </w:rPr>
        <w:t>extract_current_state</w:t>
      </w:r>
      <w:r w:rsidR="00A800C1">
        <w:t xml:space="preserve">, care identifică modul de funcționare prin căutarea textuală, insensibilă la capitalizare, a uneia dintre cele patru valori posibile. Lista de conexiuni permise, primită ca text, este descompusă linie cu linie în vectorul </w:t>
      </w:r>
      <w:r w:rsidR="00A800C1">
        <w:rPr>
          <w:i/>
          <w:iCs/>
        </w:rPr>
        <w:t>allowed_lines</w:t>
      </w:r>
      <w:r w:rsidR="00A800C1">
        <w:t>, care constituie sursa de adevăr pentru operațiile de editare ulterioare.</w:t>
      </w:r>
    </w:p>
    <w:p w14:paraId="63D14352" w14:textId="632689C7" w:rsidR="00A800C1" w:rsidRDefault="00A800C1" w:rsidP="00817B1C">
      <w:pPr>
        <w:spacing w:after="80" w:line="360" w:lineRule="auto"/>
        <w:jc w:val="both"/>
      </w:pPr>
      <w:r>
        <w:t xml:space="preserve">La salvarea modificărilor făcute din aplicație, metoda </w:t>
      </w:r>
      <w:r>
        <w:rPr>
          <w:i/>
          <w:iCs/>
        </w:rPr>
        <w:t>create_config_info_string</w:t>
      </w:r>
      <w:r>
        <w:t xml:space="preserve"> realizează operația inversă, reconstruind textul fișierului </w:t>
      </w:r>
      <w:r>
        <w:rPr>
          <w:i/>
          <w:iCs/>
        </w:rPr>
        <w:t>mymodule.conf</w:t>
      </w:r>
      <w:r>
        <w:t xml:space="preserve"> din valorile curente ale </w:t>
      </w:r>
      <w:r w:rsidRPr="001F4BD6">
        <w:rPr>
          <w:i/>
          <w:iCs/>
        </w:rPr>
        <w:t>buffer</w:t>
      </w:r>
      <w:r w:rsidR="001F4BD6">
        <w:t>-</w:t>
      </w:r>
      <w:r>
        <w:t xml:space="preserve">elor și din indexul modului selectat în lista ce conține modurile de funcționare  </w:t>
      </w:r>
      <w:r w:rsidRPr="00A800C1">
        <w:rPr>
          <w:i/>
          <w:iCs/>
        </w:rPr>
        <w:t>MODES</w:t>
      </w:r>
      <w:r>
        <w:t xml:space="preserve">, iar vectorul </w:t>
      </w:r>
      <w:r w:rsidRPr="00A800C1">
        <w:rPr>
          <w:i/>
          <w:iCs/>
        </w:rPr>
        <w:t>allowed_lines</w:t>
      </w:r>
      <w:r>
        <w:rPr>
          <w:i/>
          <w:iCs/>
        </w:rPr>
        <w:t xml:space="preserve"> </w:t>
      </w:r>
      <w:r>
        <w:t xml:space="preserve">este searializat înapoi linie cu linie. Rezultatul este transmis prin funcția </w:t>
      </w:r>
      <w:r>
        <w:rPr>
          <w:i/>
          <w:iCs/>
        </w:rPr>
        <w:t>send_config_via_api</w:t>
      </w:r>
      <w:r>
        <w:t xml:space="preserve">, care construiește un obiect JSON </w:t>
      </w:r>
      <w:r w:rsidR="00E370CA">
        <w:t xml:space="preserve">ce conține </w:t>
      </w:r>
      <w:r>
        <w:t xml:space="preserve">doar câmpurile modificate și efectuează o cerere POST către </w:t>
      </w:r>
      <w:r w:rsidRPr="00A800C1">
        <w:rPr>
          <w:i/>
          <w:iCs/>
        </w:rPr>
        <w:t>endpoint</w:t>
      </w:r>
      <w:r>
        <w:t xml:space="preserve">-ul </w:t>
      </w:r>
      <w:r w:rsidRPr="00A800C1">
        <w:rPr>
          <w:i/>
          <w:iCs/>
        </w:rPr>
        <w:t>/config/admin</w:t>
      </w:r>
      <w:r>
        <w:t>.</w:t>
      </w:r>
    </w:p>
    <w:p w14:paraId="5F43212B" w14:textId="6FD69BB5" w:rsidR="00A800C1" w:rsidRDefault="00A800C1" w:rsidP="00817B1C">
      <w:pPr>
        <w:spacing w:after="80" w:line="360" w:lineRule="auto"/>
        <w:jc w:val="both"/>
      </w:pPr>
      <w:r>
        <w:t xml:space="preserve">Funcționalitatea de antrenare la nivelul echipamentului utilizează aceeași logică precum varianta globală, dar este limitată la o singură sesiune activă simultan, identificată prin variabila </w:t>
      </w:r>
      <w:r>
        <w:rPr>
          <w:i/>
          <w:iCs/>
        </w:rPr>
        <w:t>training_active_id</w:t>
      </w:r>
      <w:r w:rsidR="00990932">
        <w:t xml:space="preserve">. La activare, configurația curentă este salvată în variabila </w:t>
      </w:r>
      <w:r w:rsidR="00990932">
        <w:rPr>
          <w:i/>
          <w:iCs/>
        </w:rPr>
        <w:t>config_before_training</w:t>
      </w:r>
      <w:r w:rsidR="00990932">
        <w:t xml:space="preserve">, echipamentului i se schimbă modul de funcționare în MONITORING prin funcția </w:t>
      </w:r>
      <w:r w:rsidR="00990932">
        <w:rPr>
          <w:i/>
          <w:iCs/>
        </w:rPr>
        <w:t>config_change_state</w:t>
      </w:r>
      <w:r w:rsidR="00990932">
        <w:t xml:space="preserve"> și este inițiată preluarea topologiei specifice acestui echipament prin funcția </w:t>
      </w:r>
      <w:r w:rsidR="00990932">
        <w:rPr>
          <w:i/>
          <w:iCs/>
        </w:rPr>
        <w:t>get_topology</w:t>
      </w:r>
      <w:r w:rsidR="00990932">
        <w:t xml:space="preserve">, stocată în variabila </w:t>
      </w:r>
      <w:r w:rsidR="00990932">
        <w:rPr>
          <w:i/>
          <w:iCs/>
        </w:rPr>
        <w:t>msg_struct_info_map</w:t>
      </w:r>
      <w:r w:rsidR="00990932">
        <w:t xml:space="preserve">. La dezactivare, funcția </w:t>
      </w:r>
      <w:r w:rsidR="00990932">
        <w:rPr>
          <w:i/>
          <w:iCs/>
        </w:rPr>
        <w:t>merge_allowed_with_topology</w:t>
      </w:r>
      <w:r w:rsidR="00990932">
        <w:t xml:space="preserve"> integrează porturile observate în sesiune direct în </w:t>
      </w:r>
      <w:r w:rsidR="00990932">
        <w:rPr>
          <w:i/>
          <w:iCs/>
        </w:rPr>
        <w:t>allowed_lines</w:t>
      </w:r>
      <w:r w:rsidR="00990932">
        <w:t xml:space="preserve">, iar modul de funcționare original este restaurat prin reaplicarea funcției </w:t>
      </w:r>
      <w:r w:rsidR="00990932">
        <w:rPr>
          <w:i/>
          <w:iCs/>
        </w:rPr>
        <w:t>config_change_state</w:t>
      </w:r>
      <w:r w:rsidR="00990932">
        <w:t xml:space="preserve"> asupra configurației salvate.</w:t>
      </w:r>
    </w:p>
    <w:p w14:paraId="20E2C72E" w14:textId="77777777" w:rsidR="00990932" w:rsidRPr="00990932" w:rsidRDefault="00990932" w:rsidP="00E81D29">
      <w:pPr>
        <w:pStyle w:val="Heading4"/>
      </w:pPr>
      <w:r w:rsidRPr="00990932">
        <w:t>Pagina topologiei rețelei – Topology</w:t>
      </w:r>
    </w:p>
    <w:p w14:paraId="62ED95A2" w14:textId="2305C43D" w:rsidR="000B1CD1" w:rsidRDefault="00C325D3" w:rsidP="00817B1C">
      <w:pPr>
        <w:spacing w:after="80" w:line="360" w:lineRule="auto"/>
        <w:jc w:val="both"/>
      </w:pPr>
      <w:r>
        <w:t xml:space="preserve">Construcția grafului de topologie combină, de asemenea, două surse de date: </w:t>
      </w:r>
      <w:r>
        <w:rPr>
          <w:i/>
          <w:iCs/>
        </w:rPr>
        <w:t>get_pc_info</w:t>
      </w:r>
      <w:r>
        <w:t xml:space="preserve">, care oferă lista echipamentelor monitorizate și fișierele lor de conexiuni permise, și </w:t>
      </w:r>
      <w:r>
        <w:rPr>
          <w:i/>
          <w:iCs/>
        </w:rPr>
        <w:t>get_topology</w:t>
      </w:r>
      <w:r>
        <w:t xml:space="preserve">, care, pentru fiecare echipament, returnează mulțimea adreselor IP cunoscute ale acestuia: </w:t>
      </w:r>
      <w:r>
        <w:rPr>
          <w:i/>
          <w:iCs/>
        </w:rPr>
        <w:t xml:space="preserve">topology_ip, </w:t>
      </w:r>
      <w:r>
        <w:t xml:space="preserve">și statistici per adresă sursă a conexiunilor primite: </w:t>
      </w:r>
      <w:r w:rsidRPr="00C325D3">
        <w:rPr>
          <w:i/>
          <w:iCs/>
        </w:rPr>
        <w:t>connection_dict</w:t>
      </w:r>
      <w:r>
        <w:t>.</w:t>
      </w:r>
    </w:p>
    <w:p w14:paraId="315819E4" w14:textId="3C185A0C" w:rsidR="00C325D3" w:rsidRDefault="00C325D3" w:rsidP="00817B1C">
      <w:pPr>
        <w:spacing w:after="80" w:line="360" w:lineRule="auto"/>
        <w:jc w:val="both"/>
      </w:pPr>
      <w:r>
        <w:t>Pe baza acestor date sunt construite mai multe structuri intermediare:</w:t>
      </w:r>
    </w:p>
    <w:p w14:paraId="6B39B298" w14:textId="7BA4A24B" w:rsidR="00C325D3" w:rsidRPr="00C325D3" w:rsidRDefault="00C325D3" w:rsidP="00DC3D6D">
      <w:pPr>
        <w:numPr>
          <w:ilvl w:val="0"/>
          <w:numId w:val="11"/>
        </w:numPr>
        <w:spacing w:after="80" w:line="360" w:lineRule="auto"/>
        <w:jc w:val="both"/>
        <w:rPr>
          <w:i/>
          <w:iCs/>
        </w:rPr>
      </w:pPr>
      <w:r w:rsidRPr="00C325D3">
        <w:rPr>
          <w:i/>
          <w:iCs/>
        </w:rPr>
        <w:lastRenderedPageBreak/>
        <w:t>ip_to_pc_id</w:t>
      </w:r>
      <w:r>
        <w:rPr>
          <w:i/>
          <w:iCs/>
        </w:rPr>
        <w:t xml:space="preserve"> </w:t>
      </w:r>
      <w:r>
        <w:t>reprezintă o mapare inversă, de la fiecare adresă IP cunoscută a unui echipament către identificatorul acestuia,</w:t>
      </w:r>
      <w:r w:rsidR="004A0CF3">
        <w:t xml:space="preserve"> ce permite</w:t>
      </w:r>
      <w:r>
        <w:t xml:space="preserve"> recunoașterea conexiunilor dintre echipamentele monitorizate</w:t>
      </w:r>
    </w:p>
    <w:p w14:paraId="79204075" w14:textId="08219157" w:rsidR="00C325D3" w:rsidRPr="00C325D3" w:rsidRDefault="00C325D3" w:rsidP="00DC3D6D">
      <w:pPr>
        <w:numPr>
          <w:ilvl w:val="0"/>
          <w:numId w:val="11"/>
        </w:numPr>
        <w:spacing w:after="80" w:line="360" w:lineRule="auto"/>
        <w:jc w:val="both"/>
        <w:rPr>
          <w:i/>
          <w:iCs/>
        </w:rPr>
      </w:pPr>
      <w:r>
        <w:rPr>
          <w:i/>
          <w:iCs/>
        </w:rPr>
        <w:t>allowed_ips_map</w:t>
      </w:r>
      <w:r>
        <w:t xml:space="preserve"> construit </w:t>
      </w:r>
      <w:r w:rsidR="00B94E06">
        <w:t>pentru fiecare</w:t>
      </w:r>
      <w:r>
        <w:t xml:space="preserve"> echipament prin funcția </w:t>
      </w:r>
      <w:r>
        <w:rPr>
          <w:i/>
          <w:iCs/>
        </w:rPr>
        <w:t>extract_allowed_ips</w:t>
      </w:r>
      <w:r>
        <w:t xml:space="preserve">, </w:t>
      </w:r>
      <w:r w:rsidR="00286291">
        <w:t xml:space="preserve">ce transformă </w:t>
      </w:r>
      <w:r>
        <w:t xml:space="preserve">textul fișierului de conexiuni permise într-o structură </w:t>
      </w:r>
      <w:r w:rsidR="003E7CA5" w:rsidRPr="003E7CA5">
        <w:rPr>
          <w:i/>
          <w:iCs/>
        </w:rPr>
        <w:t>std::</w:t>
      </w:r>
      <w:r w:rsidRPr="003E7CA5">
        <w:rPr>
          <w:i/>
          <w:iCs/>
        </w:rPr>
        <w:t>map</w:t>
      </w:r>
      <w:r w:rsidRPr="003E7CA5">
        <w:rPr>
          <w:i/>
          <w:iCs/>
          <w:lang w:val="en-US"/>
        </w:rPr>
        <w:t>&lt;</w:t>
      </w:r>
      <w:r w:rsidR="003E7CA5">
        <w:rPr>
          <w:i/>
          <w:iCs/>
          <w:lang w:val="en-US"/>
        </w:rPr>
        <w:t>std::</w:t>
      </w:r>
      <w:r w:rsidRPr="003E7CA5">
        <w:rPr>
          <w:i/>
          <w:iCs/>
          <w:lang w:val="en-US"/>
        </w:rPr>
        <w:t xml:space="preserve">string, </w:t>
      </w:r>
      <w:r w:rsidR="003E7CA5">
        <w:rPr>
          <w:i/>
          <w:iCs/>
          <w:lang w:val="en-US"/>
        </w:rPr>
        <w:t>std::</w:t>
      </w:r>
      <w:r w:rsidRPr="003E7CA5">
        <w:rPr>
          <w:i/>
          <w:iCs/>
          <w:lang w:val="en-US"/>
        </w:rPr>
        <w:t>set&lt;int&gt;&gt;</w:t>
      </w:r>
      <w:r>
        <w:rPr>
          <w:lang w:val="en-US"/>
        </w:rPr>
        <w:t>, unde o mul</w:t>
      </w:r>
      <w:r>
        <w:t>țime de porturi vidă semnifică permisiune nerestricționată, iar mulțime</w:t>
      </w:r>
      <w:r w:rsidR="00977947">
        <w:t xml:space="preserve"> cu elemente</w:t>
      </w:r>
      <w:r>
        <w:t xml:space="preserve"> semnifică </w:t>
      </w:r>
      <w:r w:rsidR="004E79CA">
        <w:t xml:space="preserve">restricționarea </w:t>
      </w:r>
      <w:r>
        <w:t>comunicării pe acele porturi.</w:t>
      </w:r>
    </w:p>
    <w:p w14:paraId="4F0D4D29" w14:textId="79E58B9B" w:rsidR="00235C1D" w:rsidRDefault="00C325D3" w:rsidP="00DC3D6D">
      <w:pPr>
        <w:numPr>
          <w:ilvl w:val="0"/>
          <w:numId w:val="11"/>
        </w:numPr>
        <w:spacing w:after="80" w:line="360" w:lineRule="auto"/>
        <w:jc w:val="both"/>
        <w:rPr>
          <w:i/>
          <w:iCs/>
        </w:rPr>
      </w:pPr>
      <w:r>
        <w:rPr>
          <w:i/>
          <w:iCs/>
        </w:rPr>
        <w:t xml:space="preserve">connections_map </w:t>
      </w:r>
      <w:r w:rsidRPr="00C325D3">
        <w:t>agregă, pentru fiecare nod sursă (fie identificatorul unui echipament monitorizat, fie adresa IP externă</w:t>
      </w:r>
      <w:r>
        <w:t>)</w:t>
      </w:r>
      <w:r w:rsidR="00235C1D">
        <w:t>, mulțimea echipamentelor către care a inițiat conexiuni.</w:t>
      </w:r>
    </w:p>
    <w:p w14:paraId="27DD5319" w14:textId="313CB859" w:rsidR="00235C1D" w:rsidRDefault="00235C1D" w:rsidP="00235C1D">
      <w:pPr>
        <w:spacing w:after="80" w:line="360" w:lineRule="auto"/>
        <w:jc w:val="both"/>
      </w:pPr>
      <w:r>
        <w:t xml:space="preserve">Determinarea conexiunilor neautorizate, evidențiate vizual în pagina de topologie, este realizată printr-un algoritm care, pentru fiecare echipament receptor și fiecare adresă sursă din </w:t>
      </w:r>
      <w:r>
        <w:rPr>
          <w:i/>
          <w:iCs/>
        </w:rPr>
        <w:t>connection_dict</w:t>
      </w:r>
      <w:r>
        <w:t xml:space="preserve">, exclude mai întâi adresele care apar în propriul </w:t>
      </w:r>
      <w:r>
        <w:rPr>
          <w:i/>
          <w:iCs/>
        </w:rPr>
        <w:t>topology_ip</w:t>
      </w:r>
      <w:r>
        <w:t xml:space="preserve"> al receptorului – acesta reprezentând traficul intern al echipamentului către sine, nu o conexiune externă. Pentru adresele rămase, se determină dacă sursa corespunde unui alt echipament monitorizat, prin maparea </w:t>
      </w:r>
      <w:r>
        <w:rPr>
          <w:i/>
          <w:iCs/>
        </w:rPr>
        <w:t>ip_to_pc_id</w:t>
      </w:r>
      <w:r>
        <w:t>, sau</w:t>
      </w:r>
      <w:r w:rsidR="00DD505D">
        <w:t xml:space="preserve"> a unui dispozitiv</w:t>
      </w:r>
      <w:r>
        <w:t xml:space="preserve"> extern. La întâlnirea </w:t>
      </w:r>
      <w:r w:rsidR="0069397C">
        <w:t>celor două cazuri</w:t>
      </w:r>
      <w:r>
        <w:t xml:space="preserve">, adresa este verificată față de </w:t>
      </w:r>
      <w:r>
        <w:rPr>
          <w:i/>
          <w:iCs/>
        </w:rPr>
        <w:t>allowed_ips_map</w:t>
      </w:r>
      <w:r>
        <w:t xml:space="preserve"> al receptorului: absența acesteia, sau prezența ei cu o mulțime de porturi care nu </w:t>
      </w:r>
      <w:r w:rsidR="00A81E1B">
        <w:t xml:space="preserve">se </w:t>
      </w:r>
      <w:r>
        <w:t>suprapun</w:t>
      </w:r>
      <w:r w:rsidR="00A81E1B">
        <w:t xml:space="preserve">e listei de porturi </w:t>
      </w:r>
      <w:r>
        <w:t>permise marchează conexiunea ca și</w:t>
      </w:r>
      <w:r w:rsidR="00A81E1B">
        <w:t xml:space="preserve"> nepermisă</w:t>
      </w:r>
      <w:r>
        <w:t xml:space="preserve">, prin funcția </w:t>
      </w:r>
      <w:r>
        <w:rPr>
          <w:i/>
          <w:iCs/>
        </w:rPr>
        <w:t>addConnectionBlocked</w:t>
      </w:r>
      <w:r>
        <w:t>, ce adaugă conexiunea într-o structură consultată anterior la randare pentru colorarea muchiilor.</w:t>
      </w:r>
    </w:p>
    <w:p w14:paraId="04F48802" w14:textId="78E7F3A2" w:rsidR="00235C1D" w:rsidRDefault="00235C1D" w:rsidP="00CF31AA">
      <w:pPr>
        <w:pBdr>
          <w:top w:val="none" w:sz="4" w:space="0" w:color="000000"/>
          <w:left w:val="none" w:sz="4" w:space="0" w:color="000000"/>
          <w:bottom w:val="none" w:sz="4" w:space="0" w:color="000000"/>
          <w:right w:val="none" w:sz="4" w:space="0" w:color="000000"/>
        </w:pBdr>
        <w:tabs>
          <w:tab w:val="right" w:pos="9071"/>
        </w:tabs>
        <w:spacing w:line="360" w:lineRule="auto"/>
        <w:jc w:val="both"/>
      </w:pPr>
      <w:r>
        <w:t xml:space="preserve">Poziționarea nodurilor este delegată utilitarului </w:t>
      </w:r>
      <w:r>
        <w:rPr>
          <w:i/>
          <w:iCs/>
        </w:rPr>
        <w:t xml:space="preserve">open-source </w:t>
      </w:r>
      <w:r>
        <w:t>extern</w:t>
      </w:r>
      <w:r w:rsidRPr="000428F7">
        <w:t xml:space="preserve"> </w:t>
      </w:r>
      <w:r w:rsidRPr="000428F7">
        <w:rPr>
          <w:b/>
          <w:bCs/>
          <w:i/>
          <w:iCs/>
        </w:rPr>
        <w:t xml:space="preserve">Graphviz </w:t>
      </w:r>
      <w:r w:rsidRPr="000428F7">
        <w:t>[</w:t>
      </w:r>
      <w:r w:rsidRPr="000428F7">
        <w:fldChar w:fldCharType="begin"/>
      </w:r>
      <w:r w:rsidRPr="000428F7">
        <w:instrText xml:space="preserve"> REF ref_Graphviz  \h</w:instrText>
      </w:r>
      <w:r w:rsidRPr="000428F7">
        <w:fldChar w:fldCharType="end"/>
      </w:r>
      <w:r w:rsidRPr="000428F7">
        <w:fldChar w:fldCharType="begin"/>
      </w:r>
      <w:r w:rsidRPr="000428F7">
        <w:instrText xml:space="preserve"> PAGEREF ref_Graphviz \h</w:instrText>
      </w:r>
      <w:r w:rsidRPr="000428F7">
        <w:fldChar w:fldCharType="separate"/>
      </w:r>
      <w:r w:rsidR="00451469">
        <w:rPr>
          <w:noProof/>
        </w:rPr>
        <w:t>24</w:t>
      </w:r>
      <w:r w:rsidRPr="000428F7">
        <w:fldChar w:fldCharType="end"/>
      </w:r>
      <w:r w:rsidRPr="000428F7">
        <w:t>], versiunea 2.43.0</w:t>
      </w:r>
      <w:r>
        <w:t xml:space="preserve">, prin </w:t>
      </w:r>
      <w:r w:rsidR="00FA6FF1">
        <w:t>algoritmul „</w:t>
      </w:r>
      <w:r w:rsidR="00FA6FF1">
        <w:rPr>
          <w:i/>
          <w:iCs/>
        </w:rPr>
        <w:t xml:space="preserve">fdp” </w:t>
      </w:r>
      <w:r w:rsidR="00FA6FF1" w:rsidRPr="000428F7">
        <w:t>(</w:t>
      </w:r>
      <w:r w:rsidR="00FA6FF1" w:rsidRPr="0028508D">
        <w:rPr>
          <w:i/>
          <w:iCs/>
        </w:rPr>
        <w:t>Force-Directed Placement</w:t>
      </w:r>
      <w:r w:rsidR="00FA6FF1">
        <w:t xml:space="preserve">): mulțimea nodurilor și relațiile din </w:t>
      </w:r>
      <w:r w:rsidR="00FA6FF1">
        <w:rPr>
          <w:i/>
          <w:iCs/>
        </w:rPr>
        <w:t xml:space="preserve">connection_map </w:t>
      </w:r>
      <w:r w:rsidR="00FA6FF1">
        <w:t>sunt</w:t>
      </w:r>
      <w:r w:rsidR="0079657A">
        <w:t xml:space="preserve"> scrise</w:t>
      </w:r>
      <w:r w:rsidR="00FA6FF1">
        <w:t xml:space="preserve"> într-un fișier temporar în format DOT</w:t>
      </w:r>
      <w:r w:rsidR="00E80346">
        <w:t>.</w:t>
      </w:r>
      <w:r w:rsidR="00FA6FF1">
        <w:t xml:space="preserve"> </w:t>
      </w:r>
      <w:r w:rsidR="00FA6FF1" w:rsidRPr="00FA6FF1">
        <w:rPr>
          <w:i/>
          <w:iCs/>
        </w:rPr>
        <w:t>Graphviz</w:t>
      </w:r>
      <w:r w:rsidR="00FA6FF1">
        <w:t xml:space="preserve"> este invocat ca proces extern, iar fișierul de ieșire în format </w:t>
      </w:r>
      <w:r w:rsidR="00FA6FF1" w:rsidRPr="005B26A3">
        <w:rPr>
          <w:i/>
          <w:iCs/>
        </w:rPr>
        <w:t>plain</w:t>
      </w:r>
      <w:r w:rsidR="00FA6FF1">
        <w:t xml:space="preserve"> este </w:t>
      </w:r>
      <w:r w:rsidR="001270C5">
        <w:t xml:space="preserve">parcurs </w:t>
      </w:r>
      <w:r w:rsidR="00FA6FF1">
        <w:t>pentru a extrage coordonatele calculate ale fiecărui nod</w:t>
      </w:r>
      <w:r w:rsidR="00CF31AA" w:rsidRPr="000428F7">
        <w:t xml:space="preserve"> [</w:t>
      </w:r>
      <w:r w:rsidR="0018662A">
        <w:fldChar w:fldCharType="begin"/>
      </w:r>
      <w:r w:rsidR="0018662A">
        <w:instrText xml:space="preserve"> REF _Ref232628215 \h </w:instrText>
      </w:r>
      <w:r w:rsidR="0018662A">
        <w:fldChar w:fldCharType="separate"/>
      </w:r>
      <w:r w:rsidR="0018662A">
        <w:t xml:space="preserve">Figura </w:t>
      </w:r>
      <w:r w:rsidR="0018662A">
        <w:rPr>
          <w:noProof/>
        </w:rPr>
        <w:t>4</w:t>
      </w:r>
      <w:r w:rsidR="0018662A">
        <w:t xml:space="preserve"> - </w:t>
      </w:r>
      <w:r w:rsidR="0018662A" w:rsidRPr="00DE7067">
        <w:t>Generare graf</w:t>
      </w:r>
      <w:r w:rsidR="0018662A">
        <w:fldChar w:fldCharType="end"/>
      </w:r>
      <w:r w:rsidR="00CF31AA" w:rsidRPr="000428F7">
        <w:t>].</w:t>
      </w:r>
      <w:r w:rsidR="00FA6FF1">
        <w:t xml:space="preserve"> Poziționarea este recalculată o singură dată per sesiune de vizualizare – fie la prima randare, fie după o resetare explicită – și este normalizată la o plajă fixă de coordonate, pentru a asigura o distribuție consistentă pe</w:t>
      </w:r>
      <w:r w:rsidR="00E05D57">
        <w:t xml:space="preserve"> ecran</w:t>
      </w:r>
      <w:r w:rsidR="00E33645">
        <w:t>,</w:t>
      </w:r>
      <w:r w:rsidR="00FA6FF1">
        <w:t xml:space="preserve"> indiferent de numărul de noduri.</w:t>
      </w:r>
    </w:p>
    <w:p w14:paraId="3A53285B" w14:textId="77777777" w:rsidR="00031F65" w:rsidRDefault="00FA6FF1" w:rsidP="00235C1D">
      <w:pPr>
        <w:spacing w:after="80" w:line="360" w:lineRule="auto"/>
        <w:jc w:val="both"/>
      </w:pPr>
      <w:r>
        <w:t xml:space="preserve">Randarea propriu-zisă este realizată direct prin canvasul </w:t>
      </w:r>
      <w:r w:rsidRPr="00FA6FF1">
        <w:rPr>
          <w:i/>
          <w:iCs/>
        </w:rPr>
        <w:t>ImGui</w:t>
      </w:r>
      <w:r>
        <w:t xml:space="preserve"> prin primitiva </w:t>
      </w:r>
      <w:r>
        <w:rPr>
          <w:i/>
          <w:iCs/>
        </w:rPr>
        <w:t>ImDrawList</w:t>
      </w:r>
      <w:r>
        <w:t>. Pentru fiecare nod</w:t>
      </w:r>
      <w:r w:rsidR="00A6650D">
        <w:t xml:space="preserve"> sunt calculate </w:t>
      </w:r>
      <w:r>
        <w:t xml:space="preserve">punctele de conexiune (pinii) către nodurile vecine prin funcția </w:t>
      </w:r>
      <w:r>
        <w:rPr>
          <w:i/>
          <w:iCs/>
        </w:rPr>
        <w:t>get_closest_edge</w:t>
      </w:r>
      <w:r>
        <w:t xml:space="preserve">, care determină, dintre cele patru puncte mediane ale marginilor unui </w:t>
      </w:r>
    </w:p>
    <w:p w14:paraId="796F72B7" w14:textId="1539D1C3" w:rsidR="001F3C63" w:rsidRDefault="001F3C63" w:rsidP="001F3C63">
      <w:pPr>
        <w:pStyle w:val="Caption"/>
        <w:jc w:val="center"/>
      </w:pPr>
    </w:p>
    <w:p w14:paraId="6140775C" w14:textId="518BE2D0" w:rsidR="007A40F5" w:rsidRDefault="007A40F5" w:rsidP="007A40F5">
      <w:pPr>
        <w:pStyle w:val="Caption"/>
        <w:framePr w:hSpace="187" w:wrap="around" w:vAnchor="page" w:hAnchor="page" w:x="4914" w:y="6864"/>
      </w:pPr>
      <w:bookmarkStart w:id="81" w:name="_Ref232628215"/>
      <w:r>
        <w:lastRenderedPageBreak/>
        <w:t xml:space="preserve">Figura </w:t>
      </w:r>
      <w:r>
        <w:fldChar w:fldCharType="begin"/>
      </w:r>
      <w:r>
        <w:instrText xml:space="preserve"> SEQ Figura \* ARABIC </w:instrText>
      </w:r>
      <w:r>
        <w:fldChar w:fldCharType="separate"/>
      </w:r>
      <w:r w:rsidR="009B00F5">
        <w:rPr>
          <w:noProof/>
        </w:rPr>
        <w:t>4</w:t>
      </w:r>
      <w:r>
        <w:fldChar w:fldCharType="end"/>
      </w:r>
      <w:r>
        <w:t xml:space="preserve"> - </w:t>
      </w:r>
      <w:r w:rsidRPr="00DE7067">
        <w:t>Generare graf</w:t>
      </w:r>
      <w:bookmarkEnd w:id="81"/>
    </w:p>
    <w:p w14:paraId="0A341A47" w14:textId="025E5F02" w:rsidR="00941EE5" w:rsidRPr="00611F9C" w:rsidRDefault="00FA6FF1" w:rsidP="00941EE5">
      <w:pPr>
        <w:spacing w:after="80" w:line="360" w:lineRule="auto"/>
        <w:jc w:val="both"/>
      </w:pPr>
      <w:r>
        <w:t>dreptun</w:t>
      </w:r>
      <w:r w:rsidR="00787B7B">
        <w:t>g</w:t>
      </w:r>
      <w:r>
        <w:t xml:space="preserve">hi, cel mai apropiat de centrul nodului țintă </w:t>
      </w:r>
      <w:r w:rsidR="00D70411">
        <w:t xml:space="preserve">Prin aceasta se asigură </w:t>
      </w:r>
      <w:r>
        <w:t xml:space="preserve">că muchiile pornesc și se termină pe marginea vizibilă a nodurilor, nu din centrul acestora. Muchiile sunt randate ca </w:t>
      </w:r>
      <w:r w:rsidR="00783C01">
        <w:t xml:space="preserve">și curbe </w:t>
      </w:r>
      <w:r w:rsidR="00783C01" w:rsidRPr="00FA6FF1">
        <w:rPr>
          <w:i/>
          <w:iCs/>
        </w:rPr>
        <w:t>Bezier</w:t>
      </w:r>
      <w:r w:rsidR="00783C01">
        <w:t xml:space="preserve"> cubice, cu punctele de control deplasate perpendicular pe direcția muchiei, pentru a e</w:t>
      </w:r>
      <w:r w:rsidR="00E4187C">
        <w:t>v</w:t>
      </w:r>
      <w:r w:rsidR="00783C01">
        <w:t>ita suprapunerea liniilor în cazul conexiunilor multiple între aceleași noduri.</w:t>
      </w:r>
    </w:p>
    <w:p w14:paraId="0BE0CF44" w14:textId="77777777" w:rsidR="00941EE5" w:rsidRDefault="00941EE5" w:rsidP="00941EE5">
      <w:pPr>
        <w:spacing w:after="80" w:line="360" w:lineRule="auto"/>
        <w:jc w:val="both"/>
      </w:pPr>
      <w:r w:rsidRPr="00CF31AA">
        <w:t xml:space="preserve">Interacțiunea utilizatorului cu canvasul este gestionată prin funcția </w:t>
      </w:r>
      <w:r w:rsidRPr="00CF31AA">
        <w:rPr>
          <w:i/>
          <w:iCs/>
        </w:rPr>
        <w:t>calculate_zoom_and_drag</w:t>
      </w:r>
      <w:r w:rsidRPr="00CF31AA">
        <w:t xml:space="preserve">: rotița </w:t>
      </w:r>
      <w:r w:rsidRPr="00CF31AA">
        <w:rPr>
          <w:i/>
          <w:iCs/>
        </w:rPr>
        <w:t>mouse-</w:t>
      </w:r>
      <w:r w:rsidRPr="00CF31AA">
        <w:t xml:space="preserve">ului modifică factorul </w:t>
      </w:r>
      <w:r w:rsidRPr="00CF31AA">
        <w:rPr>
          <w:i/>
          <w:iCs/>
        </w:rPr>
        <w:t>topology_zoom</w:t>
      </w:r>
      <w:r w:rsidRPr="00CF31AA">
        <w:t xml:space="preserve">, limitat la intervalul  0.3 – 3.0, iar la fiecare modificare poziția de pan </w:t>
      </w:r>
      <w:r w:rsidRPr="00CF31AA">
        <w:rPr>
          <w:i/>
          <w:iCs/>
        </w:rPr>
        <w:t>topology_pan</w:t>
      </w:r>
      <w:r w:rsidRPr="00CF31AA">
        <w:t xml:space="preserve"> este recalculat</w:t>
      </w:r>
      <w:r>
        <w:t>ă</w:t>
      </w:r>
      <w:r w:rsidRPr="00CF31AA">
        <w:t xml:space="preserve"> astfel încât punctul aflat sub cursor să rămână fix pe ecran. Tragerea cu butonul stâng acumulează deplasarea </w:t>
      </w:r>
      <w:r w:rsidRPr="00CF31AA">
        <w:rPr>
          <w:i/>
          <w:iCs/>
        </w:rPr>
        <w:t>mouse</w:t>
      </w:r>
      <w:r w:rsidRPr="00CF31AA">
        <w:t xml:space="preserve">-ului direct în </w:t>
      </w:r>
      <w:r w:rsidRPr="00CF31AA">
        <w:rPr>
          <w:i/>
          <w:iCs/>
        </w:rPr>
        <w:t>topology_pan</w:t>
      </w:r>
      <w:r w:rsidRPr="00CF31AA">
        <w:t>. Conversia finală</w:t>
      </w:r>
      <w:r>
        <w:t xml:space="preserve"> din coordonatele de „lume” în coordonate de ecran este realizată prin funcția </w:t>
      </w:r>
      <w:r>
        <w:rPr>
          <w:i/>
          <w:iCs/>
        </w:rPr>
        <w:t>to_screen</w:t>
      </w:r>
      <w:r>
        <w:t>, care aplică transformarea:</w:t>
      </w:r>
    </w:p>
    <w:p w14:paraId="57B65DAA" w14:textId="5FF93305" w:rsidR="00941EE5" w:rsidRPr="00125F4D" w:rsidRDefault="00941EE5" w:rsidP="00125F4D">
      <w:pPr>
        <w:spacing w:after="80" w:line="360" w:lineRule="auto"/>
        <w:jc w:val="center"/>
        <w:rPr>
          <w:i/>
          <w:iCs/>
        </w:rPr>
      </w:pPr>
      <w:r w:rsidRPr="00CF31AA">
        <w:rPr>
          <w:i/>
          <w:iCs/>
        </w:rPr>
        <w:t xml:space="preserve">poziție_ecran = poziție_lume </w:t>
      </w:r>
      <w:r>
        <w:rPr>
          <w:i/>
          <w:iCs/>
        </w:rPr>
        <w:t xml:space="preserve"> </w:t>
      </w:r>
      <w:r w:rsidRPr="00CF31AA">
        <w:rPr>
          <w:i/>
          <w:iCs/>
        </w:rPr>
        <w:t>x</w:t>
      </w:r>
      <w:r>
        <w:rPr>
          <w:i/>
          <w:iCs/>
        </w:rPr>
        <w:t xml:space="preserve"> </w:t>
      </w:r>
      <w:r w:rsidRPr="00CF31AA">
        <w:rPr>
          <w:i/>
          <w:iCs/>
        </w:rPr>
        <w:t xml:space="preserve"> zoom + pan</w:t>
      </w:r>
    </w:p>
    <w:tbl>
      <w:tblPr>
        <w:tblpPr w:leftFromText="187" w:rightFromText="187" w:horzAnchor="margin" w:tblpXSpec="center" w:tblpYSpec="top"/>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8998"/>
      </w:tblGrid>
      <w:tr w:rsidR="00CE4989" w:rsidRPr="000428F7" w14:paraId="78DAD093" w14:textId="77777777" w:rsidTr="001F3C63">
        <w:trPr>
          <w:cantSplit/>
          <w:jc w:val="center"/>
        </w:trPr>
        <w:tc>
          <w:tcPr>
            <w:tcW w:w="8998" w:type="dxa"/>
          </w:tcPr>
          <w:p w14:paraId="79DCFD9B" w14:textId="77777777" w:rsidR="00CE4989" w:rsidRPr="000428F7" w:rsidRDefault="00CE4989"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xml:space="preserve">    // Preluare locația fișierelor temporale</w:t>
            </w:r>
          </w:p>
          <w:p w14:paraId="2DFA25FC"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temp_dir;</w:t>
            </w:r>
          </w:p>
          <w:p w14:paraId="709005FE"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#ifdef _WIN32</w:t>
            </w:r>
          </w:p>
          <w:p w14:paraId="6042CC1F"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char temp_path[MAX_PATH];</w:t>
            </w:r>
          </w:p>
          <w:p w14:paraId="7D9D9BFF"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GetTempPathA(MAX_PATH, temp_path);</w:t>
            </w:r>
          </w:p>
          <w:p w14:paraId="22768491"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temp_dir = temp_path;</w:t>
            </w:r>
          </w:p>
          <w:p w14:paraId="37C87D20"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#elif __linux__</w:t>
            </w:r>
          </w:p>
          <w:p w14:paraId="21751549"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temp_dir = "/tmp/";</w:t>
            </w:r>
          </w:p>
          <w:p w14:paraId="23BE5123"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#endif</w:t>
            </w:r>
          </w:p>
          <w:p w14:paraId="573B675B" w14:textId="77777777" w:rsidR="00CE4989" w:rsidRPr="000428F7" w:rsidRDefault="00CE4989" w:rsidP="009F5524">
            <w:pPr>
              <w:rPr>
                <w:rFonts w:ascii="Liberation Mono" w:hAnsi="Liberation Mono" w:cs="Liberation Mono"/>
                <w:sz w:val="16"/>
                <w:szCs w:val="16"/>
              </w:rPr>
            </w:pPr>
          </w:p>
          <w:p w14:paraId="1CF8FE61"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dot_file_path = temp_dir + "graph.dot";</w:t>
            </w:r>
          </w:p>
          <w:p w14:paraId="17438D6E"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txt_file_path = temp_dir + "graph.txt";</w:t>
            </w:r>
          </w:p>
          <w:p w14:paraId="159585A9" w14:textId="77777777" w:rsidR="00CE4989" w:rsidRPr="000428F7" w:rsidRDefault="00CE4989" w:rsidP="009F5524">
            <w:pPr>
              <w:rPr>
                <w:rFonts w:ascii="Liberation Mono" w:hAnsi="Liberation Mono" w:cs="Liberation Mono"/>
                <w:sz w:val="16"/>
                <w:szCs w:val="16"/>
              </w:rPr>
            </w:pPr>
          </w:p>
          <w:p w14:paraId="24356FED"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 Generare dot_file</w:t>
            </w:r>
          </w:p>
          <w:p w14:paraId="31138E2C"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dot = "graph G {\n";</w:t>
            </w:r>
          </w:p>
          <w:p w14:paraId="5641F4DE"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dot += "node [shape=box];\n";</w:t>
            </w:r>
          </w:p>
          <w:p w14:paraId="3B5BBC0B"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dot += "graph [overlap=false, sep=\"1\", K=0.1];\n";</w:t>
            </w:r>
          </w:p>
          <w:p w14:paraId="4949D234" w14:textId="77777777" w:rsidR="00CE4989" w:rsidRPr="000428F7" w:rsidRDefault="00CE4989" w:rsidP="009F5524">
            <w:pPr>
              <w:rPr>
                <w:rFonts w:ascii="Liberation Mono" w:hAnsi="Liberation Mono" w:cs="Liberation Mono"/>
                <w:sz w:val="16"/>
                <w:szCs w:val="16"/>
              </w:rPr>
            </w:pPr>
          </w:p>
          <w:p w14:paraId="3011F76C" w14:textId="77777777" w:rsidR="00CE4989" w:rsidRPr="000428F7" w:rsidRDefault="00CE4989"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w:t>
            </w:r>
          </w:p>
          <w:p w14:paraId="3C4DBE9B" w14:textId="77777777" w:rsidR="00CE4989" w:rsidRPr="000428F7" w:rsidRDefault="00CE4989" w:rsidP="009F5524">
            <w:pPr>
              <w:rPr>
                <w:rFonts w:ascii="Liberation Mono" w:hAnsi="Liberation Mono" w:cs="Liberation Mono"/>
                <w:sz w:val="16"/>
                <w:szCs w:val="16"/>
              </w:rPr>
            </w:pPr>
          </w:p>
          <w:p w14:paraId="0D960805"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#ifdef _WIN32</w:t>
            </w:r>
          </w:p>
          <w:p w14:paraId="4FBE54C6"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cmd = "fdp -Tplain -Gstart=2 \"" + dot_file_path + "\" -o \"" + txt_file_path + "\"";</w:t>
            </w:r>
          </w:p>
          <w:p w14:paraId="53C7092B"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#else</w:t>
            </w:r>
          </w:p>
          <w:p w14:paraId="15B79D47"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cmd = "fdp -Tplain -Gstart=2 " + dot_file_path + " -o " + txt_file_path + " 2&gt;/dev/null";</w:t>
            </w:r>
          </w:p>
          <w:p w14:paraId="40195A6D" w14:textId="77777777" w:rsidR="00CE4989" w:rsidRPr="000428F7" w:rsidRDefault="00CE4989" w:rsidP="009F5524">
            <w:pPr>
              <w:rPr>
                <w:rFonts w:ascii="Liberation Mono" w:hAnsi="Liberation Mono" w:cs="Liberation Mono"/>
                <w:sz w:val="16"/>
                <w:szCs w:val="16"/>
              </w:rPr>
            </w:pPr>
            <w:r w:rsidRPr="000428F7">
              <w:rPr>
                <w:rFonts w:ascii="Liberation Mono" w:eastAsia="Liberation Mono" w:hAnsi="Liberation Mono" w:cs="Liberation Mono"/>
                <w:sz w:val="16"/>
                <w:szCs w:val="16"/>
              </w:rPr>
              <w:t>#endif</w:t>
            </w:r>
          </w:p>
          <w:p w14:paraId="27AED2D4" w14:textId="77777777" w:rsidR="00CE4989" w:rsidRPr="000428F7" w:rsidRDefault="00CE4989" w:rsidP="0018662A">
            <w:pPr>
              <w:keepNext/>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system(cmd.c_str());</w:t>
            </w:r>
          </w:p>
        </w:tc>
      </w:tr>
    </w:tbl>
    <w:p w14:paraId="5A929099" w14:textId="4DDB950A" w:rsidR="002C3BDE" w:rsidRDefault="002C3BDE">
      <w:pPr>
        <w:pBdr>
          <w:top w:val="none" w:sz="4" w:space="0" w:color="000000"/>
          <w:left w:val="none" w:sz="4" w:space="0" w:color="000000"/>
          <w:bottom w:val="none" w:sz="4" w:space="0" w:color="000000"/>
          <w:right w:val="none" w:sz="4" w:space="0" w:color="000000"/>
        </w:pBdr>
        <w:spacing w:line="360" w:lineRule="auto"/>
        <w:jc w:val="both"/>
      </w:pPr>
    </w:p>
    <w:p w14:paraId="757969C5" w14:textId="7BF17ED0" w:rsidR="00CC0A68" w:rsidRDefault="00CC0A68">
      <w:pPr>
        <w:pBdr>
          <w:top w:val="none" w:sz="4" w:space="0" w:color="000000"/>
          <w:left w:val="none" w:sz="4" w:space="0" w:color="000000"/>
          <w:bottom w:val="none" w:sz="4" w:space="0" w:color="000000"/>
          <w:right w:val="none" w:sz="4" w:space="0" w:color="000000"/>
        </w:pBdr>
        <w:spacing w:line="360" w:lineRule="auto"/>
        <w:jc w:val="both"/>
      </w:pPr>
    </w:p>
    <w:p w14:paraId="1F1FFB80" w14:textId="0D8C3469" w:rsidR="00E81D29" w:rsidRDefault="00E81D29" w:rsidP="00E81D29">
      <w:pPr>
        <w:pStyle w:val="Heading3"/>
        <w:rPr>
          <w:b/>
          <w:bCs/>
          <w:color w:val="070783"/>
        </w:rPr>
      </w:pPr>
      <w:bookmarkStart w:id="82" w:name="_Toc232280541"/>
      <w:bookmarkStart w:id="83" w:name="_Toc232497251"/>
      <w:bookmarkStart w:id="84" w:name="_Toc232625989"/>
      <w:r>
        <w:rPr>
          <w:b/>
          <w:bCs/>
          <w:color w:val="070783"/>
        </w:rPr>
        <w:t>Fluxul de funcționare al sistemului</w:t>
      </w:r>
      <w:bookmarkEnd w:id="82"/>
      <w:bookmarkEnd w:id="83"/>
      <w:bookmarkEnd w:id="84"/>
    </w:p>
    <w:p w14:paraId="5ABDAC7C" w14:textId="77777777" w:rsidR="00A6608E" w:rsidRPr="00A6608E" w:rsidRDefault="00A6608E" w:rsidP="00A6608E"/>
    <w:p w14:paraId="5769657A" w14:textId="0DA54C26" w:rsidR="00783C01" w:rsidRDefault="00136349" w:rsidP="00837360">
      <w:pPr>
        <w:spacing w:after="80" w:line="360" w:lineRule="auto"/>
        <w:jc w:val="both"/>
      </w:pPr>
      <w:r>
        <w:t>Înainte de a</w:t>
      </w:r>
      <w:r w:rsidR="001427AD">
        <w:t xml:space="preserve"> discuta despre</w:t>
      </w:r>
      <w:r>
        <w:t xml:space="preserve"> interfaț</w:t>
      </w:r>
      <w:r w:rsidR="001427AD">
        <w:t>ă</w:t>
      </w:r>
      <w:r>
        <w:t xml:space="preserve"> și interacțiunile disponibile administratorului, este utilă o recapitulare a modului în care cele patru componente cooperează pe durata funcționării sistemului, </w:t>
      </w:r>
      <w:r w:rsidR="00942840">
        <w:t xml:space="preserve">comunicare </w:t>
      </w:r>
      <w:r>
        <w:t xml:space="preserve">ilustrată de diagrama de compunere </w:t>
      </w:r>
      <w:r w:rsidRPr="000428F7">
        <w:t>[</w:t>
      </w:r>
      <w:r w:rsidR="00195306">
        <w:fldChar w:fldCharType="begin"/>
      </w:r>
      <w:r w:rsidR="00195306">
        <w:instrText xml:space="preserve"> REF _Ref232628273 \h </w:instrText>
      </w:r>
      <w:r w:rsidR="00195306">
        <w:fldChar w:fldCharType="separate"/>
      </w:r>
      <w:r w:rsidR="00195306">
        <w:t xml:space="preserve">Figura </w:t>
      </w:r>
      <w:r w:rsidR="00195306">
        <w:rPr>
          <w:noProof/>
        </w:rPr>
        <w:t>5</w:t>
      </w:r>
      <w:r w:rsidR="00195306">
        <w:t xml:space="preserve"> - </w:t>
      </w:r>
      <w:r w:rsidR="00195306" w:rsidRPr="006F6DDC">
        <w:t xml:space="preserve">Diagramă de </w:t>
      </w:r>
      <w:r w:rsidR="00195306" w:rsidRPr="006F6DDC">
        <w:lastRenderedPageBreak/>
        <w:t>componente</w:t>
      </w:r>
      <w:r w:rsidR="00195306">
        <w:fldChar w:fldCharType="end"/>
      </w:r>
      <w:r w:rsidRPr="000428F7">
        <w:t>]</w:t>
      </w:r>
      <w:r>
        <w:rPr>
          <w:lang w:bidi="ro-RO"/>
        </w:rPr>
        <w:t xml:space="preserve"> și cele două diagrame secvențiale: a </w:t>
      </w:r>
      <w:r w:rsidR="00932E9B" w:rsidRPr="000428F7">
        <w:t>traseul</w:t>
      </w:r>
      <w:r w:rsidR="00932E9B">
        <w:t>ui</w:t>
      </w:r>
      <w:r w:rsidR="00932E9B" w:rsidRPr="000428F7">
        <w:t xml:space="preserve"> parcurs de informațiile asociate pachetelor interceptate de </w:t>
      </w:r>
      <w:r w:rsidR="00932E9B" w:rsidRPr="008F0530">
        <w:rPr>
          <w:i/>
          <w:iCs/>
        </w:rPr>
        <w:t>componenta de filtrare</w:t>
      </w:r>
      <w:r w:rsidR="00932E9B" w:rsidRPr="000428F7">
        <w:rPr>
          <w:b/>
          <w:bCs/>
          <w:i/>
          <w:iCs/>
        </w:rPr>
        <w:t xml:space="preserve"> </w:t>
      </w:r>
      <w:r w:rsidR="00932E9B" w:rsidRPr="000428F7">
        <w:t>[</w:t>
      </w:r>
      <w:r w:rsidR="00745878">
        <w:fldChar w:fldCharType="begin"/>
      </w:r>
      <w:r w:rsidR="00745878">
        <w:instrText xml:space="preserve"> REF _Ref232628946 \h </w:instrText>
      </w:r>
      <w:r w:rsidR="00745878">
        <w:fldChar w:fldCharType="separate"/>
      </w:r>
      <w:r w:rsidR="00745878">
        <w:t xml:space="preserve">Figura </w:t>
      </w:r>
      <w:r w:rsidR="00745878">
        <w:rPr>
          <w:noProof/>
        </w:rPr>
        <w:t>6</w:t>
      </w:r>
      <w:r w:rsidR="00745878">
        <w:t xml:space="preserve"> - </w:t>
      </w:r>
      <w:r w:rsidR="00745878" w:rsidRPr="000559AB">
        <w:t>Diagramă secvențială</w:t>
      </w:r>
      <w:r w:rsidR="00745878">
        <w:t xml:space="preserve"> -</w:t>
      </w:r>
      <w:r w:rsidR="00745878" w:rsidRPr="000559AB">
        <w:t xml:space="preserve"> informații pachete</w:t>
      </w:r>
      <w:r w:rsidR="00745878">
        <w:fldChar w:fldCharType="end"/>
      </w:r>
      <w:r w:rsidR="00932E9B" w:rsidRPr="000428F7">
        <w:t>]</w:t>
      </w:r>
      <w:r w:rsidR="00837360">
        <w:t xml:space="preserve"> și respectiv</w:t>
      </w:r>
      <w:r w:rsidR="00837360">
        <w:rPr>
          <w:lang w:bidi="ro-RO"/>
        </w:rPr>
        <w:t xml:space="preserve"> a </w:t>
      </w:r>
      <w:r w:rsidR="00837360" w:rsidRPr="000428F7">
        <w:t>fluxul</w:t>
      </w:r>
      <w:r w:rsidR="00837360">
        <w:t>ui</w:t>
      </w:r>
      <w:r w:rsidR="00837360" w:rsidRPr="000428F7">
        <w:t xml:space="preserve"> de actualizare și propagare a configurației echipamentelor [</w:t>
      </w:r>
      <w:r w:rsidR="00745878">
        <w:fldChar w:fldCharType="begin"/>
      </w:r>
      <w:r w:rsidR="00745878">
        <w:instrText xml:space="preserve"> REF _Ref232629012 \h </w:instrText>
      </w:r>
      <w:r w:rsidR="00745878">
        <w:fldChar w:fldCharType="separate"/>
      </w:r>
      <w:r w:rsidR="00745878">
        <w:t xml:space="preserve">Figura </w:t>
      </w:r>
      <w:r w:rsidR="00745878">
        <w:rPr>
          <w:noProof/>
        </w:rPr>
        <w:t>7</w:t>
      </w:r>
      <w:r w:rsidR="00745878">
        <w:t xml:space="preserve"> - </w:t>
      </w:r>
      <w:r w:rsidR="00745878" w:rsidRPr="00351BA3">
        <w:t>Diagramă secvențială – configurații</w:t>
      </w:r>
      <w:r w:rsidR="00745878">
        <w:fldChar w:fldCharType="end"/>
      </w:r>
      <w:r w:rsidR="00837360" w:rsidRPr="000428F7">
        <w:t xml:space="preserve">]. </w:t>
      </w:r>
    </w:p>
    <w:p w14:paraId="389D15CE" w14:textId="5E359384" w:rsidR="000C4479" w:rsidRDefault="000C4479" w:rsidP="00837360">
      <w:pPr>
        <w:spacing w:after="80" w:line="360" w:lineRule="auto"/>
        <w:jc w:val="both"/>
      </w:pPr>
      <w:r>
        <w:t xml:space="preserve">La inițializare, componenta de filtrare înregistrează </w:t>
      </w:r>
      <w:r w:rsidRPr="00B25418">
        <w:rPr>
          <w:i/>
          <w:iCs/>
        </w:rPr>
        <w:t>hook</w:t>
      </w:r>
      <w:r>
        <w:t xml:space="preserve">-ul </w:t>
      </w:r>
      <w:r w:rsidRPr="008C6B8C">
        <w:rPr>
          <w:i/>
          <w:iCs/>
        </w:rPr>
        <w:t>Netfilter</w:t>
      </w:r>
      <w:r>
        <w:t xml:space="preserve"> în stiva de rețea a sistemului de operare </w:t>
      </w:r>
      <w:r w:rsidRPr="000428F7">
        <w:t>[</w:t>
      </w:r>
      <w:r w:rsidR="00745878">
        <w:fldChar w:fldCharType="begin"/>
      </w:r>
      <w:r w:rsidR="00745878">
        <w:instrText xml:space="preserve"> REF _Ref232628946 \h </w:instrText>
      </w:r>
      <w:r w:rsidR="00745878">
        <w:fldChar w:fldCharType="separate"/>
      </w:r>
      <w:r w:rsidR="00745878">
        <w:t xml:space="preserve">Figura </w:t>
      </w:r>
      <w:r w:rsidR="00745878">
        <w:rPr>
          <w:noProof/>
        </w:rPr>
        <w:t>6</w:t>
      </w:r>
      <w:r w:rsidR="00745878">
        <w:t xml:space="preserve"> - </w:t>
      </w:r>
      <w:r w:rsidR="00745878" w:rsidRPr="000559AB">
        <w:t>Diagramă secvențială</w:t>
      </w:r>
      <w:r w:rsidR="00745878">
        <w:t xml:space="preserve"> -</w:t>
      </w:r>
      <w:r w:rsidR="00745878" w:rsidRPr="000559AB">
        <w:t xml:space="preserve"> informații pachete</w:t>
      </w:r>
      <w:r w:rsidR="00745878">
        <w:fldChar w:fldCharType="end"/>
      </w:r>
      <w:r w:rsidRPr="000428F7">
        <w:t>]</w:t>
      </w:r>
      <w:r>
        <w:t xml:space="preserve">, pas din care orice pachet destinat echipamentului va trebui să treacă prin funcția </w:t>
      </w:r>
      <w:r>
        <w:rPr>
          <w:i/>
          <w:iCs/>
        </w:rPr>
        <w:t>packet_hook</w:t>
      </w:r>
      <w:r>
        <w:t xml:space="preserve"> înainte de a ajunge la procesele locale. În paralel, componenta de intermediere citește fișierele de configurare locale și, dacă acestea conțin informații mai recente decât cele cunoscute de server, le transmite componentei centrale </w:t>
      </w:r>
      <w:r w:rsidRPr="000428F7">
        <w:t>[</w:t>
      </w:r>
      <w:r w:rsidR="00745878">
        <w:fldChar w:fldCharType="begin"/>
      </w:r>
      <w:r w:rsidR="00745878">
        <w:instrText xml:space="preserve"> REF _Ref232629012 \h </w:instrText>
      </w:r>
      <w:r w:rsidR="00745878">
        <w:fldChar w:fldCharType="separate"/>
      </w:r>
      <w:r w:rsidR="00745878">
        <w:t xml:space="preserve">Figura </w:t>
      </w:r>
      <w:r w:rsidR="00745878">
        <w:rPr>
          <w:noProof/>
        </w:rPr>
        <w:t>7</w:t>
      </w:r>
      <w:r w:rsidR="00745878">
        <w:t xml:space="preserve"> - </w:t>
      </w:r>
      <w:r w:rsidR="00745878" w:rsidRPr="00351BA3">
        <w:t>Diagramă secvențială – configurații</w:t>
      </w:r>
      <w:r w:rsidR="00745878">
        <w:fldChar w:fldCharType="end"/>
      </w:r>
      <w:r w:rsidRPr="000428F7">
        <w:t>]</w:t>
      </w:r>
      <w:r>
        <w:t>, în timp ce componenta de administrare interoghează la rândul el serverul pentru a obține și afișa configurația curentă a fiecărui echipament.</w:t>
      </w:r>
    </w:p>
    <w:tbl>
      <w:tblPr>
        <w:tblpPr w:leftFromText="187" w:rightFromText="187" w:tblpXSpec="center" w:tblpYSpec="top"/>
        <w:tblOverlap w:val="never"/>
        <w:tblW w:w="0" w:type="auto"/>
        <w:tblLook w:val="04A0" w:firstRow="1" w:lastRow="0" w:firstColumn="1" w:lastColumn="0" w:noHBand="0" w:noVBand="1"/>
      </w:tblPr>
      <w:tblGrid>
        <w:gridCol w:w="9296"/>
      </w:tblGrid>
      <w:tr w:rsidR="00783C01" w14:paraId="3FBDAC89" w14:textId="77777777" w:rsidTr="000C4479">
        <w:trPr>
          <w:cantSplit/>
        </w:trPr>
        <w:tc>
          <w:tcPr>
            <w:tcW w:w="9287" w:type="dxa"/>
          </w:tcPr>
          <w:p w14:paraId="2AADE9AD" w14:textId="77777777" w:rsidR="00195306" w:rsidRDefault="002C3BDE" w:rsidP="00195306">
            <w:pPr>
              <w:keepNext/>
              <w:spacing w:after="80" w:line="360" w:lineRule="auto"/>
              <w:jc w:val="both"/>
            </w:pPr>
            <w:r>
              <w:rPr>
                <w:lang w:bidi="ro-RO"/>
              </w:rPr>
              <w:pict w14:anchorId="6543D2FB">
                <v:shape id="Picture 6" o:spid="_x0000_i1027" type="#_x0000_t75" style="width:454.25pt;height:341.45pt;visibility:visible;mso-wrap-style:square">
                  <v:imagedata r:id="rId13" o:title=""/>
                </v:shape>
              </w:pict>
            </w:r>
          </w:p>
          <w:p w14:paraId="6EB6A4E8" w14:textId="275710F2" w:rsidR="00783C01" w:rsidRDefault="00195306" w:rsidP="00195306">
            <w:pPr>
              <w:pStyle w:val="Caption"/>
              <w:jc w:val="center"/>
              <w:rPr>
                <w:lang w:bidi="ro-RO"/>
              </w:rPr>
            </w:pPr>
            <w:bookmarkStart w:id="85" w:name="_Ref232628273"/>
            <w:r>
              <w:t xml:space="preserve">Figura </w:t>
            </w:r>
            <w:r>
              <w:fldChar w:fldCharType="begin"/>
            </w:r>
            <w:r>
              <w:instrText xml:space="preserve"> SEQ Figura \* ARABIC </w:instrText>
            </w:r>
            <w:r>
              <w:fldChar w:fldCharType="separate"/>
            </w:r>
            <w:r w:rsidR="009B00F5">
              <w:rPr>
                <w:noProof/>
              </w:rPr>
              <w:t>5</w:t>
            </w:r>
            <w:r>
              <w:fldChar w:fldCharType="end"/>
            </w:r>
            <w:r>
              <w:t xml:space="preserve"> - </w:t>
            </w:r>
            <w:r w:rsidRPr="006F6DDC">
              <w:t>Diagramă de componente</w:t>
            </w:r>
            <w:bookmarkEnd w:id="85"/>
          </w:p>
          <w:p w14:paraId="0E286BD6" w14:textId="645D3223" w:rsidR="003677E1" w:rsidRPr="003677E1" w:rsidRDefault="003677E1" w:rsidP="003677E1"/>
        </w:tc>
      </w:tr>
    </w:tbl>
    <w:p w14:paraId="2ACE4A98" w14:textId="2D7BA52F" w:rsidR="008C6B8C" w:rsidRDefault="008C6B8C" w:rsidP="00837360">
      <w:pPr>
        <w:spacing w:after="80" w:line="360" w:lineRule="auto"/>
        <w:jc w:val="both"/>
      </w:pPr>
      <w:r>
        <w:t>Pe durata funcționării normale (</w:t>
      </w:r>
      <w:r w:rsidRPr="008C6B8C">
        <w:rPr>
          <w:i/>
          <w:iCs/>
        </w:rPr>
        <w:t>Runtime Monitoring</w:t>
      </w:r>
      <w:r>
        <w:rPr>
          <w:i/>
          <w:iCs/>
        </w:rPr>
        <w:t>)</w:t>
      </w:r>
      <w:r>
        <w:t xml:space="preserve">, cele două fluxuri devin ciclice. La recepția unui pachet, componenta de filtrare verifică sursa acestuia față de lista conexiunilor permise și, în funcție de modul curent, decide acceptarea sau refuzul pachetului (opțiunile </w:t>
      </w:r>
      <w:r w:rsidRPr="008C6B8C">
        <w:rPr>
          <w:i/>
          <w:iCs/>
        </w:rPr>
        <w:lastRenderedPageBreak/>
        <w:t>drop/accept</w:t>
      </w:r>
      <w:r>
        <w:t>), informație transmisă direct stivei de rețea, extrăgând simultan informațiile relevante</w:t>
      </w:r>
      <w:r w:rsidR="00D3513E">
        <w:t xml:space="preserve"> din</w:t>
      </w:r>
      <w:r>
        <w:t xml:space="preserve"> pachet</w:t>
      </w:r>
      <w:r w:rsidR="00D3513E">
        <w:t>e</w:t>
      </w:r>
      <w:r>
        <w:t xml:space="preserve"> și transmițând aceste date componentei de intermediere </w:t>
      </w:r>
      <w:r w:rsidRPr="000428F7">
        <w:t>[</w:t>
      </w:r>
      <w:r w:rsidR="00745878">
        <w:fldChar w:fldCharType="begin"/>
      </w:r>
      <w:r w:rsidR="00745878">
        <w:instrText xml:space="preserve"> REF _Ref232628946 \h </w:instrText>
      </w:r>
      <w:r w:rsidR="00745878">
        <w:fldChar w:fldCharType="separate"/>
      </w:r>
      <w:r w:rsidR="00745878">
        <w:t xml:space="preserve">Figura </w:t>
      </w:r>
      <w:r w:rsidR="00745878">
        <w:rPr>
          <w:noProof/>
        </w:rPr>
        <w:t>6</w:t>
      </w:r>
      <w:r w:rsidR="00745878">
        <w:t xml:space="preserve"> - </w:t>
      </w:r>
      <w:r w:rsidR="00745878" w:rsidRPr="000559AB">
        <w:t>Diagramă secvențială</w:t>
      </w:r>
      <w:r w:rsidR="00745878">
        <w:t xml:space="preserve"> -</w:t>
      </w:r>
      <w:r w:rsidR="00745878" w:rsidRPr="000559AB">
        <w:t xml:space="preserve"> informații pachete</w:t>
      </w:r>
      <w:r w:rsidR="00745878">
        <w:fldChar w:fldCharType="end"/>
      </w:r>
      <w:r w:rsidRPr="000428F7">
        <w:t>]</w:t>
      </w:r>
      <w:r>
        <w:t>. Acesta acumulează informațiile primite și, periodic, le reformatează și le trimite componentei centrale, care le salvează în baza de date și le pune la dispoziți</w:t>
      </w:r>
      <w:r w:rsidR="00796D94">
        <w:t>a componentei de administrare.</w:t>
      </w:r>
    </w:p>
    <w:p w14:paraId="5FD6A9B3" w14:textId="3E69F7F3" w:rsidR="00F21F5A" w:rsidRDefault="00F21F5A" w:rsidP="00837360">
      <w:pPr>
        <w:spacing w:after="80" w:line="360" w:lineRule="auto"/>
        <w:jc w:val="both"/>
      </w:pPr>
      <w:r>
        <w:t xml:space="preserve">Fluxul de configurare urmează un model simetric </w:t>
      </w:r>
      <w:r w:rsidRPr="000428F7">
        <w:t>[</w:t>
      </w:r>
      <w:r w:rsidR="00745878">
        <w:fldChar w:fldCharType="begin"/>
      </w:r>
      <w:r w:rsidR="00745878">
        <w:instrText xml:space="preserve"> REF _Ref232629012 \h </w:instrText>
      </w:r>
      <w:r w:rsidR="00745878">
        <w:fldChar w:fldCharType="separate"/>
      </w:r>
      <w:r w:rsidR="00745878">
        <w:t xml:space="preserve">Figura </w:t>
      </w:r>
      <w:r w:rsidR="00745878">
        <w:rPr>
          <w:noProof/>
        </w:rPr>
        <w:t>7</w:t>
      </w:r>
      <w:r w:rsidR="00745878">
        <w:t xml:space="preserve"> - </w:t>
      </w:r>
      <w:r w:rsidR="00745878" w:rsidRPr="00351BA3">
        <w:t>Diagramă secvențială – configurații</w:t>
      </w:r>
      <w:r w:rsidR="00745878">
        <w:fldChar w:fldCharType="end"/>
      </w:r>
      <w:r w:rsidRPr="000428F7">
        <w:t>]</w:t>
      </w:r>
      <w:r>
        <w:t>. Atunci când administratorul modifică, din aplicația desktop, modul de funcționare sau lista conexiunilor permise ale unui echipament, modificarea este transmisă componentei centrale. Componenta de intermediere, care interoghează periodic serverul, detectează existența unei configurații noi, o transmite componentei de filtrare pentru aplicarea imediată a noilor reguli și o persistă local, pe disc, pentru a asigura continuitatea configurației la o eventuală repornire a echipamentului.</w:t>
      </w:r>
    </w:p>
    <w:p w14:paraId="7A71656B" w14:textId="1A4054F4" w:rsidR="0057400D" w:rsidRPr="000428F7" w:rsidRDefault="00F21F5A" w:rsidP="00F11C78">
      <w:pPr>
        <w:spacing w:after="80" w:line="360" w:lineRule="auto"/>
        <w:jc w:val="both"/>
        <w:rPr>
          <w:lang w:bidi="ro-RO"/>
        </w:rPr>
      </w:pPr>
      <w:r>
        <w:t>Această buclă în care evenimentele observate de componenta de filtrare ajung la administrator prin componenta centrală, iar deciziile administratorului ajung înapoi la componenta de filtrare pe același traseu, reprezintă mecanismul de bază prin care sistemul oferă vizibilitate și control asupra traficului din rețeaua industrială.</w:t>
      </w:r>
    </w:p>
    <w:tbl>
      <w:tblPr>
        <w:tblpPr w:leftFromText="187" w:rightFromText="187" w:tblpXSpec="center" w:tblpYSpec="top"/>
        <w:tblOverlap w:val="never"/>
        <w:tblW w:w="0" w:type="auto"/>
        <w:tblLook w:val="04A0" w:firstRow="1" w:lastRow="0" w:firstColumn="1" w:lastColumn="0" w:noHBand="0" w:noVBand="1"/>
      </w:tblPr>
      <w:tblGrid>
        <w:gridCol w:w="9322"/>
      </w:tblGrid>
      <w:tr w:rsidR="00796D94" w14:paraId="0E0597E2" w14:textId="77777777" w:rsidTr="00A9272E">
        <w:tc>
          <w:tcPr>
            <w:tcW w:w="9287" w:type="dxa"/>
          </w:tcPr>
          <w:p w14:paraId="5CF07212" w14:textId="77777777" w:rsidR="00745878" w:rsidRDefault="002C3BDE" w:rsidP="00745878">
            <w:pPr>
              <w:keepNext/>
              <w:spacing w:after="80" w:line="360" w:lineRule="auto"/>
              <w:jc w:val="both"/>
            </w:pPr>
            <w:r>
              <w:pict w14:anchorId="167D6FF7">
                <v:shape id="Picture 7" o:spid="_x0000_i1037" type="#_x0000_t75" style="width:455pt;height:226.4pt;visibility:visible;mso-wrap-style:square">
                  <v:imagedata r:id="rId14" o:title=""/>
                </v:shape>
              </w:pict>
            </w:r>
          </w:p>
          <w:p w14:paraId="55EA066E" w14:textId="79B0A10C" w:rsidR="00A145C3" w:rsidRPr="00A145C3" w:rsidRDefault="00745878" w:rsidP="00745878">
            <w:pPr>
              <w:pStyle w:val="Caption"/>
              <w:jc w:val="center"/>
            </w:pPr>
            <w:bookmarkStart w:id="86" w:name="_Ref232628946"/>
            <w:r>
              <w:t xml:space="preserve">Figura </w:t>
            </w:r>
            <w:r>
              <w:fldChar w:fldCharType="begin"/>
            </w:r>
            <w:r>
              <w:instrText xml:space="preserve"> SEQ Figura \* ARABIC </w:instrText>
            </w:r>
            <w:r>
              <w:fldChar w:fldCharType="separate"/>
            </w:r>
            <w:r w:rsidR="009B00F5">
              <w:rPr>
                <w:noProof/>
              </w:rPr>
              <w:t>6</w:t>
            </w:r>
            <w:r>
              <w:fldChar w:fldCharType="end"/>
            </w:r>
            <w:r>
              <w:t xml:space="preserve"> - </w:t>
            </w:r>
            <w:r w:rsidRPr="000559AB">
              <w:t>Diagramă secvențială</w:t>
            </w:r>
            <w:r>
              <w:t xml:space="preserve"> -</w:t>
            </w:r>
            <w:r w:rsidRPr="000559AB">
              <w:t xml:space="preserve"> informații pachete</w:t>
            </w:r>
            <w:bookmarkEnd w:id="86"/>
          </w:p>
        </w:tc>
      </w:tr>
    </w:tbl>
    <w:p w14:paraId="7A85EBAE" w14:textId="77777777" w:rsidR="00A9272E" w:rsidRPr="00A9272E" w:rsidRDefault="00A9272E" w:rsidP="00A9272E">
      <w:pPr>
        <w:rPr>
          <w:vanish/>
        </w:rPr>
      </w:pPr>
    </w:p>
    <w:tbl>
      <w:tblPr>
        <w:tblpPr w:leftFromText="187" w:rightFromText="187" w:tblpYSpec="top"/>
        <w:tblOverlap w:val="never"/>
        <w:tblW w:w="0" w:type="auto"/>
        <w:tblLook w:val="04A0" w:firstRow="1" w:lastRow="0" w:firstColumn="1" w:lastColumn="0" w:noHBand="0" w:noVBand="1"/>
      </w:tblPr>
      <w:tblGrid>
        <w:gridCol w:w="9322"/>
      </w:tblGrid>
      <w:tr w:rsidR="00F11C78" w14:paraId="6A1AB96A" w14:textId="77777777" w:rsidTr="00227063">
        <w:tc>
          <w:tcPr>
            <w:tcW w:w="9287" w:type="dxa"/>
          </w:tcPr>
          <w:p w14:paraId="368DD5E4" w14:textId="77777777" w:rsidR="00745878" w:rsidRDefault="002C3BDE" w:rsidP="00745878">
            <w:pPr>
              <w:keepNext/>
            </w:pPr>
            <w:r>
              <w:rPr>
                <w:lang w:bidi="ro-RO"/>
              </w:rPr>
              <w:lastRenderedPageBreak/>
              <w:pict w14:anchorId="7D12C1A0">
                <v:shape id="Picture 8" o:spid="_x0000_i1029" type="#_x0000_t75" style="width:455pt;height:391.9pt;visibility:visible;mso-wrap-style:square">
                  <v:imagedata r:id="rId15" o:title=""/>
                </v:shape>
              </w:pict>
            </w:r>
          </w:p>
          <w:p w14:paraId="6312FA57" w14:textId="11DC8F16" w:rsidR="00F11C78" w:rsidRDefault="00745878" w:rsidP="00745878">
            <w:pPr>
              <w:pStyle w:val="Caption"/>
              <w:jc w:val="center"/>
            </w:pPr>
            <w:bookmarkStart w:id="87" w:name="_Ref232629012"/>
            <w:r>
              <w:t xml:space="preserve">Figura </w:t>
            </w:r>
            <w:r>
              <w:fldChar w:fldCharType="begin"/>
            </w:r>
            <w:r>
              <w:instrText xml:space="preserve"> SEQ Figura \* ARABIC </w:instrText>
            </w:r>
            <w:r>
              <w:fldChar w:fldCharType="separate"/>
            </w:r>
            <w:r w:rsidR="009B00F5">
              <w:rPr>
                <w:noProof/>
              </w:rPr>
              <w:t>7</w:t>
            </w:r>
            <w:r>
              <w:fldChar w:fldCharType="end"/>
            </w:r>
            <w:r>
              <w:t xml:space="preserve"> - </w:t>
            </w:r>
            <w:r w:rsidRPr="00351BA3">
              <w:t>Diagramă secvențială – configurații</w:t>
            </w:r>
            <w:bookmarkEnd w:id="87"/>
          </w:p>
        </w:tc>
      </w:tr>
    </w:tbl>
    <w:p w14:paraId="34BD31F8" w14:textId="77777777" w:rsidR="00895353" w:rsidRPr="000428F7" w:rsidRDefault="00895353" w:rsidP="00895353"/>
    <w:p w14:paraId="6C0AD3D5" w14:textId="77777777" w:rsidR="0057400D" w:rsidRPr="000428F7" w:rsidRDefault="006B0EC5">
      <w:pPr>
        <w:pStyle w:val="Heading2"/>
        <w:rPr>
          <w:b/>
          <w:bCs/>
          <w:color w:val="070783"/>
        </w:rPr>
      </w:pPr>
      <w:bookmarkStart w:id="88" w:name="_Toc9"/>
      <w:bookmarkStart w:id="89" w:name="_Toc232150833"/>
      <w:bookmarkStart w:id="90" w:name="_Toc232150941"/>
      <w:bookmarkStart w:id="91" w:name="_Toc232280542"/>
      <w:bookmarkStart w:id="92" w:name="_Toc232497252"/>
      <w:bookmarkStart w:id="93" w:name="_Toc232625990"/>
      <w:r w:rsidRPr="000428F7">
        <w:rPr>
          <w:b/>
          <w:bCs/>
          <w:color w:val="070783"/>
        </w:rPr>
        <w:t>Experiența utilizatorului</w:t>
      </w:r>
      <w:bookmarkEnd w:id="88"/>
      <w:bookmarkEnd w:id="89"/>
      <w:bookmarkEnd w:id="90"/>
      <w:bookmarkEnd w:id="91"/>
      <w:bookmarkEnd w:id="92"/>
      <w:bookmarkEnd w:id="93"/>
    </w:p>
    <w:p w14:paraId="766D859E" w14:textId="77777777" w:rsidR="0057400D" w:rsidRPr="000428F7" w:rsidRDefault="0057400D"/>
    <w:p w14:paraId="62ABE652" w14:textId="7E1FBE83" w:rsidR="0057400D" w:rsidRDefault="006B0EC5">
      <w:pPr>
        <w:spacing w:after="80" w:line="360" w:lineRule="auto"/>
        <w:jc w:val="both"/>
      </w:pPr>
      <w:r w:rsidRPr="000428F7">
        <w:rPr>
          <w:bCs/>
          <w:lang w:bidi="ro-RO"/>
        </w:rPr>
        <w:t>Pentru</w:t>
      </w:r>
      <w:r w:rsidRPr="000428F7">
        <w:rPr>
          <w:bCs/>
        </w:rPr>
        <w:t xml:space="preserve"> asigurarea rulării corecte a aplicației, se recomandă utilizarea pe echipament a unei distribuții </w:t>
      </w:r>
      <w:r w:rsidRPr="000428F7">
        <w:rPr>
          <w:bCs/>
          <w:i/>
          <w:iCs/>
        </w:rPr>
        <w:t>Linux</w:t>
      </w:r>
      <w:r w:rsidRPr="000428F7">
        <w:rPr>
          <w:bCs/>
        </w:rPr>
        <w:t xml:space="preserve"> (pentru testare s-a folosit </w:t>
      </w:r>
      <w:r w:rsidRPr="000428F7">
        <w:rPr>
          <w:bCs/>
          <w:i/>
          <w:iCs/>
        </w:rPr>
        <w:t>Debian</w:t>
      </w:r>
      <w:r w:rsidRPr="000428F7">
        <w:rPr>
          <w:bCs/>
        </w:rPr>
        <w:t xml:space="preserve">) cu versiunea de </w:t>
      </w:r>
      <w:r w:rsidRPr="00EF3FA9">
        <w:rPr>
          <w:bCs/>
          <w:i/>
          <w:iCs/>
        </w:rPr>
        <w:t>kernel</w:t>
      </w:r>
      <w:r w:rsidRPr="000428F7">
        <w:rPr>
          <w:bCs/>
        </w:rPr>
        <w:t xml:space="preserve"> 6.8.0-51</w:t>
      </w:r>
      <w:r w:rsidR="00D95C15">
        <w:rPr>
          <w:bCs/>
        </w:rPr>
        <w:t xml:space="preserve">, dependență ce provine din interfețele interne ale </w:t>
      </w:r>
      <w:r w:rsidR="00D95C15" w:rsidRPr="00547DF0">
        <w:rPr>
          <w:bCs/>
          <w:i/>
          <w:iCs/>
        </w:rPr>
        <w:t>kernel</w:t>
      </w:r>
      <w:r w:rsidR="00547DF0">
        <w:rPr>
          <w:bCs/>
        </w:rPr>
        <w:t>-</w:t>
      </w:r>
      <w:r w:rsidR="00D95C15" w:rsidRPr="00D95C15">
        <w:rPr>
          <w:bCs/>
        </w:rPr>
        <w:t>ului</w:t>
      </w:r>
      <w:r w:rsidR="00D95C15">
        <w:rPr>
          <w:bCs/>
        </w:rPr>
        <w:t xml:space="preserve"> utilizate de componenta de filtrare, care pot varia între versiuni.</w:t>
      </w:r>
    </w:p>
    <w:p w14:paraId="5E967189" w14:textId="2AABB5D9" w:rsidR="00D95C15" w:rsidRDefault="00D95C15">
      <w:pPr>
        <w:spacing w:after="80" w:line="360" w:lineRule="auto"/>
        <w:jc w:val="both"/>
      </w:pPr>
      <w:r>
        <w:t>Configurarea unui echipament nou pentru monitorizare presupune parcurgerea a patru pași:</w:t>
      </w:r>
    </w:p>
    <w:p w14:paraId="2FA20116" w14:textId="1B26605A" w:rsidR="0057400D" w:rsidRPr="000428F7" w:rsidRDefault="006B0EC5" w:rsidP="00DC3D6D">
      <w:pPr>
        <w:pStyle w:val="ListParagraph"/>
        <w:numPr>
          <w:ilvl w:val="0"/>
          <w:numId w:val="2"/>
        </w:numPr>
        <w:spacing w:after="80" w:line="360" w:lineRule="auto"/>
        <w:jc w:val="both"/>
      </w:pPr>
      <w:r w:rsidRPr="000428F7">
        <w:rPr>
          <w:b/>
          <w:bCs/>
        </w:rPr>
        <w:t>Crearea fișierelor de configurare</w:t>
      </w:r>
      <w:r w:rsidR="00D95C15">
        <w:t>:</w:t>
      </w:r>
      <w:r w:rsidRPr="000428F7">
        <w:t xml:space="preserve"> </w:t>
      </w:r>
      <w:r w:rsidR="00D95C15">
        <w:t xml:space="preserve">Aplicația caută în memoria echipamentului fișierul </w:t>
      </w:r>
      <w:r w:rsidRPr="000428F7">
        <w:t>„</w:t>
      </w:r>
      <w:r w:rsidRPr="000428F7">
        <w:rPr>
          <w:i/>
          <w:iCs/>
        </w:rPr>
        <w:t xml:space="preserve">mymodule.conf”, în locația „/etc/”. </w:t>
      </w:r>
      <w:r w:rsidRPr="000428F7">
        <w:t>În acest fișier [</w:t>
      </w:r>
      <w:r w:rsidR="009B00F5">
        <w:fldChar w:fldCharType="begin"/>
      </w:r>
      <w:r w:rsidR="009B00F5">
        <w:instrText xml:space="preserve"> REF _Ref232629092 \h </w:instrText>
      </w:r>
      <w:r w:rsidR="009B00F5">
        <w:fldChar w:fldCharType="separate"/>
      </w:r>
      <w:r w:rsidR="009B00F5">
        <w:t xml:space="preserve">Figura </w:t>
      </w:r>
      <w:r w:rsidR="009B00F5">
        <w:rPr>
          <w:noProof/>
        </w:rPr>
        <w:t>8</w:t>
      </w:r>
      <w:r w:rsidR="009B00F5">
        <w:t xml:space="preserve"> - </w:t>
      </w:r>
      <w:r w:rsidR="009B00F5" w:rsidRPr="008352C9">
        <w:t>mymodule.conf</w:t>
      </w:r>
      <w:r w:rsidR="009B00F5">
        <w:fldChar w:fldCharType="end"/>
      </w:r>
      <w:r w:rsidRPr="000428F7">
        <w:t xml:space="preserve">] va fi definită adresa de IP locală a serverului căruia i se vor trimite informațiile referitoare la pachete, portul pe care acesta va trebui să în folosească în </w:t>
      </w:r>
      <w:r w:rsidRPr="000428F7">
        <w:lastRenderedPageBreak/>
        <w:t>comunicarea cu serverul</w:t>
      </w:r>
      <w:r w:rsidRPr="000428F7">
        <w:rPr>
          <w:i/>
          <w:iCs/>
        </w:rPr>
        <w:t xml:space="preserve">, </w:t>
      </w:r>
      <w:r w:rsidRPr="000428F7">
        <w:t>locația fișierului ce va fi utilizat în definirea conexiunilor permise și modul de funcționare a aplicației pe dispozitivul suport.</w:t>
      </w:r>
    </w:p>
    <w:tbl>
      <w:tblPr>
        <w:tblpPr w:leftFromText="180" w:rightFromText="180" w:vertAnchor="text" w:tblpXSpec="center" w:tblpY="1"/>
        <w:tblOverlap w:val="neve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8548"/>
      </w:tblGrid>
      <w:tr w:rsidR="0057400D" w:rsidRPr="000428F7" w14:paraId="78AD8626" w14:textId="77777777" w:rsidTr="009F5524">
        <w:trPr>
          <w:jc w:val="center"/>
        </w:trPr>
        <w:tc>
          <w:tcPr>
            <w:tcW w:w="8548" w:type="dxa"/>
          </w:tcPr>
          <w:p w14:paraId="75106CF3" w14:textId="77777777" w:rsidR="0057400D" w:rsidRPr="000428F7" w:rsidRDefault="006B0EC5"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xml:space="preserve"># Pentru a comenta o linie, se poate folosi </w:t>
            </w:r>
          </w:p>
          <w:p w14:paraId="12309CD1" w14:textId="77777777" w:rsidR="0057400D" w:rsidRPr="000428F7" w:rsidRDefault="006B0EC5"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caracterul „#”</w:t>
            </w:r>
          </w:p>
          <w:p w14:paraId="6DFCBF30" w14:textId="77777777" w:rsidR="0057400D" w:rsidRPr="000428F7" w:rsidRDefault="0057400D" w:rsidP="009F5524">
            <w:pPr>
              <w:rPr>
                <w:rFonts w:ascii="Liberation Mono" w:eastAsia="Liberation Mono" w:hAnsi="Liberation Mono" w:cs="Liberation Mono"/>
                <w:sz w:val="16"/>
                <w:szCs w:val="16"/>
              </w:rPr>
            </w:pPr>
          </w:p>
          <w:p w14:paraId="143F764C" w14:textId="77777777" w:rsidR="0057400D" w:rsidRPr="000428F7" w:rsidRDefault="006B0EC5"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lang w:bidi="ro-RO"/>
              </w:rPr>
              <w:t># exemplu de adresă - 192.168.0.112</w:t>
            </w:r>
          </w:p>
          <w:p w14:paraId="61A9FDC6" w14:textId="77777777" w:rsidR="0057400D" w:rsidRPr="000428F7" w:rsidRDefault="006B0EC5"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server IP &lt;adresa ip a serverului&gt;</w:t>
            </w:r>
          </w:p>
          <w:p w14:paraId="51798FA9" w14:textId="77777777" w:rsidR="0057400D" w:rsidRPr="000428F7" w:rsidRDefault="0057400D" w:rsidP="009F5524">
            <w:pPr>
              <w:rPr>
                <w:rFonts w:ascii="Liberation Mono" w:eastAsia="Liberation Mono" w:hAnsi="Liberation Mono" w:cs="Liberation Mono"/>
                <w:sz w:val="16"/>
                <w:szCs w:val="16"/>
              </w:rPr>
            </w:pPr>
          </w:p>
          <w:p w14:paraId="3F893477" w14:textId="77777777" w:rsidR="0057400D" w:rsidRPr="000428F7" w:rsidRDefault="006B0EC5"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portul trebuie regăsit în valoare numerică</w:t>
            </w:r>
          </w:p>
          <w:p w14:paraId="0DAE8C8E" w14:textId="77777777" w:rsidR="0057400D" w:rsidRPr="000428F7" w:rsidRDefault="006B0EC5"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server port &lt;port&gt;</w:t>
            </w:r>
          </w:p>
          <w:p w14:paraId="7C52D675" w14:textId="77777777" w:rsidR="0057400D" w:rsidRPr="000428F7" w:rsidRDefault="0057400D" w:rsidP="009F5524">
            <w:pPr>
              <w:rPr>
                <w:rFonts w:ascii="Liberation Mono" w:eastAsia="Liberation Mono" w:hAnsi="Liberation Mono" w:cs="Liberation Mono"/>
                <w:sz w:val="16"/>
                <w:szCs w:val="16"/>
              </w:rPr>
            </w:pPr>
          </w:p>
          <w:p w14:paraId="10FA5386" w14:textId="77777777" w:rsidR="0057400D" w:rsidRPr="000428F7" w:rsidRDefault="006B0EC5"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se dorește locația globală a fișierului</w:t>
            </w:r>
          </w:p>
          <w:p w14:paraId="6E62E975" w14:textId="77777777" w:rsidR="0057400D" w:rsidRPr="000428F7" w:rsidRDefault="006B0EC5"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allowed file &lt;locația fișierului de definiții&gt;</w:t>
            </w:r>
          </w:p>
          <w:p w14:paraId="63A32D08" w14:textId="77777777" w:rsidR="0057400D" w:rsidRPr="000428F7" w:rsidRDefault="0057400D" w:rsidP="009F5524">
            <w:pPr>
              <w:rPr>
                <w:rFonts w:ascii="Liberation Mono" w:eastAsia="Liberation Mono" w:hAnsi="Liberation Mono" w:cs="Liberation Mono"/>
                <w:sz w:val="16"/>
                <w:szCs w:val="16"/>
              </w:rPr>
            </w:pPr>
          </w:p>
          <w:p w14:paraId="06036BBE" w14:textId="77777777" w:rsidR="0057400D" w:rsidRPr="000428F7" w:rsidRDefault="006B0EC5"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&lt;mod&gt;</w:t>
            </w:r>
          </w:p>
          <w:p w14:paraId="4C4917B6" w14:textId="77777777" w:rsidR="0057400D" w:rsidRPr="000428F7" w:rsidRDefault="006B0EC5"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lang w:bidi="en-US"/>
              </w:rPr>
              <w:t xml:space="preserve"># Modul de rulare este </w:t>
            </w:r>
            <w:r w:rsidRPr="000428F7">
              <w:rPr>
                <w:rFonts w:ascii="Liberation Mono" w:eastAsia="Liberation Mono" w:hAnsi="Liberation Mono" w:cs="Liberation Mono"/>
                <w:sz w:val="16"/>
                <w:szCs w:val="16"/>
              </w:rPr>
              <w:t xml:space="preserve">procesat fără diferențiere între </w:t>
            </w:r>
          </w:p>
          <w:p w14:paraId="2B1F8A18" w14:textId="77777777" w:rsidR="0057400D" w:rsidRPr="000428F7" w:rsidRDefault="006B0EC5" w:rsidP="009F5524">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majuscule și minuscule.</w:t>
            </w:r>
          </w:p>
          <w:p w14:paraId="7401808D" w14:textId="77777777" w:rsidR="0057400D" w:rsidRPr="000428F7" w:rsidRDefault="006B0EC5" w:rsidP="009B00F5">
            <w:pPr>
              <w:keepNext/>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xml:space="preserve"># se acceptă – </w:t>
            </w:r>
            <w:r w:rsidRPr="000428F7">
              <w:rPr>
                <w:rFonts w:ascii="Liberation Mono" w:eastAsia="Liberation Mono" w:hAnsi="Liberation Mono" w:cs="Liberation Mono"/>
                <w:i/>
                <w:iCs/>
                <w:sz w:val="16"/>
                <w:szCs w:val="16"/>
              </w:rPr>
              <w:t>listening, Listening, LISTENING, LIstEnInG</w:t>
            </w:r>
          </w:p>
        </w:tc>
      </w:tr>
    </w:tbl>
    <w:p w14:paraId="7539A3B0" w14:textId="75252BC2" w:rsidR="009B00F5" w:rsidRDefault="009B00F5" w:rsidP="009B00F5">
      <w:pPr>
        <w:pStyle w:val="Caption"/>
        <w:framePr w:hSpace="187" w:wrap="notBeside" w:vAnchor="text" w:hAnchor="text" w:xAlign="center" w:y="1"/>
        <w:suppressOverlap/>
      </w:pPr>
      <w:bookmarkStart w:id="94" w:name="_Ref232629092"/>
      <w:r>
        <w:t xml:space="preserve">Figura </w:t>
      </w:r>
      <w:r>
        <w:fldChar w:fldCharType="begin"/>
      </w:r>
      <w:r>
        <w:instrText xml:space="preserve"> SEQ Figura \* ARABIC </w:instrText>
      </w:r>
      <w:r>
        <w:fldChar w:fldCharType="separate"/>
      </w:r>
      <w:r>
        <w:rPr>
          <w:noProof/>
        </w:rPr>
        <w:t>8</w:t>
      </w:r>
      <w:r>
        <w:fldChar w:fldCharType="end"/>
      </w:r>
      <w:r>
        <w:t xml:space="preserve"> - </w:t>
      </w:r>
      <w:r w:rsidRPr="008352C9">
        <w:t>mymodule.conf</w:t>
      </w:r>
      <w:bookmarkEnd w:id="94"/>
    </w:p>
    <w:p w14:paraId="4732611D" w14:textId="77777777" w:rsidR="004B4CAE" w:rsidRPr="000428F7" w:rsidRDefault="004B4CAE" w:rsidP="004B4CAE"/>
    <w:p w14:paraId="0B8D1434" w14:textId="6F852CC2" w:rsidR="0057400D" w:rsidRPr="000428F7" w:rsidRDefault="006B0EC5" w:rsidP="00BE5A74">
      <w:pPr>
        <w:pStyle w:val="ListParagraph"/>
        <w:numPr>
          <w:ilvl w:val="0"/>
          <w:numId w:val="2"/>
        </w:numPr>
        <w:spacing w:after="80" w:line="360" w:lineRule="auto"/>
        <w:jc w:val="both"/>
        <w:rPr>
          <w:b/>
        </w:rPr>
      </w:pPr>
      <w:r w:rsidRPr="000428F7">
        <w:rPr>
          <w:b/>
          <w:bCs/>
          <w:lang w:bidi="ro-RO"/>
        </w:rPr>
        <w:t>Compilarea modulului kernel</w:t>
      </w:r>
      <w:r w:rsidRPr="000428F7">
        <w:rPr>
          <w:bCs/>
          <w:lang w:bidi="ro-RO"/>
        </w:rPr>
        <w:t xml:space="preserve"> se realizează prin comenzi</w:t>
      </w:r>
      <w:r w:rsidR="008546F8">
        <w:rPr>
          <w:bCs/>
          <w:lang w:bidi="ro-RO"/>
        </w:rPr>
        <w:t>a</w:t>
      </w:r>
      <w:r w:rsidRPr="000428F7">
        <w:rPr>
          <w:bCs/>
          <w:lang w:bidi="ro-RO"/>
        </w:rPr>
        <w:t xml:space="preserve">  „</w:t>
      </w:r>
      <w:r w:rsidRPr="000428F7">
        <w:rPr>
          <w:bCs/>
          <w:i/>
          <w:iCs/>
          <w:lang w:bidi="ro-RO"/>
        </w:rPr>
        <w:t>make</w:t>
      </w:r>
      <w:r w:rsidRPr="000428F7">
        <w:rPr>
          <w:bCs/>
          <w:i/>
          <w:iCs/>
        </w:rPr>
        <w:t>”</w:t>
      </w:r>
      <w:r w:rsidRPr="000428F7">
        <w:rPr>
          <w:bCs/>
          <w:lang w:bidi="ro-RO"/>
        </w:rPr>
        <w:t xml:space="preserve">. Această comandă utilizează fișierul de configurare </w:t>
      </w:r>
      <w:r w:rsidRPr="006672B7">
        <w:rPr>
          <w:bCs/>
          <w:i/>
          <w:iCs/>
          <w:lang w:bidi="ro-RO"/>
        </w:rPr>
        <w:t>Makefile</w:t>
      </w:r>
      <w:r w:rsidRPr="000428F7">
        <w:rPr>
          <w:bCs/>
          <w:lang w:bidi="ro-RO"/>
        </w:rPr>
        <w:t xml:space="preserve"> </w:t>
      </w:r>
      <w:r w:rsidRPr="000428F7">
        <w:rPr>
          <w:bCs/>
        </w:rPr>
        <w:t>[</w:t>
      </w:r>
      <w:r w:rsidR="00765B3B" w:rsidRPr="000428F7">
        <w:fldChar w:fldCharType="begin"/>
      </w:r>
      <w:r w:rsidR="00765B3B" w:rsidRPr="000428F7">
        <w:rPr>
          <w:bCs/>
        </w:rPr>
        <w:instrText xml:space="preserve"> REF _Ref230862515 \h </w:instrText>
      </w:r>
      <w:r w:rsidR="00BE5A74">
        <w:instrText xml:space="preserve"> \* MERGEFORMAT </w:instrText>
      </w:r>
      <w:r w:rsidR="00765B3B" w:rsidRPr="000428F7">
        <w:fldChar w:fldCharType="separate"/>
      </w:r>
      <w:r w:rsidR="00A13376">
        <w:t>Figura 9</w:t>
      </w:r>
      <w:r w:rsidR="008C6B8C" w:rsidRPr="000428F7">
        <w:t>. Makefile</w:t>
      </w:r>
      <w:r w:rsidR="00765B3B" w:rsidRPr="000428F7">
        <w:fldChar w:fldCharType="end"/>
      </w:r>
      <w:r w:rsidRPr="000428F7">
        <w:rPr>
          <w:bCs/>
        </w:rPr>
        <w:t>]</w:t>
      </w:r>
      <w:r w:rsidR="008546F8">
        <w:rPr>
          <w:bCs/>
        </w:rPr>
        <w:t xml:space="preserve"> care utilizează arborele de surse al kernelului curent pentru a asigura compatibilitatea modulului rezultat cu versiunea instalată.</w:t>
      </w:r>
    </w:p>
    <w:p w14:paraId="7655F782" w14:textId="77777777" w:rsidR="004B4CAE" w:rsidRPr="000428F7" w:rsidRDefault="004B4CAE" w:rsidP="004B4CAE">
      <w:pPr>
        <w:pStyle w:val="ListParagraph"/>
        <w:spacing w:after="80" w:line="360" w:lineRule="auto"/>
        <w:ind w:left="709"/>
        <w:rPr>
          <w:b/>
        </w:rPr>
      </w:pPr>
    </w:p>
    <w:tbl>
      <w:tblPr>
        <w:tblpPr w:leftFromText="180" w:rightFromText="180" w:vertAnchor="text" w:tblpXSpec="center" w:tblpY="1"/>
        <w:tblOverlap w:val="neve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8638"/>
      </w:tblGrid>
      <w:tr w:rsidR="0057400D" w:rsidRPr="000428F7" w14:paraId="5FB794D0" w14:textId="77777777" w:rsidTr="009F5524">
        <w:trPr>
          <w:jc w:val="center"/>
        </w:trPr>
        <w:tc>
          <w:tcPr>
            <w:tcW w:w="8638" w:type="dxa"/>
          </w:tcPr>
          <w:p w14:paraId="3E4CCAAF" w14:textId="77777777" w:rsidR="0057400D" w:rsidRPr="000428F7" w:rsidRDefault="006B0EC5" w:rsidP="009F5524">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obj-m += kernel_module.o</w:t>
            </w:r>
          </w:p>
          <w:p w14:paraId="23087378" w14:textId="77777777" w:rsidR="0057400D" w:rsidRPr="000428F7" w:rsidRDefault="0057400D" w:rsidP="009F5524">
            <w:pPr>
              <w:rPr>
                <w:rFonts w:ascii="Liberation Mono" w:hAnsi="Liberation Mono" w:cs="Liberation Mono"/>
                <w:bCs/>
                <w:i/>
                <w:sz w:val="16"/>
                <w:szCs w:val="16"/>
              </w:rPr>
            </w:pPr>
          </w:p>
          <w:p w14:paraId="1642788C" w14:textId="77777777" w:rsidR="0057400D" w:rsidRPr="000428F7" w:rsidRDefault="006B0EC5" w:rsidP="009F5524">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KDIR := /lib/modules/$(shell uname -r)/build</w:t>
            </w:r>
          </w:p>
          <w:p w14:paraId="0F173DF2" w14:textId="77777777" w:rsidR="0057400D" w:rsidRPr="000428F7" w:rsidRDefault="006B0EC5" w:rsidP="009F5524">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PWD  := $(shell pwd)</w:t>
            </w:r>
          </w:p>
          <w:p w14:paraId="09B03167" w14:textId="77777777" w:rsidR="0057400D" w:rsidRPr="000428F7" w:rsidRDefault="0057400D" w:rsidP="009F5524">
            <w:pPr>
              <w:rPr>
                <w:rFonts w:ascii="Liberation Mono" w:hAnsi="Liberation Mono" w:cs="Liberation Mono"/>
                <w:bCs/>
                <w:i/>
                <w:sz w:val="16"/>
                <w:szCs w:val="16"/>
              </w:rPr>
            </w:pPr>
          </w:p>
          <w:p w14:paraId="4763F0A5" w14:textId="77777777" w:rsidR="0057400D" w:rsidRPr="000428F7" w:rsidRDefault="006B0EC5" w:rsidP="009F5524">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all:</w:t>
            </w:r>
          </w:p>
          <w:p w14:paraId="6013B491" w14:textId="77777777" w:rsidR="0057400D" w:rsidRPr="000428F7" w:rsidRDefault="006B0EC5" w:rsidP="009F5524">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 xml:space="preserve">        $(MAKE) -C $(KDIR) M=$(PWD) modules</w:t>
            </w:r>
          </w:p>
          <w:p w14:paraId="6F031B94" w14:textId="77777777" w:rsidR="0057400D" w:rsidRPr="000428F7" w:rsidRDefault="0057400D" w:rsidP="009F5524">
            <w:pPr>
              <w:rPr>
                <w:rFonts w:ascii="Liberation Mono" w:hAnsi="Liberation Mono" w:cs="Liberation Mono"/>
                <w:bCs/>
                <w:i/>
                <w:sz w:val="16"/>
                <w:szCs w:val="16"/>
              </w:rPr>
            </w:pPr>
          </w:p>
          <w:p w14:paraId="6545F519" w14:textId="77777777" w:rsidR="0057400D" w:rsidRPr="000428F7" w:rsidRDefault="006B0EC5" w:rsidP="009F5524">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clean:</w:t>
            </w:r>
          </w:p>
          <w:p w14:paraId="47D8B57F" w14:textId="77777777" w:rsidR="0057400D" w:rsidRPr="000428F7" w:rsidRDefault="006B0EC5" w:rsidP="009F5524">
            <w:pPr>
              <w:keepNext/>
              <w:rPr>
                <w:rFonts w:ascii="Liberation Mono" w:hAnsi="Liberation Mono" w:cs="Liberation Mono"/>
                <w:bCs/>
                <w:i/>
                <w:sz w:val="16"/>
                <w:szCs w:val="16"/>
              </w:rPr>
            </w:pPr>
            <w:r w:rsidRPr="000428F7">
              <w:rPr>
                <w:rFonts w:ascii="Liberation Mono" w:eastAsia="Liberation Mono" w:hAnsi="Liberation Mono" w:cs="Liberation Mono"/>
                <w:i/>
                <w:iCs/>
                <w:sz w:val="16"/>
                <w:szCs w:val="16"/>
              </w:rPr>
              <w:t xml:space="preserve">        $(MAKE) -C $(KDIR) M=$(PWD) clean</w:t>
            </w:r>
          </w:p>
        </w:tc>
      </w:tr>
    </w:tbl>
    <w:p w14:paraId="20D4DAF0" w14:textId="0A90A422" w:rsidR="0057400D" w:rsidRPr="000428F7" w:rsidRDefault="00135A70" w:rsidP="00765B3B">
      <w:pPr>
        <w:pStyle w:val="Caption"/>
        <w:jc w:val="center"/>
      </w:pPr>
      <w:bookmarkStart w:id="95" w:name="_Ref230862515"/>
      <w:r>
        <w:t>Figura 9</w:t>
      </w:r>
      <w:r w:rsidR="00765B3B" w:rsidRPr="000428F7">
        <w:t>. Makefile</w:t>
      </w:r>
      <w:bookmarkEnd w:id="95"/>
    </w:p>
    <w:p w14:paraId="7023016F" w14:textId="77777777" w:rsidR="004B4CAE" w:rsidRPr="000428F7" w:rsidRDefault="004B4CAE" w:rsidP="004B4CAE"/>
    <w:p w14:paraId="20DFE7D4" w14:textId="034F03B7" w:rsidR="0057400D" w:rsidRPr="000428F7" w:rsidRDefault="006B0EC5" w:rsidP="00D66204">
      <w:pPr>
        <w:pStyle w:val="ListParagraph"/>
        <w:numPr>
          <w:ilvl w:val="0"/>
          <w:numId w:val="2"/>
        </w:numPr>
        <w:spacing w:after="80" w:line="360" w:lineRule="auto"/>
        <w:jc w:val="both"/>
      </w:pPr>
      <w:r w:rsidRPr="000428F7">
        <w:rPr>
          <w:b/>
          <w:bCs/>
        </w:rPr>
        <w:t xml:space="preserve">Adăugarea modulului în spațiul kernel </w:t>
      </w:r>
      <w:r w:rsidRPr="000428F7">
        <w:t>realizată prin rularea comenzii „</w:t>
      </w:r>
      <w:r w:rsidRPr="000428F7">
        <w:rPr>
          <w:i/>
          <w:iCs/>
        </w:rPr>
        <w:t>sudo insmod kernel_module.ko</w:t>
      </w:r>
      <w:r w:rsidRPr="000428F7">
        <w:t>”</w:t>
      </w:r>
      <w:r w:rsidR="00E427C4">
        <w:t xml:space="preserve"> rulată cu privilegii elevate</w:t>
      </w:r>
      <w:r w:rsidR="0000678E">
        <w:t xml:space="preserve">, care înregistrează </w:t>
      </w:r>
      <w:r w:rsidR="0000678E" w:rsidRPr="0000678E">
        <w:rPr>
          <w:i/>
          <w:iCs/>
        </w:rPr>
        <w:t>hook</w:t>
      </w:r>
      <w:r w:rsidR="0000678E">
        <w:t xml:space="preserve">-ul </w:t>
      </w:r>
      <w:r w:rsidR="0000678E" w:rsidRPr="00D6505E">
        <w:rPr>
          <w:i/>
          <w:iCs/>
        </w:rPr>
        <w:t>Netfilter</w:t>
      </w:r>
      <w:r w:rsidR="0000678E">
        <w:t xml:space="preserve"> și creează </w:t>
      </w:r>
      <w:r w:rsidR="0000678E" w:rsidRPr="0000678E">
        <w:rPr>
          <w:i/>
          <w:iCs/>
        </w:rPr>
        <w:t>character device</w:t>
      </w:r>
      <w:r w:rsidR="0000678E">
        <w:t xml:space="preserve">-ul </w:t>
      </w:r>
      <w:r w:rsidR="0000678E" w:rsidRPr="0000678E">
        <w:rPr>
          <w:i/>
          <w:iCs/>
        </w:rPr>
        <w:t>/dev/mymodule</w:t>
      </w:r>
      <w:r w:rsidR="00E427C4">
        <w:rPr>
          <w:i/>
          <w:iCs/>
        </w:rPr>
        <w:t>.</w:t>
      </w:r>
    </w:p>
    <w:p w14:paraId="170201B6" w14:textId="77777777" w:rsidR="00E427C4" w:rsidRDefault="006B0EC5" w:rsidP="00D66204">
      <w:pPr>
        <w:pStyle w:val="ListParagraph"/>
        <w:numPr>
          <w:ilvl w:val="0"/>
          <w:numId w:val="2"/>
        </w:numPr>
        <w:spacing w:after="80" w:line="360" w:lineRule="auto"/>
        <w:jc w:val="both"/>
      </w:pPr>
      <w:r w:rsidRPr="000428F7">
        <w:rPr>
          <w:b/>
          <w:bCs/>
          <w:lang w:bidi="ro-RO"/>
        </w:rPr>
        <w:t>Rularea daemonului</w:t>
      </w:r>
      <w:r w:rsidRPr="000428F7">
        <w:rPr>
          <w:lang w:bidi="ro-RO"/>
        </w:rPr>
        <w:t xml:space="preserve"> se face prin </w:t>
      </w:r>
      <w:r w:rsidR="00E427C4">
        <w:rPr>
          <w:lang w:bidi="ro-RO"/>
        </w:rPr>
        <w:t xml:space="preserve">comanda </w:t>
      </w:r>
      <w:r w:rsidRPr="000428F7">
        <w:t>„</w:t>
      </w:r>
      <w:r w:rsidRPr="00E427C4">
        <w:rPr>
          <w:i/>
          <w:iCs/>
        </w:rPr>
        <w:t>sudo ./daemon</w:t>
      </w:r>
      <w:r w:rsidRPr="000428F7">
        <w:t>”</w:t>
      </w:r>
      <w:r w:rsidR="00E427C4">
        <w:t xml:space="preserve"> rulată cu privilegii elevate pentru a permite accesul la </w:t>
      </w:r>
      <w:r w:rsidR="00E427C4" w:rsidRPr="00E427C4">
        <w:rPr>
          <w:i/>
          <w:iCs/>
        </w:rPr>
        <w:t>character device</w:t>
      </w:r>
      <w:r w:rsidR="00E427C4">
        <w:t>-ul creat de componenta de filtrare</w:t>
      </w:r>
      <w:r w:rsidRPr="000428F7">
        <w:t>.</w:t>
      </w:r>
    </w:p>
    <w:p w14:paraId="16F38ABD" w14:textId="1DD4B775" w:rsidR="00E427C4" w:rsidRDefault="00E427C4">
      <w:pPr>
        <w:spacing w:after="80" w:line="360" w:lineRule="auto"/>
        <w:jc w:val="both"/>
      </w:pPr>
      <w:r>
        <w:t>După parcurgerea acestor pași, echipamentul devine vizibil în aplicația desktop și începe să raporteze periodic evenimentele către componenta centrală.</w:t>
      </w:r>
    </w:p>
    <w:p w14:paraId="764FFBD7" w14:textId="02E6D05A" w:rsidR="00E427C4" w:rsidRDefault="00E427C4">
      <w:pPr>
        <w:spacing w:after="80" w:line="360" w:lineRule="auto"/>
        <w:jc w:val="both"/>
      </w:pPr>
      <w:r>
        <w:lastRenderedPageBreak/>
        <w:t xml:space="preserve">La pornire, aplicația desktop deschide o fereastră cu rezoluția </w:t>
      </w:r>
      <w:r w:rsidRPr="00E427C4">
        <w:rPr>
          <w:i/>
          <w:iCs/>
        </w:rPr>
        <w:t>1400x900</w:t>
      </w:r>
      <w:r>
        <w:t xml:space="preserve"> de pixeli, intitulată </w:t>
      </w:r>
      <w:r>
        <w:rPr>
          <w:i/>
          <w:iCs/>
        </w:rPr>
        <w:t>Network Inspection App</w:t>
      </w:r>
      <w:r>
        <w:t>, cu fundal de culoare gri-albăstrui. În partea superioară a ferestrei se află un meniu de navigare format din două butoa</w:t>
      </w:r>
      <w:r w:rsidR="008F7AC6">
        <w:t>n</w:t>
      </w:r>
      <w:r>
        <w:t xml:space="preserve">e – </w:t>
      </w:r>
      <w:r>
        <w:rPr>
          <w:i/>
          <w:iCs/>
        </w:rPr>
        <w:t>Main page</w:t>
      </w:r>
      <w:r>
        <w:t xml:space="preserve"> și </w:t>
      </w:r>
      <w:r>
        <w:rPr>
          <w:i/>
          <w:iCs/>
        </w:rPr>
        <w:t>Network Topology</w:t>
      </w:r>
      <w:r>
        <w:t xml:space="preserve"> – </w:t>
      </w:r>
      <w:r w:rsidR="0009231E">
        <w:t>ce apar în permanență</w:t>
      </w:r>
      <w:r>
        <w:t>, indiferent de pagina curentă, ce permite astfel comutarea rapidă între cele trei secțiuni ale aplicației.</w:t>
      </w:r>
    </w:p>
    <w:p w14:paraId="12D59493" w14:textId="49648240" w:rsidR="00E427C4" w:rsidRDefault="00F24923">
      <w:pPr>
        <w:spacing w:after="80" w:line="360" w:lineRule="auto"/>
        <w:jc w:val="both"/>
      </w:pPr>
      <w:r>
        <w:t xml:space="preserve">Pagina principală se deschide cu titlul </w:t>
      </w:r>
      <w:r>
        <w:rPr>
          <w:i/>
          <w:iCs/>
        </w:rPr>
        <w:t>Network Monitoring System</w:t>
      </w:r>
      <w:r w:rsidR="00487447">
        <w:rPr>
          <w:i/>
          <w:iCs/>
        </w:rPr>
        <w:t xml:space="preserve"> </w:t>
      </w:r>
      <w:r w:rsidR="00227063" w:rsidRPr="00227063">
        <w:rPr>
          <w:lang w:val="en-US"/>
        </w:rPr>
        <w:t>[</w:t>
      </w:r>
      <w:r w:rsidR="00227063">
        <w:rPr>
          <w:lang w:val="en-US"/>
        </w:rPr>
        <w:fldChar w:fldCharType="begin"/>
      </w:r>
      <w:r w:rsidR="00227063">
        <w:rPr>
          <w:lang w:val="en-US"/>
        </w:rPr>
        <w:instrText xml:space="preserve"> REF _Ref232339179 \h </w:instrText>
      </w:r>
      <w:r w:rsidR="00227063">
        <w:rPr>
          <w:lang w:val="en-US"/>
        </w:rPr>
      </w:r>
      <w:r w:rsidR="00227063">
        <w:rPr>
          <w:lang w:val="en-US"/>
        </w:rPr>
        <w:fldChar w:fldCharType="separate"/>
      </w:r>
      <w:r w:rsidR="00227063">
        <w:t>Figur</w:t>
      </w:r>
      <w:r w:rsidR="00AD2182">
        <w:t>a</w:t>
      </w:r>
      <w:r w:rsidR="00227063">
        <w:t xml:space="preserve"> </w:t>
      </w:r>
      <w:r w:rsidR="00227063">
        <w:rPr>
          <w:noProof/>
        </w:rPr>
        <w:t>1</w:t>
      </w:r>
      <w:r w:rsidR="00AD2182">
        <w:rPr>
          <w:noProof/>
        </w:rPr>
        <w:t>0</w:t>
      </w:r>
      <w:r w:rsidR="00227063">
        <w:rPr>
          <w:noProof/>
        </w:rPr>
        <w:t xml:space="preserve"> </w:t>
      </w:r>
      <w:r w:rsidR="00227063">
        <w:t>- Pagina principală</w:t>
      </w:r>
      <w:r w:rsidR="00227063">
        <w:rPr>
          <w:lang w:val="en-US"/>
        </w:rPr>
        <w:fldChar w:fldCharType="end"/>
      </w:r>
      <w:r w:rsidR="00227063" w:rsidRPr="00227063">
        <w:rPr>
          <w:lang w:val="en-US"/>
        </w:rPr>
        <w:t>]</w:t>
      </w:r>
      <w:r>
        <w:t xml:space="preserve">. Sub meniul de navigare se găsește butonul </w:t>
      </w:r>
      <w:r>
        <w:rPr>
          <w:i/>
          <w:iCs/>
        </w:rPr>
        <w:t>Train</w:t>
      </w:r>
      <w:r>
        <w:t xml:space="preserve">, prin care se </w:t>
      </w:r>
      <w:r w:rsidR="0080209E">
        <w:t>începe procesul de adăugare automată a conexiunilor detectate, eveniment petrecut la nivelul tuturor</w:t>
      </w:r>
      <w:r>
        <w:t xml:space="preserve"> echipamentel</w:t>
      </w:r>
      <w:r w:rsidR="0080209E">
        <w:t>or</w:t>
      </w:r>
      <w:r>
        <w:t xml:space="preserve"> din rețea. După comutare, butonul se schimbă în </w:t>
      </w:r>
      <w:r>
        <w:rPr>
          <w:i/>
          <w:iCs/>
        </w:rPr>
        <w:t>Stop Training</w:t>
      </w:r>
      <w:r>
        <w:t>, iar o nouă apăsare finalizează</w:t>
      </w:r>
      <w:r w:rsidR="005B1034">
        <w:t xml:space="preserve"> adăugarea</w:t>
      </w:r>
      <w:r>
        <w:t xml:space="preserve"> și aplică automat regulile de acces nou-găsite.</w:t>
      </w:r>
    </w:p>
    <w:p w14:paraId="01C3C012" w14:textId="5F1E789B" w:rsidR="00F24923" w:rsidRPr="00F24923" w:rsidRDefault="00F24923">
      <w:pPr>
        <w:spacing w:after="80" w:line="360" w:lineRule="auto"/>
        <w:jc w:val="both"/>
      </w:pPr>
      <w:r>
        <w:t xml:space="preserve">Sub acest buton se află secțiunea </w:t>
      </w:r>
      <w:r w:rsidRPr="00F24923">
        <w:rPr>
          <w:i/>
          <w:iCs/>
        </w:rPr>
        <w:t>Connected Clients</w:t>
      </w:r>
      <w:r>
        <w:t>, o listă derulabilă în care fiecare echipament monitorizat este reprezentat printr-un dreptunghi de 500x55 de pixeli, cu colțuri rotunjite și un contur de culoare gri deschis. Culoarea de fundal a fiecărui dreptunghi indică modul de funcționare curent al echipamentului:</w:t>
      </w:r>
    </w:p>
    <w:p w14:paraId="5366B22F" w14:textId="77777777" w:rsidR="00F24923" w:rsidRPr="000428F7" w:rsidRDefault="00F24923" w:rsidP="00DC3D6D">
      <w:pPr>
        <w:pStyle w:val="ListParagraph"/>
        <w:numPr>
          <w:ilvl w:val="0"/>
          <w:numId w:val="3"/>
        </w:numPr>
        <w:spacing w:after="80" w:line="360" w:lineRule="auto"/>
        <w:jc w:val="both"/>
      </w:pPr>
      <w:r w:rsidRPr="000428F7">
        <w:t>Roșu – REACTIVE</w:t>
      </w:r>
    </w:p>
    <w:p w14:paraId="25CEA2C5" w14:textId="77777777" w:rsidR="00F24923" w:rsidRPr="000428F7" w:rsidRDefault="00F24923" w:rsidP="00DC3D6D">
      <w:pPr>
        <w:pStyle w:val="ListParagraph"/>
        <w:numPr>
          <w:ilvl w:val="0"/>
          <w:numId w:val="3"/>
        </w:numPr>
        <w:spacing w:after="80" w:line="360" w:lineRule="auto"/>
        <w:jc w:val="both"/>
      </w:pPr>
      <w:r w:rsidRPr="000428F7">
        <w:t>Verde – LISTENING</w:t>
      </w:r>
    </w:p>
    <w:p w14:paraId="0347366A" w14:textId="77777777" w:rsidR="00F24923" w:rsidRPr="000428F7" w:rsidRDefault="00F24923" w:rsidP="00DC3D6D">
      <w:pPr>
        <w:pStyle w:val="ListParagraph"/>
        <w:numPr>
          <w:ilvl w:val="0"/>
          <w:numId w:val="3"/>
        </w:numPr>
        <w:spacing w:after="80" w:line="360" w:lineRule="auto"/>
        <w:jc w:val="both"/>
      </w:pPr>
      <w:r w:rsidRPr="000428F7">
        <w:t>Albastru - MONITORING</w:t>
      </w:r>
    </w:p>
    <w:p w14:paraId="5DFF21A0" w14:textId="77777777" w:rsidR="00F24923" w:rsidRPr="000428F7" w:rsidRDefault="00F24923" w:rsidP="00DC3D6D">
      <w:pPr>
        <w:pStyle w:val="ListParagraph"/>
        <w:numPr>
          <w:ilvl w:val="0"/>
          <w:numId w:val="3"/>
        </w:numPr>
        <w:spacing w:after="80" w:line="360" w:lineRule="auto"/>
        <w:jc w:val="both"/>
      </w:pPr>
      <w:r w:rsidRPr="000428F7">
        <w:t>Gri – DISABLED</w:t>
      </w:r>
    </w:p>
    <w:p w14:paraId="049F156B" w14:textId="38EDED98" w:rsidR="00E427C4" w:rsidRDefault="00F24923">
      <w:pPr>
        <w:spacing w:after="80" w:line="360" w:lineRule="auto"/>
        <w:jc w:val="both"/>
      </w:pPr>
      <w:r>
        <w:t>Pentru modurile MONITORING și REACTIVE, fundalul elementului pulsează – opacitatea culorii alternează la fiecare jumătate de secundă – atrăgând atenția administratorului asupra echipamentelor aflate într-o stare tranzitorie sau care raportează activitățile blocate. În partea stânga a fiecărui dreptunghi este afișată iconița echipamentului (dacă a fost</w:t>
      </w:r>
      <w:r w:rsidR="00876F5A">
        <w:t xml:space="preserve"> adăugată</w:t>
      </w:r>
      <w:r>
        <w:t xml:space="preserve"> una), în dreapta acestuia apar numele echipamentului (sau în absența unui nume, identificatorul său unic), și sub acesta, cu text gri, data și ora ultimei modificări. În colțul din dreapta dreptunghiului</w:t>
      </w:r>
      <w:r w:rsidR="00A1586A">
        <w:t>, modul curent de funcționare este afișat, și precedat de textul „</w:t>
      </w:r>
      <w:r w:rsidR="00A1586A">
        <w:rPr>
          <w:i/>
          <w:iCs/>
        </w:rPr>
        <w:t>Mode:”</w:t>
      </w:r>
      <w:r w:rsidR="00A1586A">
        <w:t>, scris cu aceeași culo</w:t>
      </w:r>
      <w:r w:rsidR="00475974">
        <w:t>a</w:t>
      </w:r>
      <w:r w:rsidR="00A1586A">
        <w:t>re folosită pentru codificarea fundalului.</w:t>
      </w:r>
    </w:p>
    <w:p w14:paraId="52580C79" w14:textId="2F04D62D" w:rsidR="00A1586A" w:rsidRDefault="00A1586A">
      <w:pPr>
        <w:spacing w:after="80" w:line="360" w:lineRule="auto"/>
        <w:jc w:val="both"/>
      </w:pPr>
      <w:r>
        <w:t xml:space="preserve">Trecerea cursorului peste un dreptunghi reprezentativ echipamentului schimbă forma acestuia într-o mână, semnalând </w:t>
      </w:r>
      <w:r w:rsidR="00F80988">
        <w:t xml:space="preserve">faptul </w:t>
      </w:r>
      <w:r>
        <w:t xml:space="preserve">că </w:t>
      </w:r>
      <w:r w:rsidR="00784273">
        <w:t xml:space="preserve">acestea </w:t>
      </w:r>
      <w:r>
        <w:t>sunt componente interactive</w:t>
      </w:r>
      <w:r w:rsidR="00D51954">
        <w:t>:</w:t>
      </w:r>
      <w:r>
        <w:t xml:space="preserve"> </w:t>
      </w:r>
      <w:r w:rsidR="00D51954">
        <w:t>u</w:t>
      </w:r>
      <w:r>
        <w:t>n click stânga va deschide pagina individuală a echipamentului respectiv</w:t>
      </w:r>
      <w:r w:rsidR="00F33568">
        <w:t>, iar</w:t>
      </w:r>
      <w:r>
        <w:t xml:space="preserve"> </w:t>
      </w:r>
      <w:r w:rsidR="00D51954">
        <w:t>u</w:t>
      </w:r>
      <w:r>
        <w:t xml:space="preserve">n click dreapta deschide un mic meniu contextual, care afișează identificatorul echipamentului și, în momentul de față, o singură opțiune: </w:t>
      </w:r>
      <w:r>
        <w:rPr>
          <w:i/>
          <w:iCs/>
        </w:rPr>
        <w:t>Edit Config,</w:t>
      </w:r>
      <w:r>
        <w:t xml:space="preserve"> ce conduce de asemenea către pagina individuală.</w:t>
      </w:r>
    </w:p>
    <w:tbl>
      <w:tblPr>
        <w:tblpPr w:leftFromText="187" w:rightFromText="187" w:horzAnchor="margin" w:tblpXSpec="center" w:tblpYSpec="top"/>
        <w:tblOverlap w:val="never"/>
        <w:tblW w:w="9289" w:type="dxa"/>
        <w:tblLook w:val="04A0" w:firstRow="1" w:lastRow="0" w:firstColumn="1" w:lastColumn="0" w:noHBand="0" w:noVBand="1"/>
      </w:tblPr>
      <w:tblGrid>
        <w:gridCol w:w="9289"/>
      </w:tblGrid>
      <w:tr w:rsidR="00917E77" w14:paraId="1582F3FC" w14:textId="77777777" w:rsidTr="00793A0F">
        <w:tc>
          <w:tcPr>
            <w:tcW w:w="9289" w:type="dxa"/>
          </w:tcPr>
          <w:p w14:paraId="27C6FAA0" w14:textId="77777777" w:rsidR="00917E77" w:rsidRDefault="002C3BDE" w:rsidP="00793A0F">
            <w:pPr>
              <w:keepNext/>
              <w:spacing w:after="80" w:line="360" w:lineRule="auto"/>
            </w:pPr>
            <w:r>
              <w:lastRenderedPageBreak/>
              <w:pict w14:anchorId="64BFA918">
                <v:shape id="Picture 11" o:spid="_x0000_i1030" type="#_x0000_t75" style="width:453.55pt;height:303.6pt;visibility:visible;mso-wrap-style:square">
                  <v:imagedata r:id="rId16" o:title=""/>
                </v:shape>
              </w:pict>
            </w:r>
          </w:p>
          <w:p w14:paraId="6829C980" w14:textId="513922C7" w:rsidR="00917E77" w:rsidRDefault="00917E77" w:rsidP="00793A0F">
            <w:pPr>
              <w:pStyle w:val="Caption"/>
              <w:jc w:val="center"/>
            </w:pPr>
            <w:bookmarkStart w:id="96" w:name="_Ref232339179"/>
            <w:r>
              <w:t>Figur</w:t>
            </w:r>
            <w:r w:rsidR="00E7622C">
              <w:t>a</w:t>
            </w:r>
            <w:r>
              <w:t xml:space="preserve"> </w:t>
            </w:r>
            <w:r>
              <w:fldChar w:fldCharType="begin"/>
            </w:r>
            <w:r>
              <w:instrText xml:space="preserve"> SEQ Figură \* ARABIC </w:instrText>
            </w:r>
            <w:r>
              <w:fldChar w:fldCharType="separate"/>
            </w:r>
            <w:r w:rsidR="003C0F57">
              <w:rPr>
                <w:noProof/>
              </w:rPr>
              <w:t>1</w:t>
            </w:r>
            <w:r>
              <w:fldChar w:fldCharType="end"/>
            </w:r>
            <w:r w:rsidR="00E7622C">
              <w:t>0</w:t>
            </w:r>
            <w:r>
              <w:t xml:space="preserve"> - Pagina principală</w:t>
            </w:r>
            <w:bookmarkEnd w:id="96"/>
          </w:p>
          <w:p w14:paraId="17899E19" w14:textId="5F2CDF8E" w:rsidR="003C0F57" w:rsidRPr="003C0F57" w:rsidRDefault="003C0F57" w:rsidP="00793A0F"/>
        </w:tc>
      </w:tr>
    </w:tbl>
    <w:p w14:paraId="1CCB287F" w14:textId="0CBE2CE5" w:rsidR="00A1586A" w:rsidRDefault="00A1586A" w:rsidP="00917E77">
      <w:pPr>
        <w:spacing w:after="80" w:line="360" w:lineRule="auto"/>
        <w:jc w:val="both"/>
      </w:pPr>
      <w:r>
        <w:t>Sub lista de echipamente se regăsește secțiunea „</w:t>
      </w:r>
      <w:r>
        <w:rPr>
          <w:i/>
          <w:iCs/>
        </w:rPr>
        <w:t>Recent Events (Last 20 logs)”</w:t>
      </w:r>
      <w:r>
        <w:t>, ce reprezintă o listă derulabilă separată, cu cele mai recente 20 de evenimente raportate de oricare dintre echipamente. Aceste evenimente sunt separate print-o linie orizontală. Fiecare linie este colorată în funcție de modul de funcționare activ la momentul raportării și are forma</w:t>
      </w:r>
      <w:r w:rsidR="008E46A7">
        <w:t>:</w:t>
      </w:r>
    </w:p>
    <w:tbl>
      <w:tblPr>
        <w:tblW w:w="0" w:type="auto"/>
        <w:tblLook w:val="04A0" w:firstRow="1" w:lastRow="0" w:firstColumn="1" w:lastColumn="0" w:noHBand="0" w:noVBand="1"/>
      </w:tblPr>
      <w:tblGrid>
        <w:gridCol w:w="9287"/>
      </w:tblGrid>
      <w:tr w:rsidR="00A1586A" w14:paraId="060244E4" w14:textId="77777777" w:rsidTr="00A9272E">
        <w:tc>
          <w:tcPr>
            <w:tcW w:w="9287" w:type="dxa"/>
          </w:tcPr>
          <w:p w14:paraId="74308F9C" w14:textId="0EAB29F7" w:rsidR="00A1586A" w:rsidRPr="00D66908" w:rsidRDefault="00A1586A" w:rsidP="00A9272E">
            <w:pPr>
              <w:spacing w:after="80" w:line="360" w:lineRule="auto"/>
              <w:jc w:val="center"/>
              <w:rPr>
                <w:rFonts w:ascii="Liberation Mono" w:hAnsi="Liberation Mono"/>
                <w:i/>
                <w:iCs/>
                <w:sz w:val="20"/>
                <w:szCs w:val="20"/>
              </w:rPr>
            </w:pPr>
            <w:r w:rsidRPr="00D66908">
              <w:rPr>
                <w:rFonts w:ascii="Liberation Mono" w:hAnsi="Liberation Mono"/>
                <w:i/>
                <w:iCs/>
                <w:sz w:val="20"/>
                <w:szCs w:val="20"/>
              </w:rPr>
              <w:t>[oră] adresă_sursă:port_sursă -&gt; adresă_destinație:port_destinație [PROTOCOL] ,</w:t>
            </w:r>
          </w:p>
        </w:tc>
      </w:tr>
    </w:tbl>
    <w:p w14:paraId="4241DF09" w14:textId="2CFB6B6A" w:rsidR="00A1586A" w:rsidRDefault="00A1586A">
      <w:pPr>
        <w:spacing w:after="80" w:line="360" w:lineRule="auto"/>
        <w:jc w:val="both"/>
      </w:pPr>
      <w:r>
        <w:t xml:space="preserve">unde protocolul este afișat prin numele acestuia </w:t>
      </w:r>
      <w:r w:rsidRPr="00A1586A">
        <w:t>(TCP, UDP, ICMP etc.).</w:t>
      </w:r>
    </w:p>
    <w:p w14:paraId="405ECE94" w14:textId="663BBE0D" w:rsidR="00A1586A" w:rsidRDefault="00A1586A">
      <w:pPr>
        <w:spacing w:after="80" w:line="360" w:lineRule="auto"/>
        <w:jc w:val="both"/>
      </w:pPr>
      <w:r>
        <w:t>Pagina individuală a echipamentului se deschide cu o secțiune de antet</w:t>
      </w:r>
      <w:r w:rsidR="00D676A6">
        <w:t>: în stânga, o imagine de 80x80 de pixeli reprezentând iconița echipamentului, iar în dreapta acesteia, identificatorul unic al echipamentului și data ultimei actualizări</w:t>
      </w:r>
      <w:r w:rsidR="003E6D6A">
        <w:t xml:space="preserve"> </w:t>
      </w:r>
      <w:r w:rsidR="003E6D6A">
        <w:rPr>
          <w:lang w:val="en-US"/>
        </w:rPr>
        <w:t>[</w:t>
      </w:r>
      <w:r w:rsidR="003C0F57">
        <w:rPr>
          <w:lang w:val="en-US"/>
        </w:rPr>
        <w:fldChar w:fldCharType="begin"/>
      </w:r>
      <w:r w:rsidR="003C0F57">
        <w:rPr>
          <w:lang w:val="en-US"/>
        </w:rPr>
        <w:instrText xml:space="preserve"> REF _Ref232340232 \h </w:instrText>
      </w:r>
      <w:r w:rsidR="003C0F57">
        <w:rPr>
          <w:lang w:val="en-US"/>
        </w:rPr>
      </w:r>
      <w:r w:rsidR="003C0F57">
        <w:rPr>
          <w:lang w:val="en-US"/>
        </w:rPr>
        <w:fldChar w:fldCharType="separate"/>
      </w:r>
      <w:r w:rsidR="003C0F57">
        <w:t>Figur</w:t>
      </w:r>
      <w:r w:rsidR="0092217E">
        <w:t>a</w:t>
      </w:r>
      <w:r w:rsidR="003C0F57">
        <w:t xml:space="preserve"> </w:t>
      </w:r>
      <w:r w:rsidR="0092217E">
        <w:rPr>
          <w:noProof/>
        </w:rPr>
        <w:t>11</w:t>
      </w:r>
      <w:r w:rsidR="003C0F57">
        <w:t xml:space="preserve"> - Pagina echipamentului</w:t>
      </w:r>
      <w:r w:rsidR="003C0F57">
        <w:rPr>
          <w:lang w:val="en-US"/>
        </w:rPr>
        <w:fldChar w:fldCharType="end"/>
      </w:r>
      <w:r w:rsidR="003E6D6A">
        <w:rPr>
          <w:lang w:val="en-US"/>
        </w:rPr>
        <w:t>]</w:t>
      </w:r>
      <w:r w:rsidR="00D676A6">
        <w:t xml:space="preserve">. Sub aceasta se află un câmp de text editabil </w:t>
      </w:r>
      <w:r w:rsidR="00D676A6">
        <w:rPr>
          <w:i/>
          <w:iCs/>
        </w:rPr>
        <w:t>nume:</w:t>
      </w:r>
      <w:r w:rsidR="00D676A6">
        <w:t xml:space="preserve"> prin care administratorul poate atribui un nume echipamentului, și un câmp </w:t>
      </w:r>
      <w:r w:rsidR="00D676A6">
        <w:rPr>
          <w:i/>
          <w:iCs/>
        </w:rPr>
        <w:t>File Path:</w:t>
      </w:r>
      <w:r w:rsidR="00D676A6">
        <w:t xml:space="preserve"> însoțit de butonul </w:t>
      </w:r>
      <w:r w:rsidR="00D676A6">
        <w:rPr>
          <w:i/>
          <w:iCs/>
        </w:rPr>
        <w:t>Load Image</w:t>
      </w:r>
      <w:r w:rsidR="00D676A6">
        <w:t xml:space="preserve">. Adăugarea căii unei imagini și apăsarea butonului va încerca să încarce fișierul aflat la locația specificată și să îl afișeze într-o fereastră modală </w:t>
      </w:r>
      <w:r w:rsidR="00D676A6">
        <w:rPr>
          <w:i/>
          <w:iCs/>
        </w:rPr>
        <w:t>Icon Preview</w:t>
      </w:r>
      <w:r w:rsidR="00D676A6">
        <w:t xml:space="preserve">, ca și o imagine de 128x128 de pixeli. Această nouă fereastră va cuprinde de asemenea două butoane. Primul buton este </w:t>
      </w:r>
      <w:r w:rsidR="00D676A6">
        <w:rPr>
          <w:i/>
          <w:iCs/>
        </w:rPr>
        <w:t>Use This Icon</w:t>
      </w:r>
      <w:r w:rsidR="00D676A6">
        <w:t xml:space="preserve">, prin care, dacă imaginea a fost încărcată cu succes și se dorește setarea acesteia, va confirma </w:t>
      </w:r>
      <w:r w:rsidR="00C02CC8">
        <w:t>intenția de modificare a iconiței cu cea afișată</w:t>
      </w:r>
      <w:r w:rsidR="00D676A6">
        <w:t xml:space="preserve">, schimbând și eliberând iconița anterioară și </w:t>
      </w:r>
      <w:r w:rsidR="00D676A6">
        <w:lastRenderedPageBreak/>
        <w:t xml:space="preserve">setând imaginea nouă ca și </w:t>
      </w:r>
      <w:r w:rsidR="00FD60BE">
        <w:t>iconița echipamentului.</w:t>
      </w:r>
      <w:r w:rsidR="00FD60BE" w:rsidRPr="00FD60BE">
        <w:t xml:space="preserve"> </w:t>
      </w:r>
      <w:r w:rsidR="00FD60BE">
        <w:t xml:space="preserve">Cel de al doilea buton va cuprinde textul </w:t>
      </w:r>
      <w:r w:rsidR="00FD60BE">
        <w:rPr>
          <w:i/>
          <w:iCs/>
        </w:rPr>
        <w:t>Cancel</w:t>
      </w:r>
      <w:r w:rsidR="00FD60BE">
        <w:t>, ce va anula operația de actualizare.</w:t>
      </w:r>
    </w:p>
    <w:tbl>
      <w:tblPr>
        <w:tblpPr w:leftFromText="187" w:rightFromText="187" w:horzAnchor="margin" w:tblpXSpec="center" w:tblpYSpec="top"/>
        <w:tblOverlap w:val="never"/>
        <w:tblW w:w="0" w:type="auto"/>
        <w:tblLook w:val="04A0" w:firstRow="1" w:lastRow="0" w:firstColumn="1" w:lastColumn="0" w:noHBand="0" w:noVBand="1"/>
      </w:tblPr>
      <w:tblGrid>
        <w:gridCol w:w="9289"/>
      </w:tblGrid>
      <w:tr w:rsidR="00917E77" w14:paraId="4F57AA54" w14:textId="77777777" w:rsidTr="00793A0F">
        <w:tc>
          <w:tcPr>
            <w:tcW w:w="9287" w:type="dxa"/>
          </w:tcPr>
          <w:p w14:paraId="3D692C6F" w14:textId="77777777" w:rsidR="003C0F57" w:rsidRDefault="002C3BDE" w:rsidP="00793A0F">
            <w:pPr>
              <w:keepNext/>
              <w:spacing w:after="80" w:line="360" w:lineRule="auto"/>
              <w:rPr>
                <w:lang w:bidi="ro-RO"/>
              </w:rPr>
            </w:pPr>
            <w:r>
              <w:rPr>
                <w:lang w:bidi="ro-RO"/>
              </w:rPr>
              <w:pict w14:anchorId="0A4BC650">
                <v:shape id="Picture 12" o:spid="_x0000_i1031" type="#_x0000_t75" style="width:453.55pt;height:303.6pt;visibility:visible;mso-wrap-style:square">
                  <v:imagedata r:id="rId17" o:title=""/>
                </v:shape>
              </w:pict>
            </w:r>
          </w:p>
          <w:p w14:paraId="187A5296" w14:textId="4DFE332C" w:rsidR="00917E77" w:rsidRDefault="003C0F57" w:rsidP="00793A0F">
            <w:pPr>
              <w:pStyle w:val="Caption"/>
              <w:jc w:val="center"/>
            </w:pPr>
            <w:bookmarkStart w:id="97" w:name="_Ref232340232"/>
            <w:r>
              <w:t>Figur</w:t>
            </w:r>
            <w:r w:rsidR="00F40717">
              <w:t>a</w:t>
            </w:r>
            <w:r>
              <w:t xml:space="preserve"> </w:t>
            </w:r>
            <w:r w:rsidR="00F40717">
              <w:t>11</w:t>
            </w:r>
            <w:r>
              <w:t xml:space="preserve"> - Pagina echipamentului</w:t>
            </w:r>
            <w:bookmarkEnd w:id="97"/>
          </w:p>
          <w:p w14:paraId="60A905FD" w14:textId="48E26107" w:rsidR="003C0F57" w:rsidRPr="003C0F57" w:rsidRDefault="003C0F57" w:rsidP="00793A0F"/>
        </w:tc>
      </w:tr>
    </w:tbl>
    <w:p w14:paraId="613081C5" w14:textId="49AD4CFA" w:rsidR="00D676A6" w:rsidRDefault="00D676A6">
      <w:pPr>
        <w:spacing w:after="80" w:line="360" w:lineRule="auto"/>
        <w:jc w:val="both"/>
      </w:pPr>
      <w:r>
        <w:t xml:space="preserve">Sub secțiunea de antet se află titlul </w:t>
      </w:r>
      <w:r>
        <w:rPr>
          <w:i/>
          <w:iCs/>
        </w:rPr>
        <w:t>Configuration Details</w:t>
      </w:r>
      <w:r>
        <w:t>, urmat de butonul „</w:t>
      </w:r>
      <w:r>
        <w:rPr>
          <w:i/>
          <w:iCs/>
        </w:rPr>
        <w:t>Train”/„Stop Training”</w:t>
      </w:r>
      <w:r>
        <w:t>, cu funcționalitate identică celui din pagina principală, dar limitat la echipamentul curent. Atunci când există modificări nesalvate în pagină</w:t>
      </w:r>
      <w:r w:rsidR="008D6DBC">
        <w:t xml:space="preserve"> – fie în configurație, fie în lista de conexiuni permise, fie în câmpurile generale – va fi afișată în continuarea acestui buton un al doilea buton intitulat </w:t>
      </w:r>
      <w:r w:rsidR="008D6DBC">
        <w:rPr>
          <w:i/>
          <w:iCs/>
        </w:rPr>
        <w:t>Discard changes</w:t>
      </w:r>
      <w:r w:rsidR="008D6DBC">
        <w:t xml:space="preserve">, care anulează toate modificările locale și reîncarcă datele primite din partea serverului, iar în colțul din dreapta al secțiunii apare textul </w:t>
      </w:r>
      <w:r w:rsidR="008D6DBC">
        <w:rPr>
          <w:i/>
          <w:iCs/>
        </w:rPr>
        <w:t>UNSAVED CHANGES</w:t>
      </w:r>
      <w:r w:rsidR="008D6DBC">
        <w:t>, scris cu roșu, ce avertizează vizual</w:t>
      </w:r>
      <w:r w:rsidR="00252E87">
        <w:t xml:space="preserve"> administratorul</w:t>
      </w:r>
      <w:r w:rsidR="008D6DBC">
        <w:t xml:space="preserve"> că starea afișată este diferită de cea de pe server, aplicația având modificări nesalvate.</w:t>
      </w:r>
    </w:p>
    <w:p w14:paraId="2864F4CE" w14:textId="3775C81F" w:rsidR="008D6DBC" w:rsidRDefault="008D6DBC">
      <w:pPr>
        <w:spacing w:after="80" w:line="360" w:lineRule="auto"/>
        <w:jc w:val="both"/>
      </w:pPr>
      <w:r>
        <w:t xml:space="preserve">Secțiunea de </w:t>
      </w:r>
      <w:r w:rsidR="001E27ED">
        <w:t>configurare propriu-zisă conține următoarele câmpuri</w:t>
      </w:r>
      <w:r w:rsidR="00927D07">
        <w:t xml:space="preserve"> modificabile</w:t>
      </w:r>
      <w:r w:rsidR="001E27ED">
        <w:t>, dispuse vertical:</w:t>
      </w:r>
    </w:p>
    <w:p w14:paraId="7C489D11" w14:textId="7E2BB0D2" w:rsidR="001E27ED" w:rsidRPr="00927D07" w:rsidRDefault="001E27ED" w:rsidP="00DC3D6D">
      <w:pPr>
        <w:numPr>
          <w:ilvl w:val="0"/>
          <w:numId w:val="11"/>
        </w:numPr>
        <w:spacing w:after="80" w:line="360" w:lineRule="auto"/>
        <w:jc w:val="both"/>
        <w:rPr>
          <w:i/>
          <w:iCs/>
        </w:rPr>
      </w:pPr>
      <w:r w:rsidRPr="00927D07">
        <w:rPr>
          <w:i/>
          <w:iCs/>
        </w:rPr>
        <w:t>Server IP</w:t>
      </w:r>
      <w:r>
        <w:t>: un câmp de tip text pentru adresa componentei centrale</w:t>
      </w:r>
    </w:p>
    <w:p w14:paraId="3229DFFE" w14:textId="5A3BAB84" w:rsidR="001E27ED" w:rsidRDefault="001E27ED" w:rsidP="00DC3D6D">
      <w:pPr>
        <w:numPr>
          <w:ilvl w:val="0"/>
          <w:numId w:val="11"/>
        </w:numPr>
        <w:spacing w:after="80" w:line="360" w:lineRule="auto"/>
        <w:jc w:val="both"/>
      </w:pPr>
      <w:r w:rsidRPr="00927D07">
        <w:rPr>
          <w:i/>
          <w:iCs/>
        </w:rPr>
        <w:t>Server Port</w:t>
      </w:r>
      <w:r>
        <w:t>: câmp numeric pentru portul de comunicare; acest</w:t>
      </w:r>
      <w:r w:rsidR="00927D07">
        <w:t>ui</w:t>
      </w:r>
      <w:r>
        <w:t xml:space="preserve"> câmp</w:t>
      </w:r>
      <w:r w:rsidR="00927D07">
        <w:t xml:space="preserve"> îi este verificată validitatea, iar</w:t>
      </w:r>
      <w:r>
        <w:t xml:space="preserve"> introducerea unei valori</w:t>
      </w:r>
      <w:r w:rsidR="00927D07">
        <w:t xml:space="preserve"> în afara intervalului 1-65535 va declanșa o </w:t>
      </w:r>
      <w:r w:rsidR="00927D07">
        <w:lastRenderedPageBreak/>
        <w:t>fereastră modală de avertizare, „</w:t>
      </w:r>
      <w:r w:rsidR="00927D07">
        <w:rPr>
          <w:i/>
          <w:iCs/>
        </w:rPr>
        <w:t>Invalid Port”</w:t>
      </w:r>
      <w:r w:rsidR="00927D07">
        <w:t>, cu textul „</w:t>
      </w:r>
      <w:r w:rsidR="00927D07">
        <w:rPr>
          <w:i/>
          <w:iCs/>
        </w:rPr>
        <w:t>Port must be between 1 and 65535!”</w:t>
      </w:r>
      <w:r w:rsidR="00927D07">
        <w:t xml:space="preserve"> și un buton „</w:t>
      </w:r>
      <w:r w:rsidR="00927D07">
        <w:rPr>
          <w:i/>
          <w:iCs/>
        </w:rPr>
        <w:t>OK”</w:t>
      </w:r>
      <w:r w:rsidR="00927D07">
        <w:t>, ce va închide fereastra.</w:t>
      </w:r>
    </w:p>
    <w:p w14:paraId="7BF2D59F" w14:textId="6861A84B" w:rsidR="00927D07" w:rsidRDefault="00927D07" w:rsidP="00DC3D6D">
      <w:pPr>
        <w:numPr>
          <w:ilvl w:val="0"/>
          <w:numId w:val="11"/>
        </w:numPr>
        <w:spacing w:after="80" w:line="360" w:lineRule="auto"/>
        <w:jc w:val="both"/>
      </w:pPr>
      <w:r>
        <w:rPr>
          <w:i/>
          <w:iCs/>
        </w:rPr>
        <w:t xml:space="preserve">Mode: </w:t>
      </w:r>
      <w:r w:rsidR="00676410">
        <w:t xml:space="preserve">o componentă </w:t>
      </w:r>
      <w:r>
        <w:t xml:space="preserve">de tip </w:t>
      </w:r>
      <w:r w:rsidRPr="00927D07">
        <w:rPr>
          <w:i/>
          <w:iCs/>
        </w:rPr>
        <w:t>dropdown</w:t>
      </w:r>
      <w:r>
        <w:t xml:space="preserve"> ce listează modurile de funcționare disponibile: </w:t>
      </w:r>
      <w:r>
        <w:rPr>
          <w:i/>
          <w:iCs/>
        </w:rPr>
        <w:t>LISTENING, MONITORING, REACTIVE, DISABLED</w:t>
      </w:r>
      <w:r>
        <w:t>. Acestea sunt afișate fiecare cu propria culoare, identică celei folosite pentru codificarea cardurilor din pagina principală</w:t>
      </w:r>
    </w:p>
    <w:p w14:paraId="49658292" w14:textId="3C85A1EB" w:rsidR="00927D07" w:rsidRDefault="00927D07" w:rsidP="00DC3D6D">
      <w:pPr>
        <w:numPr>
          <w:ilvl w:val="0"/>
          <w:numId w:val="11"/>
        </w:numPr>
        <w:spacing w:after="80" w:line="360" w:lineRule="auto"/>
        <w:jc w:val="both"/>
      </w:pPr>
      <w:r>
        <w:rPr>
          <w:i/>
          <w:iCs/>
        </w:rPr>
        <w:t>Allowed File Path:</w:t>
      </w:r>
      <w:r>
        <w:t xml:space="preserve"> ce va conține un câmp de tip textual ce are calea fișierului de conexiuni permise asociat echipamentului.</w:t>
      </w:r>
    </w:p>
    <w:p w14:paraId="671EFEB7" w14:textId="10A7B219" w:rsidR="00927D07" w:rsidRDefault="00927D07" w:rsidP="00927D07">
      <w:pPr>
        <w:spacing w:after="80" w:line="360" w:lineRule="auto"/>
        <w:jc w:val="both"/>
      </w:pPr>
      <w:r>
        <w:t xml:space="preserve">Sub aceste câmpuri se află secțiunea </w:t>
      </w:r>
      <w:r>
        <w:rPr>
          <w:i/>
          <w:iCs/>
        </w:rPr>
        <w:t>Event de</w:t>
      </w:r>
      <w:r w:rsidR="008D3CA8">
        <w:rPr>
          <w:i/>
          <w:iCs/>
        </w:rPr>
        <w:t>f</w:t>
      </w:r>
      <w:r>
        <w:rPr>
          <w:i/>
          <w:iCs/>
        </w:rPr>
        <w:t>initions</w:t>
      </w:r>
      <w:r>
        <w:t xml:space="preserve">, care conține lista editabilă a conexiunilor permise, precedată de butonul </w:t>
      </w:r>
      <w:r>
        <w:rPr>
          <w:i/>
          <w:iCs/>
        </w:rPr>
        <w:t>Add New</w:t>
      </w:r>
      <w:r>
        <w:t xml:space="preserve">. Fiecare element din listă va avea în continuarea acestora două butoane: </w:t>
      </w:r>
      <w:r w:rsidRPr="00927D07">
        <w:rPr>
          <w:i/>
          <w:iCs/>
        </w:rPr>
        <w:t>Edit</w:t>
      </w:r>
      <w:r>
        <w:t xml:space="preserve">  și </w:t>
      </w:r>
      <w:r w:rsidRPr="00927D07">
        <w:rPr>
          <w:i/>
          <w:iCs/>
        </w:rPr>
        <w:t>Delete</w:t>
      </w:r>
      <w:r>
        <w:t xml:space="preserve">. Prin apăsarea butonului de </w:t>
      </w:r>
      <w:r w:rsidRPr="002F260B">
        <w:rPr>
          <w:i/>
          <w:iCs/>
        </w:rPr>
        <w:t>Detele</w:t>
      </w:r>
      <w:r>
        <w:t xml:space="preserve"> se va șterge din listă elementul asociat butonului, iar prin apăsarea butonului </w:t>
      </w:r>
      <w:r w:rsidRPr="00927D07">
        <w:rPr>
          <w:i/>
          <w:iCs/>
        </w:rPr>
        <w:t>Edit</w:t>
      </w:r>
      <w:r w:rsidR="003131F3">
        <w:rPr>
          <w:i/>
          <w:iCs/>
        </w:rPr>
        <w:t xml:space="preserve"> </w:t>
      </w:r>
      <w:r w:rsidR="003131F3">
        <w:t xml:space="preserve">sau </w:t>
      </w:r>
      <w:r w:rsidR="003131F3">
        <w:rPr>
          <w:i/>
          <w:iCs/>
        </w:rPr>
        <w:t xml:space="preserve">Add New, </w:t>
      </w:r>
      <w:r w:rsidR="003131F3">
        <w:t xml:space="preserve">se va deschide o fereastră modală </w:t>
      </w:r>
      <w:r w:rsidR="003131F3" w:rsidRPr="003131F3">
        <w:rPr>
          <w:i/>
          <w:iCs/>
        </w:rPr>
        <w:t>Edit IP Entry</w:t>
      </w:r>
      <w:r w:rsidR="003131F3">
        <w:t xml:space="preserve">, </w:t>
      </w:r>
      <w:r w:rsidR="00D8564B">
        <w:t xml:space="preserve">ce </w:t>
      </w:r>
      <w:r w:rsidR="003131F3">
        <w:t>conțin</w:t>
      </w:r>
      <w:r w:rsidR="00D8564B">
        <w:t>e</w:t>
      </w:r>
      <w:r w:rsidR="003131F3">
        <w:t xml:space="preserve"> un câmp de tip text, un indicator textual al formatului acceptat  </w:t>
      </w:r>
      <w:r w:rsidR="003131F3" w:rsidRPr="003131F3">
        <w:rPr>
          <w:i/>
          <w:iCs/>
        </w:rPr>
        <w:t>„127.0.0.1 or 127.0.0.1:8080,8081”</w:t>
      </w:r>
      <w:r w:rsidR="003131F3">
        <w:rPr>
          <w:i/>
          <w:iCs/>
        </w:rPr>
        <w:t xml:space="preserve">, </w:t>
      </w:r>
      <w:r w:rsidR="003131F3">
        <w:t xml:space="preserve">și două butoane, </w:t>
      </w:r>
      <w:r w:rsidR="003131F3">
        <w:rPr>
          <w:i/>
          <w:iCs/>
        </w:rPr>
        <w:t>Save</w:t>
      </w:r>
      <w:r w:rsidR="003131F3">
        <w:t xml:space="preserve"> și </w:t>
      </w:r>
      <w:r w:rsidR="003131F3">
        <w:rPr>
          <w:i/>
          <w:iCs/>
        </w:rPr>
        <w:t>Cancel</w:t>
      </w:r>
      <w:r w:rsidR="003131F3">
        <w:t>, ce vor oferi posibilitatea de anulare a</w:t>
      </w:r>
      <w:r w:rsidR="00A8021F">
        <w:t xml:space="preserve"> intenției de</w:t>
      </w:r>
      <w:r w:rsidR="003131F3">
        <w:t xml:space="preserve"> adăugate sau a salvării </w:t>
      </w:r>
      <w:r w:rsidR="00D63E16">
        <w:t xml:space="preserve">modificărilor </w:t>
      </w:r>
      <w:r w:rsidR="003131F3">
        <w:t>acestora</w:t>
      </w:r>
      <w:r w:rsidR="003131F3">
        <w:rPr>
          <w:i/>
          <w:iCs/>
        </w:rPr>
        <w:t>.</w:t>
      </w:r>
      <w:r w:rsidR="003131F3">
        <w:t xml:space="preserve"> În cazul butonului </w:t>
      </w:r>
      <w:r w:rsidR="003131F3">
        <w:rPr>
          <w:i/>
          <w:iCs/>
        </w:rPr>
        <w:t>Edit</w:t>
      </w:r>
      <w:r w:rsidR="003131F3">
        <w:t xml:space="preserve">, acest câmp va fi prepopulat cu informațiile liniei asociate butonului. </w:t>
      </w:r>
    </w:p>
    <w:p w14:paraId="4A2F9B78" w14:textId="1C50E2CE" w:rsidR="003131F3" w:rsidRDefault="003131F3" w:rsidP="00927D07">
      <w:pPr>
        <w:spacing w:after="80" w:line="360" w:lineRule="auto"/>
        <w:jc w:val="both"/>
      </w:pPr>
      <w:r>
        <w:t xml:space="preserve">La finalul secțiunii de configurare se află butonul </w:t>
      </w:r>
      <w:r>
        <w:rPr>
          <w:i/>
          <w:iCs/>
        </w:rPr>
        <w:t>Update</w:t>
      </w:r>
      <w:r>
        <w:t>, care transmite toate modificările acumulate – configurația, lista de conexiuni permise, numele și iconița – către componenta centrală.</w:t>
      </w:r>
    </w:p>
    <w:p w14:paraId="06CB3300" w14:textId="065A3CBB" w:rsidR="003131F3" w:rsidRDefault="003131F3" w:rsidP="00927D07">
      <w:pPr>
        <w:spacing w:after="80" w:line="360" w:lineRule="auto"/>
        <w:jc w:val="both"/>
      </w:pPr>
      <w:r>
        <w:t xml:space="preserve">Sub secțiunea de configurare se află secțiunea </w:t>
      </w:r>
      <w:r>
        <w:rPr>
          <w:i/>
          <w:iCs/>
        </w:rPr>
        <w:t>Current events</w:t>
      </w:r>
      <w:r>
        <w:t xml:space="preserve"> ce afișează, similar paginii principale, istoricul evenimentelor recente, dar informațiile sunt filtrate</w:t>
      </w:r>
      <w:r w:rsidR="001E26F7">
        <w:t xml:space="preserve"> la cele raportate de</w:t>
      </w:r>
      <w:r>
        <w:t xml:space="preserve"> echipamentul curent. Particularitatea </w:t>
      </w:r>
      <w:r w:rsidR="0084265A">
        <w:t xml:space="preserve">vizuală </w:t>
      </w:r>
      <w:r>
        <w:t xml:space="preserve">acestei liste o reprezintă prezenta, pe fiecare linie ce reprezintă un eveniment, a unui buton, de 30x20 de pixeli, marcat cu simbolul de plus </w:t>
      </w:r>
      <w:r w:rsidRPr="003131F3">
        <w:rPr>
          <w:i/>
          <w:iCs/>
        </w:rPr>
        <w:t>„+”</w:t>
      </w:r>
      <w:r>
        <w:rPr>
          <w:i/>
          <w:iCs/>
        </w:rPr>
        <w:t>.</w:t>
      </w:r>
      <w:r>
        <w:t xml:space="preserve"> Apăsarea acestui buton adaugă automat adresa sursă a evenimentului respectiv în lista de conexiuni permise. În cazul în care dispozitivul ce a declanșat evenimentul se află deja în lista de conexiuni, dar nu a folosit unul dintre porturile permise de comunicare, </w:t>
      </w:r>
      <w:r w:rsidR="00910C27">
        <w:t>portul folosit în evenimentul raportat este adăugat pe linia reprezentativă a acestuia, iar în cazul în care dispozitivul nu se afla în listă, acesta este adăugat alături de portul folosit.</w:t>
      </w:r>
    </w:p>
    <w:p w14:paraId="09C3C024" w14:textId="424D512F" w:rsidR="00C155B7" w:rsidRDefault="00C155B7" w:rsidP="00927D07">
      <w:pPr>
        <w:spacing w:after="80" w:line="360" w:lineRule="auto"/>
        <w:jc w:val="both"/>
      </w:pPr>
      <w:r>
        <w:t xml:space="preserve">Pagina Topologiei Rețelei </w:t>
      </w:r>
      <w:r w:rsidR="00FB2768">
        <w:rPr>
          <w:lang w:val="en-US"/>
        </w:rPr>
        <w:t>[</w:t>
      </w:r>
      <w:r w:rsidR="004B1312">
        <w:rPr>
          <w:lang w:val="en-US"/>
        </w:rPr>
        <w:fldChar w:fldCharType="begin"/>
      </w:r>
      <w:r w:rsidR="004B1312">
        <w:rPr>
          <w:lang w:val="en-US"/>
        </w:rPr>
        <w:instrText xml:space="preserve"> REF _Ref232341988 \h </w:instrText>
      </w:r>
      <w:r w:rsidR="004B1312">
        <w:rPr>
          <w:lang w:val="en-US"/>
        </w:rPr>
      </w:r>
      <w:r w:rsidR="004B1312">
        <w:rPr>
          <w:lang w:val="en-US"/>
        </w:rPr>
        <w:fldChar w:fldCharType="separate"/>
      </w:r>
      <w:r w:rsidR="004B1312">
        <w:t>Figur</w:t>
      </w:r>
      <w:r w:rsidR="00D71737">
        <w:t>a</w:t>
      </w:r>
      <w:r w:rsidR="004B1312">
        <w:t xml:space="preserve"> </w:t>
      </w:r>
      <w:r w:rsidR="00D71737">
        <w:rPr>
          <w:noProof/>
        </w:rPr>
        <w:t>12</w:t>
      </w:r>
      <w:r w:rsidR="004B1312">
        <w:t xml:space="preserve"> - Pagină topologie</w:t>
      </w:r>
      <w:r w:rsidR="004B1312">
        <w:rPr>
          <w:lang w:val="en-US"/>
        </w:rPr>
        <w:fldChar w:fldCharType="end"/>
      </w:r>
      <w:r w:rsidR="00FB2768">
        <w:rPr>
          <w:lang w:val="en-US"/>
        </w:rPr>
        <w:t>]</w:t>
      </w:r>
      <w:r w:rsidR="004B1312">
        <w:rPr>
          <w:lang w:val="en-US"/>
        </w:rPr>
        <w:t xml:space="preserve"> </w:t>
      </w:r>
      <w:r>
        <w:t>prezintă un canvas cu fundal gri-antracit</w:t>
      </w:r>
      <w:r w:rsidR="00F72EC4">
        <w:t>, prezent sub bara de navigare</w:t>
      </w:r>
      <w:r>
        <w:t xml:space="preserve">. </w:t>
      </w:r>
    </w:p>
    <w:tbl>
      <w:tblPr>
        <w:tblpPr w:leftFromText="187" w:rightFromText="187" w:horzAnchor="margin" w:tblpYSpec="top"/>
        <w:tblOverlap w:val="never"/>
        <w:tblW w:w="9293" w:type="dxa"/>
        <w:tblLook w:val="04A0" w:firstRow="1" w:lastRow="0" w:firstColumn="1" w:lastColumn="0" w:noHBand="0" w:noVBand="1"/>
      </w:tblPr>
      <w:tblGrid>
        <w:gridCol w:w="9293"/>
      </w:tblGrid>
      <w:tr w:rsidR="00C17AE8" w14:paraId="241AEE60" w14:textId="77777777" w:rsidTr="00793A0F">
        <w:tc>
          <w:tcPr>
            <w:tcW w:w="9293" w:type="dxa"/>
          </w:tcPr>
          <w:p w14:paraId="34777A34" w14:textId="77777777" w:rsidR="00C17AE8" w:rsidRDefault="002C3BDE" w:rsidP="00793A0F">
            <w:pPr>
              <w:keepNext/>
              <w:spacing w:after="80" w:line="360" w:lineRule="auto"/>
              <w:jc w:val="both"/>
            </w:pPr>
            <w:r>
              <w:rPr>
                <w:lang w:bidi="ro-RO"/>
              </w:rPr>
              <w:lastRenderedPageBreak/>
              <w:pict w14:anchorId="229E783D">
                <v:shape id="Picture 13" o:spid="_x0000_i1032" type="#_x0000_t75" style="width:453.55pt;height:305.05pt;visibility:visible;mso-wrap-style:square">
                  <v:imagedata r:id="rId18" o:title=""/>
                </v:shape>
              </w:pict>
            </w:r>
          </w:p>
          <w:p w14:paraId="6697DFA6" w14:textId="3122D99A" w:rsidR="00C17AE8" w:rsidRDefault="00C17AE8" w:rsidP="00793A0F">
            <w:pPr>
              <w:pStyle w:val="Caption"/>
              <w:jc w:val="center"/>
            </w:pPr>
            <w:bookmarkStart w:id="98" w:name="_Ref232341988"/>
            <w:r>
              <w:t>Figur</w:t>
            </w:r>
            <w:r w:rsidR="00DB0F3A">
              <w:t>a 12</w:t>
            </w:r>
            <w:r>
              <w:t xml:space="preserve"> - Pagină topologie</w:t>
            </w:r>
            <w:bookmarkEnd w:id="98"/>
          </w:p>
          <w:p w14:paraId="6B6BDD6F" w14:textId="77777777" w:rsidR="00C17AE8" w:rsidRPr="003C0F57" w:rsidRDefault="00C17AE8" w:rsidP="00793A0F"/>
        </w:tc>
      </w:tr>
    </w:tbl>
    <w:p w14:paraId="11E9F7EA" w14:textId="4DBD91F6" w:rsidR="00C155B7" w:rsidRDefault="00C155B7" w:rsidP="00927D07">
      <w:pPr>
        <w:spacing w:after="80" w:line="360" w:lineRule="auto"/>
        <w:jc w:val="both"/>
      </w:pPr>
      <w:r>
        <w:t>Echipamentele monitorizate sunt reprezentate prin noduri de culoare albastră, de dimensiune ușor mai mare decât nodurile corespunzătoare dispozitivelor externe, care reprezintă elementele raportate, care sunt de culoare gri. Amândouă tipurile de noduri au un contur alb și colțuri rotunjite, cu numele echipamentului sau cu adresa IP centrate în interior. Conexiunile dintre noduri sunt desenate sub formă de curbe colorate reprezentativ:</w:t>
      </w:r>
      <w:r w:rsidR="007B5576">
        <w:t xml:space="preserve"> </w:t>
      </w:r>
      <w:r>
        <w:t xml:space="preserve">verde pentru conexiunile provenite de la o adresă externă și permise conform configurației și roșu, pentru </w:t>
      </w:r>
      <w:r w:rsidR="005035A9">
        <w:t xml:space="preserve">o astfel de </w:t>
      </w:r>
      <w:r>
        <w:t>conexiunile care nu se regăsește în lista de conexiuni permise a echipamentului destinatar.</w:t>
      </w:r>
    </w:p>
    <w:p w14:paraId="654EE6C9" w14:textId="13A16292" w:rsidR="007B5576" w:rsidRDefault="007B5576" w:rsidP="00927D07">
      <w:pPr>
        <w:spacing w:after="80" w:line="360" w:lineRule="auto"/>
        <w:jc w:val="both"/>
      </w:pPr>
      <w:r>
        <w:t xml:space="preserve">Trecerea cursorului peste un nod îl evidențiază printr-un contur galben și afișează o fereastră de tip </w:t>
      </w:r>
      <w:r w:rsidRPr="007B5576">
        <w:rPr>
          <w:i/>
          <w:iCs/>
        </w:rPr>
        <w:t>tooltip</w:t>
      </w:r>
      <w:r>
        <w:t xml:space="preserve">. Pentru un echipament monitorizat, informația afișată va cuprinde indicatorul acestuia, numele, modul curent de funcționare și, separat printr-o linie, lista tuturor adreselor IP folosite de echipament. </w:t>
      </w:r>
      <w:r w:rsidR="008A098B">
        <w:t>În cazul unui dispozitiv extern</w:t>
      </w:r>
      <w:r>
        <w:t>, dacă conexiunea a fost identificată și blocată, informația va fi afișată cu fundal roșu, iar în cazul în care</w:t>
      </w:r>
      <w:r w:rsidR="007D596F">
        <w:t xml:space="preserve"> comunicarea</w:t>
      </w:r>
      <w:r>
        <w:t xml:space="preserve"> a fost doar raportată, aceasta </w:t>
      </w:r>
      <w:r w:rsidR="00776826">
        <w:t>v</w:t>
      </w:r>
      <w:r>
        <w:t>a avea fundal galben. Informațiile afișate pentru elementele externe cuprind porturile sursă și destinație observate, adresele IP, protocolul și adresele MAC asociate.</w:t>
      </w:r>
    </w:p>
    <w:p w14:paraId="254D9551" w14:textId="33D61479" w:rsidR="007B5576" w:rsidRPr="007B5576" w:rsidRDefault="007B5576" w:rsidP="00927D07">
      <w:pPr>
        <w:spacing w:after="80" w:line="360" w:lineRule="auto"/>
        <w:jc w:val="both"/>
      </w:pPr>
      <w:r>
        <w:lastRenderedPageBreak/>
        <w:t xml:space="preserve">Un click dreapta pe un nod </w:t>
      </w:r>
      <w:r w:rsidR="0049232E">
        <w:t xml:space="preserve">ce reprezintă </w:t>
      </w:r>
      <w:r>
        <w:t xml:space="preserve">un echipament monitorizat deschide un meniu contextual cu o singură opțiune, </w:t>
      </w:r>
      <w:r>
        <w:rPr>
          <w:i/>
          <w:iCs/>
        </w:rPr>
        <w:t>Edit Config</w:t>
      </w:r>
      <w:r>
        <w:t xml:space="preserve">, care face navigarea către pagina individuală a echipamentului respectiv. Vizualizarea suportă </w:t>
      </w:r>
      <w:r w:rsidR="00E62107">
        <w:t>funcționalitatea de</w:t>
      </w:r>
      <w:r w:rsidR="00B81BC8">
        <w:t xml:space="preserve"> apropiere și îndepărtare</w:t>
      </w:r>
      <w:r>
        <w:t xml:space="preserve"> prin rotița </w:t>
      </w:r>
      <w:r w:rsidRPr="009A397F">
        <w:rPr>
          <w:i/>
          <w:iCs/>
        </w:rPr>
        <w:t>mouse</w:t>
      </w:r>
      <w:r>
        <w:t xml:space="preserve">-ului, cu factor de scalare între 0.3x și 3x, </w:t>
      </w:r>
      <w:r w:rsidR="006D6FCA">
        <w:t>ce păstrează</w:t>
      </w:r>
      <w:r>
        <w:t xml:space="preserve"> fix punctul aflat sub cursor, și </w:t>
      </w:r>
      <w:r w:rsidR="008F5E97">
        <w:t xml:space="preserve">de mutare în imagine </w:t>
      </w:r>
      <w:r>
        <w:t xml:space="preserve">prin tragere cu butonul stâng al </w:t>
      </w:r>
      <w:r w:rsidRPr="009A397F">
        <w:rPr>
          <w:i/>
          <w:iCs/>
        </w:rPr>
        <w:t>mouse</w:t>
      </w:r>
      <w:r>
        <w:t>-ului apăsat, permițând explorarea liberă a topologiei</w:t>
      </w:r>
      <w:r w:rsidR="00F50A68">
        <w:t xml:space="preserve"> rețelei, indiferent de numărul de echipamente afișate.</w:t>
      </w:r>
    </w:p>
    <w:p w14:paraId="26B41B96" w14:textId="08BD769E" w:rsidR="0057400D" w:rsidRPr="000428F7" w:rsidRDefault="00C155B7" w:rsidP="003E6D6A">
      <w:pPr>
        <w:spacing w:after="80" w:line="360" w:lineRule="auto"/>
        <w:jc w:val="both"/>
      </w:pPr>
      <w:r>
        <w:t xml:space="preserve">În colțul din stânga-sus al paginii se află butonul </w:t>
      </w:r>
      <w:r>
        <w:rPr>
          <w:i/>
          <w:iCs/>
        </w:rPr>
        <w:t>Reset</w:t>
      </w:r>
      <w:r>
        <w:t>, de dimensiune 100x30 de pixeli, care, prin apăsare, este responsabil de</w:t>
      </w:r>
      <w:r w:rsidR="00E83E9A">
        <w:t xml:space="preserve"> resetarea</w:t>
      </w:r>
      <w:r>
        <w:t xml:space="preserve"> datelor de topologie acumulate de pe server, </w:t>
      </w:r>
      <w:r w:rsidR="005B224A">
        <w:t xml:space="preserve">ce are ca și consecință ștergerea </w:t>
      </w:r>
      <w:r w:rsidR="002029BD">
        <w:t xml:space="preserve">tuturor </w:t>
      </w:r>
      <w:r>
        <w:t>dispozitivel</w:t>
      </w:r>
      <w:r w:rsidR="002029BD">
        <w:t>or</w:t>
      </w:r>
      <w:r>
        <w:t xml:space="preserve"> neurmărite și recalcularea de la zero a pozițiilor nodurilor ce reprezintă echipamentele.</w:t>
      </w:r>
      <w:r w:rsidR="00B75DB2">
        <w:t xml:space="preserve"> Această opțiune devine utilă când reprezentarea grafică cuprinde un număr prea mare de informații care au devenit irelevante.</w:t>
      </w:r>
    </w:p>
    <w:p w14:paraId="669316BE" w14:textId="77777777" w:rsidR="0057400D" w:rsidRPr="000428F7" w:rsidRDefault="006B0EC5">
      <w:pPr>
        <w:pStyle w:val="Heading1"/>
        <w:rPr>
          <w:b/>
          <w:bCs/>
          <w:color w:val="070783"/>
        </w:rPr>
      </w:pPr>
      <w:bookmarkStart w:id="99" w:name="_Toc10"/>
      <w:bookmarkStart w:id="100" w:name="_Toc232150834"/>
      <w:bookmarkStart w:id="101" w:name="_Toc232150942"/>
      <w:bookmarkStart w:id="102" w:name="_Toc232280543"/>
      <w:bookmarkStart w:id="103" w:name="_Toc232497253"/>
      <w:bookmarkStart w:id="104" w:name="_Toc232625991"/>
      <w:r w:rsidRPr="000428F7">
        <w:rPr>
          <w:b/>
          <w:bCs/>
          <w:color w:val="070783"/>
        </w:rPr>
        <w:t>Concluzii și planuri de viitor</w:t>
      </w:r>
      <w:bookmarkEnd w:id="99"/>
      <w:bookmarkEnd w:id="100"/>
      <w:bookmarkEnd w:id="101"/>
      <w:bookmarkEnd w:id="102"/>
      <w:bookmarkEnd w:id="103"/>
      <w:bookmarkEnd w:id="104"/>
    </w:p>
    <w:p w14:paraId="33DC5B47" w14:textId="77777777" w:rsidR="0057400D" w:rsidRPr="000428F7" w:rsidRDefault="0057400D"/>
    <w:p w14:paraId="27A68DFC" w14:textId="759CE577" w:rsidR="0057400D" w:rsidRPr="000428F7" w:rsidRDefault="006B0EC5">
      <w:pPr>
        <w:spacing w:after="80" w:line="360" w:lineRule="auto"/>
        <w:jc w:val="both"/>
      </w:pPr>
      <w:r w:rsidRPr="000428F7">
        <w:rPr>
          <w:lang w:bidi="ro-RO"/>
        </w:rPr>
        <w:t>Conceptul aplicației prezentate reprezintă o soluție funcțională de securizare a echipamentelor în medii industriale</w:t>
      </w:r>
      <w:r w:rsidR="00E95877">
        <w:rPr>
          <w:lang w:bidi="ro-RO"/>
        </w:rPr>
        <w:t xml:space="preserve"> atunci când comunicarea dintre componentele sistemului este bine conturată, iar elementele</w:t>
      </w:r>
      <w:r w:rsidRPr="000428F7">
        <w:rPr>
          <w:lang w:bidi="ro-RO"/>
        </w:rPr>
        <w:t xml:space="preserve"> ce</w:t>
      </w:r>
      <w:r w:rsidR="00E95877">
        <w:rPr>
          <w:lang w:bidi="ro-RO"/>
        </w:rPr>
        <w:t xml:space="preserve"> au</w:t>
      </w:r>
      <w:r w:rsidRPr="000428F7">
        <w:rPr>
          <w:lang w:bidi="ro-RO"/>
        </w:rPr>
        <w:t xml:space="preserve"> drepturi de comunicare externă </w:t>
      </w:r>
      <w:r w:rsidR="00B85AA1" w:rsidRPr="000428F7">
        <w:rPr>
          <w:lang w:bidi="ro-RO"/>
        </w:rPr>
        <w:t>pot fi definite</w:t>
      </w:r>
      <w:r w:rsidR="00B85AA1">
        <w:rPr>
          <w:lang w:bidi="ro-RO"/>
        </w:rPr>
        <w:t xml:space="preserve"> și </w:t>
      </w:r>
      <w:r w:rsidR="00B85AA1" w:rsidRPr="000428F7">
        <w:rPr>
          <w:lang w:bidi="ro-RO"/>
        </w:rPr>
        <w:t>trebuie</w:t>
      </w:r>
      <w:r w:rsidR="00B85AA1">
        <w:rPr>
          <w:lang w:bidi="ro-RO"/>
        </w:rPr>
        <w:t xml:space="preserve"> </w:t>
      </w:r>
      <w:r w:rsidR="00B85AA1" w:rsidRPr="000428F7">
        <w:rPr>
          <w:lang w:bidi="ro-RO"/>
        </w:rPr>
        <w:t xml:space="preserve">controlate </w:t>
      </w:r>
      <w:r w:rsidR="00B85AA1">
        <w:rPr>
          <w:lang w:bidi="ro-RO"/>
        </w:rPr>
        <w:t>strict</w:t>
      </w:r>
      <w:r w:rsidRPr="000428F7">
        <w:rPr>
          <w:lang w:bidi="ro-RO"/>
        </w:rPr>
        <w:t xml:space="preserve">. Aplicația </w:t>
      </w:r>
      <w:r w:rsidR="00312269">
        <w:rPr>
          <w:lang w:bidi="ro-RO"/>
        </w:rPr>
        <w:t>se bazează pe un</w:t>
      </w:r>
      <w:r w:rsidRPr="000428F7">
        <w:rPr>
          <w:lang w:bidi="ro-RO"/>
        </w:rPr>
        <w:t xml:space="preserve"> mecanism simplificat de control al accesului pe bază de politici, prin definirea explicită a conexiunilor permise între echipamente.</w:t>
      </w:r>
    </w:p>
    <w:p w14:paraId="3BA1B232" w14:textId="77777777" w:rsidR="0057400D" w:rsidRDefault="006B0EC5">
      <w:pPr>
        <w:spacing w:after="80" w:line="360" w:lineRule="auto"/>
        <w:jc w:val="both"/>
      </w:pPr>
      <w:r w:rsidRPr="000428F7">
        <w:rPr>
          <w:lang w:bidi="ro-RO"/>
        </w:rPr>
        <w:t xml:space="preserve">Prin monitorizarea traficului în rețea și aplicarea regulilor de configurare, sistemul permite limitarea comunicării neautorizate și oferă control asupra interacțiunilor dintre componentele infrastructurii. </w:t>
      </w:r>
      <w:r w:rsidRPr="000428F7">
        <w:t>Abordarea utilizată facilitează identificarea rapidă a conexiunilor noi sau neprevăzute și reduce suprafața de atac a dispozitivelor monitorizate.</w:t>
      </w:r>
    </w:p>
    <w:p w14:paraId="1475F714" w14:textId="34829071" w:rsidR="00463FD8" w:rsidRDefault="00463FD8">
      <w:pPr>
        <w:spacing w:after="80" w:line="360" w:lineRule="auto"/>
        <w:jc w:val="both"/>
      </w:pPr>
      <w:r>
        <w:t>În cadrul testelor efectuate asupra performanței sistemului</w:t>
      </w:r>
      <w:r w:rsidR="001E096B">
        <w:rPr>
          <w:lang w:val="en-US"/>
        </w:rPr>
        <w:t>[</w:t>
      </w:r>
      <w:r w:rsidR="001E096B">
        <w:fldChar w:fldCharType="begin"/>
      </w:r>
      <w:r w:rsidR="001E096B">
        <w:instrText xml:space="preserve"> REF _Ref232625684 \h </w:instrText>
      </w:r>
      <w:r w:rsidR="001E096B">
        <w:fldChar w:fldCharType="separate"/>
      </w:r>
      <w:r w:rsidR="001E096B">
        <w:t xml:space="preserve">Tabelul </w:t>
      </w:r>
      <w:r w:rsidR="00A82BED">
        <w:rPr>
          <w:noProof/>
        </w:rPr>
        <w:t>4</w:t>
      </w:r>
      <w:r w:rsidR="001E096B">
        <w:t xml:space="preserve"> - durata medie de procesare</w:t>
      </w:r>
      <w:r w:rsidR="001E096B">
        <w:fldChar w:fldCharType="end"/>
      </w:r>
      <w:r w:rsidR="001E096B">
        <w:t>]</w:t>
      </w:r>
      <w:r>
        <w:t>, a fost măsurat timp</w:t>
      </w:r>
      <w:r w:rsidR="00137011">
        <w:t>ul</w:t>
      </w:r>
      <w:r>
        <w:t xml:space="preserve"> de procesare a</w:t>
      </w:r>
      <w:r w:rsidR="00137011">
        <w:t>l</w:t>
      </w:r>
      <w:r>
        <w:t xml:space="preserve"> pachetelor la nivelul componentei de filtrare. Valorile prezentate în tabel reprezintă durata medie (</w:t>
      </w:r>
      <w:r w:rsidRPr="00463FD8">
        <w:rPr>
          <w:i/>
          <w:iCs/>
        </w:rPr>
        <w:t>mean value</w:t>
      </w:r>
      <w:r>
        <w:t>), exprimată în nanosecunde (</w:t>
      </w:r>
      <w:r w:rsidRPr="009B610E">
        <w:rPr>
          <w:i/>
          <w:iCs/>
        </w:rPr>
        <w:t>ns</w:t>
      </w:r>
      <w:r>
        <w:t xml:space="preserve">), necesară unui pachet să </w:t>
      </w:r>
      <w:r w:rsidR="002C039E">
        <w:t>fie identificat ca și permis sau rejectat</w:t>
      </w:r>
      <w:r>
        <w:t>, să i se extragă informațiile</w:t>
      </w:r>
      <w:r w:rsidR="000576D9">
        <w:t xml:space="preserve"> </w:t>
      </w:r>
      <w:r>
        <w:t>și să iasă din</w:t>
      </w:r>
      <w:r w:rsidR="00C83309">
        <w:t xml:space="preserve"> componentă</w:t>
      </w:r>
      <w:r>
        <w:t>.</w:t>
      </w:r>
      <w:r w:rsidR="00A44F41">
        <w:t xml:space="preserve"> Durata de rulare a fiecărui </w:t>
      </w:r>
      <w:r w:rsidR="00681A39">
        <w:t xml:space="preserve">set </w:t>
      </w:r>
      <w:r w:rsidR="00A44F41">
        <w:t>de date este de aproximativ 5 minute.</w:t>
      </w:r>
      <w:r w:rsidR="00B51582">
        <w:t xml:space="preserve"> Pentru testare s-a folosit un procesor </w:t>
      </w:r>
      <w:r w:rsidR="00B51582" w:rsidRPr="00B25BD1">
        <w:rPr>
          <w:i/>
          <w:iCs/>
        </w:rPr>
        <w:t>Ryzen</w:t>
      </w:r>
      <w:r w:rsidR="00B51582">
        <w:t xml:space="preserve"> 5 7600 cu o frecvență de bază de 3800</w:t>
      </w:r>
      <w:r w:rsidR="00B51582" w:rsidRPr="00B25BD1">
        <w:rPr>
          <w:i/>
          <w:iCs/>
        </w:rPr>
        <w:t>MHz</w:t>
      </w:r>
      <w:r w:rsidR="00B51582">
        <w:t xml:space="preserve"> și o conexiune de 1</w:t>
      </w:r>
      <w:r w:rsidR="00B51582" w:rsidRPr="00B25BD1">
        <w:rPr>
          <w:i/>
          <w:iCs/>
        </w:rPr>
        <w:t>Gbps</w:t>
      </w:r>
      <w:r w:rsidR="00B51582">
        <w:t xml:space="preserve">. Aceste rezultate oferă o estimare a </w:t>
      </w:r>
      <w:r w:rsidR="00B51582">
        <w:rPr>
          <w:i/>
          <w:iCs/>
        </w:rPr>
        <w:t>overhead</w:t>
      </w:r>
      <w:r w:rsidR="00B51582">
        <w:t xml:space="preserve">-ului introdus de sistem asupra dispozitivelor monitorizate și oferă o bază pentru analiza funcționării </w:t>
      </w:r>
      <w:r w:rsidR="00A44F41">
        <w:t>soluției în condiții de trafic.</w:t>
      </w:r>
    </w:p>
    <w:p w14:paraId="2C5D5B5A" w14:textId="77777777" w:rsidR="009F46BC" w:rsidRPr="00B51582" w:rsidRDefault="009F46BC">
      <w:pPr>
        <w:spacing w:after="80" w:line="360" w:lineRule="auto"/>
        <w:jc w:val="both"/>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43"/>
        <w:gridCol w:w="4644"/>
      </w:tblGrid>
      <w:tr w:rsidR="00087782" w14:paraId="1271ABC6" w14:textId="77777777" w:rsidTr="00EF0CBB">
        <w:tc>
          <w:tcPr>
            <w:tcW w:w="4643" w:type="dxa"/>
          </w:tcPr>
          <w:p w14:paraId="7D73D3EB" w14:textId="1F1491E3" w:rsidR="00087782" w:rsidRDefault="00FE79CE" w:rsidP="00EF0CBB">
            <w:pPr>
              <w:spacing w:after="80" w:line="360" w:lineRule="auto"/>
              <w:jc w:val="center"/>
            </w:pPr>
            <w:r>
              <w:lastRenderedPageBreak/>
              <w:t>Durata (</w:t>
            </w:r>
            <w:r w:rsidR="00087782" w:rsidRPr="00EF0CBB">
              <w:rPr>
                <w:i/>
                <w:iCs/>
              </w:rPr>
              <w:t>ns</w:t>
            </w:r>
            <w:r>
              <w:t>)</w:t>
            </w:r>
          </w:p>
        </w:tc>
        <w:tc>
          <w:tcPr>
            <w:tcW w:w="4644" w:type="dxa"/>
          </w:tcPr>
          <w:p w14:paraId="5F95D74E" w14:textId="08EF877A" w:rsidR="00087782" w:rsidRDefault="00F20C5A" w:rsidP="00EF0CBB">
            <w:pPr>
              <w:spacing w:after="80" w:line="360" w:lineRule="auto"/>
              <w:jc w:val="center"/>
            </w:pPr>
            <w:r>
              <w:t>Număr</w:t>
            </w:r>
            <w:r w:rsidR="000576D9">
              <w:t xml:space="preserve"> de pachete</w:t>
            </w:r>
            <w:r>
              <w:t xml:space="preserve"> procesare</w:t>
            </w:r>
          </w:p>
        </w:tc>
      </w:tr>
      <w:tr w:rsidR="00087782" w14:paraId="5DC32F52" w14:textId="77777777" w:rsidTr="00EF0CBB">
        <w:tc>
          <w:tcPr>
            <w:tcW w:w="4643" w:type="dxa"/>
          </w:tcPr>
          <w:p w14:paraId="2DD775A4" w14:textId="476291F1" w:rsidR="00087782" w:rsidRDefault="00087782" w:rsidP="00EF0CBB">
            <w:pPr>
              <w:spacing w:after="80" w:line="360" w:lineRule="auto"/>
              <w:jc w:val="center"/>
            </w:pPr>
            <w:r>
              <w:t>983</w:t>
            </w:r>
          </w:p>
        </w:tc>
        <w:tc>
          <w:tcPr>
            <w:tcW w:w="4644" w:type="dxa"/>
          </w:tcPr>
          <w:p w14:paraId="3DC8DC96" w14:textId="4087A76F" w:rsidR="00087782" w:rsidRDefault="00087782" w:rsidP="00EF0CBB">
            <w:pPr>
              <w:spacing w:after="80" w:line="360" w:lineRule="auto"/>
              <w:jc w:val="center"/>
            </w:pPr>
            <w:r>
              <w:t>42</w:t>
            </w:r>
          </w:p>
        </w:tc>
      </w:tr>
      <w:tr w:rsidR="00087782" w14:paraId="4AA3C73B" w14:textId="77777777" w:rsidTr="00EF0CBB">
        <w:tc>
          <w:tcPr>
            <w:tcW w:w="4643" w:type="dxa"/>
          </w:tcPr>
          <w:p w14:paraId="23FB4BE9" w14:textId="38CD01D6" w:rsidR="00087782" w:rsidRDefault="00865CA4" w:rsidP="00EF0CBB">
            <w:pPr>
              <w:spacing w:after="80" w:line="360" w:lineRule="auto"/>
              <w:jc w:val="center"/>
            </w:pPr>
            <w:r>
              <w:t>1403</w:t>
            </w:r>
          </w:p>
        </w:tc>
        <w:tc>
          <w:tcPr>
            <w:tcW w:w="4644" w:type="dxa"/>
          </w:tcPr>
          <w:p w14:paraId="7A9BEB6E" w14:textId="01C4819C" w:rsidR="00087782" w:rsidRDefault="00865CA4" w:rsidP="00EF0CBB">
            <w:pPr>
              <w:spacing w:after="80" w:line="360" w:lineRule="auto"/>
              <w:jc w:val="center"/>
            </w:pPr>
            <w:r>
              <w:t>498</w:t>
            </w:r>
          </w:p>
        </w:tc>
      </w:tr>
      <w:tr w:rsidR="00087782" w14:paraId="6B32675F" w14:textId="77777777" w:rsidTr="00EF0CBB">
        <w:tc>
          <w:tcPr>
            <w:tcW w:w="4643" w:type="dxa"/>
          </w:tcPr>
          <w:p w14:paraId="081F0E69" w14:textId="39120CB3" w:rsidR="00087782" w:rsidRDefault="00647820" w:rsidP="00EF0CBB">
            <w:pPr>
              <w:spacing w:after="80" w:line="360" w:lineRule="auto"/>
              <w:jc w:val="center"/>
            </w:pPr>
            <w:r>
              <w:t>1552</w:t>
            </w:r>
          </w:p>
        </w:tc>
        <w:tc>
          <w:tcPr>
            <w:tcW w:w="4644" w:type="dxa"/>
          </w:tcPr>
          <w:p w14:paraId="2A787BCE" w14:textId="6FF870F6" w:rsidR="00087782" w:rsidRDefault="00647820" w:rsidP="00EF0CBB">
            <w:pPr>
              <w:spacing w:after="80" w:line="360" w:lineRule="auto"/>
              <w:jc w:val="center"/>
            </w:pPr>
            <w:r>
              <w:t>306</w:t>
            </w:r>
          </w:p>
        </w:tc>
      </w:tr>
      <w:tr w:rsidR="00087782" w14:paraId="5193E8E9" w14:textId="77777777" w:rsidTr="00EF0CBB">
        <w:tc>
          <w:tcPr>
            <w:tcW w:w="4643" w:type="dxa"/>
          </w:tcPr>
          <w:p w14:paraId="07B4AA0A" w14:textId="466193E2" w:rsidR="00087782" w:rsidRDefault="00647820" w:rsidP="00EF0CBB">
            <w:pPr>
              <w:spacing w:after="80" w:line="360" w:lineRule="auto"/>
              <w:jc w:val="center"/>
            </w:pPr>
            <w:r>
              <w:t>1703</w:t>
            </w:r>
          </w:p>
        </w:tc>
        <w:tc>
          <w:tcPr>
            <w:tcW w:w="4644" w:type="dxa"/>
          </w:tcPr>
          <w:p w14:paraId="38EC054B" w14:textId="7A68A02C" w:rsidR="00087782" w:rsidRDefault="00647820" w:rsidP="00EF0CBB">
            <w:pPr>
              <w:spacing w:after="80" w:line="360" w:lineRule="auto"/>
              <w:jc w:val="center"/>
            </w:pPr>
            <w:r>
              <w:t>293</w:t>
            </w:r>
          </w:p>
        </w:tc>
      </w:tr>
      <w:tr w:rsidR="00087782" w14:paraId="71CB6642" w14:textId="77777777" w:rsidTr="00EF0CBB">
        <w:tc>
          <w:tcPr>
            <w:tcW w:w="4643" w:type="dxa"/>
          </w:tcPr>
          <w:p w14:paraId="325B043E" w14:textId="53645586" w:rsidR="00087782" w:rsidRDefault="006457D8" w:rsidP="00EF0CBB">
            <w:pPr>
              <w:spacing w:after="80" w:line="360" w:lineRule="auto"/>
              <w:jc w:val="center"/>
            </w:pPr>
            <w:r>
              <w:t>1633</w:t>
            </w:r>
          </w:p>
        </w:tc>
        <w:tc>
          <w:tcPr>
            <w:tcW w:w="4644" w:type="dxa"/>
          </w:tcPr>
          <w:p w14:paraId="68BE90F1" w14:textId="3E6F69C6" w:rsidR="00087782" w:rsidRDefault="006457D8" w:rsidP="00EF0CBB">
            <w:pPr>
              <w:keepNext/>
              <w:spacing w:after="80" w:line="360" w:lineRule="auto"/>
              <w:jc w:val="center"/>
            </w:pPr>
            <w:r>
              <w:t>321</w:t>
            </w:r>
          </w:p>
        </w:tc>
      </w:tr>
    </w:tbl>
    <w:p w14:paraId="7FFAE787" w14:textId="5283FB06" w:rsidR="001E096B" w:rsidRDefault="001E096B" w:rsidP="001E096B">
      <w:pPr>
        <w:pStyle w:val="Caption"/>
        <w:jc w:val="center"/>
      </w:pPr>
      <w:bookmarkStart w:id="105" w:name="_Ref232625684"/>
      <w:r>
        <w:t xml:space="preserve">Tabelul </w:t>
      </w:r>
      <w:r w:rsidR="00267DE0">
        <w:t>4</w:t>
      </w:r>
      <w:r>
        <w:t xml:space="preserve"> - durata medie de procesare</w:t>
      </w:r>
      <w:bookmarkEnd w:id="105"/>
    </w:p>
    <w:p w14:paraId="1FD0E15E" w14:textId="77777777" w:rsidR="009F46BC" w:rsidRDefault="009F46BC">
      <w:pPr>
        <w:spacing w:after="80" w:line="360" w:lineRule="auto"/>
        <w:jc w:val="both"/>
        <w:rPr>
          <w:lang w:bidi="ro-RO"/>
        </w:rPr>
      </w:pPr>
    </w:p>
    <w:p w14:paraId="0D82FBB7" w14:textId="49F94C4A" w:rsidR="005C1BF3" w:rsidRDefault="003D0374">
      <w:pPr>
        <w:spacing w:after="80" w:line="360" w:lineRule="auto"/>
        <w:jc w:val="both"/>
        <w:rPr>
          <w:lang w:bidi="ro-RO"/>
        </w:rPr>
      </w:pPr>
      <w:r>
        <w:rPr>
          <w:lang w:bidi="ro-RO"/>
        </w:rPr>
        <w:t xml:space="preserve">Pentru o verificare </w:t>
      </w:r>
      <w:r w:rsidR="00ED64BA">
        <w:rPr>
          <w:lang w:bidi="ro-RO"/>
        </w:rPr>
        <w:t xml:space="preserve">mai </w:t>
      </w:r>
      <w:r>
        <w:rPr>
          <w:lang w:bidi="ro-RO"/>
        </w:rPr>
        <w:t xml:space="preserve">detaliată a capacităților </w:t>
      </w:r>
      <w:r w:rsidR="0028203E">
        <w:rPr>
          <w:lang w:bidi="ro-RO"/>
        </w:rPr>
        <w:t>aplicației</w:t>
      </w:r>
      <w:r w:rsidR="009664C4">
        <w:rPr>
          <w:lang w:bidi="ro-RO"/>
        </w:rPr>
        <w:t xml:space="preserve"> se poate face</w:t>
      </w:r>
      <w:r>
        <w:rPr>
          <w:lang w:bidi="ro-RO"/>
        </w:rPr>
        <w:t xml:space="preserve"> </w:t>
      </w:r>
      <w:r w:rsidR="005C1BF3">
        <w:rPr>
          <w:lang w:bidi="ro-RO"/>
        </w:rPr>
        <w:t xml:space="preserve">o analiză suplimentară realizată asupra </w:t>
      </w:r>
      <w:r w:rsidR="005C1BF3" w:rsidRPr="005C1BF3">
        <w:rPr>
          <w:i/>
          <w:iCs/>
          <w:lang w:bidi="ro-RO"/>
        </w:rPr>
        <w:t>overhead</w:t>
      </w:r>
      <w:r w:rsidR="005C1BF3">
        <w:rPr>
          <w:lang w:bidi="ro-RO"/>
        </w:rPr>
        <w:t xml:space="preserve">-ului pe dispozitive reprezentative mediului industrial. Rezultatele pot fi puse în comparație cu performanța sistemului fără prezența aplicației, pentru a avea o imagine clară asupra consecințelor </w:t>
      </w:r>
      <w:r w:rsidR="00393C6A">
        <w:rPr>
          <w:lang w:bidi="ro-RO"/>
        </w:rPr>
        <w:t xml:space="preserve">introducerii mecanismului de filtrare la nivel </w:t>
      </w:r>
      <w:r w:rsidR="00393C6A">
        <w:rPr>
          <w:i/>
          <w:iCs/>
          <w:lang w:bidi="ro-RO"/>
        </w:rPr>
        <w:t>kernel</w:t>
      </w:r>
      <w:r w:rsidR="00393C6A">
        <w:rPr>
          <w:lang w:bidi="ro-RO"/>
        </w:rPr>
        <w:t>.</w:t>
      </w:r>
      <w:r w:rsidR="005C1BF3">
        <w:rPr>
          <w:lang w:bidi="ro-RO"/>
        </w:rPr>
        <w:t xml:space="preserve"> Totodată, </w:t>
      </w:r>
      <w:r w:rsidR="0084540A">
        <w:rPr>
          <w:lang w:bidi="ro-RO"/>
        </w:rPr>
        <w:t>î</w:t>
      </w:r>
      <w:r w:rsidR="005C1BF3">
        <w:rPr>
          <w:lang w:bidi="ro-RO"/>
        </w:rPr>
        <w:t xml:space="preserve">n această testare poate apărea ca variabilă numărul de elemente din lista conexiunilor permise, pentru a </w:t>
      </w:r>
      <w:r w:rsidR="00CD1542">
        <w:rPr>
          <w:lang w:bidi="ro-RO"/>
        </w:rPr>
        <w:t>evidenția impactul acestuia asupra timpului de procesare și a scalabilității soluției în condiții de trafic variab</w:t>
      </w:r>
      <w:r w:rsidR="00764B33">
        <w:t>il.</w:t>
      </w:r>
    </w:p>
    <w:p w14:paraId="45CBC305" w14:textId="5259B790" w:rsidR="00D56F30" w:rsidRDefault="00D56F30">
      <w:pPr>
        <w:spacing w:after="80" w:line="360" w:lineRule="auto"/>
        <w:jc w:val="both"/>
        <w:rPr>
          <w:lang w:bidi="ro-RO"/>
        </w:rPr>
      </w:pPr>
      <w:r>
        <w:rPr>
          <w:lang w:bidi="ro-RO"/>
        </w:rPr>
        <w:t>În concluzie, aplicația reprezintă o bază funcțională a unei aplicații de filtrare, vizată mediului industrial, ce poate reprezenta baza unor soluții mai avansate de securitate. Aceasta se concentrează pe un echilibru între control, simplitate și flexibilitatea de extindere ulterioară.</w:t>
      </w:r>
    </w:p>
    <w:p w14:paraId="2D4D4C0F" w14:textId="06D1695B" w:rsidR="003D0374" w:rsidRDefault="006B0EC5">
      <w:pPr>
        <w:spacing w:after="80" w:line="360" w:lineRule="auto"/>
        <w:jc w:val="both"/>
        <w:rPr>
          <w:lang w:bidi="ro-RO"/>
        </w:rPr>
      </w:pPr>
      <w:r w:rsidRPr="000428F7">
        <w:rPr>
          <w:lang w:bidi="ro-RO"/>
        </w:rPr>
        <w:t>În cadrul dezvoltări</w:t>
      </w:r>
      <w:r w:rsidR="00E77F91">
        <w:rPr>
          <w:lang w:bidi="ro-RO"/>
        </w:rPr>
        <w:t>lor</w:t>
      </w:r>
      <w:r w:rsidR="00EB6369">
        <w:rPr>
          <w:lang w:bidi="ro-RO"/>
        </w:rPr>
        <w:t xml:space="preserve"> viitoare</w:t>
      </w:r>
      <w:r w:rsidRPr="000428F7">
        <w:rPr>
          <w:lang w:bidi="ro-RO"/>
        </w:rPr>
        <w:t xml:space="preserve">, aplicația poate fi extinsă prin adăugarea unor mecanisme de învățare a tiparelor considerate normale în rețea și identificarea deviațiilor de la aceste tipare. Reacționarea automată pentru un număr de cazuri poate reprezenta de asemenea o funcționalitate utilă aplicației: </w:t>
      </w:r>
      <w:r w:rsidRPr="000428F7">
        <w:t>în cazul unui dispozitiv configurat să accepte comunicații exclusiv de la echipamente definite explicit</w:t>
      </w:r>
      <w:r w:rsidRPr="000428F7">
        <w:rPr>
          <w:lang w:bidi="ro-RO"/>
        </w:rPr>
        <w:t xml:space="preserve"> — mod de funcționare  REACTIVE — detectarea unui număr anormal de pachete </w:t>
      </w:r>
      <w:r w:rsidRPr="000428F7">
        <w:t>provenite de la o sursă acceptată poate indica o activitate suspectă</w:t>
      </w:r>
      <w:r w:rsidRPr="000428F7">
        <w:rPr>
          <w:lang w:bidi="ro-RO"/>
        </w:rPr>
        <w:t>. Aplicația poate reacționa prin notificări către administrator sau blocarea emițătorului, în funcție de configurare.</w:t>
      </w:r>
    </w:p>
    <w:p w14:paraId="00360194" w14:textId="77777777" w:rsidR="00E1205C" w:rsidRPr="000428F7" w:rsidRDefault="00E1205C">
      <w:pPr>
        <w:spacing w:after="80" w:line="360" w:lineRule="auto"/>
        <w:jc w:val="both"/>
        <w:rPr>
          <w:lang w:bidi="ro-RO"/>
        </w:rPr>
      </w:pPr>
    </w:p>
    <w:p w14:paraId="77302E69" w14:textId="005E54A7" w:rsidR="0057400D" w:rsidRPr="000428F7" w:rsidRDefault="00D83C8A">
      <w:pPr>
        <w:pStyle w:val="Heading1"/>
        <w:rPr>
          <w:b/>
          <w:bCs/>
          <w:color w:val="070783"/>
        </w:rPr>
      </w:pPr>
      <w:bookmarkStart w:id="106" w:name="_Toc11"/>
      <w:bookmarkStart w:id="107" w:name="_Toc232150835"/>
      <w:bookmarkStart w:id="108" w:name="_Toc232150943"/>
      <w:bookmarkStart w:id="109" w:name="_Toc232280544"/>
      <w:bookmarkStart w:id="110" w:name="_Toc232497254"/>
      <w:bookmarkStart w:id="111" w:name="_Toc232625992"/>
      <w:r>
        <w:rPr>
          <w:b/>
          <w:bCs/>
          <w:color w:val="070783"/>
          <w:lang w:bidi="ro-RO"/>
        </w:rPr>
        <w:br w:type="page"/>
      </w:r>
      <w:r w:rsidR="006B0EC5" w:rsidRPr="000428F7">
        <w:rPr>
          <w:b/>
          <w:bCs/>
          <w:color w:val="070783"/>
          <w:lang w:bidi="ro-RO"/>
        </w:rPr>
        <w:lastRenderedPageBreak/>
        <w:t>Bibliografie</w:t>
      </w:r>
      <w:bookmarkEnd w:id="106"/>
      <w:bookmarkEnd w:id="107"/>
      <w:bookmarkEnd w:id="108"/>
      <w:bookmarkEnd w:id="109"/>
      <w:bookmarkEnd w:id="110"/>
      <w:bookmarkEnd w:id="111"/>
    </w:p>
    <w:p w14:paraId="0E71719A" w14:textId="77777777" w:rsidR="0057400D" w:rsidRPr="000428F7" w:rsidRDefault="0057400D">
      <w:pPr>
        <w:spacing w:after="80" w:line="360" w:lineRule="auto"/>
        <w:ind w:left="709"/>
      </w:pPr>
    </w:p>
    <w:p w14:paraId="012EB910" w14:textId="3945FCB7" w:rsidR="00D0460C" w:rsidRDefault="00D0460C" w:rsidP="00D0460C">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12" w:name="ref_PLC"/>
      <w:r>
        <w:t>[1]</w:t>
      </w:r>
      <w:bookmarkEnd w:id="112"/>
      <w:r>
        <w:t xml:space="preserve"> </w:t>
      </w:r>
      <w:r w:rsidRPr="00CC738D">
        <w:t>W. Bolton,</w:t>
      </w:r>
      <w:r>
        <w:t xml:space="preserve"> 2015,</w:t>
      </w:r>
      <w:r w:rsidRPr="00CC738D">
        <w:t xml:space="preserve"> </w:t>
      </w:r>
      <w:r w:rsidRPr="00CC738D">
        <w:rPr>
          <w:i/>
          <w:iCs/>
        </w:rPr>
        <w:t>Programmable Logic Controllers</w:t>
      </w:r>
      <w:r w:rsidRPr="00CC738D">
        <w:t xml:space="preserve">, </w:t>
      </w:r>
      <w:r>
        <w:t>ediția a șasea</w:t>
      </w:r>
      <w:r w:rsidRPr="00CC738D">
        <w:t xml:space="preserve">, Amsterdam, </w:t>
      </w:r>
      <w:r>
        <w:t xml:space="preserve">Olanda; </w:t>
      </w:r>
      <w:r w:rsidRPr="00CC738D">
        <w:t>Elsevier/Newnes, ISBN: 978-0-12-802929-9.</w:t>
      </w:r>
    </w:p>
    <w:p w14:paraId="7F18931B" w14:textId="01960CD5" w:rsidR="00E453F6" w:rsidRPr="000428F7" w:rsidRDefault="00E453F6" w:rsidP="00074373">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13" w:name="ref_SCADA"/>
      <w:r>
        <w:t>[</w:t>
      </w:r>
      <w:r w:rsidR="005666D1">
        <w:t>2</w:t>
      </w:r>
      <w:r>
        <w:t>]</w:t>
      </w:r>
      <w:bookmarkEnd w:id="113"/>
      <w:r>
        <w:t xml:space="preserve"> </w:t>
      </w:r>
      <w:r w:rsidRPr="00E453F6">
        <w:t>G. Yadav</w:t>
      </w:r>
      <w:r>
        <w:t xml:space="preserve"> și</w:t>
      </w:r>
      <w:r w:rsidRPr="00E453F6">
        <w:t xml:space="preserve"> K. Paul, </w:t>
      </w:r>
      <w:r w:rsidR="00431A30">
        <w:t xml:space="preserve">2021, </w:t>
      </w:r>
      <w:r w:rsidRPr="00E453F6">
        <w:rPr>
          <w:i/>
          <w:iCs/>
        </w:rPr>
        <w:t>„Architecture and security of SCADA systems: A review,”</w:t>
      </w:r>
      <w:r w:rsidRPr="00E453F6">
        <w:t xml:space="preserve"> </w:t>
      </w:r>
      <w:r w:rsidRPr="00E453F6">
        <w:rPr>
          <w:i/>
          <w:iCs/>
        </w:rPr>
        <w:t>International Journal of Critical Infrastructure Protection</w:t>
      </w:r>
      <w:r w:rsidRPr="00E453F6">
        <w:t>, vol. 34, Art. no. 100433, doi: 10.1016/j.ijcip.2021.100433.</w:t>
      </w:r>
    </w:p>
    <w:p w14:paraId="419A5C44" w14:textId="264ABFB7" w:rsidR="0042330E" w:rsidRDefault="0042330E" w:rsidP="00074373">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14" w:name="ref_Modbus"/>
      <w:r>
        <w:t>[</w:t>
      </w:r>
      <w:r w:rsidR="00D83667">
        <w:t>3</w:t>
      </w:r>
      <w:r>
        <w:t>]</w:t>
      </w:r>
      <w:bookmarkEnd w:id="114"/>
      <w:r>
        <w:t xml:space="preserve"> G. Thomas, 2008, </w:t>
      </w:r>
      <w:r>
        <w:rPr>
          <w:i/>
          <w:iCs/>
        </w:rPr>
        <w:t xml:space="preserve">„Introduction to the Modbus Protocol”, </w:t>
      </w:r>
      <w:r w:rsidRPr="0042330E">
        <w:rPr>
          <w:i/>
          <w:iCs/>
        </w:rPr>
        <w:t>The Extension</w:t>
      </w:r>
      <w:r w:rsidR="00E57457">
        <w:rPr>
          <w:i/>
          <w:iCs/>
        </w:rPr>
        <w:t>, A Technical Suppliment to Control Network</w:t>
      </w:r>
      <w:r>
        <w:rPr>
          <w:i/>
          <w:iCs/>
        </w:rPr>
        <w:t>,</w:t>
      </w:r>
      <w:r>
        <w:t xml:space="preserve"> vol 9, issue 4</w:t>
      </w:r>
    </w:p>
    <w:p w14:paraId="7A48B480" w14:textId="3188948A" w:rsidR="00E57457" w:rsidRDefault="00E57457" w:rsidP="00074373">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15" w:name="ref_SematicS7"/>
      <w:r>
        <w:t>[</w:t>
      </w:r>
      <w:r w:rsidR="00C1263E">
        <w:t>4</w:t>
      </w:r>
      <w:r>
        <w:t>]</w:t>
      </w:r>
      <w:bookmarkEnd w:id="115"/>
      <w:r>
        <w:t xml:space="preserve"> D. Beresford, 2011 </w:t>
      </w:r>
      <w:r>
        <w:rPr>
          <w:i/>
          <w:iCs/>
        </w:rPr>
        <w:t>„</w:t>
      </w:r>
      <w:r w:rsidRPr="00E57457">
        <w:rPr>
          <w:i/>
          <w:iCs/>
        </w:rPr>
        <w:t>Exploiting Siemens Simatic S7 PLCs</w:t>
      </w:r>
      <w:r>
        <w:rPr>
          <w:i/>
          <w:iCs/>
        </w:rPr>
        <w:t>”,</w:t>
      </w:r>
      <w:r w:rsidRPr="00E57457">
        <w:t xml:space="preserve"> </w:t>
      </w:r>
      <w:r>
        <w:t xml:space="preserve">conferința </w:t>
      </w:r>
      <w:r w:rsidRPr="00E57457">
        <w:rPr>
          <w:i/>
          <w:iCs/>
        </w:rPr>
        <w:t>Black Hat US</w:t>
      </w:r>
      <w:r>
        <w:rPr>
          <w:i/>
          <w:iCs/>
        </w:rPr>
        <w:t>A - 2011</w:t>
      </w:r>
    </w:p>
    <w:p w14:paraId="4FAD1D17" w14:textId="644EF329" w:rsidR="00E57457" w:rsidRDefault="00E57457" w:rsidP="00074373">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16" w:name="ref_DNP3_60870_5"/>
      <w:r>
        <w:t>[</w:t>
      </w:r>
      <w:r w:rsidR="002D778D">
        <w:t>5</w:t>
      </w:r>
      <w:r>
        <w:t>]</w:t>
      </w:r>
      <w:bookmarkEnd w:id="116"/>
      <w:r w:rsidR="00C87A97">
        <w:t xml:space="preserve"> G. Clarke, D. Reynders, E. Wright, 2004, </w:t>
      </w:r>
      <w:r w:rsidR="00C87A97">
        <w:rPr>
          <w:i/>
          <w:iCs/>
        </w:rPr>
        <w:t xml:space="preserve">„Practical Modern SCADA Protocols: DNP3, 60870.5 and Related Systems”, </w:t>
      </w:r>
      <w:r w:rsidR="00C87A97">
        <w:t>Elsevier/Newnes, ISBN: 07506-6799-5</w:t>
      </w:r>
    </w:p>
    <w:p w14:paraId="298392C7" w14:textId="1059E9F7" w:rsidR="00E57457" w:rsidRDefault="00612E4C" w:rsidP="00074373">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17" w:name="ref_BACnet"/>
      <w:r>
        <w:t>[</w:t>
      </w:r>
      <w:r w:rsidR="0086007C">
        <w:t>6</w:t>
      </w:r>
      <w:r>
        <w:t>]</w:t>
      </w:r>
      <w:bookmarkEnd w:id="117"/>
      <w:r>
        <w:t xml:space="preserve"> </w:t>
      </w:r>
      <w:r w:rsidRPr="00612E4C">
        <w:t>S</w:t>
      </w:r>
      <w:r>
        <w:t>.</w:t>
      </w:r>
      <w:r w:rsidRPr="00612E4C">
        <w:t xml:space="preserve"> T. Bushby, </w:t>
      </w:r>
      <w:r>
        <w:t>și</w:t>
      </w:r>
      <w:r w:rsidRPr="00612E4C">
        <w:t xml:space="preserve"> H. M</w:t>
      </w:r>
      <w:r>
        <w:t>.</w:t>
      </w:r>
      <w:r w:rsidRPr="00612E4C">
        <w:t xml:space="preserve"> Newman</w:t>
      </w:r>
      <w:r>
        <w:t xml:space="preserve">, 2002, </w:t>
      </w:r>
      <w:r>
        <w:rPr>
          <w:i/>
          <w:iCs/>
        </w:rPr>
        <w:t>„</w:t>
      </w:r>
      <w:r w:rsidRPr="00612E4C">
        <w:rPr>
          <w:i/>
          <w:iCs/>
        </w:rPr>
        <w:t>Significant New Features and Future Enhancements,”</w:t>
      </w:r>
      <w:r>
        <w:rPr>
          <w:i/>
          <w:iCs/>
        </w:rPr>
        <w:t>,</w:t>
      </w:r>
      <w:r w:rsidRPr="00612E4C">
        <w:rPr>
          <w:i/>
          <w:iCs/>
        </w:rPr>
        <w:t xml:space="preserve"> BACnet Today: A Supplement to ASHRAE Journal,</w:t>
      </w:r>
      <w:r>
        <w:rPr>
          <w:i/>
          <w:iCs/>
        </w:rPr>
        <w:t xml:space="preserve"> </w:t>
      </w:r>
      <w:r w:rsidRPr="00612E4C">
        <w:rPr>
          <w:i/>
          <w:iCs/>
        </w:rPr>
        <w:t>ASHRAE Journal</w:t>
      </w:r>
      <w:r>
        <w:t>, p 10-16</w:t>
      </w:r>
    </w:p>
    <w:p w14:paraId="0BEC15BD" w14:textId="3BAE0CCB" w:rsidR="00310D53" w:rsidRPr="00310D53" w:rsidRDefault="00310D53" w:rsidP="00074373">
      <w:pPr>
        <w:numPr>
          <w:ilvl w:val="0"/>
          <w:numId w:val="5"/>
        </w:numPr>
        <w:spacing w:line="276" w:lineRule="auto"/>
      </w:pPr>
      <w:bookmarkStart w:id="118" w:name="ref_EthernetIP"/>
      <w:r>
        <w:t>[</w:t>
      </w:r>
      <w:r w:rsidR="00A669DE">
        <w:t>7</w:t>
      </w:r>
      <w:r>
        <w:t>]</w:t>
      </w:r>
      <w:bookmarkEnd w:id="118"/>
      <w:r>
        <w:t xml:space="preserve"> </w:t>
      </w:r>
      <w:r w:rsidRPr="00310D53">
        <w:t>P. Brooks</w:t>
      </w:r>
      <w:r w:rsidR="00B21E5B" w:rsidRPr="00310D53">
        <w:t>, 2001</w:t>
      </w:r>
      <w:r w:rsidRPr="00310D53">
        <w:t xml:space="preserve">, </w:t>
      </w:r>
      <w:r w:rsidRPr="00310D53">
        <w:rPr>
          <w:i/>
          <w:iCs/>
        </w:rPr>
        <w:t>„Ethernet/IP-industrial protocol</w:t>
      </w:r>
      <w:r>
        <w:rPr>
          <w:i/>
          <w:iCs/>
        </w:rPr>
        <w:t>”</w:t>
      </w:r>
      <w:r w:rsidR="00B21E5B">
        <w:rPr>
          <w:i/>
          <w:iCs/>
        </w:rPr>
        <w:t xml:space="preserve"> </w:t>
      </w:r>
      <w:r w:rsidRPr="00310D53">
        <w:t xml:space="preserve"> ETFA 2001. 8th International Conference on Emerging Technologies and Factory Automation. Proceedings, Antibes-Juan les Pins, France, pp. 505-514 vol.2, doi: 10.1109/ETFA.2001.997725.</w:t>
      </w:r>
    </w:p>
    <w:p w14:paraId="24112EE3" w14:textId="0D04BCBC" w:rsidR="00072E59" w:rsidRPr="00D0460C" w:rsidRDefault="00072E59" w:rsidP="00074373">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19" w:name="ref_ANSI_C12_22"/>
      <w:r>
        <w:t>[</w:t>
      </w:r>
      <w:r w:rsidR="00832ACE">
        <w:t>8</w:t>
      </w:r>
      <w:r>
        <w:t>]</w:t>
      </w:r>
      <w:bookmarkEnd w:id="119"/>
      <w:r>
        <w:t xml:space="preserve"> </w:t>
      </w:r>
      <w:r w:rsidRPr="00072E59">
        <w:t>A. Moise</w:t>
      </w:r>
      <w:r>
        <w:t xml:space="preserve">, </w:t>
      </w:r>
      <w:r w:rsidRPr="00072E59">
        <w:rPr>
          <w:lang w:val="en-US"/>
        </w:rPr>
        <w:t>J. Brodkin</w:t>
      </w:r>
      <w:r>
        <w:rPr>
          <w:lang w:val="en-US"/>
        </w:rPr>
        <w:t xml:space="preserve">, 2011, </w:t>
      </w:r>
      <w:r>
        <w:rPr>
          <w:i/>
          <w:iCs/>
          <w:lang w:val="en-US"/>
        </w:rPr>
        <w:t>„</w:t>
      </w:r>
      <w:r w:rsidRPr="00072E59">
        <w:rPr>
          <w:i/>
          <w:iCs/>
        </w:rPr>
        <w:t>ANSI C12.22, IEEE 1703, and MC12.22 Transport Over IP</w:t>
      </w:r>
      <w:r>
        <w:rPr>
          <w:i/>
          <w:iCs/>
        </w:rPr>
        <w:t xml:space="preserve">”, </w:t>
      </w:r>
      <w:r w:rsidRPr="00072E59">
        <w:rPr>
          <w:i/>
          <w:iCs/>
        </w:rPr>
        <w:t>Internet Engineering Task Force (IETF)</w:t>
      </w:r>
      <w:r>
        <w:rPr>
          <w:i/>
          <w:iCs/>
        </w:rPr>
        <w:t xml:space="preserve">, </w:t>
      </w:r>
      <w:r>
        <w:t xml:space="preserve">RFC </w:t>
      </w:r>
      <w:r w:rsidRPr="00072E59">
        <w:t>6142</w:t>
      </w:r>
      <w:r w:rsidR="00BC7507">
        <w:t xml:space="preserve">, </w:t>
      </w:r>
      <w:r w:rsidR="00BC7507" w:rsidRPr="00BC7507">
        <w:t xml:space="preserve">ISSN: 2070-1721 </w:t>
      </w:r>
      <w:r w:rsidRPr="009B6793">
        <w:rPr>
          <w:i/>
          <w:iCs/>
        </w:rPr>
        <w:t xml:space="preserve"> </w:t>
      </w:r>
    </w:p>
    <w:p w14:paraId="5A518210" w14:textId="1C5D38CB" w:rsidR="00D0460C" w:rsidRPr="009B6793" w:rsidRDefault="00D0460C" w:rsidP="00D0460C">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20" w:name="ref_M_Nawrocki"/>
      <w:r w:rsidRPr="000428F7">
        <w:t>[</w:t>
      </w:r>
      <w:r>
        <w:t>9</w:t>
      </w:r>
      <w:r w:rsidRPr="000428F7">
        <w:t>]</w:t>
      </w:r>
      <w:bookmarkEnd w:id="120"/>
      <w:r w:rsidRPr="000428F7">
        <w:rPr>
          <w:color w:val="0D0D0D"/>
        </w:rPr>
        <w:t xml:space="preserve"> </w:t>
      </w:r>
      <w:r w:rsidRPr="000428F7">
        <w:t>M. Nawrocki, T. C. Schmidt și M. Wählisch, 2020, „Uncovering Vulnerable Industrial Control Systems from the Internet Core”, arXiv preprint arXiv:1901.04411.</w:t>
      </w:r>
    </w:p>
    <w:p w14:paraId="785DFF03" w14:textId="543AE642" w:rsidR="00310D53" w:rsidRPr="00D0460C" w:rsidRDefault="009B6793" w:rsidP="00074373">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21" w:name="ref_intruziuni"/>
      <w:r>
        <w:t>[</w:t>
      </w:r>
      <w:r w:rsidR="004548DA">
        <w:t>1</w:t>
      </w:r>
      <w:r w:rsidR="00F86B00">
        <w:t>0</w:t>
      </w:r>
      <w:r>
        <w:t>]</w:t>
      </w:r>
      <w:bookmarkEnd w:id="121"/>
      <w:r>
        <w:t xml:space="preserve"> I. Lesnic, 2026, </w:t>
      </w:r>
      <w:r>
        <w:rPr>
          <w:i/>
          <w:iCs/>
        </w:rPr>
        <w:t>„</w:t>
      </w:r>
      <w:r w:rsidRPr="009B6793">
        <w:rPr>
          <w:i/>
          <w:iCs/>
        </w:rPr>
        <w:t>Analiza tipuri de atacuri cibernetice și a metodelor de protecț</w:t>
      </w:r>
      <w:r>
        <w:rPr>
          <w:i/>
          <w:iCs/>
        </w:rPr>
        <w:t xml:space="preserve">ie” </w:t>
      </w:r>
      <w:r w:rsidRPr="009B6793">
        <w:t>Teză de master</w:t>
      </w:r>
      <w:r w:rsidRPr="009B6793">
        <w:rPr>
          <w:i/>
          <w:iCs/>
        </w:rPr>
        <w:t>, Universitatea Tehnică a Moldovei, Chișinău, Republica Moldova</w:t>
      </w:r>
    </w:p>
    <w:p w14:paraId="5B34B0EC" w14:textId="411CBCC6" w:rsidR="00D0460C" w:rsidRPr="00D0460C" w:rsidRDefault="00D0460C" w:rsidP="00D0460C">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rPr>
          <w:i/>
          <w:iCs/>
          <w:lang w:val="en-US"/>
        </w:rPr>
      </w:pPr>
      <w:bookmarkStart w:id="122" w:name="ref_firmware_attack"/>
      <w:r>
        <w:t>[11]</w:t>
      </w:r>
      <w:bookmarkEnd w:id="122"/>
      <w:r>
        <w:t xml:space="preserve"> </w:t>
      </w:r>
      <w:r w:rsidRPr="007321C8">
        <w:t>A.</w:t>
      </w:r>
      <w:r>
        <w:t xml:space="preserve"> </w:t>
      </w:r>
      <w:r w:rsidRPr="007321C8">
        <w:t xml:space="preserve">Cui, </w:t>
      </w:r>
      <w:r>
        <w:t xml:space="preserve">M. </w:t>
      </w:r>
      <w:r w:rsidRPr="007321C8">
        <w:t>Costello</w:t>
      </w:r>
      <w:r>
        <w:t xml:space="preserve">, S. </w:t>
      </w:r>
      <w:r w:rsidRPr="007321C8">
        <w:t>Stolfo</w:t>
      </w:r>
      <w:r>
        <w:t>,</w:t>
      </w:r>
      <w:r w:rsidRPr="007321C8">
        <w:t xml:space="preserve"> 2013</w:t>
      </w:r>
      <w:r>
        <w:t xml:space="preserve">, </w:t>
      </w:r>
      <w:r w:rsidRPr="007321C8">
        <w:t xml:space="preserve"> </w:t>
      </w:r>
      <w:r w:rsidRPr="007321C8">
        <w:rPr>
          <w:i/>
          <w:iCs/>
        </w:rPr>
        <w:t>„When firmware modifications attack: A case study of embedded exploitation</w:t>
      </w:r>
      <w:r>
        <w:rPr>
          <w:i/>
          <w:iCs/>
        </w:rPr>
        <w:t xml:space="preserve">”, </w:t>
      </w:r>
      <w:r w:rsidRPr="001D2A97">
        <w:t>doi: 10.7916/D8P55NKB.</w:t>
      </w:r>
    </w:p>
    <w:p w14:paraId="0F6CC14C" w14:textId="57C3C2ED" w:rsidR="00440B20" w:rsidRPr="00A144C4" w:rsidRDefault="00A144C4" w:rsidP="00074373">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rPr>
          <w:lang w:val="en-US"/>
        </w:rPr>
      </w:pPr>
      <w:bookmarkStart w:id="123" w:name="ref_lateral_movement"/>
      <w:r>
        <w:t>[</w:t>
      </w:r>
      <w:r w:rsidR="006D3109">
        <w:t>12</w:t>
      </w:r>
      <w:r>
        <w:t>]</w:t>
      </w:r>
      <w:bookmarkEnd w:id="123"/>
      <w:r>
        <w:t xml:space="preserve"> </w:t>
      </w:r>
      <w:r w:rsidR="00440B20">
        <w:t>C. Smiliotopoulis, G Kambourakis, C Kilias,</w:t>
      </w:r>
      <w:r w:rsidR="00440B20" w:rsidRPr="00440B20">
        <w:t xml:space="preserve"> 2024</w:t>
      </w:r>
      <w:r w:rsidR="00440B20">
        <w:t>, „</w:t>
      </w:r>
      <w:r w:rsidR="00440B20" w:rsidRPr="00440B20">
        <w:rPr>
          <w:i/>
          <w:iCs/>
          <w:lang w:val="en-US"/>
        </w:rPr>
        <w:t>Detecting lateral movement: A systematic survey”</w:t>
      </w:r>
      <w:r w:rsidR="00440B20">
        <w:t xml:space="preserve">, </w:t>
      </w:r>
      <w:r w:rsidR="00440B20" w:rsidRPr="00440B20">
        <w:t>Heliyon, 10</w:t>
      </w:r>
      <w:r w:rsidR="00440B20">
        <w:t xml:space="preserve"> </w:t>
      </w:r>
      <w:r w:rsidR="00440B20" w:rsidRPr="00440B20">
        <w:t>e26317</w:t>
      </w:r>
    </w:p>
    <w:p w14:paraId="3BD40591" w14:textId="1B47C10E" w:rsidR="00A144C4" w:rsidRPr="007321C8" w:rsidRDefault="005F22BC" w:rsidP="00074373">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rPr>
          <w:lang w:val="en-US"/>
        </w:rPr>
      </w:pPr>
      <w:bookmarkStart w:id="124" w:name="ref_suply_chain_attack"/>
      <w:r>
        <w:t>[</w:t>
      </w:r>
      <w:r w:rsidR="00ED3DC8">
        <w:t>13</w:t>
      </w:r>
      <w:r>
        <w:t>]</w:t>
      </w:r>
      <w:bookmarkEnd w:id="124"/>
      <w:r>
        <w:t xml:space="preserve"> </w:t>
      </w:r>
      <w:r w:rsidR="00A144C4">
        <w:t xml:space="preserve">J. F. Miller, 2013 </w:t>
      </w:r>
      <w:r w:rsidR="00A144C4">
        <w:rPr>
          <w:i/>
          <w:iCs/>
        </w:rPr>
        <w:t>„</w:t>
      </w:r>
      <w:r w:rsidR="00A144C4" w:rsidRPr="00A144C4">
        <w:rPr>
          <w:i/>
          <w:iCs/>
        </w:rPr>
        <w:t>Supply Chain Attack Framework and Attack Patterns</w:t>
      </w:r>
      <w:r w:rsidR="00A144C4">
        <w:rPr>
          <w:i/>
          <w:iCs/>
        </w:rPr>
        <w:t xml:space="preserve">” </w:t>
      </w:r>
      <w:r w:rsidR="00A144C4" w:rsidRPr="00A144C4">
        <w:rPr>
          <w:i/>
          <w:iCs/>
        </w:rPr>
        <w:t xml:space="preserve">MITRE Technical Report MTR140021, </w:t>
      </w:r>
      <w:r w:rsidR="00A144C4" w:rsidRPr="00A144C4">
        <w:t>Project No. 0713D050-AA, Contract No. W15P7T-13-C-F600,</w:t>
      </w:r>
      <w:r w:rsidR="00A144C4" w:rsidRPr="00A144C4">
        <w:rPr>
          <w:i/>
          <w:iCs/>
        </w:rPr>
        <w:t xml:space="preserve"> The MITRE Corporation</w:t>
      </w:r>
    </w:p>
    <w:p w14:paraId="7C08C7CC" w14:textId="77777777" w:rsidR="00D0460C" w:rsidRPr="000428F7" w:rsidRDefault="00D0460C" w:rsidP="00D0460C">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25" w:name="ref_Meixell"/>
      <w:r w:rsidRPr="000428F7">
        <w:t>[</w:t>
      </w:r>
      <w:r>
        <w:t>14</w:t>
      </w:r>
      <w:r w:rsidRPr="000428F7">
        <w:t>]</w:t>
      </w:r>
      <w:bookmarkEnd w:id="125"/>
      <w:r>
        <w:t xml:space="preserve"> </w:t>
      </w:r>
      <w:r w:rsidRPr="000428F7">
        <w:t xml:space="preserve">B. Meixell and E. Forner, </w:t>
      </w:r>
      <w:r>
        <w:t xml:space="preserve">2013, </w:t>
      </w:r>
      <w:r w:rsidRPr="00136F00">
        <w:rPr>
          <w:i/>
          <w:iCs/>
        </w:rPr>
        <w:t>„Out of control: Demonstrating scada exploitation,”</w:t>
      </w:r>
      <w:r w:rsidRPr="000428F7">
        <w:t xml:space="preserve"> Black Hat, p. 2013. </w:t>
      </w:r>
    </w:p>
    <w:p w14:paraId="77E5D07F" w14:textId="77777777" w:rsidR="00D0460C" w:rsidRDefault="00D0460C" w:rsidP="00D0460C">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26" w:name="ref_Klick"/>
      <w:r w:rsidRPr="000428F7">
        <w:t>[</w:t>
      </w:r>
      <w:r>
        <w:t>15</w:t>
      </w:r>
      <w:r w:rsidRPr="000428F7">
        <w:t>]</w:t>
      </w:r>
      <w:bookmarkEnd w:id="126"/>
      <w:r>
        <w:t xml:space="preserve"> </w:t>
      </w:r>
      <w:r w:rsidRPr="000428F7">
        <w:t xml:space="preserve">J. Klick, S. Lau, D. Marzin et al., </w:t>
      </w:r>
      <w:r>
        <w:t xml:space="preserve">2015, </w:t>
      </w:r>
      <w:r w:rsidRPr="00136F00">
        <w:rPr>
          <w:i/>
          <w:iCs/>
        </w:rPr>
        <w:t>„Internet-facing PLCs – A new back orifice,”</w:t>
      </w:r>
      <w:r w:rsidRPr="000428F7">
        <w:t xml:space="preserve"> Blackhat USA.</w:t>
      </w:r>
    </w:p>
    <w:p w14:paraId="467C8DD9" w14:textId="77777777" w:rsidR="00D0460C" w:rsidRPr="000428F7" w:rsidRDefault="00D0460C" w:rsidP="00D0460C">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27" w:name="ref_Stuxnet"/>
      <w:r w:rsidRPr="000428F7">
        <w:t>[</w:t>
      </w:r>
      <w:r>
        <w:t>16</w:t>
      </w:r>
      <w:r w:rsidRPr="000428F7">
        <w:t>]</w:t>
      </w:r>
      <w:bookmarkEnd w:id="127"/>
      <w:r w:rsidRPr="000428F7">
        <w:t xml:space="preserve"> Baezner, Marie; Robin, Patrice</w:t>
      </w:r>
      <w:r>
        <w:t>,</w:t>
      </w:r>
      <w:r w:rsidRPr="000428F7">
        <w:t xml:space="preserve"> 2017</w:t>
      </w:r>
      <w:r>
        <w:t>,</w:t>
      </w:r>
      <w:r w:rsidRPr="000428F7">
        <w:t xml:space="preserve"> </w:t>
      </w:r>
      <w:r>
        <w:t>„</w:t>
      </w:r>
      <w:r w:rsidRPr="00BB64B8">
        <w:rPr>
          <w:i/>
          <w:iCs/>
        </w:rPr>
        <w:t>Hotspot Analysis: Stuxnet, October 2017</w:t>
      </w:r>
      <w:r>
        <w:t>”</w:t>
      </w:r>
      <w:r w:rsidRPr="000428F7">
        <w:t xml:space="preserve">, Center for Security Studies (CSS), ETH Zürich. </w:t>
      </w:r>
    </w:p>
    <w:p w14:paraId="335AA575" w14:textId="77777777" w:rsidR="00D0460C" w:rsidRPr="000428F7" w:rsidRDefault="00D0460C" w:rsidP="00D0460C">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28" w:name="ref_Ukraina"/>
      <w:r w:rsidRPr="000428F7">
        <w:lastRenderedPageBreak/>
        <w:t>[</w:t>
      </w:r>
      <w:r>
        <w:t>17</w:t>
      </w:r>
      <w:r w:rsidRPr="000428F7">
        <w:t>]</w:t>
      </w:r>
      <w:bookmarkEnd w:id="128"/>
      <w:r>
        <w:t xml:space="preserve"> </w:t>
      </w:r>
      <w:r w:rsidRPr="003D7A38">
        <w:t xml:space="preserve">R. M. Lee, M. J. Assante, </w:t>
      </w:r>
      <w:r>
        <w:t>și</w:t>
      </w:r>
      <w:r w:rsidRPr="003D7A38">
        <w:t xml:space="preserve"> T. Conway, Mar. 2016, </w:t>
      </w:r>
      <w:r>
        <w:t>„</w:t>
      </w:r>
      <w:r w:rsidRPr="003D7A38">
        <w:rPr>
          <w:i/>
          <w:iCs/>
        </w:rPr>
        <w:t>Analysis of the Cyber Attack on the Ukrainian Power Grid – Defense Use Case</w:t>
      </w:r>
      <w:r>
        <w:rPr>
          <w:i/>
          <w:iCs/>
        </w:rPr>
        <w:t>”</w:t>
      </w:r>
      <w:r w:rsidRPr="003D7A38">
        <w:t>, Electricity Information Sharing and Analysis Center (E-ISAC) / SANS ICS, Washington, DC, USA.</w:t>
      </w:r>
    </w:p>
    <w:p w14:paraId="23948ADA" w14:textId="3CAEF41C" w:rsidR="00CB4044" w:rsidRDefault="00D0460C" w:rsidP="00CB4044">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29" w:name="ref_Snort_Suricata"/>
      <w:r w:rsidRPr="000428F7">
        <w:t>[</w:t>
      </w:r>
      <w:r>
        <w:t>18</w:t>
      </w:r>
      <w:r w:rsidRPr="000428F7">
        <w:t>]</w:t>
      </w:r>
      <w:bookmarkEnd w:id="129"/>
      <w:r>
        <w:t xml:space="preserve"> </w:t>
      </w:r>
      <w:r w:rsidRPr="004A4C81">
        <w:t xml:space="preserve">J. S. White, T. T. Fitzsimmons </w:t>
      </w:r>
      <w:r>
        <w:t>și</w:t>
      </w:r>
      <w:r w:rsidRPr="004A4C81">
        <w:t xml:space="preserve"> J. N. Matthews, </w:t>
      </w:r>
      <w:r>
        <w:t>2013, „</w:t>
      </w:r>
      <w:r w:rsidRPr="004A4C81">
        <w:rPr>
          <w:i/>
          <w:iCs/>
        </w:rPr>
        <w:t>Quantitative Analysis of Intrusion Detection Systems: Snort and Suricata</w:t>
      </w:r>
      <w:r>
        <w:rPr>
          <w:i/>
          <w:iCs/>
        </w:rPr>
        <w:t>”</w:t>
      </w:r>
      <w:r w:rsidRPr="004A4C81">
        <w:t xml:space="preserve">, Clarkson University, Potsdam, NY, </w:t>
      </w:r>
      <w:r w:rsidRPr="00771E51">
        <w:t>Proc. SPIE 8757, Cyber Sensing 2013, 875704</w:t>
      </w:r>
    </w:p>
    <w:p w14:paraId="740B159F" w14:textId="77777777" w:rsidR="001605F0" w:rsidRPr="000428F7" w:rsidRDefault="001605F0" w:rsidP="001605F0">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30" w:name="ref_T_K_Das"/>
      <w:r w:rsidRPr="000428F7">
        <w:t>[</w:t>
      </w:r>
      <w:r>
        <w:t>19</w:t>
      </w:r>
      <w:r w:rsidRPr="000428F7">
        <w:t>]</w:t>
      </w:r>
      <w:bookmarkEnd w:id="130"/>
      <w:r w:rsidRPr="000428F7">
        <w:t xml:space="preserve"> T. K. Das, S. Adepu și J. Zhou, 2020,</w:t>
      </w:r>
      <w:r w:rsidRPr="0041346B">
        <w:rPr>
          <w:i/>
          <w:iCs/>
        </w:rPr>
        <w:t xml:space="preserve"> „Anomaly detection in Industrial Control Systems using Logical Analysis of Data”</w:t>
      </w:r>
      <w:r w:rsidRPr="000428F7">
        <w:t>, Computers &amp; Security, vol. 96, art. 101935.</w:t>
      </w:r>
    </w:p>
    <w:p w14:paraId="68496753" w14:textId="77777777" w:rsidR="001605F0" w:rsidRDefault="001605F0" w:rsidP="001605F0">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31" w:name="ref_J_Kim"/>
      <w:r w:rsidRPr="000428F7">
        <w:t>[</w:t>
      </w:r>
      <w:r>
        <w:t>20</w:t>
      </w:r>
      <w:r w:rsidRPr="000428F7">
        <w:t>]</w:t>
      </w:r>
      <w:bookmarkEnd w:id="131"/>
      <w:r w:rsidRPr="000428F7">
        <w:t xml:space="preserve"> J. Kim, J.-H. Yun și H. C. Kim, 2019, </w:t>
      </w:r>
      <w:r w:rsidRPr="0041346B">
        <w:rPr>
          <w:i/>
          <w:iCs/>
        </w:rPr>
        <w:t>„Anomaly Detection for Industrial Control Systems Using Sequence-to-Sequence Neural Networks”</w:t>
      </w:r>
      <w:r w:rsidRPr="000428F7">
        <w:t>, arXiv preprint arXiv:1911.04831.</w:t>
      </w:r>
    </w:p>
    <w:p w14:paraId="630DD103" w14:textId="77777777" w:rsidR="001605F0" w:rsidRPr="000428F7" w:rsidRDefault="001605F0" w:rsidP="001605F0">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32" w:name="ref_M_Elnour"/>
      <w:r w:rsidRPr="000428F7">
        <w:t>[</w:t>
      </w:r>
      <w:r>
        <w:t>21</w:t>
      </w:r>
      <w:r w:rsidRPr="000428F7">
        <w:t>]</w:t>
      </w:r>
      <w:bookmarkEnd w:id="132"/>
      <w:r w:rsidRPr="000428F7">
        <w:t xml:space="preserve"> M. Elnour, M. Noorizadeh, M. Shakerpour, N. Meskin, K. Khan și R. Jain, 2023, </w:t>
      </w:r>
      <w:r w:rsidRPr="0041346B">
        <w:rPr>
          <w:i/>
          <w:iCs/>
        </w:rPr>
        <w:t>„A Machine Learning Based Framework for Real-Time Detection and Mitigation of Sensor False Data Injection Cyber-Physical Attacks in Industrial Control Systems”</w:t>
      </w:r>
      <w:r>
        <w:t xml:space="preserve"> ,</w:t>
      </w:r>
      <w:r w:rsidRPr="000428F7">
        <w:t>vol. 11, pp. 86977–86998, doi: 10.1109/ACCESS.2023.3303015.</w:t>
      </w:r>
    </w:p>
    <w:p w14:paraId="24185594" w14:textId="77777777" w:rsidR="001605F0" w:rsidRDefault="001605F0" w:rsidP="001605F0">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33" w:name="ref_L_Wang"/>
      <w:r w:rsidRPr="000428F7">
        <w:t>[</w:t>
      </w:r>
      <w:r>
        <w:t>22</w:t>
      </w:r>
      <w:r w:rsidRPr="000428F7">
        <w:t>]</w:t>
      </w:r>
      <w:bookmarkEnd w:id="133"/>
      <w:r w:rsidRPr="000428F7">
        <w:t xml:space="preserve"> L. Wang, 2026, </w:t>
      </w:r>
      <w:r w:rsidRPr="00B42D93">
        <w:rPr>
          <w:i/>
          <w:iCs/>
        </w:rPr>
        <w:t>„Clustering-Enhanced Domain Adaptation for Cross-Domain Intrusion Detection in Industrial Control Systems”</w:t>
      </w:r>
      <w:r w:rsidRPr="000428F7">
        <w:t>, arXiv preprint arXiv:2604.12183.</w:t>
      </w:r>
    </w:p>
    <w:p w14:paraId="5497E169" w14:textId="77777777" w:rsidR="001605F0" w:rsidRPr="000428F7" w:rsidRDefault="001605F0" w:rsidP="001605F0">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bookmarkStart w:id="134" w:name="ref_Netfilter"/>
      <w:r w:rsidRPr="000428F7">
        <w:t>[</w:t>
      </w:r>
      <w:r>
        <w:t>23</w:t>
      </w:r>
      <w:r w:rsidRPr="000428F7">
        <w:t>]</w:t>
      </w:r>
      <w:bookmarkEnd w:id="134"/>
      <w:r w:rsidRPr="000428F7">
        <w:t xml:space="preserve"> Documentație Netfilter, disponibil la: </w:t>
      </w:r>
      <w:hyperlink r:id="rId19" w:tooltip="https://www.netfilter.org/," w:history="1">
        <w:r w:rsidRPr="000428F7">
          <w:rPr>
            <w:rStyle w:val="Hyperlink"/>
          </w:rPr>
          <w:t>https://www.netfilter.org/</w:t>
        </w:r>
      </w:hyperlink>
      <w:r w:rsidRPr="000428F7">
        <w:t xml:space="preserve"> accesat la: 17 mai 2026</w:t>
      </w:r>
    </w:p>
    <w:p w14:paraId="61AF6065" w14:textId="77777777" w:rsidR="001605F0" w:rsidRDefault="001605F0" w:rsidP="001605F0">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r w:rsidRPr="000428F7">
        <w:t>[</w:t>
      </w:r>
      <w:r>
        <w:t>24</w:t>
      </w:r>
      <w:r w:rsidRPr="000428F7">
        <w:t>]</w:t>
      </w:r>
      <w:bookmarkStart w:id="135" w:name="ref_Graphviz"/>
      <w:bookmarkEnd w:id="135"/>
      <w:r w:rsidRPr="000428F7">
        <w:t xml:space="preserve"> Documentație Graphviz, disponibil la: </w:t>
      </w:r>
      <w:hyperlink r:id="rId20" w:tooltip="https://graphviz.org/" w:history="1">
        <w:r w:rsidRPr="000428F7">
          <w:rPr>
            <w:rStyle w:val="Hyperlink"/>
          </w:rPr>
          <w:t>https://graphviz.org/</w:t>
        </w:r>
      </w:hyperlink>
      <w:r w:rsidRPr="000428F7">
        <w:t xml:space="preserve"> accesat la: 17 mai 2026.</w:t>
      </w:r>
    </w:p>
    <w:p w14:paraId="2011E812" w14:textId="77777777" w:rsidR="001605F0" w:rsidRDefault="001605F0" w:rsidP="001605F0">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r w:rsidRPr="000428F7">
        <w:t>[</w:t>
      </w:r>
      <w:r>
        <w:t>25</w:t>
      </w:r>
      <w:r w:rsidRPr="000428F7">
        <w:t xml:space="preserve">] Adeeb Alhomoud, R. Munir, J. P. Disso, I. Awan și A. Al-Dhelaan, 2011, </w:t>
      </w:r>
      <w:r w:rsidRPr="0041346B">
        <w:rPr>
          <w:i/>
          <w:iCs/>
        </w:rPr>
        <w:t>„Performance Evaluation Study of Intrusion Detection Systems”</w:t>
      </w:r>
      <w:r w:rsidRPr="000428F7">
        <w:t xml:space="preserve">, Procedia Computer Science, vol. 5, pp. 173–180. </w:t>
      </w:r>
    </w:p>
    <w:p w14:paraId="6A00CB29" w14:textId="77777777" w:rsidR="001605F0" w:rsidRPr="000428F7" w:rsidRDefault="001605F0" w:rsidP="001605F0">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r w:rsidRPr="000428F7">
        <w:rPr>
          <w:color w:val="000000"/>
        </w:rPr>
        <w:t>[</w:t>
      </w:r>
      <w:r>
        <w:rPr>
          <w:color w:val="000000"/>
        </w:rPr>
        <w:t>26</w:t>
      </w:r>
      <w:r w:rsidRPr="000428F7">
        <w:rPr>
          <w:color w:val="000000"/>
        </w:rPr>
        <w:t xml:space="preserve">] The Linux Documentation Project, „Guides”, disponibil la: </w:t>
      </w:r>
      <w:hyperlink r:id="rId21" w:tooltip="https://tldp.org/guides.html" w:history="1">
        <w:r w:rsidRPr="000428F7">
          <w:rPr>
            <w:rStyle w:val="Hyperlink"/>
            <w:color w:val="0000EE"/>
          </w:rPr>
          <w:t>https://tldp.org/guides.html</w:t>
        </w:r>
      </w:hyperlink>
      <w:r w:rsidRPr="000428F7">
        <w:rPr>
          <w:color w:val="000000"/>
        </w:rPr>
        <w:t xml:space="preserve"> accesat la: 15 mai 2026.</w:t>
      </w:r>
    </w:p>
    <w:p w14:paraId="3B7ECED1" w14:textId="77777777" w:rsidR="001605F0" w:rsidRPr="000428F7" w:rsidRDefault="001605F0" w:rsidP="001605F0">
      <w:pPr>
        <w:numPr>
          <w:ilvl w:val="0"/>
          <w:numId w:val="5"/>
        </w:numPr>
        <w:spacing w:line="276" w:lineRule="auto"/>
      </w:pPr>
      <w:bookmarkStart w:id="136" w:name="_Toc12"/>
      <w:bookmarkStart w:id="137" w:name="_Toc232150836"/>
      <w:r w:rsidRPr="000428F7">
        <w:t>[</w:t>
      </w:r>
      <w:r>
        <w:t>27</w:t>
      </w:r>
      <w:r w:rsidRPr="000428F7">
        <w:t xml:space="preserve">] </w:t>
      </w:r>
      <w:r w:rsidRPr="000428F7">
        <w:rPr>
          <w:highlight w:val="white"/>
        </w:rPr>
        <w:t>Raik Niemann, Udo Pfingst, Richard Göbel</w:t>
      </w:r>
      <w:r w:rsidRPr="000428F7">
        <w:t>, 2015, „Performance Evaluation of netfilter: A Study on the Performance Loss When Using netfilter as a Firewall”, arXiv preprint arXiv:1502.05487</w:t>
      </w:r>
      <w:bookmarkEnd w:id="136"/>
      <w:bookmarkEnd w:id="137"/>
    </w:p>
    <w:p w14:paraId="0AD1097C" w14:textId="77777777" w:rsidR="001605F0" w:rsidRPr="000428F7" w:rsidRDefault="001605F0" w:rsidP="001605F0">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r w:rsidRPr="000428F7">
        <w:t>[</w:t>
      </w:r>
      <w:r>
        <w:t>28</w:t>
      </w:r>
      <w:r w:rsidRPr="000428F7">
        <w:t>]</w:t>
      </w:r>
      <w:r w:rsidRPr="000428F7">
        <w:fldChar w:fldCharType="begin"/>
      </w:r>
      <w:r w:rsidRPr="000428F7">
        <w:instrText xml:space="preserve"> TA \l "[11]" \s "[11]" \c 1 </w:instrText>
      </w:r>
      <w:r w:rsidRPr="000428F7">
        <w:fldChar w:fldCharType="end"/>
      </w:r>
      <w:r w:rsidRPr="000428F7">
        <w:t xml:space="preserve"> Documentație SQLite, disponibil la: </w:t>
      </w:r>
      <w:hyperlink r:id="rId22" w:history="1">
        <w:r w:rsidRPr="000428F7">
          <w:rPr>
            <w:rStyle w:val="Hyperlink"/>
          </w:rPr>
          <w:t>https://sqlite.org/docs.html</w:t>
        </w:r>
      </w:hyperlink>
      <w:r w:rsidRPr="000428F7">
        <w:t xml:space="preserve"> accesat la 1 mai 2026</w:t>
      </w:r>
    </w:p>
    <w:p w14:paraId="1065A08F" w14:textId="77777777" w:rsidR="001605F0" w:rsidRDefault="001605F0" w:rsidP="001605F0">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r>
        <w:t xml:space="preserve">[29] </w:t>
      </w:r>
      <w:r w:rsidRPr="003D0374">
        <w:t>S</w:t>
      </w:r>
      <w:r>
        <w:t>.</w:t>
      </w:r>
      <w:r w:rsidRPr="003D0374">
        <w:t xml:space="preserve"> Fritsch, M</w:t>
      </w:r>
      <w:r>
        <w:t>.</w:t>
      </w:r>
      <w:r w:rsidRPr="003D0374">
        <w:t xml:space="preserve"> Simon</w:t>
      </w:r>
      <w:r>
        <w:t xml:space="preserve"> și</w:t>
      </w:r>
      <w:r w:rsidRPr="003D0374">
        <w:t xml:space="preserve"> S Gallenmüller</w:t>
      </w:r>
      <w:r>
        <w:t>, 2025</w:t>
      </w:r>
      <w:r w:rsidRPr="003D0374">
        <w:rPr>
          <w:i/>
          <w:iCs/>
        </w:rPr>
        <w:t>„Firewalling with eBPF: A Performance Comparison of XDP-based Solutions</w:t>
      </w:r>
      <w:r>
        <w:rPr>
          <w:i/>
          <w:iCs/>
        </w:rPr>
        <w:t>”</w:t>
      </w:r>
      <w:r>
        <w:t xml:space="preserve">, </w:t>
      </w:r>
      <w:r w:rsidRPr="00EB546B">
        <w:rPr>
          <w:i/>
          <w:iCs/>
        </w:rPr>
        <w:t>Seminar IITM SS 25</w:t>
      </w:r>
      <w:r w:rsidRPr="00EB546B">
        <w:t>, Technical University of Munich, doi: 10.2313/NET-2025-11-3_04.</w:t>
      </w:r>
    </w:p>
    <w:p w14:paraId="549F0837" w14:textId="77777777" w:rsidR="001605F0" w:rsidRDefault="001605F0" w:rsidP="00CB4044">
      <w:pPr>
        <w:pStyle w:val="ListParagraph"/>
        <w:numPr>
          <w:ilvl w:val="0"/>
          <w:numId w:val="5"/>
        </w:numPr>
        <w:pBdr>
          <w:top w:val="none" w:sz="4" w:space="0" w:color="000000"/>
          <w:left w:val="none" w:sz="4" w:space="0" w:color="000000"/>
          <w:bottom w:val="none" w:sz="4" w:space="0" w:color="000000"/>
          <w:right w:val="none" w:sz="4" w:space="0" w:color="000000"/>
        </w:pBdr>
        <w:spacing w:line="276" w:lineRule="auto"/>
      </w:pPr>
    </w:p>
    <w:sectPr w:rsidR="001605F0">
      <w:pgSz w:w="11907" w:h="16840"/>
      <w:pgMar w:top="1440" w:right="1418" w:bottom="1440"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EF2A9" w14:textId="77777777" w:rsidR="00684F51" w:rsidRPr="000428F7" w:rsidRDefault="00684F51">
      <w:r w:rsidRPr="000428F7">
        <w:separator/>
      </w:r>
    </w:p>
  </w:endnote>
  <w:endnote w:type="continuationSeparator" w:id="0">
    <w:p w14:paraId="04C8CD46" w14:textId="77777777" w:rsidR="00684F51" w:rsidRPr="000428F7" w:rsidRDefault="00684F51">
      <w:r w:rsidRPr="00042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Liberation Mono">
    <w:altName w:val="Calibri"/>
    <w:charset w:val="00"/>
    <w:family w:val="auto"/>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809E5" w14:textId="70135296" w:rsidR="0057400D" w:rsidRPr="000428F7" w:rsidRDefault="006B0EC5">
    <w:pPr>
      <w:pStyle w:val="Footer"/>
      <w:framePr w:wrap="around" w:vAnchor="text" w:hAnchor="margin" w:xAlign="right" w:y="1"/>
      <w:rPr>
        <w:rStyle w:val="PageNumber"/>
      </w:rPr>
    </w:pPr>
    <w:r w:rsidRPr="000428F7">
      <w:rPr>
        <w:rStyle w:val="PageNumber"/>
      </w:rPr>
      <w:fldChar w:fldCharType="begin"/>
    </w:r>
    <w:r w:rsidRPr="000428F7">
      <w:rPr>
        <w:rStyle w:val="PageNumber"/>
      </w:rPr>
      <w:instrText xml:space="preserve">PAGE  </w:instrText>
    </w:r>
    <w:r w:rsidRPr="000428F7">
      <w:rPr>
        <w:rStyle w:val="PageNumber"/>
      </w:rPr>
      <w:fldChar w:fldCharType="separate"/>
    </w:r>
    <w:r w:rsidR="003006F8" w:rsidRPr="000428F7">
      <w:rPr>
        <w:rStyle w:val="PageNumber"/>
      </w:rPr>
      <w:t>2</w:t>
    </w:r>
    <w:r w:rsidRPr="000428F7">
      <w:rPr>
        <w:rStyle w:val="PageNumber"/>
      </w:rPr>
      <w:fldChar w:fldCharType="end"/>
    </w:r>
  </w:p>
  <w:p w14:paraId="69B090C6" w14:textId="77777777" w:rsidR="0057400D" w:rsidRPr="000428F7" w:rsidRDefault="0057400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2D61" w14:textId="77777777" w:rsidR="0057400D" w:rsidRPr="000428F7" w:rsidRDefault="006B0EC5">
    <w:pPr>
      <w:pStyle w:val="Footer"/>
      <w:jc w:val="center"/>
    </w:pPr>
    <w:r w:rsidRPr="000428F7">
      <w:fldChar w:fldCharType="begin"/>
    </w:r>
    <w:r w:rsidRPr="000428F7">
      <w:instrText>PAGE \* MERGEFORMAT</w:instrText>
    </w:r>
    <w:r w:rsidRPr="000428F7">
      <w:fldChar w:fldCharType="separate"/>
    </w:r>
    <w:r w:rsidRPr="000428F7">
      <w:t>1</w:t>
    </w:r>
    <w:r w:rsidRPr="000428F7">
      <w:fldChar w:fldCharType="end"/>
    </w:r>
  </w:p>
  <w:p w14:paraId="1602945E" w14:textId="77777777" w:rsidR="0057400D" w:rsidRPr="000428F7" w:rsidRDefault="005740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C287" w14:textId="2A085E72" w:rsidR="0057400D" w:rsidRPr="000428F7" w:rsidRDefault="0057400D">
    <w:pPr>
      <w:pStyle w:val="Footer"/>
      <w:jc w:val="center"/>
    </w:pPr>
  </w:p>
  <w:p w14:paraId="07A87C9A" w14:textId="77777777" w:rsidR="0057400D" w:rsidRPr="000428F7" w:rsidRDefault="005740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BDA0C" w14:textId="77777777" w:rsidR="00684F51" w:rsidRPr="000428F7" w:rsidRDefault="00684F51">
      <w:r w:rsidRPr="000428F7">
        <w:separator/>
      </w:r>
    </w:p>
  </w:footnote>
  <w:footnote w:type="continuationSeparator" w:id="0">
    <w:p w14:paraId="162E148A" w14:textId="77777777" w:rsidR="00684F51" w:rsidRPr="000428F7" w:rsidRDefault="00684F51">
      <w:r w:rsidRPr="000428F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71E3A"/>
    <w:multiLevelType w:val="multilevel"/>
    <w:tmpl w:val="9A90F3A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13E8E970"/>
    <w:multiLevelType w:val="multilevel"/>
    <w:tmpl w:val="880CBEB0"/>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 w15:restartNumberingAfterBreak="0">
    <w:nsid w:val="1810CC48"/>
    <w:multiLevelType w:val="multilevel"/>
    <w:tmpl w:val="D4044F4A"/>
    <w:lvl w:ilvl="0">
      <w:start w:val="1"/>
      <w:numFmt w:val="decimal"/>
      <w:lvlText w:val="%1."/>
      <w:lvlJc w:val="left"/>
      <w:pPr>
        <w:ind w:left="709" w:hanging="360"/>
      </w:pPr>
      <w:rPr>
        <w:b w:val="0"/>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 w15:restartNumberingAfterBreak="0">
    <w:nsid w:val="234B22E5"/>
    <w:multiLevelType w:val="hybridMultilevel"/>
    <w:tmpl w:val="C5EA3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4FBD29"/>
    <w:multiLevelType w:val="multilevel"/>
    <w:tmpl w:val="7980B4E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2E0B81F3"/>
    <w:multiLevelType w:val="multilevel"/>
    <w:tmpl w:val="2FF881B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 w15:restartNumberingAfterBreak="0">
    <w:nsid w:val="3404410A"/>
    <w:multiLevelType w:val="hybridMultilevel"/>
    <w:tmpl w:val="84FE9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5472A4"/>
    <w:multiLevelType w:val="hybridMultilevel"/>
    <w:tmpl w:val="9EFCB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72187B"/>
    <w:multiLevelType w:val="hybridMultilevel"/>
    <w:tmpl w:val="65CE249C"/>
    <w:lvl w:ilvl="0" w:tplc="085030A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4C107A4"/>
    <w:multiLevelType w:val="hybridMultilevel"/>
    <w:tmpl w:val="7CF6660C"/>
    <w:lvl w:ilvl="0" w:tplc="B26EA20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F3B0858"/>
    <w:multiLevelType w:val="hybridMultilevel"/>
    <w:tmpl w:val="88F48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1358678">
    <w:abstractNumId w:val="0"/>
  </w:num>
  <w:num w:numId="2" w16cid:durableId="1665890974">
    <w:abstractNumId w:val="2"/>
  </w:num>
  <w:num w:numId="3" w16cid:durableId="10036180">
    <w:abstractNumId w:val="4"/>
  </w:num>
  <w:num w:numId="4" w16cid:durableId="92437015">
    <w:abstractNumId w:val="1"/>
  </w:num>
  <w:num w:numId="5" w16cid:durableId="1011757171">
    <w:abstractNumId w:val="5"/>
  </w:num>
  <w:num w:numId="6" w16cid:durableId="1224296610">
    <w:abstractNumId w:val="6"/>
  </w:num>
  <w:num w:numId="7" w16cid:durableId="663748661">
    <w:abstractNumId w:val="3"/>
  </w:num>
  <w:num w:numId="8" w16cid:durableId="1269115924">
    <w:abstractNumId w:val="7"/>
  </w:num>
  <w:num w:numId="9" w16cid:durableId="1244140877">
    <w:abstractNumId w:val="10"/>
  </w:num>
  <w:num w:numId="10" w16cid:durableId="772475764">
    <w:abstractNumId w:val="8"/>
  </w:num>
  <w:num w:numId="11" w16cid:durableId="1062021174">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oNotTrackMoves/>
  <w:defaultTabStop w:val="720"/>
  <w:characterSpacingControl w:val="doNotCompres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7400D"/>
    <w:rsid w:val="0000024F"/>
    <w:rsid w:val="00000732"/>
    <w:rsid w:val="000014D9"/>
    <w:rsid w:val="00001BFB"/>
    <w:rsid w:val="00006480"/>
    <w:rsid w:val="0000678E"/>
    <w:rsid w:val="00006E0B"/>
    <w:rsid w:val="00007CE0"/>
    <w:rsid w:val="000100C1"/>
    <w:rsid w:val="000105DB"/>
    <w:rsid w:val="00010974"/>
    <w:rsid w:val="00013543"/>
    <w:rsid w:val="00013F3E"/>
    <w:rsid w:val="00014133"/>
    <w:rsid w:val="000148F7"/>
    <w:rsid w:val="00014DB9"/>
    <w:rsid w:val="00015160"/>
    <w:rsid w:val="00016463"/>
    <w:rsid w:val="000169FB"/>
    <w:rsid w:val="00016CBB"/>
    <w:rsid w:val="00016E0C"/>
    <w:rsid w:val="000175BF"/>
    <w:rsid w:val="00020374"/>
    <w:rsid w:val="0002111F"/>
    <w:rsid w:val="00021B0F"/>
    <w:rsid w:val="00022536"/>
    <w:rsid w:val="000229B9"/>
    <w:rsid w:val="00022ABA"/>
    <w:rsid w:val="00022ECF"/>
    <w:rsid w:val="00023D1A"/>
    <w:rsid w:val="000248F9"/>
    <w:rsid w:val="00025072"/>
    <w:rsid w:val="0002547B"/>
    <w:rsid w:val="000256AC"/>
    <w:rsid w:val="000260DF"/>
    <w:rsid w:val="000274B4"/>
    <w:rsid w:val="00030BBF"/>
    <w:rsid w:val="00030F84"/>
    <w:rsid w:val="0003144D"/>
    <w:rsid w:val="00031B27"/>
    <w:rsid w:val="00031F65"/>
    <w:rsid w:val="00033EE7"/>
    <w:rsid w:val="00034949"/>
    <w:rsid w:val="000358F2"/>
    <w:rsid w:val="00035BEC"/>
    <w:rsid w:val="00036925"/>
    <w:rsid w:val="00037927"/>
    <w:rsid w:val="00040D0F"/>
    <w:rsid w:val="00041BF9"/>
    <w:rsid w:val="000428F7"/>
    <w:rsid w:val="00042AB0"/>
    <w:rsid w:val="00042D83"/>
    <w:rsid w:val="0004341C"/>
    <w:rsid w:val="00043ADD"/>
    <w:rsid w:val="0004519E"/>
    <w:rsid w:val="000461A7"/>
    <w:rsid w:val="00047087"/>
    <w:rsid w:val="000513C2"/>
    <w:rsid w:val="0005327B"/>
    <w:rsid w:val="0005464F"/>
    <w:rsid w:val="000576D9"/>
    <w:rsid w:val="00061D1E"/>
    <w:rsid w:val="00062BA2"/>
    <w:rsid w:val="00062C5C"/>
    <w:rsid w:val="00063542"/>
    <w:rsid w:val="00063EC3"/>
    <w:rsid w:val="00063FA6"/>
    <w:rsid w:val="00064906"/>
    <w:rsid w:val="0006495D"/>
    <w:rsid w:val="00064B6A"/>
    <w:rsid w:val="000651A0"/>
    <w:rsid w:val="00065806"/>
    <w:rsid w:val="00066840"/>
    <w:rsid w:val="00066B74"/>
    <w:rsid w:val="000673F9"/>
    <w:rsid w:val="00070DA2"/>
    <w:rsid w:val="00071D4A"/>
    <w:rsid w:val="000729CF"/>
    <w:rsid w:val="00072E59"/>
    <w:rsid w:val="000730B9"/>
    <w:rsid w:val="00073743"/>
    <w:rsid w:val="00074373"/>
    <w:rsid w:val="00076474"/>
    <w:rsid w:val="000769FC"/>
    <w:rsid w:val="00076F3E"/>
    <w:rsid w:val="000771F6"/>
    <w:rsid w:val="00081770"/>
    <w:rsid w:val="00081F4E"/>
    <w:rsid w:val="00082DAE"/>
    <w:rsid w:val="00083290"/>
    <w:rsid w:val="00085309"/>
    <w:rsid w:val="0008540B"/>
    <w:rsid w:val="00086293"/>
    <w:rsid w:val="000869ED"/>
    <w:rsid w:val="00087782"/>
    <w:rsid w:val="0008797D"/>
    <w:rsid w:val="00090794"/>
    <w:rsid w:val="000910C6"/>
    <w:rsid w:val="0009231E"/>
    <w:rsid w:val="00092CE2"/>
    <w:rsid w:val="00092D8A"/>
    <w:rsid w:val="00093B37"/>
    <w:rsid w:val="0009561E"/>
    <w:rsid w:val="00096393"/>
    <w:rsid w:val="00096D02"/>
    <w:rsid w:val="000A22D6"/>
    <w:rsid w:val="000A3A94"/>
    <w:rsid w:val="000A4A64"/>
    <w:rsid w:val="000A4D63"/>
    <w:rsid w:val="000A6012"/>
    <w:rsid w:val="000A69F2"/>
    <w:rsid w:val="000A6EC0"/>
    <w:rsid w:val="000A7AC3"/>
    <w:rsid w:val="000B0431"/>
    <w:rsid w:val="000B08F5"/>
    <w:rsid w:val="000B0B34"/>
    <w:rsid w:val="000B154A"/>
    <w:rsid w:val="000B1718"/>
    <w:rsid w:val="000B1CD1"/>
    <w:rsid w:val="000B1EF1"/>
    <w:rsid w:val="000B2879"/>
    <w:rsid w:val="000B3697"/>
    <w:rsid w:val="000B4B44"/>
    <w:rsid w:val="000B5539"/>
    <w:rsid w:val="000B5728"/>
    <w:rsid w:val="000B744C"/>
    <w:rsid w:val="000B75D8"/>
    <w:rsid w:val="000C0100"/>
    <w:rsid w:val="000C0416"/>
    <w:rsid w:val="000C0E80"/>
    <w:rsid w:val="000C2B52"/>
    <w:rsid w:val="000C3456"/>
    <w:rsid w:val="000C4479"/>
    <w:rsid w:val="000C4B13"/>
    <w:rsid w:val="000C5D57"/>
    <w:rsid w:val="000C62EE"/>
    <w:rsid w:val="000C65F4"/>
    <w:rsid w:val="000C6639"/>
    <w:rsid w:val="000C67B6"/>
    <w:rsid w:val="000C7BAF"/>
    <w:rsid w:val="000D24FF"/>
    <w:rsid w:val="000D2569"/>
    <w:rsid w:val="000D282C"/>
    <w:rsid w:val="000D3738"/>
    <w:rsid w:val="000D482C"/>
    <w:rsid w:val="000D553B"/>
    <w:rsid w:val="000D5608"/>
    <w:rsid w:val="000D58BB"/>
    <w:rsid w:val="000D72C7"/>
    <w:rsid w:val="000D765E"/>
    <w:rsid w:val="000D7D2E"/>
    <w:rsid w:val="000E144C"/>
    <w:rsid w:val="000E1E13"/>
    <w:rsid w:val="000E1E3A"/>
    <w:rsid w:val="000E1FD4"/>
    <w:rsid w:val="000E262A"/>
    <w:rsid w:val="000E29F4"/>
    <w:rsid w:val="000E37B1"/>
    <w:rsid w:val="000E4415"/>
    <w:rsid w:val="000E515A"/>
    <w:rsid w:val="000E5632"/>
    <w:rsid w:val="000E5F91"/>
    <w:rsid w:val="000E74C0"/>
    <w:rsid w:val="000E769F"/>
    <w:rsid w:val="000F0F34"/>
    <w:rsid w:val="000F10B1"/>
    <w:rsid w:val="000F12A1"/>
    <w:rsid w:val="000F1655"/>
    <w:rsid w:val="000F2B74"/>
    <w:rsid w:val="000F35E3"/>
    <w:rsid w:val="000F3AAA"/>
    <w:rsid w:val="000F47B2"/>
    <w:rsid w:val="000F4EFD"/>
    <w:rsid w:val="000F51D3"/>
    <w:rsid w:val="000F583D"/>
    <w:rsid w:val="000F5A7F"/>
    <w:rsid w:val="000F6420"/>
    <w:rsid w:val="000F7684"/>
    <w:rsid w:val="000F7F97"/>
    <w:rsid w:val="00100181"/>
    <w:rsid w:val="00101991"/>
    <w:rsid w:val="00101F26"/>
    <w:rsid w:val="00102105"/>
    <w:rsid w:val="00104600"/>
    <w:rsid w:val="001046B2"/>
    <w:rsid w:val="00104BA5"/>
    <w:rsid w:val="00105B30"/>
    <w:rsid w:val="00105BDA"/>
    <w:rsid w:val="00105C14"/>
    <w:rsid w:val="0010697C"/>
    <w:rsid w:val="00106E93"/>
    <w:rsid w:val="001074FB"/>
    <w:rsid w:val="0010750D"/>
    <w:rsid w:val="001106C6"/>
    <w:rsid w:val="00110A5D"/>
    <w:rsid w:val="00111915"/>
    <w:rsid w:val="00113056"/>
    <w:rsid w:val="001130FC"/>
    <w:rsid w:val="00113189"/>
    <w:rsid w:val="0011416A"/>
    <w:rsid w:val="00114284"/>
    <w:rsid w:val="00114298"/>
    <w:rsid w:val="00114EFC"/>
    <w:rsid w:val="00115701"/>
    <w:rsid w:val="001169F0"/>
    <w:rsid w:val="00120E9C"/>
    <w:rsid w:val="001213EB"/>
    <w:rsid w:val="001219BE"/>
    <w:rsid w:val="00121BBE"/>
    <w:rsid w:val="00124366"/>
    <w:rsid w:val="00125BEB"/>
    <w:rsid w:val="00125F4D"/>
    <w:rsid w:val="001270C5"/>
    <w:rsid w:val="001270D9"/>
    <w:rsid w:val="00127BB3"/>
    <w:rsid w:val="0013078E"/>
    <w:rsid w:val="00130A99"/>
    <w:rsid w:val="00130B67"/>
    <w:rsid w:val="00130CA4"/>
    <w:rsid w:val="00131412"/>
    <w:rsid w:val="001322C4"/>
    <w:rsid w:val="00132487"/>
    <w:rsid w:val="0013361A"/>
    <w:rsid w:val="001338B2"/>
    <w:rsid w:val="00133A39"/>
    <w:rsid w:val="001349B3"/>
    <w:rsid w:val="00134C42"/>
    <w:rsid w:val="00135A70"/>
    <w:rsid w:val="001360A3"/>
    <w:rsid w:val="00136349"/>
    <w:rsid w:val="00136A41"/>
    <w:rsid w:val="00136F00"/>
    <w:rsid w:val="00137011"/>
    <w:rsid w:val="00137714"/>
    <w:rsid w:val="00141149"/>
    <w:rsid w:val="001418D6"/>
    <w:rsid w:val="001427AD"/>
    <w:rsid w:val="001430E8"/>
    <w:rsid w:val="00143BD1"/>
    <w:rsid w:val="001445CB"/>
    <w:rsid w:val="0014484B"/>
    <w:rsid w:val="0014512A"/>
    <w:rsid w:val="00145478"/>
    <w:rsid w:val="0014693C"/>
    <w:rsid w:val="00146ABD"/>
    <w:rsid w:val="001475B2"/>
    <w:rsid w:val="0014769D"/>
    <w:rsid w:val="00147DB8"/>
    <w:rsid w:val="001500ED"/>
    <w:rsid w:val="001501AA"/>
    <w:rsid w:val="001501C5"/>
    <w:rsid w:val="0015086B"/>
    <w:rsid w:val="00150BE7"/>
    <w:rsid w:val="00150CB3"/>
    <w:rsid w:val="00152493"/>
    <w:rsid w:val="0015283B"/>
    <w:rsid w:val="00152B74"/>
    <w:rsid w:val="00153F32"/>
    <w:rsid w:val="00154506"/>
    <w:rsid w:val="0015516D"/>
    <w:rsid w:val="00155424"/>
    <w:rsid w:val="001554E7"/>
    <w:rsid w:val="001558AE"/>
    <w:rsid w:val="0015608B"/>
    <w:rsid w:val="001578C8"/>
    <w:rsid w:val="00157E7C"/>
    <w:rsid w:val="0016030F"/>
    <w:rsid w:val="001605F0"/>
    <w:rsid w:val="00161500"/>
    <w:rsid w:val="00162350"/>
    <w:rsid w:val="00163550"/>
    <w:rsid w:val="00163743"/>
    <w:rsid w:val="001638A9"/>
    <w:rsid w:val="0016431E"/>
    <w:rsid w:val="00166B13"/>
    <w:rsid w:val="00167100"/>
    <w:rsid w:val="00171D1D"/>
    <w:rsid w:val="00172E0E"/>
    <w:rsid w:val="00173EAA"/>
    <w:rsid w:val="00174868"/>
    <w:rsid w:val="0017591B"/>
    <w:rsid w:val="00175B27"/>
    <w:rsid w:val="001767DE"/>
    <w:rsid w:val="00177991"/>
    <w:rsid w:val="00177D87"/>
    <w:rsid w:val="00180A9C"/>
    <w:rsid w:val="00181118"/>
    <w:rsid w:val="0018126F"/>
    <w:rsid w:val="0018134F"/>
    <w:rsid w:val="00181A01"/>
    <w:rsid w:val="00184205"/>
    <w:rsid w:val="001849B0"/>
    <w:rsid w:val="0018549E"/>
    <w:rsid w:val="00185FA8"/>
    <w:rsid w:val="0018662A"/>
    <w:rsid w:val="00187084"/>
    <w:rsid w:val="00187B36"/>
    <w:rsid w:val="00187F8A"/>
    <w:rsid w:val="00190282"/>
    <w:rsid w:val="00190A16"/>
    <w:rsid w:val="00190D96"/>
    <w:rsid w:val="00191D52"/>
    <w:rsid w:val="00192AA3"/>
    <w:rsid w:val="001933F1"/>
    <w:rsid w:val="001935F5"/>
    <w:rsid w:val="0019452D"/>
    <w:rsid w:val="00195306"/>
    <w:rsid w:val="00195A8E"/>
    <w:rsid w:val="00196CFA"/>
    <w:rsid w:val="001970F4"/>
    <w:rsid w:val="001A00CC"/>
    <w:rsid w:val="001A284C"/>
    <w:rsid w:val="001A290C"/>
    <w:rsid w:val="001A54CE"/>
    <w:rsid w:val="001A5873"/>
    <w:rsid w:val="001A5D60"/>
    <w:rsid w:val="001A6884"/>
    <w:rsid w:val="001A6BAE"/>
    <w:rsid w:val="001A7552"/>
    <w:rsid w:val="001A7943"/>
    <w:rsid w:val="001B07B2"/>
    <w:rsid w:val="001B0E2B"/>
    <w:rsid w:val="001B0EEA"/>
    <w:rsid w:val="001B1C31"/>
    <w:rsid w:val="001B1C84"/>
    <w:rsid w:val="001B3225"/>
    <w:rsid w:val="001B3B13"/>
    <w:rsid w:val="001B4A4D"/>
    <w:rsid w:val="001B4B0D"/>
    <w:rsid w:val="001B59ED"/>
    <w:rsid w:val="001B6F53"/>
    <w:rsid w:val="001B78EE"/>
    <w:rsid w:val="001B7ED6"/>
    <w:rsid w:val="001C0B5A"/>
    <w:rsid w:val="001C158D"/>
    <w:rsid w:val="001C1CD6"/>
    <w:rsid w:val="001C208C"/>
    <w:rsid w:val="001C2F0E"/>
    <w:rsid w:val="001C4128"/>
    <w:rsid w:val="001D03D7"/>
    <w:rsid w:val="001D0835"/>
    <w:rsid w:val="001D0F76"/>
    <w:rsid w:val="001D2A97"/>
    <w:rsid w:val="001D3397"/>
    <w:rsid w:val="001D404F"/>
    <w:rsid w:val="001D4389"/>
    <w:rsid w:val="001D54FD"/>
    <w:rsid w:val="001D55D9"/>
    <w:rsid w:val="001D5F93"/>
    <w:rsid w:val="001E096B"/>
    <w:rsid w:val="001E1258"/>
    <w:rsid w:val="001E1477"/>
    <w:rsid w:val="001E26F7"/>
    <w:rsid w:val="001E27ED"/>
    <w:rsid w:val="001E3199"/>
    <w:rsid w:val="001E3A1B"/>
    <w:rsid w:val="001E4281"/>
    <w:rsid w:val="001E4C5F"/>
    <w:rsid w:val="001E6A76"/>
    <w:rsid w:val="001E6EDF"/>
    <w:rsid w:val="001E76EC"/>
    <w:rsid w:val="001E7B3B"/>
    <w:rsid w:val="001E7ED1"/>
    <w:rsid w:val="001F01FD"/>
    <w:rsid w:val="001F0C2A"/>
    <w:rsid w:val="001F131E"/>
    <w:rsid w:val="001F2262"/>
    <w:rsid w:val="001F2825"/>
    <w:rsid w:val="001F297F"/>
    <w:rsid w:val="001F3C63"/>
    <w:rsid w:val="001F4BD6"/>
    <w:rsid w:val="001F5FBA"/>
    <w:rsid w:val="001F6207"/>
    <w:rsid w:val="001F6330"/>
    <w:rsid w:val="001F6962"/>
    <w:rsid w:val="001F7165"/>
    <w:rsid w:val="00201699"/>
    <w:rsid w:val="002029BD"/>
    <w:rsid w:val="00203DFF"/>
    <w:rsid w:val="00207308"/>
    <w:rsid w:val="00207405"/>
    <w:rsid w:val="0021005A"/>
    <w:rsid w:val="00210706"/>
    <w:rsid w:val="00211755"/>
    <w:rsid w:val="002123F9"/>
    <w:rsid w:val="00213D84"/>
    <w:rsid w:val="00214AEF"/>
    <w:rsid w:val="00215023"/>
    <w:rsid w:val="00215DFF"/>
    <w:rsid w:val="00215E81"/>
    <w:rsid w:val="002166B0"/>
    <w:rsid w:val="002168FF"/>
    <w:rsid w:val="00222725"/>
    <w:rsid w:val="00223498"/>
    <w:rsid w:val="00223567"/>
    <w:rsid w:val="0022409F"/>
    <w:rsid w:val="002241EA"/>
    <w:rsid w:val="00224205"/>
    <w:rsid w:val="00224840"/>
    <w:rsid w:val="00225994"/>
    <w:rsid w:val="0022649D"/>
    <w:rsid w:val="0022696D"/>
    <w:rsid w:val="00226DBA"/>
    <w:rsid w:val="00227063"/>
    <w:rsid w:val="00231789"/>
    <w:rsid w:val="00232792"/>
    <w:rsid w:val="00233BF5"/>
    <w:rsid w:val="00233D08"/>
    <w:rsid w:val="00234879"/>
    <w:rsid w:val="00235C1D"/>
    <w:rsid w:val="00236005"/>
    <w:rsid w:val="00236E61"/>
    <w:rsid w:val="002377AE"/>
    <w:rsid w:val="002377C6"/>
    <w:rsid w:val="00237DC6"/>
    <w:rsid w:val="002421B1"/>
    <w:rsid w:val="00244079"/>
    <w:rsid w:val="002463B8"/>
    <w:rsid w:val="00246871"/>
    <w:rsid w:val="00246880"/>
    <w:rsid w:val="0025011B"/>
    <w:rsid w:val="00250985"/>
    <w:rsid w:val="00250D21"/>
    <w:rsid w:val="00250EEA"/>
    <w:rsid w:val="00250FAB"/>
    <w:rsid w:val="002516F5"/>
    <w:rsid w:val="00251923"/>
    <w:rsid w:val="00252159"/>
    <w:rsid w:val="00252E87"/>
    <w:rsid w:val="00253237"/>
    <w:rsid w:val="00254475"/>
    <w:rsid w:val="00254D9F"/>
    <w:rsid w:val="0025560D"/>
    <w:rsid w:val="00256995"/>
    <w:rsid w:val="002575B6"/>
    <w:rsid w:val="00261F0C"/>
    <w:rsid w:val="002625E9"/>
    <w:rsid w:val="00262661"/>
    <w:rsid w:val="002631F2"/>
    <w:rsid w:val="002632C7"/>
    <w:rsid w:val="002649C4"/>
    <w:rsid w:val="00266314"/>
    <w:rsid w:val="00266486"/>
    <w:rsid w:val="00267DE0"/>
    <w:rsid w:val="002704EC"/>
    <w:rsid w:val="00270CD0"/>
    <w:rsid w:val="002713B3"/>
    <w:rsid w:val="00272700"/>
    <w:rsid w:val="00275BFF"/>
    <w:rsid w:val="0027657F"/>
    <w:rsid w:val="00276F6F"/>
    <w:rsid w:val="00277410"/>
    <w:rsid w:val="00277E30"/>
    <w:rsid w:val="00281C26"/>
    <w:rsid w:val="0028203E"/>
    <w:rsid w:val="002835F4"/>
    <w:rsid w:val="00284085"/>
    <w:rsid w:val="00284282"/>
    <w:rsid w:val="00284486"/>
    <w:rsid w:val="00284631"/>
    <w:rsid w:val="0028508D"/>
    <w:rsid w:val="00285240"/>
    <w:rsid w:val="00286291"/>
    <w:rsid w:val="002870B9"/>
    <w:rsid w:val="00287D45"/>
    <w:rsid w:val="0029060E"/>
    <w:rsid w:val="002911DE"/>
    <w:rsid w:val="00292498"/>
    <w:rsid w:val="002926EC"/>
    <w:rsid w:val="002928DE"/>
    <w:rsid w:val="00293AA6"/>
    <w:rsid w:val="00293E28"/>
    <w:rsid w:val="0029428E"/>
    <w:rsid w:val="002951B7"/>
    <w:rsid w:val="00295AB1"/>
    <w:rsid w:val="00296584"/>
    <w:rsid w:val="00296DAE"/>
    <w:rsid w:val="002A0FEA"/>
    <w:rsid w:val="002A105E"/>
    <w:rsid w:val="002A160B"/>
    <w:rsid w:val="002A2543"/>
    <w:rsid w:val="002A3174"/>
    <w:rsid w:val="002A3E56"/>
    <w:rsid w:val="002A46C7"/>
    <w:rsid w:val="002A65DC"/>
    <w:rsid w:val="002A7A1B"/>
    <w:rsid w:val="002B00CD"/>
    <w:rsid w:val="002B0266"/>
    <w:rsid w:val="002B1494"/>
    <w:rsid w:val="002B1691"/>
    <w:rsid w:val="002B1ACE"/>
    <w:rsid w:val="002B1E39"/>
    <w:rsid w:val="002B2282"/>
    <w:rsid w:val="002B27E1"/>
    <w:rsid w:val="002B368C"/>
    <w:rsid w:val="002B3DFE"/>
    <w:rsid w:val="002B42D4"/>
    <w:rsid w:val="002B456B"/>
    <w:rsid w:val="002B56F5"/>
    <w:rsid w:val="002B6215"/>
    <w:rsid w:val="002B66F4"/>
    <w:rsid w:val="002B7138"/>
    <w:rsid w:val="002B7665"/>
    <w:rsid w:val="002C039E"/>
    <w:rsid w:val="002C0A83"/>
    <w:rsid w:val="002C2A4F"/>
    <w:rsid w:val="002C3BDE"/>
    <w:rsid w:val="002C49F8"/>
    <w:rsid w:val="002C5C11"/>
    <w:rsid w:val="002C65C7"/>
    <w:rsid w:val="002C6CDD"/>
    <w:rsid w:val="002C784B"/>
    <w:rsid w:val="002D123D"/>
    <w:rsid w:val="002D187B"/>
    <w:rsid w:val="002D49CE"/>
    <w:rsid w:val="002D5098"/>
    <w:rsid w:val="002D51B9"/>
    <w:rsid w:val="002D5979"/>
    <w:rsid w:val="002D5DC7"/>
    <w:rsid w:val="002D6361"/>
    <w:rsid w:val="002D67DF"/>
    <w:rsid w:val="002D6880"/>
    <w:rsid w:val="002D7745"/>
    <w:rsid w:val="002D778D"/>
    <w:rsid w:val="002E154B"/>
    <w:rsid w:val="002E1C04"/>
    <w:rsid w:val="002E21DC"/>
    <w:rsid w:val="002E2468"/>
    <w:rsid w:val="002E2DB4"/>
    <w:rsid w:val="002E3B4E"/>
    <w:rsid w:val="002E4AA3"/>
    <w:rsid w:val="002E4B3E"/>
    <w:rsid w:val="002E5547"/>
    <w:rsid w:val="002E7026"/>
    <w:rsid w:val="002F0155"/>
    <w:rsid w:val="002F0B47"/>
    <w:rsid w:val="002F0C08"/>
    <w:rsid w:val="002F1279"/>
    <w:rsid w:val="002F1455"/>
    <w:rsid w:val="002F260B"/>
    <w:rsid w:val="002F51FB"/>
    <w:rsid w:val="002F606B"/>
    <w:rsid w:val="002F6B2E"/>
    <w:rsid w:val="002F7088"/>
    <w:rsid w:val="003006F8"/>
    <w:rsid w:val="00301D54"/>
    <w:rsid w:val="003028D5"/>
    <w:rsid w:val="00302FD9"/>
    <w:rsid w:val="003046EB"/>
    <w:rsid w:val="00304B9A"/>
    <w:rsid w:val="0030558A"/>
    <w:rsid w:val="00305BC0"/>
    <w:rsid w:val="00305F91"/>
    <w:rsid w:val="0030602E"/>
    <w:rsid w:val="0030684C"/>
    <w:rsid w:val="00306E81"/>
    <w:rsid w:val="0030782F"/>
    <w:rsid w:val="00307F17"/>
    <w:rsid w:val="0031010F"/>
    <w:rsid w:val="00310D53"/>
    <w:rsid w:val="00312269"/>
    <w:rsid w:val="003131F3"/>
    <w:rsid w:val="00315BC8"/>
    <w:rsid w:val="00317B34"/>
    <w:rsid w:val="00317DE8"/>
    <w:rsid w:val="00320626"/>
    <w:rsid w:val="00321D1A"/>
    <w:rsid w:val="0032547B"/>
    <w:rsid w:val="00325523"/>
    <w:rsid w:val="00325E30"/>
    <w:rsid w:val="00326C03"/>
    <w:rsid w:val="0032776E"/>
    <w:rsid w:val="003279DB"/>
    <w:rsid w:val="0033001C"/>
    <w:rsid w:val="003305B4"/>
    <w:rsid w:val="003306DB"/>
    <w:rsid w:val="0033411C"/>
    <w:rsid w:val="00335473"/>
    <w:rsid w:val="00335FA7"/>
    <w:rsid w:val="0033617A"/>
    <w:rsid w:val="00336E9C"/>
    <w:rsid w:val="00337674"/>
    <w:rsid w:val="00337EC7"/>
    <w:rsid w:val="0034013C"/>
    <w:rsid w:val="00340612"/>
    <w:rsid w:val="00340891"/>
    <w:rsid w:val="00340BBA"/>
    <w:rsid w:val="003414F0"/>
    <w:rsid w:val="00341CFB"/>
    <w:rsid w:val="00341F92"/>
    <w:rsid w:val="0034343E"/>
    <w:rsid w:val="00343F5B"/>
    <w:rsid w:val="00344D24"/>
    <w:rsid w:val="0034519D"/>
    <w:rsid w:val="00345CC0"/>
    <w:rsid w:val="00346DAA"/>
    <w:rsid w:val="00346FEF"/>
    <w:rsid w:val="00347224"/>
    <w:rsid w:val="003523F6"/>
    <w:rsid w:val="0035283D"/>
    <w:rsid w:val="00353351"/>
    <w:rsid w:val="0035573A"/>
    <w:rsid w:val="0035666A"/>
    <w:rsid w:val="003570A4"/>
    <w:rsid w:val="00360DAF"/>
    <w:rsid w:val="003610DF"/>
    <w:rsid w:val="0036121A"/>
    <w:rsid w:val="00361BDB"/>
    <w:rsid w:val="00363DE7"/>
    <w:rsid w:val="0036487C"/>
    <w:rsid w:val="00365766"/>
    <w:rsid w:val="0036766E"/>
    <w:rsid w:val="00367728"/>
    <w:rsid w:val="003677E1"/>
    <w:rsid w:val="00367940"/>
    <w:rsid w:val="00367C5A"/>
    <w:rsid w:val="00370604"/>
    <w:rsid w:val="00371C93"/>
    <w:rsid w:val="003739E0"/>
    <w:rsid w:val="003744ED"/>
    <w:rsid w:val="00377E36"/>
    <w:rsid w:val="003803F3"/>
    <w:rsid w:val="00385619"/>
    <w:rsid w:val="003862C4"/>
    <w:rsid w:val="0038791D"/>
    <w:rsid w:val="00390AEC"/>
    <w:rsid w:val="00390BD0"/>
    <w:rsid w:val="0039237C"/>
    <w:rsid w:val="003923CD"/>
    <w:rsid w:val="00393C6A"/>
    <w:rsid w:val="00394795"/>
    <w:rsid w:val="00394EE6"/>
    <w:rsid w:val="00395D7E"/>
    <w:rsid w:val="003A03A5"/>
    <w:rsid w:val="003A095A"/>
    <w:rsid w:val="003A09BE"/>
    <w:rsid w:val="003A0AE2"/>
    <w:rsid w:val="003A118A"/>
    <w:rsid w:val="003A3065"/>
    <w:rsid w:val="003A32CC"/>
    <w:rsid w:val="003A351A"/>
    <w:rsid w:val="003A4152"/>
    <w:rsid w:val="003A4B89"/>
    <w:rsid w:val="003A50BB"/>
    <w:rsid w:val="003A5B22"/>
    <w:rsid w:val="003A5B49"/>
    <w:rsid w:val="003A5F62"/>
    <w:rsid w:val="003A7133"/>
    <w:rsid w:val="003B1AAF"/>
    <w:rsid w:val="003B2065"/>
    <w:rsid w:val="003B31BB"/>
    <w:rsid w:val="003B3781"/>
    <w:rsid w:val="003B4306"/>
    <w:rsid w:val="003B51FE"/>
    <w:rsid w:val="003B6E25"/>
    <w:rsid w:val="003C0785"/>
    <w:rsid w:val="003C0F57"/>
    <w:rsid w:val="003C1A85"/>
    <w:rsid w:val="003C1CF3"/>
    <w:rsid w:val="003C2A2F"/>
    <w:rsid w:val="003C30F3"/>
    <w:rsid w:val="003C351F"/>
    <w:rsid w:val="003C3CC7"/>
    <w:rsid w:val="003C3D57"/>
    <w:rsid w:val="003C3EB4"/>
    <w:rsid w:val="003C4C0A"/>
    <w:rsid w:val="003C4F8A"/>
    <w:rsid w:val="003C5620"/>
    <w:rsid w:val="003C60BF"/>
    <w:rsid w:val="003C6A97"/>
    <w:rsid w:val="003D015F"/>
    <w:rsid w:val="003D0374"/>
    <w:rsid w:val="003D08D8"/>
    <w:rsid w:val="003D0999"/>
    <w:rsid w:val="003D1011"/>
    <w:rsid w:val="003D3FCA"/>
    <w:rsid w:val="003D71A8"/>
    <w:rsid w:val="003D76DA"/>
    <w:rsid w:val="003D7980"/>
    <w:rsid w:val="003D7A38"/>
    <w:rsid w:val="003E0B3B"/>
    <w:rsid w:val="003E3EC2"/>
    <w:rsid w:val="003E6D6A"/>
    <w:rsid w:val="003E7027"/>
    <w:rsid w:val="003E7CA5"/>
    <w:rsid w:val="003F0897"/>
    <w:rsid w:val="003F3D3C"/>
    <w:rsid w:val="003F5E5B"/>
    <w:rsid w:val="003F6852"/>
    <w:rsid w:val="00401D35"/>
    <w:rsid w:val="00402D76"/>
    <w:rsid w:val="00402D78"/>
    <w:rsid w:val="00404C2C"/>
    <w:rsid w:val="00404CCC"/>
    <w:rsid w:val="00405909"/>
    <w:rsid w:val="00411D24"/>
    <w:rsid w:val="00412FF5"/>
    <w:rsid w:val="004133D6"/>
    <w:rsid w:val="0041346B"/>
    <w:rsid w:val="004145D8"/>
    <w:rsid w:val="00414C38"/>
    <w:rsid w:val="004166C6"/>
    <w:rsid w:val="00420849"/>
    <w:rsid w:val="004211C9"/>
    <w:rsid w:val="00421C03"/>
    <w:rsid w:val="00421F4C"/>
    <w:rsid w:val="004231F3"/>
    <w:rsid w:val="0042330E"/>
    <w:rsid w:val="0042428B"/>
    <w:rsid w:val="00424516"/>
    <w:rsid w:val="00424961"/>
    <w:rsid w:val="00426981"/>
    <w:rsid w:val="004271DF"/>
    <w:rsid w:val="00431A30"/>
    <w:rsid w:val="00431E8E"/>
    <w:rsid w:val="00433B88"/>
    <w:rsid w:val="004353F7"/>
    <w:rsid w:val="0043554C"/>
    <w:rsid w:val="00435B0F"/>
    <w:rsid w:val="00437A2F"/>
    <w:rsid w:val="00437BFB"/>
    <w:rsid w:val="00440685"/>
    <w:rsid w:val="004407E5"/>
    <w:rsid w:val="00440B20"/>
    <w:rsid w:val="00440C59"/>
    <w:rsid w:val="004413EC"/>
    <w:rsid w:val="00441ACE"/>
    <w:rsid w:val="00442547"/>
    <w:rsid w:val="004435BB"/>
    <w:rsid w:val="004476AD"/>
    <w:rsid w:val="00447B32"/>
    <w:rsid w:val="00447C69"/>
    <w:rsid w:val="004501C2"/>
    <w:rsid w:val="00450450"/>
    <w:rsid w:val="00450EB9"/>
    <w:rsid w:val="00450F46"/>
    <w:rsid w:val="00451469"/>
    <w:rsid w:val="004518CE"/>
    <w:rsid w:val="00452449"/>
    <w:rsid w:val="0045397D"/>
    <w:rsid w:val="0045443D"/>
    <w:rsid w:val="004548DA"/>
    <w:rsid w:val="00456CF0"/>
    <w:rsid w:val="00457C77"/>
    <w:rsid w:val="00457D58"/>
    <w:rsid w:val="00461140"/>
    <w:rsid w:val="00461527"/>
    <w:rsid w:val="0046225B"/>
    <w:rsid w:val="00463FD8"/>
    <w:rsid w:val="004647BD"/>
    <w:rsid w:val="00464B82"/>
    <w:rsid w:val="0046577E"/>
    <w:rsid w:val="004659AD"/>
    <w:rsid w:val="004664A1"/>
    <w:rsid w:val="004673F4"/>
    <w:rsid w:val="00467D7C"/>
    <w:rsid w:val="0047210F"/>
    <w:rsid w:val="0047275C"/>
    <w:rsid w:val="004739DC"/>
    <w:rsid w:val="004747D3"/>
    <w:rsid w:val="00474F12"/>
    <w:rsid w:val="00475974"/>
    <w:rsid w:val="00475E04"/>
    <w:rsid w:val="004771B2"/>
    <w:rsid w:val="0047734A"/>
    <w:rsid w:val="00477B7E"/>
    <w:rsid w:val="00477E1F"/>
    <w:rsid w:val="00480F48"/>
    <w:rsid w:val="00481577"/>
    <w:rsid w:val="00482AC2"/>
    <w:rsid w:val="00482ADE"/>
    <w:rsid w:val="00483258"/>
    <w:rsid w:val="0048365E"/>
    <w:rsid w:val="00484815"/>
    <w:rsid w:val="00486FA6"/>
    <w:rsid w:val="00487447"/>
    <w:rsid w:val="00487A23"/>
    <w:rsid w:val="0049093D"/>
    <w:rsid w:val="0049146F"/>
    <w:rsid w:val="00491E91"/>
    <w:rsid w:val="0049218B"/>
    <w:rsid w:val="0049232E"/>
    <w:rsid w:val="00492C74"/>
    <w:rsid w:val="00492CF4"/>
    <w:rsid w:val="004934ED"/>
    <w:rsid w:val="00496EC4"/>
    <w:rsid w:val="00497524"/>
    <w:rsid w:val="00497C85"/>
    <w:rsid w:val="004A0CF3"/>
    <w:rsid w:val="004A0D94"/>
    <w:rsid w:val="004A1303"/>
    <w:rsid w:val="004A1F27"/>
    <w:rsid w:val="004A2628"/>
    <w:rsid w:val="004A26B4"/>
    <w:rsid w:val="004A3332"/>
    <w:rsid w:val="004A46BC"/>
    <w:rsid w:val="004A4C81"/>
    <w:rsid w:val="004A6B5B"/>
    <w:rsid w:val="004A73FF"/>
    <w:rsid w:val="004B0034"/>
    <w:rsid w:val="004B07FE"/>
    <w:rsid w:val="004B1312"/>
    <w:rsid w:val="004B40E6"/>
    <w:rsid w:val="004B4CAE"/>
    <w:rsid w:val="004B5692"/>
    <w:rsid w:val="004B6D46"/>
    <w:rsid w:val="004C0AC1"/>
    <w:rsid w:val="004C1D3E"/>
    <w:rsid w:val="004C3040"/>
    <w:rsid w:val="004C3582"/>
    <w:rsid w:val="004C379C"/>
    <w:rsid w:val="004C4DAF"/>
    <w:rsid w:val="004C4E73"/>
    <w:rsid w:val="004C5099"/>
    <w:rsid w:val="004C76E3"/>
    <w:rsid w:val="004D01C9"/>
    <w:rsid w:val="004D01F1"/>
    <w:rsid w:val="004D0CBD"/>
    <w:rsid w:val="004D1152"/>
    <w:rsid w:val="004D25DA"/>
    <w:rsid w:val="004D2E9B"/>
    <w:rsid w:val="004D43DA"/>
    <w:rsid w:val="004D5D4E"/>
    <w:rsid w:val="004D5F24"/>
    <w:rsid w:val="004D6478"/>
    <w:rsid w:val="004D647F"/>
    <w:rsid w:val="004D6612"/>
    <w:rsid w:val="004D72C1"/>
    <w:rsid w:val="004E0846"/>
    <w:rsid w:val="004E2258"/>
    <w:rsid w:val="004E2830"/>
    <w:rsid w:val="004E2CD4"/>
    <w:rsid w:val="004E562D"/>
    <w:rsid w:val="004E594D"/>
    <w:rsid w:val="004E79CA"/>
    <w:rsid w:val="004E7E9C"/>
    <w:rsid w:val="004F0254"/>
    <w:rsid w:val="004F176C"/>
    <w:rsid w:val="004F4C6E"/>
    <w:rsid w:val="004F6262"/>
    <w:rsid w:val="005027C8"/>
    <w:rsid w:val="005035A9"/>
    <w:rsid w:val="00503B7B"/>
    <w:rsid w:val="005044C8"/>
    <w:rsid w:val="00505856"/>
    <w:rsid w:val="00505D58"/>
    <w:rsid w:val="0050676B"/>
    <w:rsid w:val="00506FF7"/>
    <w:rsid w:val="005072B4"/>
    <w:rsid w:val="00507599"/>
    <w:rsid w:val="00511094"/>
    <w:rsid w:val="005114F2"/>
    <w:rsid w:val="00511B70"/>
    <w:rsid w:val="00512593"/>
    <w:rsid w:val="00512CC0"/>
    <w:rsid w:val="005141F1"/>
    <w:rsid w:val="0051488C"/>
    <w:rsid w:val="00514C41"/>
    <w:rsid w:val="00515030"/>
    <w:rsid w:val="0051536C"/>
    <w:rsid w:val="005162EB"/>
    <w:rsid w:val="00516A60"/>
    <w:rsid w:val="00516ADC"/>
    <w:rsid w:val="00520D17"/>
    <w:rsid w:val="00521632"/>
    <w:rsid w:val="005222B7"/>
    <w:rsid w:val="00522F26"/>
    <w:rsid w:val="00523464"/>
    <w:rsid w:val="00525E5F"/>
    <w:rsid w:val="0052604F"/>
    <w:rsid w:val="00526A8D"/>
    <w:rsid w:val="00531CFB"/>
    <w:rsid w:val="005324BC"/>
    <w:rsid w:val="00533073"/>
    <w:rsid w:val="005337DF"/>
    <w:rsid w:val="00533AE5"/>
    <w:rsid w:val="0053451A"/>
    <w:rsid w:val="00534548"/>
    <w:rsid w:val="005347AE"/>
    <w:rsid w:val="00534BC1"/>
    <w:rsid w:val="005375FE"/>
    <w:rsid w:val="00537804"/>
    <w:rsid w:val="00542B9D"/>
    <w:rsid w:val="0054365E"/>
    <w:rsid w:val="00543CD8"/>
    <w:rsid w:val="00545C85"/>
    <w:rsid w:val="0054684C"/>
    <w:rsid w:val="00546859"/>
    <w:rsid w:val="005470D5"/>
    <w:rsid w:val="0054736F"/>
    <w:rsid w:val="00547A2D"/>
    <w:rsid w:val="00547DF0"/>
    <w:rsid w:val="0055036C"/>
    <w:rsid w:val="00550853"/>
    <w:rsid w:val="0055090E"/>
    <w:rsid w:val="00550AA1"/>
    <w:rsid w:val="005519EE"/>
    <w:rsid w:val="00551D8C"/>
    <w:rsid w:val="005525CD"/>
    <w:rsid w:val="00553167"/>
    <w:rsid w:val="005535E4"/>
    <w:rsid w:val="005570E8"/>
    <w:rsid w:val="00557572"/>
    <w:rsid w:val="00557F4C"/>
    <w:rsid w:val="00561811"/>
    <w:rsid w:val="00562B4E"/>
    <w:rsid w:val="0056329C"/>
    <w:rsid w:val="00563910"/>
    <w:rsid w:val="005666D1"/>
    <w:rsid w:val="005713F1"/>
    <w:rsid w:val="0057184A"/>
    <w:rsid w:val="005720A2"/>
    <w:rsid w:val="0057400D"/>
    <w:rsid w:val="00574BA7"/>
    <w:rsid w:val="0057511D"/>
    <w:rsid w:val="0057625C"/>
    <w:rsid w:val="00576DEC"/>
    <w:rsid w:val="00577B5D"/>
    <w:rsid w:val="005809D7"/>
    <w:rsid w:val="005816B5"/>
    <w:rsid w:val="00581F30"/>
    <w:rsid w:val="005823BB"/>
    <w:rsid w:val="0058293F"/>
    <w:rsid w:val="0058340C"/>
    <w:rsid w:val="0058400F"/>
    <w:rsid w:val="00584328"/>
    <w:rsid w:val="0059028E"/>
    <w:rsid w:val="0059260F"/>
    <w:rsid w:val="0059342C"/>
    <w:rsid w:val="00593FF1"/>
    <w:rsid w:val="00594624"/>
    <w:rsid w:val="00595855"/>
    <w:rsid w:val="00596051"/>
    <w:rsid w:val="005970C8"/>
    <w:rsid w:val="005973D6"/>
    <w:rsid w:val="00597557"/>
    <w:rsid w:val="00597808"/>
    <w:rsid w:val="005A0CA2"/>
    <w:rsid w:val="005A0FB3"/>
    <w:rsid w:val="005A14E6"/>
    <w:rsid w:val="005A2C5B"/>
    <w:rsid w:val="005A2D54"/>
    <w:rsid w:val="005A318B"/>
    <w:rsid w:val="005A4014"/>
    <w:rsid w:val="005A6679"/>
    <w:rsid w:val="005A6ED1"/>
    <w:rsid w:val="005A7571"/>
    <w:rsid w:val="005B1034"/>
    <w:rsid w:val="005B224A"/>
    <w:rsid w:val="005B26A3"/>
    <w:rsid w:val="005B485C"/>
    <w:rsid w:val="005B505B"/>
    <w:rsid w:val="005B643B"/>
    <w:rsid w:val="005B6B96"/>
    <w:rsid w:val="005B6E98"/>
    <w:rsid w:val="005B7161"/>
    <w:rsid w:val="005B7300"/>
    <w:rsid w:val="005B7AC9"/>
    <w:rsid w:val="005B7D83"/>
    <w:rsid w:val="005B7EFF"/>
    <w:rsid w:val="005C0BB3"/>
    <w:rsid w:val="005C0F04"/>
    <w:rsid w:val="005C14AA"/>
    <w:rsid w:val="005C1543"/>
    <w:rsid w:val="005C1BF3"/>
    <w:rsid w:val="005C22D4"/>
    <w:rsid w:val="005C3A67"/>
    <w:rsid w:val="005C43E3"/>
    <w:rsid w:val="005C4443"/>
    <w:rsid w:val="005C533D"/>
    <w:rsid w:val="005C54C0"/>
    <w:rsid w:val="005C5866"/>
    <w:rsid w:val="005C59CF"/>
    <w:rsid w:val="005C63A1"/>
    <w:rsid w:val="005C6B83"/>
    <w:rsid w:val="005D22CC"/>
    <w:rsid w:val="005D310B"/>
    <w:rsid w:val="005D31BE"/>
    <w:rsid w:val="005D3E09"/>
    <w:rsid w:val="005D5C8B"/>
    <w:rsid w:val="005D5DDA"/>
    <w:rsid w:val="005D64EF"/>
    <w:rsid w:val="005E2ECB"/>
    <w:rsid w:val="005E3238"/>
    <w:rsid w:val="005E3D88"/>
    <w:rsid w:val="005E3E38"/>
    <w:rsid w:val="005E4074"/>
    <w:rsid w:val="005E42E0"/>
    <w:rsid w:val="005E56A7"/>
    <w:rsid w:val="005E5780"/>
    <w:rsid w:val="005E6666"/>
    <w:rsid w:val="005E77A0"/>
    <w:rsid w:val="005F220A"/>
    <w:rsid w:val="005F22BC"/>
    <w:rsid w:val="005F2D00"/>
    <w:rsid w:val="005F3F4C"/>
    <w:rsid w:val="005F4CDF"/>
    <w:rsid w:val="005F5628"/>
    <w:rsid w:val="005F57FD"/>
    <w:rsid w:val="005F5BFA"/>
    <w:rsid w:val="005F6214"/>
    <w:rsid w:val="00600C9D"/>
    <w:rsid w:val="00600FAF"/>
    <w:rsid w:val="00602CC0"/>
    <w:rsid w:val="00602D13"/>
    <w:rsid w:val="0060417E"/>
    <w:rsid w:val="006044BE"/>
    <w:rsid w:val="00605BEC"/>
    <w:rsid w:val="00607F48"/>
    <w:rsid w:val="0061087D"/>
    <w:rsid w:val="00611F9C"/>
    <w:rsid w:val="0061223A"/>
    <w:rsid w:val="00612361"/>
    <w:rsid w:val="00612B79"/>
    <w:rsid w:val="00612E4C"/>
    <w:rsid w:val="00614C4F"/>
    <w:rsid w:val="00615D13"/>
    <w:rsid w:val="006160CF"/>
    <w:rsid w:val="00616A0F"/>
    <w:rsid w:val="00617F2F"/>
    <w:rsid w:val="00622721"/>
    <w:rsid w:val="006235FC"/>
    <w:rsid w:val="006248B2"/>
    <w:rsid w:val="00624FF9"/>
    <w:rsid w:val="006250BE"/>
    <w:rsid w:val="00625AF2"/>
    <w:rsid w:val="00625C8C"/>
    <w:rsid w:val="00626036"/>
    <w:rsid w:val="00626DED"/>
    <w:rsid w:val="00627358"/>
    <w:rsid w:val="006275A9"/>
    <w:rsid w:val="0063008D"/>
    <w:rsid w:val="006300F8"/>
    <w:rsid w:val="00631EE5"/>
    <w:rsid w:val="00633468"/>
    <w:rsid w:val="006337A3"/>
    <w:rsid w:val="006367DE"/>
    <w:rsid w:val="00641CFF"/>
    <w:rsid w:val="00641F16"/>
    <w:rsid w:val="00644143"/>
    <w:rsid w:val="006457D8"/>
    <w:rsid w:val="00646B4E"/>
    <w:rsid w:val="006474A7"/>
    <w:rsid w:val="00647507"/>
    <w:rsid w:val="00647820"/>
    <w:rsid w:val="00647AB0"/>
    <w:rsid w:val="00647BAC"/>
    <w:rsid w:val="00651FE7"/>
    <w:rsid w:val="0065264A"/>
    <w:rsid w:val="00653015"/>
    <w:rsid w:val="006534CA"/>
    <w:rsid w:val="00653939"/>
    <w:rsid w:val="00653CC9"/>
    <w:rsid w:val="00654826"/>
    <w:rsid w:val="00654F28"/>
    <w:rsid w:val="00655601"/>
    <w:rsid w:val="00656AAC"/>
    <w:rsid w:val="00656FDF"/>
    <w:rsid w:val="00660E4D"/>
    <w:rsid w:val="00661906"/>
    <w:rsid w:val="00661F90"/>
    <w:rsid w:val="0066210A"/>
    <w:rsid w:val="0066268A"/>
    <w:rsid w:val="0066437D"/>
    <w:rsid w:val="006672B7"/>
    <w:rsid w:val="006672FB"/>
    <w:rsid w:val="00667C3D"/>
    <w:rsid w:val="006706E5"/>
    <w:rsid w:val="00671B8A"/>
    <w:rsid w:val="006747C7"/>
    <w:rsid w:val="00676410"/>
    <w:rsid w:val="00676CEB"/>
    <w:rsid w:val="00676F1B"/>
    <w:rsid w:val="00677144"/>
    <w:rsid w:val="00677274"/>
    <w:rsid w:val="00677C7D"/>
    <w:rsid w:val="00677FA7"/>
    <w:rsid w:val="006815FA"/>
    <w:rsid w:val="00681A39"/>
    <w:rsid w:val="006823B1"/>
    <w:rsid w:val="00682B71"/>
    <w:rsid w:val="006836EB"/>
    <w:rsid w:val="00683D6F"/>
    <w:rsid w:val="00684F51"/>
    <w:rsid w:val="00685189"/>
    <w:rsid w:val="0068547D"/>
    <w:rsid w:val="0068594B"/>
    <w:rsid w:val="00687AFA"/>
    <w:rsid w:val="006921DD"/>
    <w:rsid w:val="0069397C"/>
    <w:rsid w:val="0069443F"/>
    <w:rsid w:val="00694FEF"/>
    <w:rsid w:val="00695CBF"/>
    <w:rsid w:val="0069668E"/>
    <w:rsid w:val="006966D7"/>
    <w:rsid w:val="00697090"/>
    <w:rsid w:val="006A0D64"/>
    <w:rsid w:val="006A0D69"/>
    <w:rsid w:val="006A14A8"/>
    <w:rsid w:val="006A5AC1"/>
    <w:rsid w:val="006A5D09"/>
    <w:rsid w:val="006A6A0E"/>
    <w:rsid w:val="006A7383"/>
    <w:rsid w:val="006A75DB"/>
    <w:rsid w:val="006A7841"/>
    <w:rsid w:val="006B0EC5"/>
    <w:rsid w:val="006B1273"/>
    <w:rsid w:val="006B1999"/>
    <w:rsid w:val="006B325C"/>
    <w:rsid w:val="006B3C17"/>
    <w:rsid w:val="006B43A5"/>
    <w:rsid w:val="006B76B7"/>
    <w:rsid w:val="006B7F2E"/>
    <w:rsid w:val="006C0981"/>
    <w:rsid w:val="006C12D2"/>
    <w:rsid w:val="006C3575"/>
    <w:rsid w:val="006C6071"/>
    <w:rsid w:val="006C6683"/>
    <w:rsid w:val="006D0089"/>
    <w:rsid w:val="006D0584"/>
    <w:rsid w:val="006D198E"/>
    <w:rsid w:val="006D3109"/>
    <w:rsid w:val="006D3413"/>
    <w:rsid w:val="006D396C"/>
    <w:rsid w:val="006D5BAD"/>
    <w:rsid w:val="006D5E03"/>
    <w:rsid w:val="006D6598"/>
    <w:rsid w:val="006D681F"/>
    <w:rsid w:val="006D6FCA"/>
    <w:rsid w:val="006E031E"/>
    <w:rsid w:val="006E0511"/>
    <w:rsid w:val="006E0A02"/>
    <w:rsid w:val="006E18FD"/>
    <w:rsid w:val="006E2569"/>
    <w:rsid w:val="006E4C9A"/>
    <w:rsid w:val="006E5604"/>
    <w:rsid w:val="006E5C28"/>
    <w:rsid w:val="006F068B"/>
    <w:rsid w:val="006F19CC"/>
    <w:rsid w:val="006F1F1C"/>
    <w:rsid w:val="006F2EB5"/>
    <w:rsid w:val="006F3F62"/>
    <w:rsid w:val="006F4643"/>
    <w:rsid w:val="006F5D36"/>
    <w:rsid w:val="006F639E"/>
    <w:rsid w:val="006F70FD"/>
    <w:rsid w:val="007008E9"/>
    <w:rsid w:val="007042B5"/>
    <w:rsid w:val="00705897"/>
    <w:rsid w:val="00705C2F"/>
    <w:rsid w:val="00705D4A"/>
    <w:rsid w:val="00711877"/>
    <w:rsid w:val="00715B4E"/>
    <w:rsid w:val="0071771C"/>
    <w:rsid w:val="00721948"/>
    <w:rsid w:val="00723463"/>
    <w:rsid w:val="00723A2A"/>
    <w:rsid w:val="007254A7"/>
    <w:rsid w:val="00726D04"/>
    <w:rsid w:val="00727BEE"/>
    <w:rsid w:val="00731469"/>
    <w:rsid w:val="00731DEA"/>
    <w:rsid w:val="007321C8"/>
    <w:rsid w:val="007321E4"/>
    <w:rsid w:val="00733317"/>
    <w:rsid w:val="00735198"/>
    <w:rsid w:val="00737AB0"/>
    <w:rsid w:val="007404EC"/>
    <w:rsid w:val="007406BE"/>
    <w:rsid w:val="00741190"/>
    <w:rsid w:val="007448A5"/>
    <w:rsid w:val="00745878"/>
    <w:rsid w:val="00746F8F"/>
    <w:rsid w:val="007479F2"/>
    <w:rsid w:val="00747FE8"/>
    <w:rsid w:val="00747FF8"/>
    <w:rsid w:val="0075022C"/>
    <w:rsid w:val="007504AF"/>
    <w:rsid w:val="0075056C"/>
    <w:rsid w:val="00750A16"/>
    <w:rsid w:val="0075132F"/>
    <w:rsid w:val="00751EE1"/>
    <w:rsid w:val="007528ED"/>
    <w:rsid w:val="00753891"/>
    <w:rsid w:val="00753D5A"/>
    <w:rsid w:val="0075407B"/>
    <w:rsid w:val="00754213"/>
    <w:rsid w:val="00755A45"/>
    <w:rsid w:val="00756AA7"/>
    <w:rsid w:val="00756B45"/>
    <w:rsid w:val="00756B9D"/>
    <w:rsid w:val="00757604"/>
    <w:rsid w:val="007603CC"/>
    <w:rsid w:val="007607D3"/>
    <w:rsid w:val="00761668"/>
    <w:rsid w:val="00763D56"/>
    <w:rsid w:val="00764000"/>
    <w:rsid w:val="00764B33"/>
    <w:rsid w:val="00765B3B"/>
    <w:rsid w:val="00765B6F"/>
    <w:rsid w:val="007673BA"/>
    <w:rsid w:val="0077069A"/>
    <w:rsid w:val="007706F6"/>
    <w:rsid w:val="00771518"/>
    <w:rsid w:val="00771E51"/>
    <w:rsid w:val="0077263C"/>
    <w:rsid w:val="00772A4F"/>
    <w:rsid w:val="00772AAF"/>
    <w:rsid w:val="00774C01"/>
    <w:rsid w:val="007750EF"/>
    <w:rsid w:val="00776708"/>
    <w:rsid w:val="00776826"/>
    <w:rsid w:val="007771F9"/>
    <w:rsid w:val="00777A65"/>
    <w:rsid w:val="00781056"/>
    <w:rsid w:val="00781336"/>
    <w:rsid w:val="00781A65"/>
    <w:rsid w:val="007829D6"/>
    <w:rsid w:val="00782C37"/>
    <w:rsid w:val="00783C01"/>
    <w:rsid w:val="00784273"/>
    <w:rsid w:val="0078503C"/>
    <w:rsid w:val="00786412"/>
    <w:rsid w:val="00786C58"/>
    <w:rsid w:val="00787847"/>
    <w:rsid w:val="00787B7B"/>
    <w:rsid w:val="007910DA"/>
    <w:rsid w:val="00791370"/>
    <w:rsid w:val="00791BA4"/>
    <w:rsid w:val="00791C3F"/>
    <w:rsid w:val="00792239"/>
    <w:rsid w:val="00792831"/>
    <w:rsid w:val="00793191"/>
    <w:rsid w:val="00793A0F"/>
    <w:rsid w:val="00795632"/>
    <w:rsid w:val="0079657A"/>
    <w:rsid w:val="00796746"/>
    <w:rsid w:val="007968C0"/>
    <w:rsid w:val="00796D94"/>
    <w:rsid w:val="007A1568"/>
    <w:rsid w:val="007A2400"/>
    <w:rsid w:val="007A2DD6"/>
    <w:rsid w:val="007A34EF"/>
    <w:rsid w:val="007A3BE5"/>
    <w:rsid w:val="007A3C57"/>
    <w:rsid w:val="007A40F5"/>
    <w:rsid w:val="007A4402"/>
    <w:rsid w:val="007A4A99"/>
    <w:rsid w:val="007A4B1E"/>
    <w:rsid w:val="007A7DFA"/>
    <w:rsid w:val="007A7FCC"/>
    <w:rsid w:val="007B123A"/>
    <w:rsid w:val="007B1E24"/>
    <w:rsid w:val="007B53F4"/>
    <w:rsid w:val="007B5576"/>
    <w:rsid w:val="007B58B8"/>
    <w:rsid w:val="007C05BB"/>
    <w:rsid w:val="007C21C2"/>
    <w:rsid w:val="007C364C"/>
    <w:rsid w:val="007C3C41"/>
    <w:rsid w:val="007C4C79"/>
    <w:rsid w:val="007D06DC"/>
    <w:rsid w:val="007D0970"/>
    <w:rsid w:val="007D1380"/>
    <w:rsid w:val="007D1DEE"/>
    <w:rsid w:val="007D2A84"/>
    <w:rsid w:val="007D2F22"/>
    <w:rsid w:val="007D33F9"/>
    <w:rsid w:val="007D3504"/>
    <w:rsid w:val="007D4844"/>
    <w:rsid w:val="007D4A8E"/>
    <w:rsid w:val="007D596F"/>
    <w:rsid w:val="007D5D9C"/>
    <w:rsid w:val="007D6D1B"/>
    <w:rsid w:val="007D798F"/>
    <w:rsid w:val="007E0B2A"/>
    <w:rsid w:val="007E0C96"/>
    <w:rsid w:val="007E5E02"/>
    <w:rsid w:val="007E65D3"/>
    <w:rsid w:val="007E7E1A"/>
    <w:rsid w:val="007F0354"/>
    <w:rsid w:val="007F13B6"/>
    <w:rsid w:val="007F1ABE"/>
    <w:rsid w:val="007F47B9"/>
    <w:rsid w:val="007F5875"/>
    <w:rsid w:val="007F682A"/>
    <w:rsid w:val="007F7396"/>
    <w:rsid w:val="007F7E38"/>
    <w:rsid w:val="0080000A"/>
    <w:rsid w:val="00801A6A"/>
    <w:rsid w:val="0080209E"/>
    <w:rsid w:val="0080480C"/>
    <w:rsid w:val="008062F7"/>
    <w:rsid w:val="0081166F"/>
    <w:rsid w:val="00811B90"/>
    <w:rsid w:val="00812745"/>
    <w:rsid w:val="00814522"/>
    <w:rsid w:val="00817400"/>
    <w:rsid w:val="00817B1C"/>
    <w:rsid w:val="008209C0"/>
    <w:rsid w:val="008222E3"/>
    <w:rsid w:val="008236DC"/>
    <w:rsid w:val="00824854"/>
    <w:rsid w:val="0082586C"/>
    <w:rsid w:val="008265D8"/>
    <w:rsid w:val="00827E65"/>
    <w:rsid w:val="008318D2"/>
    <w:rsid w:val="00832ACE"/>
    <w:rsid w:val="0083305D"/>
    <w:rsid w:val="00835E9A"/>
    <w:rsid w:val="00837360"/>
    <w:rsid w:val="00840205"/>
    <w:rsid w:val="00840645"/>
    <w:rsid w:val="008414E8"/>
    <w:rsid w:val="00842090"/>
    <w:rsid w:val="0084215F"/>
    <w:rsid w:val="0084265A"/>
    <w:rsid w:val="0084292B"/>
    <w:rsid w:val="0084455B"/>
    <w:rsid w:val="00844EB3"/>
    <w:rsid w:val="0084540A"/>
    <w:rsid w:val="00845478"/>
    <w:rsid w:val="00850885"/>
    <w:rsid w:val="008509C5"/>
    <w:rsid w:val="008517EB"/>
    <w:rsid w:val="008519FE"/>
    <w:rsid w:val="00851CEB"/>
    <w:rsid w:val="00852985"/>
    <w:rsid w:val="008532DB"/>
    <w:rsid w:val="00853EBD"/>
    <w:rsid w:val="008546F8"/>
    <w:rsid w:val="00856F53"/>
    <w:rsid w:val="0085737A"/>
    <w:rsid w:val="00857B81"/>
    <w:rsid w:val="0086007C"/>
    <w:rsid w:val="008612CA"/>
    <w:rsid w:val="00865791"/>
    <w:rsid w:val="00865CA4"/>
    <w:rsid w:val="00866835"/>
    <w:rsid w:val="00867083"/>
    <w:rsid w:val="00867708"/>
    <w:rsid w:val="0087007C"/>
    <w:rsid w:val="00870629"/>
    <w:rsid w:val="00871514"/>
    <w:rsid w:val="00871696"/>
    <w:rsid w:val="00871F47"/>
    <w:rsid w:val="0087334C"/>
    <w:rsid w:val="00875342"/>
    <w:rsid w:val="00876A00"/>
    <w:rsid w:val="00876C1B"/>
    <w:rsid w:val="00876F5A"/>
    <w:rsid w:val="0087718A"/>
    <w:rsid w:val="00883219"/>
    <w:rsid w:val="008846E0"/>
    <w:rsid w:val="00891FEB"/>
    <w:rsid w:val="00892804"/>
    <w:rsid w:val="00892A6F"/>
    <w:rsid w:val="00892ECB"/>
    <w:rsid w:val="00893EE3"/>
    <w:rsid w:val="00895353"/>
    <w:rsid w:val="008965D7"/>
    <w:rsid w:val="00897981"/>
    <w:rsid w:val="008A098B"/>
    <w:rsid w:val="008A0BC0"/>
    <w:rsid w:val="008A1566"/>
    <w:rsid w:val="008A16FD"/>
    <w:rsid w:val="008A17BB"/>
    <w:rsid w:val="008A3996"/>
    <w:rsid w:val="008A4843"/>
    <w:rsid w:val="008A4955"/>
    <w:rsid w:val="008A56E4"/>
    <w:rsid w:val="008A5EAF"/>
    <w:rsid w:val="008B33ED"/>
    <w:rsid w:val="008B4156"/>
    <w:rsid w:val="008B59DE"/>
    <w:rsid w:val="008B65E8"/>
    <w:rsid w:val="008B722C"/>
    <w:rsid w:val="008C071F"/>
    <w:rsid w:val="008C1351"/>
    <w:rsid w:val="008C25D7"/>
    <w:rsid w:val="008C5CB2"/>
    <w:rsid w:val="008C6B8C"/>
    <w:rsid w:val="008C6EE3"/>
    <w:rsid w:val="008C741E"/>
    <w:rsid w:val="008C7ABF"/>
    <w:rsid w:val="008D19DB"/>
    <w:rsid w:val="008D3CA8"/>
    <w:rsid w:val="008D4B68"/>
    <w:rsid w:val="008D6BA0"/>
    <w:rsid w:val="008D6DBC"/>
    <w:rsid w:val="008D764D"/>
    <w:rsid w:val="008D7D8A"/>
    <w:rsid w:val="008E3361"/>
    <w:rsid w:val="008E342F"/>
    <w:rsid w:val="008E3928"/>
    <w:rsid w:val="008E46A7"/>
    <w:rsid w:val="008E48F8"/>
    <w:rsid w:val="008E51A8"/>
    <w:rsid w:val="008E54A0"/>
    <w:rsid w:val="008E5641"/>
    <w:rsid w:val="008E5738"/>
    <w:rsid w:val="008E5A83"/>
    <w:rsid w:val="008E6321"/>
    <w:rsid w:val="008E66BE"/>
    <w:rsid w:val="008E6C40"/>
    <w:rsid w:val="008E73D2"/>
    <w:rsid w:val="008E74EA"/>
    <w:rsid w:val="008E751E"/>
    <w:rsid w:val="008E785C"/>
    <w:rsid w:val="008F022E"/>
    <w:rsid w:val="008F0530"/>
    <w:rsid w:val="008F44D5"/>
    <w:rsid w:val="008F46EF"/>
    <w:rsid w:val="008F5E97"/>
    <w:rsid w:val="008F725E"/>
    <w:rsid w:val="008F7260"/>
    <w:rsid w:val="008F7AC6"/>
    <w:rsid w:val="00900F6D"/>
    <w:rsid w:val="009023C2"/>
    <w:rsid w:val="00902C6C"/>
    <w:rsid w:val="00902DD7"/>
    <w:rsid w:val="00903081"/>
    <w:rsid w:val="00905DCC"/>
    <w:rsid w:val="009067ED"/>
    <w:rsid w:val="00906ED5"/>
    <w:rsid w:val="00907E36"/>
    <w:rsid w:val="00910C27"/>
    <w:rsid w:val="00912DE9"/>
    <w:rsid w:val="00913C1B"/>
    <w:rsid w:val="00913F82"/>
    <w:rsid w:val="00914589"/>
    <w:rsid w:val="00915656"/>
    <w:rsid w:val="009173ED"/>
    <w:rsid w:val="00917991"/>
    <w:rsid w:val="00917BB9"/>
    <w:rsid w:val="00917E77"/>
    <w:rsid w:val="009211BD"/>
    <w:rsid w:val="009213C6"/>
    <w:rsid w:val="00921691"/>
    <w:rsid w:val="0092217E"/>
    <w:rsid w:val="0092326F"/>
    <w:rsid w:val="00924C2C"/>
    <w:rsid w:val="00925134"/>
    <w:rsid w:val="009255EE"/>
    <w:rsid w:val="00925637"/>
    <w:rsid w:val="0092565B"/>
    <w:rsid w:val="00925813"/>
    <w:rsid w:val="0092598F"/>
    <w:rsid w:val="00926B52"/>
    <w:rsid w:val="00927D07"/>
    <w:rsid w:val="00930762"/>
    <w:rsid w:val="009310CB"/>
    <w:rsid w:val="00932638"/>
    <w:rsid w:val="00932C30"/>
    <w:rsid w:val="00932E9B"/>
    <w:rsid w:val="00935ACD"/>
    <w:rsid w:val="00935AEC"/>
    <w:rsid w:val="00936CFE"/>
    <w:rsid w:val="00936F2C"/>
    <w:rsid w:val="00937D92"/>
    <w:rsid w:val="00937F01"/>
    <w:rsid w:val="00940011"/>
    <w:rsid w:val="009417FB"/>
    <w:rsid w:val="00941BD6"/>
    <w:rsid w:val="00941EE5"/>
    <w:rsid w:val="00942840"/>
    <w:rsid w:val="00942848"/>
    <w:rsid w:val="009428C9"/>
    <w:rsid w:val="0094290D"/>
    <w:rsid w:val="0094334B"/>
    <w:rsid w:val="0094763B"/>
    <w:rsid w:val="009502D8"/>
    <w:rsid w:val="009505F4"/>
    <w:rsid w:val="0095098E"/>
    <w:rsid w:val="00950B00"/>
    <w:rsid w:val="009537C0"/>
    <w:rsid w:val="00953EA2"/>
    <w:rsid w:val="009549B1"/>
    <w:rsid w:val="00955000"/>
    <w:rsid w:val="00956FE1"/>
    <w:rsid w:val="00961BFF"/>
    <w:rsid w:val="00962031"/>
    <w:rsid w:val="009631DB"/>
    <w:rsid w:val="009633E6"/>
    <w:rsid w:val="009636B9"/>
    <w:rsid w:val="0096395A"/>
    <w:rsid w:val="009653FC"/>
    <w:rsid w:val="00965F24"/>
    <w:rsid w:val="009664C4"/>
    <w:rsid w:val="00966A1D"/>
    <w:rsid w:val="00967372"/>
    <w:rsid w:val="0097196E"/>
    <w:rsid w:val="009720BB"/>
    <w:rsid w:val="00972267"/>
    <w:rsid w:val="00972AC7"/>
    <w:rsid w:val="00972C27"/>
    <w:rsid w:val="00974217"/>
    <w:rsid w:val="00974422"/>
    <w:rsid w:val="00975478"/>
    <w:rsid w:val="00976759"/>
    <w:rsid w:val="00976922"/>
    <w:rsid w:val="00977947"/>
    <w:rsid w:val="00981792"/>
    <w:rsid w:val="00984A0E"/>
    <w:rsid w:val="00985C4E"/>
    <w:rsid w:val="00986FB0"/>
    <w:rsid w:val="00990446"/>
    <w:rsid w:val="0099062F"/>
    <w:rsid w:val="00990932"/>
    <w:rsid w:val="0099401B"/>
    <w:rsid w:val="009955EC"/>
    <w:rsid w:val="00995DE2"/>
    <w:rsid w:val="00996448"/>
    <w:rsid w:val="009967B3"/>
    <w:rsid w:val="00996A7C"/>
    <w:rsid w:val="009A0573"/>
    <w:rsid w:val="009A0693"/>
    <w:rsid w:val="009A1574"/>
    <w:rsid w:val="009A1EF2"/>
    <w:rsid w:val="009A3124"/>
    <w:rsid w:val="009A397F"/>
    <w:rsid w:val="009A40AC"/>
    <w:rsid w:val="009A4142"/>
    <w:rsid w:val="009A44C5"/>
    <w:rsid w:val="009A499F"/>
    <w:rsid w:val="009A4C97"/>
    <w:rsid w:val="009A6775"/>
    <w:rsid w:val="009A69AA"/>
    <w:rsid w:val="009B00F5"/>
    <w:rsid w:val="009B0D3E"/>
    <w:rsid w:val="009B358E"/>
    <w:rsid w:val="009B3F10"/>
    <w:rsid w:val="009B4FB0"/>
    <w:rsid w:val="009B610E"/>
    <w:rsid w:val="009B6793"/>
    <w:rsid w:val="009B6A83"/>
    <w:rsid w:val="009C0366"/>
    <w:rsid w:val="009C09DF"/>
    <w:rsid w:val="009C0B23"/>
    <w:rsid w:val="009C1EA4"/>
    <w:rsid w:val="009C202E"/>
    <w:rsid w:val="009C27C4"/>
    <w:rsid w:val="009C324D"/>
    <w:rsid w:val="009C3715"/>
    <w:rsid w:val="009C3891"/>
    <w:rsid w:val="009C3B23"/>
    <w:rsid w:val="009C4908"/>
    <w:rsid w:val="009C4BBB"/>
    <w:rsid w:val="009C5448"/>
    <w:rsid w:val="009C623F"/>
    <w:rsid w:val="009C6BC5"/>
    <w:rsid w:val="009C6F81"/>
    <w:rsid w:val="009C7E8C"/>
    <w:rsid w:val="009D0B6F"/>
    <w:rsid w:val="009D153F"/>
    <w:rsid w:val="009D15BC"/>
    <w:rsid w:val="009D1CB5"/>
    <w:rsid w:val="009D1D14"/>
    <w:rsid w:val="009D2635"/>
    <w:rsid w:val="009D30AD"/>
    <w:rsid w:val="009D3D1C"/>
    <w:rsid w:val="009D43BF"/>
    <w:rsid w:val="009D6638"/>
    <w:rsid w:val="009D6F04"/>
    <w:rsid w:val="009D7EB1"/>
    <w:rsid w:val="009E1321"/>
    <w:rsid w:val="009E1B7C"/>
    <w:rsid w:val="009E4360"/>
    <w:rsid w:val="009E4542"/>
    <w:rsid w:val="009E4E55"/>
    <w:rsid w:val="009E649E"/>
    <w:rsid w:val="009E71F6"/>
    <w:rsid w:val="009E725A"/>
    <w:rsid w:val="009F26BC"/>
    <w:rsid w:val="009F2CD5"/>
    <w:rsid w:val="009F3CF9"/>
    <w:rsid w:val="009F446A"/>
    <w:rsid w:val="009F468B"/>
    <w:rsid w:val="009F46BC"/>
    <w:rsid w:val="009F5524"/>
    <w:rsid w:val="009F5B16"/>
    <w:rsid w:val="009F5D57"/>
    <w:rsid w:val="009F7219"/>
    <w:rsid w:val="00A01622"/>
    <w:rsid w:val="00A065FC"/>
    <w:rsid w:val="00A101A2"/>
    <w:rsid w:val="00A101FC"/>
    <w:rsid w:val="00A112D5"/>
    <w:rsid w:val="00A116B1"/>
    <w:rsid w:val="00A120E8"/>
    <w:rsid w:val="00A12C8C"/>
    <w:rsid w:val="00A13376"/>
    <w:rsid w:val="00A1422A"/>
    <w:rsid w:val="00A14322"/>
    <w:rsid w:val="00A144C4"/>
    <w:rsid w:val="00A145C3"/>
    <w:rsid w:val="00A14E34"/>
    <w:rsid w:val="00A1586A"/>
    <w:rsid w:val="00A15BE3"/>
    <w:rsid w:val="00A15FC2"/>
    <w:rsid w:val="00A169D4"/>
    <w:rsid w:val="00A17A53"/>
    <w:rsid w:val="00A243BE"/>
    <w:rsid w:val="00A249B0"/>
    <w:rsid w:val="00A2507E"/>
    <w:rsid w:val="00A266CF"/>
    <w:rsid w:val="00A269AF"/>
    <w:rsid w:val="00A3284F"/>
    <w:rsid w:val="00A34229"/>
    <w:rsid w:val="00A35225"/>
    <w:rsid w:val="00A369A3"/>
    <w:rsid w:val="00A37390"/>
    <w:rsid w:val="00A37617"/>
    <w:rsid w:val="00A400B4"/>
    <w:rsid w:val="00A4065A"/>
    <w:rsid w:val="00A4140B"/>
    <w:rsid w:val="00A4172F"/>
    <w:rsid w:val="00A41B20"/>
    <w:rsid w:val="00A41C48"/>
    <w:rsid w:val="00A436E6"/>
    <w:rsid w:val="00A44C71"/>
    <w:rsid w:val="00A44F41"/>
    <w:rsid w:val="00A461BB"/>
    <w:rsid w:val="00A466D7"/>
    <w:rsid w:val="00A46EEA"/>
    <w:rsid w:val="00A504E6"/>
    <w:rsid w:val="00A5217C"/>
    <w:rsid w:val="00A52686"/>
    <w:rsid w:val="00A5356B"/>
    <w:rsid w:val="00A53BFB"/>
    <w:rsid w:val="00A54154"/>
    <w:rsid w:val="00A55136"/>
    <w:rsid w:val="00A55239"/>
    <w:rsid w:val="00A55CDD"/>
    <w:rsid w:val="00A57DE5"/>
    <w:rsid w:val="00A624BE"/>
    <w:rsid w:val="00A62F5D"/>
    <w:rsid w:val="00A64BFD"/>
    <w:rsid w:val="00A6608E"/>
    <w:rsid w:val="00A664A6"/>
    <w:rsid w:val="00A6650D"/>
    <w:rsid w:val="00A669DE"/>
    <w:rsid w:val="00A6790A"/>
    <w:rsid w:val="00A67C89"/>
    <w:rsid w:val="00A70CBE"/>
    <w:rsid w:val="00A7147E"/>
    <w:rsid w:val="00A71A27"/>
    <w:rsid w:val="00A72883"/>
    <w:rsid w:val="00A73861"/>
    <w:rsid w:val="00A75726"/>
    <w:rsid w:val="00A75DF5"/>
    <w:rsid w:val="00A75E73"/>
    <w:rsid w:val="00A763E8"/>
    <w:rsid w:val="00A76C61"/>
    <w:rsid w:val="00A779C6"/>
    <w:rsid w:val="00A77BFC"/>
    <w:rsid w:val="00A800C1"/>
    <w:rsid w:val="00A8021F"/>
    <w:rsid w:val="00A81E1B"/>
    <w:rsid w:val="00A82BED"/>
    <w:rsid w:val="00A83381"/>
    <w:rsid w:val="00A8442F"/>
    <w:rsid w:val="00A87E70"/>
    <w:rsid w:val="00A90036"/>
    <w:rsid w:val="00A92413"/>
    <w:rsid w:val="00A9272E"/>
    <w:rsid w:val="00A92C8A"/>
    <w:rsid w:val="00A92D88"/>
    <w:rsid w:val="00A95A3D"/>
    <w:rsid w:val="00A969E5"/>
    <w:rsid w:val="00A971B2"/>
    <w:rsid w:val="00A97B61"/>
    <w:rsid w:val="00AA08D4"/>
    <w:rsid w:val="00AA0FA6"/>
    <w:rsid w:val="00AA18C9"/>
    <w:rsid w:val="00AA27D5"/>
    <w:rsid w:val="00AA2946"/>
    <w:rsid w:val="00AA3676"/>
    <w:rsid w:val="00AA6271"/>
    <w:rsid w:val="00AA63EE"/>
    <w:rsid w:val="00AA6AF3"/>
    <w:rsid w:val="00AA6DCD"/>
    <w:rsid w:val="00AA722F"/>
    <w:rsid w:val="00AA7479"/>
    <w:rsid w:val="00AA7814"/>
    <w:rsid w:val="00AB0924"/>
    <w:rsid w:val="00AB22E1"/>
    <w:rsid w:val="00AB2459"/>
    <w:rsid w:val="00AB4309"/>
    <w:rsid w:val="00AB5B48"/>
    <w:rsid w:val="00AB65C5"/>
    <w:rsid w:val="00AB6A3D"/>
    <w:rsid w:val="00AB781D"/>
    <w:rsid w:val="00AC1252"/>
    <w:rsid w:val="00AC2EEB"/>
    <w:rsid w:val="00AC4D53"/>
    <w:rsid w:val="00AC59F5"/>
    <w:rsid w:val="00AC5DFA"/>
    <w:rsid w:val="00AC5ECF"/>
    <w:rsid w:val="00AC6183"/>
    <w:rsid w:val="00AC7DFD"/>
    <w:rsid w:val="00AD01F5"/>
    <w:rsid w:val="00AD0C93"/>
    <w:rsid w:val="00AD18B2"/>
    <w:rsid w:val="00AD1954"/>
    <w:rsid w:val="00AD1C26"/>
    <w:rsid w:val="00AD2182"/>
    <w:rsid w:val="00AD365A"/>
    <w:rsid w:val="00AD38BE"/>
    <w:rsid w:val="00AD3A24"/>
    <w:rsid w:val="00AD3DA2"/>
    <w:rsid w:val="00AD492A"/>
    <w:rsid w:val="00AD64DB"/>
    <w:rsid w:val="00AD6A00"/>
    <w:rsid w:val="00AD7449"/>
    <w:rsid w:val="00AE051F"/>
    <w:rsid w:val="00AE0C71"/>
    <w:rsid w:val="00AE2C79"/>
    <w:rsid w:val="00AE3F8A"/>
    <w:rsid w:val="00AE5BCC"/>
    <w:rsid w:val="00AE6257"/>
    <w:rsid w:val="00AE7309"/>
    <w:rsid w:val="00AE747A"/>
    <w:rsid w:val="00AE783E"/>
    <w:rsid w:val="00AF0261"/>
    <w:rsid w:val="00AF1195"/>
    <w:rsid w:val="00AF1244"/>
    <w:rsid w:val="00AF12AD"/>
    <w:rsid w:val="00AF21BA"/>
    <w:rsid w:val="00AF2B31"/>
    <w:rsid w:val="00AF3337"/>
    <w:rsid w:val="00AF3DF8"/>
    <w:rsid w:val="00AF4C42"/>
    <w:rsid w:val="00AF519B"/>
    <w:rsid w:val="00AF54AF"/>
    <w:rsid w:val="00AF55DF"/>
    <w:rsid w:val="00AF58A0"/>
    <w:rsid w:val="00AF5D36"/>
    <w:rsid w:val="00AF668C"/>
    <w:rsid w:val="00AF77F0"/>
    <w:rsid w:val="00B0061E"/>
    <w:rsid w:val="00B00CF6"/>
    <w:rsid w:val="00B02BC4"/>
    <w:rsid w:val="00B05A5C"/>
    <w:rsid w:val="00B062B4"/>
    <w:rsid w:val="00B1234B"/>
    <w:rsid w:val="00B12B24"/>
    <w:rsid w:val="00B12B35"/>
    <w:rsid w:val="00B13152"/>
    <w:rsid w:val="00B131D9"/>
    <w:rsid w:val="00B15015"/>
    <w:rsid w:val="00B16DE4"/>
    <w:rsid w:val="00B17F6E"/>
    <w:rsid w:val="00B20185"/>
    <w:rsid w:val="00B21E5B"/>
    <w:rsid w:val="00B22597"/>
    <w:rsid w:val="00B237D2"/>
    <w:rsid w:val="00B23E91"/>
    <w:rsid w:val="00B24887"/>
    <w:rsid w:val="00B25126"/>
    <w:rsid w:val="00B25418"/>
    <w:rsid w:val="00B25B3C"/>
    <w:rsid w:val="00B25BD1"/>
    <w:rsid w:val="00B25EE1"/>
    <w:rsid w:val="00B264BC"/>
    <w:rsid w:val="00B26E8A"/>
    <w:rsid w:val="00B2734E"/>
    <w:rsid w:val="00B275A6"/>
    <w:rsid w:val="00B30E52"/>
    <w:rsid w:val="00B31337"/>
    <w:rsid w:val="00B314EF"/>
    <w:rsid w:val="00B31F74"/>
    <w:rsid w:val="00B32643"/>
    <w:rsid w:val="00B32B48"/>
    <w:rsid w:val="00B32CD5"/>
    <w:rsid w:val="00B32E2F"/>
    <w:rsid w:val="00B33A29"/>
    <w:rsid w:val="00B3480D"/>
    <w:rsid w:val="00B34F6B"/>
    <w:rsid w:val="00B367E3"/>
    <w:rsid w:val="00B403CF"/>
    <w:rsid w:val="00B42327"/>
    <w:rsid w:val="00B42457"/>
    <w:rsid w:val="00B42D93"/>
    <w:rsid w:val="00B433F8"/>
    <w:rsid w:val="00B435CA"/>
    <w:rsid w:val="00B4391A"/>
    <w:rsid w:val="00B44362"/>
    <w:rsid w:val="00B46C2A"/>
    <w:rsid w:val="00B47199"/>
    <w:rsid w:val="00B473B2"/>
    <w:rsid w:val="00B474E9"/>
    <w:rsid w:val="00B50715"/>
    <w:rsid w:val="00B50DB0"/>
    <w:rsid w:val="00B51582"/>
    <w:rsid w:val="00B518BD"/>
    <w:rsid w:val="00B543FA"/>
    <w:rsid w:val="00B54814"/>
    <w:rsid w:val="00B55D08"/>
    <w:rsid w:val="00B57F0E"/>
    <w:rsid w:val="00B60AE5"/>
    <w:rsid w:val="00B60B72"/>
    <w:rsid w:val="00B61508"/>
    <w:rsid w:val="00B63B81"/>
    <w:rsid w:val="00B66403"/>
    <w:rsid w:val="00B674E7"/>
    <w:rsid w:val="00B6764A"/>
    <w:rsid w:val="00B677B1"/>
    <w:rsid w:val="00B703DF"/>
    <w:rsid w:val="00B70C77"/>
    <w:rsid w:val="00B71D1F"/>
    <w:rsid w:val="00B72DF2"/>
    <w:rsid w:val="00B74AFF"/>
    <w:rsid w:val="00B75C76"/>
    <w:rsid w:val="00B75DB2"/>
    <w:rsid w:val="00B766C5"/>
    <w:rsid w:val="00B76A6B"/>
    <w:rsid w:val="00B772B1"/>
    <w:rsid w:val="00B80888"/>
    <w:rsid w:val="00B81AAF"/>
    <w:rsid w:val="00B81BC8"/>
    <w:rsid w:val="00B825A2"/>
    <w:rsid w:val="00B82697"/>
    <w:rsid w:val="00B84342"/>
    <w:rsid w:val="00B85AA1"/>
    <w:rsid w:val="00B85E77"/>
    <w:rsid w:val="00B91ACE"/>
    <w:rsid w:val="00B93713"/>
    <w:rsid w:val="00B93D6C"/>
    <w:rsid w:val="00B9454D"/>
    <w:rsid w:val="00B94E06"/>
    <w:rsid w:val="00B974FB"/>
    <w:rsid w:val="00BA0157"/>
    <w:rsid w:val="00BA045C"/>
    <w:rsid w:val="00BA0808"/>
    <w:rsid w:val="00BA0960"/>
    <w:rsid w:val="00BA1E44"/>
    <w:rsid w:val="00BA2B3D"/>
    <w:rsid w:val="00BA2E8A"/>
    <w:rsid w:val="00BA3ACE"/>
    <w:rsid w:val="00BA3ECB"/>
    <w:rsid w:val="00BA51B3"/>
    <w:rsid w:val="00BA5647"/>
    <w:rsid w:val="00BA65CD"/>
    <w:rsid w:val="00BA77F5"/>
    <w:rsid w:val="00BB0C7B"/>
    <w:rsid w:val="00BB4AB2"/>
    <w:rsid w:val="00BB64B8"/>
    <w:rsid w:val="00BB73A4"/>
    <w:rsid w:val="00BB7FB0"/>
    <w:rsid w:val="00BC0254"/>
    <w:rsid w:val="00BC07D3"/>
    <w:rsid w:val="00BC1853"/>
    <w:rsid w:val="00BC2B2A"/>
    <w:rsid w:val="00BC2D7E"/>
    <w:rsid w:val="00BC33C3"/>
    <w:rsid w:val="00BC3D74"/>
    <w:rsid w:val="00BC3E16"/>
    <w:rsid w:val="00BC49C3"/>
    <w:rsid w:val="00BC69A8"/>
    <w:rsid w:val="00BC7507"/>
    <w:rsid w:val="00BC7C15"/>
    <w:rsid w:val="00BD3501"/>
    <w:rsid w:val="00BD3768"/>
    <w:rsid w:val="00BD37D8"/>
    <w:rsid w:val="00BD4CC6"/>
    <w:rsid w:val="00BD6BCC"/>
    <w:rsid w:val="00BE1402"/>
    <w:rsid w:val="00BE1D1F"/>
    <w:rsid w:val="00BE1DE8"/>
    <w:rsid w:val="00BE36AD"/>
    <w:rsid w:val="00BE494F"/>
    <w:rsid w:val="00BE4A53"/>
    <w:rsid w:val="00BE4C7B"/>
    <w:rsid w:val="00BE5A74"/>
    <w:rsid w:val="00BE7A84"/>
    <w:rsid w:val="00BF1D44"/>
    <w:rsid w:val="00BF20C0"/>
    <w:rsid w:val="00BF46EC"/>
    <w:rsid w:val="00BF4DCE"/>
    <w:rsid w:val="00BF5D2F"/>
    <w:rsid w:val="00BF6683"/>
    <w:rsid w:val="00BF6F6E"/>
    <w:rsid w:val="00BF7893"/>
    <w:rsid w:val="00C00C40"/>
    <w:rsid w:val="00C0246D"/>
    <w:rsid w:val="00C02CC8"/>
    <w:rsid w:val="00C03323"/>
    <w:rsid w:val="00C04FA7"/>
    <w:rsid w:val="00C0518B"/>
    <w:rsid w:val="00C07753"/>
    <w:rsid w:val="00C109D0"/>
    <w:rsid w:val="00C1188B"/>
    <w:rsid w:val="00C1263E"/>
    <w:rsid w:val="00C12B08"/>
    <w:rsid w:val="00C132F6"/>
    <w:rsid w:val="00C13F2A"/>
    <w:rsid w:val="00C155B7"/>
    <w:rsid w:val="00C16999"/>
    <w:rsid w:val="00C173C0"/>
    <w:rsid w:val="00C178D0"/>
    <w:rsid w:val="00C17AE8"/>
    <w:rsid w:val="00C209B3"/>
    <w:rsid w:val="00C20BF1"/>
    <w:rsid w:val="00C228F2"/>
    <w:rsid w:val="00C23785"/>
    <w:rsid w:val="00C24786"/>
    <w:rsid w:val="00C24843"/>
    <w:rsid w:val="00C2487E"/>
    <w:rsid w:val="00C25A79"/>
    <w:rsid w:val="00C260D7"/>
    <w:rsid w:val="00C2757F"/>
    <w:rsid w:val="00C30BEB"/>
    <w:rsid w:val="00C31547"/>
    <w:rsid w:val="00C316A8"/>
    <w:rsid w:val="00C31A9A"/>
    <w:rsid w:val="00C325D3"/>
    <w:rsid w:val="00C32AFE"/>
    <w:rsid w:val="00C33F6D"/>
    <w:rsid w:val="00C34C59"/>
    <w:rsid w:val="00C34F1F"/>
    <w:rsid w:val="00C35B41"/>
    <w:rsid w:val="00C3725B"/>
    <w:rsid w:val="00C37606"/>
    <w:rsid w:val="00C37A82"/>
    <w:rsid w:val="00C40300"/>
    <w:rsid w:val="00C4097C"/>
    <w:rsid w:val="00C40E3A"/>
    <w:rsid w:val="00C412D0"/>
    <w:rsid w:val="00C4171E"/>
    <w:rsid w:val="00C41797"/>
    <w:rsid w:val="00C439B9"/>
    <w:rsid w:val="00C43F99"/>
    <w:rsid w:val="00C46A54"/>
    <w:rsid w:val="00C47194"/>
    <w:rsid w:val="00C472CA"/>
    <w:rsid w:val="00C4762F"/>
    <w:rsid w:val="00C47CA0"/>
    <w:rsid w:val="00C5014E"/>
    <w:rsid w:val="00C509C4"/>
    <w:rsid w:val="00C51EA1"/>
    <w:rsid w:val="00C52226"/>
    <w:rsid w:val="00C52342"/>
    <w:rsid w:val="00C53AAA"/>
    <w:rsid w:val="00C54CA5"/>
    <w:rsid w:val="00C54DFF"/>
    <w:rsid w:val="00C550C7"/>
    <w:rsid w:val="00C55EBA"/>
    <w:rsid w:val="00C60D90"/>
    <w:rsid w:val="00C6129A"/>
    <w:rsid w:val="00C61D59"/>
    <w:rsid w:val="00C6259C"/>
    <w:rsid w:val="00C62FEA"/>
    <w:rsid w:val="00C63963"/>
    <w:rsid w:val="00C66D16"/>
    <w:rsid w:val="00C67B59"/>
    <w:rsid w:val="00C7017D"/>
    <w:rsid w:val="00C7045B"/>
    <w:rsid w:val="00C7063F"/>
    <w:rsid w:val="00C708EE"/>
    <w:rsid w:val="00C71DD5"/>
    <w:rsid w:val="00C729DE"/>
    <w:rsid w:val="00C72CEE"/>
    <w:rsid w:val="00C73068"/>
    <w:rsid w:val="00C73957"/>
    <w:rsid w:val="00C75A1F"/>
    <w:rsid w:val="00C75D59"/>
    <w:rsid w:val="00C769E6"/>
    <w:rsid w:val="00C7706E"/>
    <w:rsid w:val="00C8044D"/>
    <w:rsid w:val="00C821C9"/>
    <w:rsid w:val="00C8230B"/>
    <w:rsid w:val="00C82376"/>
    <w:rsid w:val="00C82C36"/>
    <w:rsid w:val="00C83309"/>
    <w:rsid w:val="00C8425F"/>
    <w:rsid w:val="00C842F1"/>
    <w:rsid w:val="00C84DA6"/>
    <w:rsid w:val="00C84E54"/>
    <w:rsid w:val="00C85E4B"/>
    <w:rsid w:val="00C865DF"/>
    <w:rsid w:val="00C86D25"/>
    <w:rsid w:val="00C870E1"/>
    <w:rsid w:val="00C8710A"/>
    <w:rsid w:val="00C872DF"/>
    <w:rsid w:val="00C87392"/>
    <w:rsid w:val="00C87A97"/>
    <w:rsid w:val="00C93794"/>
    <w:rsid w:val="00C94728"/>
    <w:rsid w:val="00C95D72"/>
    <w:rsid w:val="00C965A3"/>
    <w:rsid w:val="00C969AB"/>
    <w:rsid w:val="00C969E9"/>
    <w:rsid w:val="00CA02A0"/>
    <w:rsid w:val="00CA02F8"/>
    <w:rsid w:val="00CA0450"/>
    <w:rsid w:val="00CA0EC2"/>
    <w:rsid w:val="00CA1018"/>
    <w:rsid w:val="00CA20E2"/>
    <w:rsid w:val="00CA2233"/>
    <w:rsid w:val="00CA3003"/>
    <w:rsid w:val="00CA35D7"/>
    <w:rsid w:val="00CA4729"/>
    <w:rsid w:val="00CA50BA"/>
    <w:rsid w:val="00CA660D"/>
    <w:rsid w:val="00CA6922"/>
    <w:rsid w:val="00CA6A1B"/>
    <w:rsid w:val="00CB10CA"/>
    <w:rsid w:val="00CB204A"/>
    <w:rsid w:val="00CB2396"/>
    <w:rsid w:val="00CB2C95"/>
    <w:rsid w:val="00CB2D7D"/>
    <w:rsid w:val="00CB4044"/>
    <w:rsid w:val="00CB5E61"/>
    <w:rsid w:val="00CB6520"/>
    <w:rsid w:val="00CB6712"/>
    <w:rsid w:val="00CB6947"/>
    <w:rsid w:val="00CC0A68"/>
    <w:rsid w:val="00CC5593"/>
    <w:rsid w:val="00CC6BAC"/>
    <w:rsid w:val="00CC7383"/>
    <w:rsid w:val="00CC738D"/>
    <w:rsid w:val="00CC7BF7"/>
    <w:rsid w:val="00CD1542"/>
    <w:rsid w:val="00CD205F"/>
    <w:rsid w:val="00CD25F5"/>
    <w:rsid w:val="00CD29FF"/>
    <w:rsid w:val="00CD2A4E"/>
    <w:rsid w:val="00CD3C88"/>
    <w:rsid w:val="00CD5ADD"/>
    <w:rsid w:val="00CD5E83"/>
    <w:rsid w:val="00CD62CA"/>
    <w:rsid w:val="00CD685F"/>
    <w:rsid w:val="00CD752F"/>
    <w:rsid w:val="00CE2DFD"/>
    <w:rsid w:val="00CE2EEC"/>
    <w:rsid w:val="00CE2F36"/>
    <w:rsid w:val="00CE30F0"/>
    <w:rsid w:val="00CE4989"/>
    <w:rsid w:val="00CE5E80"/>
    <w:rsid w:val="00CF2201"/>
    <w:rsid w:val="00CF31AA"/>
    <w:rsid w:val="00CF43A3"/>
    <w:rsid w:val="00CF585E"/>
    <w:rsid w:val="00CF606F"/>
    <w:rsid w:val="00CF6603"/>
    <w:rsid w:val="00CF6E74"/>
    <w:rsid w:val="00CF6ED2"/>
    <w:rsid w:val="00D01A00"/>
    <w:rsid w:val="00D01EBA"/>
    <w:rsid w:val="00D02BA2"/>
    <w:rsid w:val="00D02EE3"/>
    <w:rsid w:val="00D03115"/>
    <w:rsid w:val="00D0460C"/>
    <w:rsid w:val="00D0533F"/>
    <w:rsid w:val="00D0534C"/>
    <w:rsid w:val="00D05BA0"/>
    <w:rsid w:val="00D05D13"/>
    <w:rsid w:val="00D063CF"/>
    <w:rsid w:val="00D06615"/>
    <w:rsid w:val="00D105B0"/>
    <w:rsid w:val="00D11155"/>
    <w:rsid w:val="00D12E99"/>
    <w:rsid w:val="00D1373D"/>
    <w:rsid w:val="00D14C4F"/>
    <w:rsid w:val="00D17D28"/>
    <w:rsid w:val="00D20481"/>
    <w:rsid w:val="00D2069D"/>
    <w:rsid w:val="00D20CB0"/>
    <w:rsid w:val="00D21795"/>
    <w:rsid w:val="00D22582"/>
    <w:rsid w:val="00D23614"/>
    <w:rsid w:val="00D24D42"/>
    <w:rsid w:val="00D250A1"/>
    <w:rsid w:val="00D25A67"/>
    <w:rsid w:val="00D26A28"/>
    <w:rsid w:val="00D27296"/>
    <w:rsid w:val="00D32A1E"/>
    <w:rsid w:val="00D34538"/>
    <w:rsid w:val="00D3513E"/>
    <w:rsid w:val="00D35A4F"/>
    <w:rsid w:val="00D37FB1"/>
    <w:rsid w:val="00D415F0"/>
    <w:rsid w:val="00D41D40"/>
    <w:rsid w:val="00D42339"/>
    <w:rsid w:val="00D4259B"/>
    <w:rsid w:val="00D428CF"/>
    <w:rsid w:val="00D43F3C"/>
    <w:rsid w:val="00D4478C"/>
    <w:rsid w:val="00D44CCE"/>
    <w:rsid w:val="00D45B2D"/>
    <w:rsid w:val="00D46203"/>
    <w:rsid w:val="00D50045"/>
    <w:rsid w:val="00D517F1"/>
    <w:rsid w:val="00D51954"/>
    <w:rsid w:val="00D528F2"/>
    <w:rsid w:val="00D52C05"/>
    <w:rsid w:val="00D55364"/>
    <w:rsid w:val="00D559D9"/>
    <w:rsid w:val="00D55F56"/>
    <w:rsid w:val="00D56A36"/>
    <w:rsid w:val="00D56B6C"/>
    <w:rsid w:val="00D56C67"/>
    <w:rsid w:val="00D56F30"/>
    <w:rsid w:val="00D603A6"/>
    <w:rsid w:val="00D60D3F"/>
    <w:rsid w:val="00D60ED9"/>
    <w:rsid w:val="00D625BD"/>
    <w:rsid w:val="00D62777"/>
    <w:rsid w:val="00D6279C"/>
    <w:rsid w:val="00D63E16"/>
    <w:rsid w:val="00D6505E"/>
    <w:rsid w:val="00D65531"/>
    <w:rsid w:val="00D661B8"/>
    <w:rsid w:val="00D66204"/>
    <w:rsid w:val="00D6663D"/>
    <w:rsid w:val="00D66908"/>
    <w:rsid w:val="00D676A6"/>
    <w:rsid w:val="00D67CE3"/>
    <w:rsid w:val="00D70411"/>
    <w:rsid w:val="00D71737"/>
    <w:rsid w:val="00D72144"/>
    <w:rsid w:val="00D73607"/>
    <w:rsid w:val="00D73B15"/>
    <w:rsid w:val="00D7433F"/>
    <w:rsid w:val="00D74926"/>
    <w:rsid w:val="00D75616"/>
    <w:rsid w:val="00D75C64"/>
    <w:rsid w:val="00D75E17"/>
    <w:rsid w:val="00D76400"/>
    <w:rsid w:val="00D76AC3"/>
    <w:rsid w:val="00D76D51"/>
    <w:rsid w:val="00D77518"/>
    <w:rsid w:val="00D77DAB"/>
    <w:rsid w:val="00D80B86"/>
    <w:rsid w:val="00D8116E"/>
    <w:rsid w:val="00D81674"/>
    <w:rsid w:val="00D832F2"/>
    <w:rsid w:val="00D83667"/>
    <w:rsid w:val="00D83C8A"/>
    <w:rsid w:val="00D85469"/>
    <w:rsid w:val="00D8564B"/>
    <w:rsid w:val="00D85A8C"/>
    <w:rsid w:val="00D86643"/>
    <w:rsid w:val="00D879A2"/>
    <w:rsid w:val="00D87EAB"/>
    <w:rsid w:val="00D90C9D"/>
    <w:rsid w:val="00D9119E"/>
    <w:rsid w:val="00D91D19"/>
    <w:rsid w:val="00D9334D"/>
    <w:rsid w:val="00D942B5"/>
    <w:rsid w:val="00D943F8"/>
    <w:rsid w:val="00D95C15"/>
    <w:rsid w:val="00D95E04"/>
    <w:rsid w:val="00DA012E"/>
    <w:rsid w:val="00DA0417"/>
    <w:rsid w:val="00DA04AE"/>
    <w:rsid w:val="00DA14C9"/>
    <w:rsid w:val="00DA238A"/>
    <w:rsid w:val="00DA2900"/>
    <w:rsid w:val="00DA2E25"/>
    <w:rsid w:val="00DA33E3"/>
    <w:rsid w:val="00DA388C"/>
    <w:rsid w:val="00DA43F0"/>
    <w:rsid w:val="00DA501F"/>
    <w:rsid w:val="00DA59E1"/>
    <w:rsid w:val="00DA5AF8"/>
    <w:rsid w:val="00DA5E36"/>
    <w:rsid w:val="00DA60C9"/>
    <w:rsid w:val="00DA7110"/>
    <w:rsid w:val="00DB0F3A"/>
    <w:rsid w:val="00DB0FDB"/>
    <w:rsid w:val="00DB157E"/>
    <w:rsid w:val="00DB2439"/>
    <w:rsid w:val="00DB2962"/>
    <w:rsid w:val="00DB32D2"/>
    <w:rsid w:val="00DB4963"/>
    <w:rsid w:val="00DB4E45"/>
    <w:rsid w:val="00DB53EE"/>
    <w:rsid w:val="00DC0252"/>
    <w:rsid w:val="00DC0E2D"/>
    <w:rsid w:val="00DC166C"/>
    <w:rsid w:val="00DC20F9"/>
    <w:rsid w:val="00DC26EB"/>
    <w:rsid w:val="00DC295D"/>
    <w:rsid w:val="00DC350B"/>
    <w:rsid w:val="00DC3D6D"/>
    <w:rsid w:val="00DC3FD7"/>
    <w:rsid w:val="00DC4D4A"/>
    <w:rsid w:val="00DC4D58"/>
    <w:rsid w:val="00DD03C8"/>
    <w:rsid w:val="00DD0402"/>
    <w:rsid w:val="00DD1125"/>
    <w:rsid w:val="00DD2E0E"/>
    <w:rsid w:val="00DD505D"/>
    <w:rsid w:val="00DD62F2"/>
    <w:rsid w:val="00DD7910"/>
    <w:rsid w:val="00DE067A"/>
    <w:rsid w:val="00DE3173"/>
    <w:rsid w:val="00DE5A39"/>
    <w:rsid w:val="00DE6C4F"/>
    <w:rsid w:val="00DE7FBB"/>
    <w:rsid w:val="00DF0884"/>
    <w:rsid w:val="00DF0B32"/>
    <w:rsid w:val="00DF2746"/>
    <w:rsid w:val="00E00406"/>
    <w:rsid w:val="00E00AED"/>
    <w:rsid w:val="00E01B0F"/>
    <w:rsid w:val="00E02E2F"/>
    <w:rsid w:val="00E03FAC"/>
    <w:rsid w:val="00E047DB"/>
    <w:rsid w:val="00E05D57"/>
    <w:rsid w:val="00E069AA"/>
    <w:rsid w:val="00E06B58"/>
    <w:rsid w:val="00E06FB0"/>
    <w:rsid w:val="00E1205C"/>
    <w:rsid w:val="00E14733"/>
    <w:rsid w:val="00E14EFB"/>
    <w:rsid w:val="00E15908"/>
    <w:rsid w:val="00E201A2"/>
    <w:rsid w:val="00E23974"/>
    <w:rsid w:val="00E24382"/>
    <w:rsid w:val="00E24902"/>
    <w:rsid w:val="00E2583A"/>
    <w:rsid w:val="00E26BB5"/>
    <w:rsid w:val="00E2797F"/>
    <w:rsid w:val="00E27F6D"/>
    <w:rsid w:val="00E30611"/>
    <w:rsid w:val="00E30F39"/>
    <w:rsid w:val="00E31F9D"/>
    <w:rsid w:val="00E33645"/>
    <w:rsid w:val="00E33B31"/>
    <w:rsid w:val="00E34CF2"/>
    <w:rsid w:val="00E357AB"/>
    <w:rsid w:val="00E36A37"/>
    <w:rsid w:val="00E370CA"/>
    <w:rsid w:val="00E3748E"/>
    <w:rsid w:val="00E40E9A"/>
    <w:rsid w:val="00E4127E"/>
    <w:rsid w:val="00E412AA"/>
    <w:rsid w:val="00E41461"/>
    <w:rsid w:val="00E4187C"/>
    <w:rsid w:val="00E419EC"/>
    <w:rsid w:val="00E427C4"/>
    <w:rsid w:val="00E42ED3"/>
    <w:rsid w:val="00E43259"/>
    <w:rsid w:val="00E44285"/>
    <w:rsid w:val="00E44BB3"/>
    <w:rsid w:val="00E453F6"/>
    <w:rsid w:val="00E456AA"/>
    <w:rsid w:val="00E463BD"/>
    <w:rsid w:val="00E46741"/>
    <w:rsid w:val="00E4721B"/>
    <w:rsid w:val="00E5080A"/>
    <w:rsid w:val="00E514FE"/>
    <w:rsid w:val="00E518DD"/>
    <w:rsid w:val="00E51D25"/>
    <w:rsid w:val="00E52406"/>
    <w:rsid w:val="00E52917"/>
    <w:rsid w:val="00E54BA6"/>
    <w:rsid w:val="00E54C1F"/>
    <w:rsid w:val="00E56CD7"/>
    <w:rsid w:val="00E57457"/>
    <w:rsid w:val="00E578AF"/>
    <w:rsid w:val="00E57E05"/>
    <w:rsid w:val="00E601A6"/>
    <w:rsid w:val="00E609EF"/>
    <w:rsid w:val="00E61379"/>
    <w:rsid w:val="00E6177C"/>
    <w:rsid w:val="00E62107"/>
    <w:rsid w:val="00E62A54"/>
    <w:rsid w:val="00E6429F"/>
    <w:rsid w:val="00E6493A"/>
    <w:rsid w:val="00E65F57"/>
    <w:rsid w:val="00E70D63"/>
    <w:rsid w:val="00E70E9F"/>
    <w:rsid w:val="00E71192"/>
    <w:rsid w:val="00E71A5C"/>
    <w:rsid w:val="00E71E76"/>
    <w:rsid w:val="00E740D8"/>
    <w:rsid w:val="00E7622C"/>
    <w:rsid w:val="00E7689E"/>
    <w:rsid w:val="00E77ADB"/>
    <w:rsid w:val="00E77F91"/>
    <w:rsid w:val="00E80346"/>
    <w:rsid w:val="00E80A91"/>
    <w:rsid w:val="00E81D29"/>
    <w:rsid w:val="00E82C0F"/>
    <w:rsid w:val="00E83E9A"/>
    <w:rsid w:val="00E83F08"/>
    <w:rsid w:val="00E85529"/>
    <w:rsid w:val="00E86CBA"/>
    <w:rsid w:val="00E92C34"/>
    <w:rsid w:val="00E93CD7"/>
    <w:rsid w:val="00E944C6"/>
    <w:rsid w:val="00E94C14"/>
    <w:rsid w:val="00E952D7"/>
    <w:rsid w:val="00E95877"/>
    <w:rsid w:val="00E95E96"/>
    <w:rsid w:val="00E9670C"/>
    <w:rsid w:val="00EA24C0"/>
    <w:rsid w:val="00EA322D"/>
    <w:rsid w:val="00EA7CBE"/>
    <w:rsid w:val="00EB0E92"/>
    <w:rsid w:val="00EB13A5"/>
    <w:rsid w:val="00EB1C35"/>
    <w:rsid w:val="00EB1D22"/>
    <w:rsid w:val="00EB2E71"/>
    <w:rsid w:val="00EB2FA8"/>
    <w:rsid w:val="00EB3389"/>
    <w:rsid w:val="00EB3C4F"/>
    <w:rsid w:val="00EB4468"/>
    <w:rsid w:val="00EB4501"/>
    <w:rsid w:val="00EB546B"/>
    <w:rsid w:val="00EB6369"/>
    <w:rsid w:val="00EB676F"/>
    <w:rsid w:val="00EB6ECC"/>
    <w:rsid w:val="00EB7980"/>
    <w:rsid w:val="00EB7A11"/>
    <w:rsid w:val="00EC05C6"/>
    <w:rsid w:val="00EC14DF"/>
    <w:rsid w:val="00EC33E2"/>
    <w:rsid w:val="00EC3FFA"/>
    <w:rsid w:val="00EC48CC"/>
    <w:rsid w:val="00EC65FE"/>
    <w:rsid w:val="00EC6BDC"/>
    <w:rsid w:val="00EC6C20"/>
    <w:rsid w:val="00EC6FB5"/>
    <w:rsid w:val="00ED1B5E"/>
    <w:rsid w:val="00ED1ED4"/>
    <w:rsid w:val="00ED2F88"/>
    <w:rsid w:val="00ED3391"/>
    <w:rsid w:val="00ED3CFF"/>
    <w:rsid w:val="00ED3DC8"/>
    <w:rsid w:val="00ED3F88"/>
    <w:rsid w:val="00ED4E81"/>
    <w:rsid w:val="00ED4F65"/>
    <w:rsid w:val="00ED5FA9"/>
    <w:rsid w:val="00ED64BA"/>
    <w:rsid w:val="00ED6CED"/>
    <w:rsid w:val="00EE3A87"/>
    <w:rsid w:val="00EE59BC"/>
    <w:rsid w:val="00EE6CAE"/>
    <w:rsid w:val="00EE7A05"/>
    <w:rsid w:val="00EF0CBB"/>
    <w:rsid w:val="00EF0DC0"/>
    <w:rsid w:val="00EF1E18"/>
    <w:rsid w:val="00EF1E7C"/>
    <w:rsid w:val="00EF2CF5"/>
    <w:rsid w:val="00EF354C"/>
    <w:rsid w:val="00EF3FA9"/>
    <w:rsid w:val="00EF4EBA"/>
    <w:rsid w:val="00EF5C38"/>
    <w:rsid w:val="00EF60A7"/>
    <w:rsid w:val="00EF6370"/>
    <w:rsid w:val="00EF7CE4"/>
    <w:rsid w:val="00F0142F"/>
    <w:rsid w:val="00F02AD5"/>
    <w:rsid w:val="00F02C29"/>
    <w:rsid w:val="00F03ABA"/>
    <w:rsid w:val="00F042DA"/>
    <w:rsid w:val="00F049EF"/>
    <w:rsid w:val="00F05439"/>
    <w:rsid w:val="00F0576A"/>
    <w:rsid w:val="00F06487"/>
    <w:rsid w:val="00F0648E"/>
    <w:rsid w:val="00F076FB"/>
    <w:rsid w:val="00F07808"/>
    <w:rsid w:val="00F0797A"/>
    <w:rsid w:val="00F079C8"/>
    <w:rsid w:val="00F07BBB"/>
    <w:rsid w:val="00F10782"/>
    <w:rsid w:val="00F108B0"/>
    <w:rsid w:val="00F11C78"/>
    <w:rsid w:val="00F12102"/>
    <w:rsid w:val="00F1300D"/>
    <w:rsid w:val="00F13A48"/>
    <w:rsid w:val="00F155DF"/>
    <w:rsid w:val="00F15803"/>
    <w:rsid w:val="00F15B2F"/>
    <w:rsid w:val="00F163E1"/>
    <w:rsid w:val="00F163F8"/>
    <w:rsid w:val="00F16DB7"/>
    <w:rsid w:val="00F17FC9"/>
    <w:rsid w:val="00F20C5A"/>
    <w:rsid w:val="00F20F1D"/>
    <w:rsid w:val="00F21F5A"/>
    <w:rsid w:val="00F237BF"/>
    <w:rsid w:val="00F24923"/>
    <w:rsid w:val="00F2509A"/>
    <w:rsid w:val="00F25A39"/>
    <w:rsid w:val="00F26AFE"/>
    <w:rsid w:val="00F26F59"/>
    <w:rsid w:val="00F27909"/>
    <w:rsid w:val="00F27A5F"/>
    <w:rsid w:val="00F27DE1"/>
    <w:rsid w:val="00F3090E"/>
    <w:rsid w:val="00F31216"/>
    <w:rsid w:val="00F31672"/>
    <w:rsid w:val="00F31908"/>
    <w:rsid w:val="00F321A4"/>
    <w:rsid w:val="00F32CD2"/>
    <w:rsid w:val="00F33568"/>
    <w:rsid w:val="00F33CA8"/>
    <w:rsid w:val="00F34E8C"/>
    <w:rsid w:val="00F35566"/>
    <w:rsid w:val="00F3600B"/>
    <w:rsid w:val="00F366B1"/>
    <w:rsid w:val="00F3672C"/>
    <w:rsid w:val="00F36856"/>
    <w:rsid w:val="00F37437"/>
    <w:rsid w:val="00F37680"/>
    <w:rsid w:val="00F40717"/>
    <w:rsid w:val="00F40901"/>
    <w:rsid w:val="00F41D9A"/>
    <w:rsid w:val="00F41EB4"/>
    <w:rsid w:val="00F42305"/>
    <w:rsid w:val="00F4327D"/>
    <w:rsid w:val="00F433CB"/>
    <w:rsid w:val="00F44B4A"/>
    <w:rsid w:val="00F45AC6"/>
    <w:rsid w:val="00F470C5"/>
    <w:rsid w:val="00F50A68"/>
    <w:rsid w:val="00F50BB3"/>
    <w:rsid w:val="00F50F0D"/>
    <w:rsid w:val="00F52C59"/>
    <w:rsid w:val="00F567FB"/>
    <w:rsid w:val="00F577FC"/>
    <w:rsid w:val="00F60BE5"/>
    <w:rsid w:val="00F6315E"/>
    <w:rsid w:val="00F648B7"/>
    <w:rsid w:val="00F66BE5"/>
    <w:rsid w:val="00F7009C"/>
    <w:rsid w:val="00F70D62"/>
    <w:rsid w:val="00F70DB7"/>
    <w:rsid w:val="00F717AE"/>
    <w:rsid w:val="00F7223A"/>
    <w:rsid w:val="00F72EC4"/>
    <w:rsid w:val="00F738C2"/>
    <w:rsid w:val="00F743C8"/>
    <w:rsid w:val="00F74AA0"/>
    <w:rsid w:val="00F75EDB"/>
    <w:rsid w:val="00F76076"/>
    <w:rsid w:val="00F76663"/>
    <w:rsid w:val="00F76A0A"/>
    <w:rsid w:val="00F76AF7"/>
    <w:rsid w:val="00F76CEA"/>
    <w:rsid w:val="00F76E9B"/>
    <w:rsid w:val="00F77757"/>
    <w:rsid w:val="00F80988"/>
    <w:rsid w:val="00F809F6"/>
    <w:rsid w:val="00F81CBE"/>
    <w:rsid w:val="00F83916"/>
    <w:rsid w:val="00F83A54"/>
    <w:rsid w:val="00F84A9C"/>
    <w:rsid w:val="00F84DDD"/>
    <w:rsid w:val="00F86B00"/>
    <w:rsid w:val="00F86C8E"/>
    <w:rsid w:val="00F90A09"/>
    <w:rsid w:val="00F9172C"/>
    <w:rsid w:val="00F92172"/>
    <w:rsid w:val="00F9250D"/>
    <w:rsid w:val="00F92E7C"/>
    <w:rsid w:val="00F95431"/>
    <w:rsid w:val="00F95BBE"/>
    <w:rsid w:val="00F95C21"/>
    <w:rsid w:val="00F95D68"/>
    <w:rsid w:val="00F960CB"/>
    <w:rsid w:val="00F9687A"/>
    <w:rsid w:val="00F968B7"/>
    <w:rsid w:val="00FA188D"/>
    <w:rsid w:val="00FA2A8F"/>
    <w:rsid w:val="00FA34E1"/>
    <w:rsid w:val="00FA467D"/>
    <w:rsid w:val="00FA481A"/>
    <w:rsid w:val="00FA549D"/>
    <w:rsid w:val="00FA5C87"/>
    <w:rsid w:val="00FA6245"/>
    <w:rsid w:val="00FA6FF1"/>
    <w:rsid w:val="00FB019F"/>
    <w:rsid w:val="00FB1BE0"/>
    <w:rsid w:val="00FB202C"/>
    <w:rsid w:val="00FB2768"/>
    <w:rsid w:val="00FB38C5"/>
    <w:rsid w:val="00FB39C9"/>
    <w:rsid w:val="00FB4018"/>
    <w:rsid w:val="00FB4F2F"/>
    <w:rsid w:val="00FB506F"/>
    <w:rsid w:val="00FB59FE"/>
    <w:rsid w:val="00FB651B"/>
    <w:rsid w:val="00FB75D0"/>
    <w:rsid w:val="00FB7C36"/>
    <w:rsid w:val="00FC053F"/>
    <w:rsid w:val="00FC2B45"/>
    <w:rsid w:val="00FC3A28"/>
    <w:rsid w:val="00FC4183"/>
    <w:rsid w:val="00FC44A0"/>
    <w:rsid w:val="00FC5180"/>
    <w:rsid w:val="00FC52EB"/>
    <w:rsid w:val="00FC6B93"/>
    <w:rsid w:val="00FC6EAC"/>
    <w:rsid w:val="00FD02C1"/>
    <w:rsid w:val="00FD0C3F"/>
    <w:rsid w:val="00FD0CAD"/>
    <w:rsid w:val="00FD0DCF"/>
    <w:rsid w:val="00FD1B21"/>
    <w:rsid w:val="00FD2220"/>
    <w:rsid w:val="00FD22C1"/>
    <w:rsid w:val="00FD233A"/>
    <w:rsid w:val="00FD26FA"/>
    <w:rsid w:val="00FD279A"/>
    <w:rsid w:val="00FD60BE"/>
    <w:rsid w:val="00FD6707"/>
    <w:rsid w:val="00FD6887"/>
    <w:rsid w:val="00FD6B8A"/>
    <w:rsid w:val="00FD6D4A"/>
    <w:rsid w:val="00FD6E7C"/>
    <w:rsid w:val="00FD7727"/>
    <w:rsid w:val="00FE013A"/>
    <w:rsid w:val="00FE04D6"/>
    <w:rsid w:val="00FE0846"/>
    <w:rsid w:val="00FE1E28"/>
    <w:rsid w:val="00FE29DE"/>
    <w:rsid w:val="00FE369A"/>
    <w:rsid w:val="00FE42DC"/>
    <w:rsid w:val="00FE53C8"/>
    <w:rsid w:val="00FE56E3"/>
    <w:rsid w:val="00FE5A53"/>
    <w:rsid w:val="00FE604F"/>
    <w:rsid w:val="00FE6298"/>
    <w:rsid w:val="00FE79CE"/>
    <w:rsid w:val="00FF4A71"/>
    <w:rsid w:val="00FF551F"/>
    <w:rsid w:val="00FF7225"/>
    <w:rsid w:val="00FF7373"/>
    <w:rsid w:val="00FF75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42E135EF"/>
  <w15:docId w15:val="{2205E17B-E8A0-48D4-880B-1CD0BC628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360"/>
    <w:rPr>
      <w:rFonts w:eastAsia="Times New Roman"/>
      <w:sz w:val="24"/>
      <w:szCs w:val="24"/>
      <w:lang w:val="ro-RO"/>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0F4761"/>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left w:val="single" w:sz="4" w:space="0" w:color="81C9EA"/>
        <w:bottom w:val="single" w:sz="4" w:space="0" w:color="81C9EA"/>
        <w:right w:val="single" w:sz="4" w:space="0" w:color="81C9EA"/>
        <w:insideH w:val="single" w:sz="4" w:space="0" w:color="81C9EA"/>
        <w:insideV w:val="single" w:sz="4" w:space="0" w:color="81C9EA"/>
      </w:tblBorders>
    </w:tblPr>
    <w:tblStylePr w:type="firstRow">
      <w:rPr>
        <w:b/>
        <w:color w:val="404040"/>
      </w:rPr>
      <w:tblPr/>
      <w:tcPr>
        <w:tcBorders>
          <w:bottom w:val="single" w:sz="12" w:space="0" w:color="4AB2E1"/>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left w:val="single" w:sz="4" w:space="0" w:color="81C9EA"/>
          <w:bottom w:val="single" w:sz="4" w:space="0" w:color="81C9EA"/>
          <w:right w:val="single" w:sz="4" w:space="0" w:color="81C9EA"/>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left w:val="single" w:sz="4" w:space="0" w:color="F6C5AB"/>
        <w:bottom w:val="single" w:sz="4" w:space="0" w:color="F6C5AB"/>
        <w:right w:val="single" w:sz="4" w:space="0" w:color="F6C5AB"/>
        <w:insideH w:val="single" w:sz="4" w:space="0" w:color="F6C5AB"/>
        <w:insideV w:val="single" w:sz="4" w:space="0" w:color="F6C5AB"/>
      </w:tblBorders>
    </w:tblPr>
    <w:tblStylePr w:type="firstRow">
      <w:rPr>
        <w:b/>
        <w:color w:val="404040"/>
      </w:rPr>
      <w:tblPr/>
      <w:tcPr>
        <w:tcBorders>
          <w:bottom w:val="single" w:sz="12" w:space="0" w:color="F2AB87"/>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left w:val="single" w:sz="4" w:space="0" w:color="F6C5AB"/>
          <w:bottom w:val="single" w:sz="4" w:space="0" w:color="F6C5AB"/>
          <w:right w:val="single" w:sz="4" w:space="0" w:color="F6C5AB"/>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left w:val="single" w:sz="4" w:space="0" w:color="83E28F"/>
        <w:bottom w:val="single" w:sz="4" w:space="0" w:color="83E28F"/>
        <w:right w:val="single" w:sz="4" w:space="0" w:color="83E28F"/>
        <w:insideH w:val="single" w:sz="4" w:space="0" w:color="83E28F"/>
        <w:insideV w:val="single" w:sz="4" w:space="0" w:color="83E28F"/>
      </w:tblBorders>
    </w:tblPr>
    <w:tblStylePr w:type="firstRow">
      <w:rPr>
        <w:b/>
        <w:color w:val="404040"/>
      </w:rPr>
      <w:tblPr/>
      <w:tcPr>
        <w:tcBorders>
          <w:bottom w:val="single" w:sz="12" w:space="0" w:color="4BD55E"/>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left w:val="single" w:sz="4" w:space="0" w:color="83E28F"/>
          <w:bottom w:val="single" w:sz="4" w:space="0" w:color="83E28F"/>
          <w:right w:val="single" w:sz="4" w:space="0" w:color="83E28F"/>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left w:val="single" w:sz="4" w:space="0" w:color="94DBF7"/>
        <w:bottom w:val="single" w:sz="4" w:space="0" w:color="94DBF7"/>
        <w:right w:val="single" w:sz="4" w:space="0" w:color="94DBF7"/>
        <w:insideH w:val="single" w:sz="4" w:space="0" w:color="94DBF7"/>
        <w:insideV w:val="single" w:sz="4" w:space="0" w:color="94DBF7"/>
      </w:tblBorders>
    </w:tblPr>
    <w:tblStylePr w:type="firstRow">
      <w:rPr>
        <w:b/>
        <w:color w:val="404040"/>
      </w:rPr>
      <w:tblPr/>
      <w:tcPr>
        <w:tcBorders>
          <w:bottom w:val="single" w:sz="12" w:space="0" w:color="64CCF4"/>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left w:val="single" w:sz="4" w:space="0" w:color="94DBF7"/>
          <w:bottom w:val="single" w:sz="4" w:space="0" w:color="94DBF7"/>
          <w:right w:val="single" w:sz="4" w:space="0" w:color="94DBF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left w:val="single" w:sz="4" w:space="0" w:color="E49DDC"/>
        <w:bottom w:val="single" w:sz="4" w:space="0" w:color="E49DDC"/>
        <w:right w:val="single" w:sz="4" w:space="0" w:color="E49DDC"/>
        <w:insideH w:val="single" w:sz="4" w:space="0" w:color="E49DDC"/>
        <w:insideV w:val="single" w:sz="4" w:space="0" w:color="E49DDC"/>
      </w:tblBorders>
    </w:tblPr>
    <w:tblStylePr w:type="firstRow">
      <w:rPr>
        <w:b/>
        <w:color w:val="404040"/>
      </w:rPr>
      <w:tblPr/>
      <w:tcPr>
        <w:tcBorders>
          <w:bottom w:val="single" w:sz="12" w:space="0" w:color="D971CD"/>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left w:val="single" w:sz="4" w:space="0" w:color="E49DDC"/>
          <w:bottom w:val="single" w:sz="4" w:space="0" w:color="E49DDC"/>
          <w:right w:val="single" w:sz="4" w:space="0" w:color="E49DDC"/>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left w:val="single" w:sz="4" w:space="0" w:color="B2E5A0"/>
        <w:bottom w:val="single" w:sz="4" w:space="0" w:color="B2E5A0"/>
        <w:right w:val="single" w:sz="4" w:space="0" w:color="B2E5A0"/>
        <w:insideH w:val="single" w:sz="4" w:space="0" w:color="B2E5A0"/>
        <w:insideV w:val="single" w:sz="4" w:space="0" w:color="B2E5A0"/>
      </w:tblBorders>
    </w:tblPr>
    <w:tblStylePr w:type="firstRow">
      <w:rPr>
        <w:b/>
        <w:color w:val="404040"/>
      </w:rPr>
      <w:tblPr/>
      <w:tcPr>
        <w:tcBorders>
          <w:bottom w:val="single" w:sz="12" w:space="0" w:color="90D97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left w:val="single" w:sz="4" w:space="0" w:color="B2E5A0"/>
          <w:bottom w:val="single" w:sz="4" w:space="0" w:color="B2E5A0"/>
          <w:right w:val="single" w:sz="4" w:space="0" w:color="B2E5A0"/>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19729B"/>
        <w:insideH w:val="single" w:sz="4" w:space="0" w:color="19729B"/>
        <w:insideV w:val="single" w:sz="4" w:space="0" w:color="19729B"/>
      </w:tblBorders>
    </w:tblPr>
    <w:tblStylePr w:type="firstRow">
      <w:rPr>
        <w:b/>
        <w:color w:val="404040"/>
      </w:rPr>
      <w:tblPr/>
      <w:tcPr>
        <w:tcBorders>
          <w:top w:val="none" w:sz="4" w:space="0" w:color="000000"/>
          <w:left w:val="none" w:sz="4" w:space="0" w:color="000000"/>
          <w:bottom w:val="single" w:sz="12" w:space="0" w:color="19729B"/>
          <w:right w:val="none" w:sz="4" w:space="0" w:color="000000"/>
        </w:tcBorders>
        <w:shd w:val="clear" w:color="FFFFFF" w:fill="auto"/>
      </w:tcPr>
    </w:tblStylePr>
    <w:tblStylePr w:type="lastRow">
      <w:rPr>
        <w:b/>
        <w:color w:val="404040"/>
      </w:rPr>
      <w:tblPr/>
      <w:tcPr>
        <w:tcBorders>
          <w:top w:val="single" w:sz="4" w:space="0" w:color="19729B"/>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fill="BFE4F4"/>
      </w:tcPr>
    </w:tblStylePr>
    <w:tblStylePr w:type="band1Horz">
      <w:rPr>
        <w:rFonts w:ascii="Arial" w:hAnsi="Arial"/>
        <w:color w:val="404040"/>
        <w:sz w:val="22"/>
      </w:rPr>
      <w:tblPr/>
      <w:tcPr>
        <w:shd w:val="clear" w:color="BFE4F4" w:fill="BFE4F4"/>
      </w:tcPr>
    </w:tblStylePr>
  </w:style>
  <w:style w:type="table" w:styleId="GridTable2-Accent2">
    <w:name w:val="Grid Table 2 Accent 2"/>
    <w:basedOn w:val="TableNormal"/>
    <w:uiPriority w:val="99"/>
    <w:tblPr>
      <w:tblStyleRowBandSize w:val="1"/>
      <w:tblStyleColBandSize w:val="1"/>
      <w:tblBorders>
        <w:bottom w:val="single" w:sz="4" w:space="0" w:color="F2AA85"/>
        <w:insideH w:val="single" w:sz="4" w:space="0" w:color="F2AA85"/>
        <w:insideV w:val="single" w:sz="4" w:space="0" w:color="F2AA85"/>
      </w:tblBorders>
    </w:tblPr>
    <w:tblStylePr w:type="firstRow">
      <w:rPr>
        <w:b/>
        <w:color w:val="404040"/>
      </w:rPr>
      <w:tblPr/>
      <w:tcPr>
        <w:tcBorders>
          <w:top w:val="none" w:sz="4" w:space="0" w:color="000000"/>
          <w:left w:val="none" w:sz="4" w:space="0" w:color="000000"/>
          <w:bottom w:val="single" w:sz="12" w:space="0" w:color="F2AA85"/>
          <w:right w:val="none" w:sz="4" w:space="0" w:color="000000"/>
        </w:tcBorders>
        <w:shd w:val="clear" w:color="FFFFFF" w:fill="auto"/>
      </w:tcPr>
    </w:tblStylePr>
    <w:tblStylePr w:type="lastRow">
      <w:rPr>
        <w:b/>
        <w:color w:val="404040"/>
      </w:rPr>
      <w:tblPr/>
      <w:tcPr>
        <w:tcBorders>
          <w:top w:val="single" w:sz="4" w:space="0" w:color="F2AA8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2-Accent3">
    <w:name w:val="Grid Table 2 Accent 3"/>
    <w:basedOn w:val="TableNormal"/>
    <w:uiPriority w:val="99"/>
    <w:tblPr>
      <w:tblStyleRowBandSize w:val="1"/>
      <w:tblStyleColBandSize w:val="1"/>
      <w:tblBorders>
        <w:bottom w:val="single" w:sz="4" w:space="0" w:color="196C24"/>
        <w:insideH w:val="single" w:sz="4" w:space="0" w:color="196C24"/>
        <w:insideV w:val="single" w:sz="4" w:space="0" w:color="196C24"/>
      </w:tblBorders>
    </w:tblPr>
    <w:tblStylePr w:type="firstRow">
      <w:rPr>
        <w:b/>
        <w:color w:val="404040"/>
      </w:rPr>
      <w:tblPr/>
      <w:tcPr>
        <w:tcBorders>
          <w:top w:val="none" w:sz="4" w:space="0" w:color="000000"/>
          <w:left w:val="none" w:sz="4" w:space="0" w:color="000000"/>
          <w:bottom w:val="single" w:sz="12" w:space="0" w:color="196C24"/>
          <w:right w:val="none" w:sz="4" w:space="0" w:color="000000"/>
        </w:tcBorders>
        <w:shd w:val="clear" w:color="FFFFFF" w:fill="auto"/>
      </w:tcPr>
    </w:tblStylePr>
    <w:tblStylePr w:type="lastRow">
      <w:rPr>
        <w:b/>
        <w:color w:val="404040"/>
      </w:rPr>
      <w:tblPr/>
      <w:tcPr>
        <w:tcBorders>
          <w:top w:val="single" w:sz="4" w:space="0" w:color="196C2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2-Accent4">
    <w:name w:val="Grid Table 2 Accent 4"/>
    <w:basedOn w:val="TableNormal"/>
    <w:uiPriority w:val="99"/>
    <w:tblPr>
      <w:tblStyleRowBandSize w:val="1"/>
      <w:tblStyleColBandSize w:val="1"/>
      <w:tblBorders>
        <w:bottom w:val="single" w:sz="4" w:space="0" w:color="5FCAF3"/>
        <w:insideH w:val="single" w:sz="4" w:space="0" w:color="5FCAF3"/>
        <w:insideV w:val="single" w:sz="4" w:space="0" w:color="5FCAF3"/>
      </w:tblBorders>
    </w:tblPr>
    <w:tblStylePr w:type="firstRow">
      <w:rPr>
        <w:b/>
        <w:color w:val="404040"/>
      </w:rPr>
      <w:tblPr/>
      <w:tcPr>
        <w:tcBorders>
          <w:top w:val="none" w:sz="4" w:space="0" w:color="000000"/>
          <w:left w:val="none" w:sz="4" w:space="0" w:color="000000"/>
          <w:bottom w:val="single" w:sz="12" w:space="0" w:color="5FCAF3"/>
          <w:right w:val="none" w:sz="4" w:space="0" w:color="000000"/>
        </w:tcBorders>
        <w:shd w:val="clear" w:color="FFFFFF" w:fill="auto"/>
      </w:tcPr>
    </w:tblStylePr>
    <w:tblStylePr w:type="lastRow">
      <w:rPr>
        <w:b/>
        <w:color w:val="404040"/>
      </w:rPr>
      <w:tblPr/>
      <w:tcPr>
        <w:tcBorders>
          <w:top w:val="single" w:sz="4" w:space="0" w:color="5FCAF3"/>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2-Accent5">
    <w:name w:val="Grid Table 2 Accent 5"/>
    <w:basedOn w:val="TableNormal"/>
    <w:uiPriority w:val="99"/>
    <w:tblPr>
      <w:tblStyleRowBandSize w:val="1"/>
      <w:tblStyleColBandSize w:val="1"/>
      <w:tblBorders>
        <w:bottom w:val="single" w:sz="4" w:space="0" w:color="A02B93"/>
        <w:insideH w:val="single" w:sz="4" w:space="0" w:color="A02B93"/>
        <w:insideV w:val="single" w:sz="4" w:space="0" w:color="A02B93"/>
      </w:tblBorders>
    </w:tblPr>
    <w:tblStylePr w:type="firstRow">
      <w:rPr>
        <w:b/>
        <w:color w:val="404040"/>
      </w:rPr>
      <w:tblPr/>
      <w:tcPr>
        <w:tcBorders>
          <w:top w:val="none" w:sz="4" w:space="0" w:color="000000"/>
          <w:left w:val="none" w:sz="4" w:space="0" w:color="000000"/>
          <w:bottom w:val="single" w:sz="12" w:space="0" w:color="A02B93"/>
          <w:right w:val="none" w:sz="4" w:space="0" w:color="000000"/>
        </w:tcBorders>
        <w:shd w:val="clear" w:color="FFFFFF" w:fill="auto"/>
      </w:tcPr>
    </w:tblStylePr>
    <w:tblStylePr w:type="lastRow">
      <w:rPr>
        <w:b/>
        <w:color w:val="404040"/>
      </w:rPr>
      <w:tblPr/>
      <w:tcPr>
        <w:tcBorders>
          <w:top w:val="single" w:sz="4" w:space="0" w:color="A02B93"/>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2-Accent6">
    <w:name w:val="Grid Table 2 Accent 6"/>
    <w:basedOn w:val="TableNormal"/>
    <w:uiPriority w:val="99"/>
    <w:tblPr>
      <w:tblStyleRowBandSize w:val="1"/>
      <w:tblStyleColBandSize w:val="1"/>
      <w:tblBorders>
        <w:bottom w:val="single" w:sz="4" w:space="0" w:color="4EA72E"/>
        <w:insideH w:val="single" w:sz="4" w:space="0" w:color="4EA72E"/>
        <w:insideV w:val="single" w:sz="4" w:space="0" w:color="4EA72E"/>
      </w:tblBorders>
    </w:tblPr>
    <w:tblStylePr w:type="firstRow">
      <w:rPr>
        <w:b/>
        <w:color w:val="404040"/>
      </w:rPr>
      <w:tblPr/>
      <w:tcPr>
        <w:tcBorders>
          <w:top w:val="none" w:sz="4" w:space="0" w:color="000000"/>
          <w:left w:val="none" w:sz="4" w:space="0" w:color="000000"/>
          <w:bottom w:val="single" w:sz="12" w:space="0" w:color="4EA72E"/>
          <w:right w:val="none" w:sz="4" w:space="0" w:color="000000"/>
        </w:tcBorders>
        <w:shd w:val="clear" w:color="FFFFFF" w:fill="auto"/>
      </w:tcPr>
    </w:tblStylePr>
    <w:tblStylePr w:type="lastRow">
      <w:rPr>
        <w:b/>
        <w:color w:val="404040"/>
      </w:rPr>
      <w:tblPr/>
      <w:tcPr>
        <w:tcBorders>
          <w:top w:val="single" w:sz="4" w:space="0" w:color="4EA72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19729B"/>
        <w:insideH w:val="single" w:sz="4" w:space="0" w:color="19729B"/>
        <w:insideV w:val="single" w:sz="4" w:space="0" w:color="19729B"/>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fill="BFE4F4"/>
      </w:tcPr>
    </w:tblStylePr>
    <w:tblStylePr w:type="band1Horz">
      <w:rPr>
        <w:rFonts w:ascii="Arial" w:hAnsi="Arial"/>
        <w:color w:val="404040"/>
        <w:sz w:val="22"/>
      </w:rPr>
      <w:tblPr/>
      <w:tcPr>
        <w:shd w:val="clear" w:color="BFE4F4" w:fill="BFE4F4"/>
      </w:tcPr>
    </w:tblStylePr>
  </w:style>
  <w:style w:type="table" w:styleId="GridTable3-Accent2">
    <w:name w:val="Grid Table 3 Accent 2"/>
    <w:basedOn w:val="TableNormal"/>
    <w:uiPriority w:val="99"/>
    <w:tblPr>
      <w:tblStyleRowBandSize w:val="1"/>
      <w:tblStyleColBandSize w:val="1"/>
      <w:tblBorders>
        <w:bottom w:val="single" w:sz="4" w:space="0" w:color="F2AA85"/>
        <w:insideH w:val="single" w:sz="4" w:space="0" w:color="F2AA85"/>
        <w:insideV w:val="single" w:sz="4" w:space="0" w:color="F2AA8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3-Accent3">
    <w:name w:val="Grid Table 3 Accent 3"/>
    <w:basedOn w:val="TableNormal"/>
    <w:uiPriority w:val="99"/>
    <w:tblPr>
      <w:tblStyleRowBandSize w:val="1"/>
      <w:tblStyleColBandSize w:val="1"/>
      <w:tblBorders>
        <w:bottom w:val="single" w:sz="4" w:space="0" w:color="196C24"/>
        <w:insideH w:val="single" w:sz="4" w:space="0" w:color="196C24"/>
        <w:insideV w:val="single" w:sz="4" w:space="0" w:color="196C2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3-Accent4">
    <w:name w:val="Grid Table 3 Accent 4"/>
    <w:basedOn w:val="TableNormal"/>
    <w:uiPriority w:val="99"/>
    <w:tblPr>
      <w:tblStyleRowBandSize w:val="1"/>
      <w:tblStyleColBandSize w:val="1"/>
      <w:tblBorders>
        <w:bottom w:val="single" w:sz="4" w:space="0" w:color="5FCAF3"/>
        <w:insideH w:val="single" w:sz="4" w:space="0" w:color="5FCAF3"/>
        <w:insideV w:val="single" w:sz="4" w:space="0" w:color="5FCAF3"/>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3-Accent5">
    <w:name w:val="Grid Table 3 Accent 5"/>
    <w:basedOn w:val="TableNormal"/>
    <w:uiPriority w:val="99"/>
    <w:tblPr>
      <w:tblStyleRowBandSize w:val="1"/>
      <w:tblStyleColBandSize w:val="1"/>
      <w:tblBorders>
        <w:bottom w:val="single" w:sz="4" w:space="0" w:color="A02B93"/>
        <w:insideH w:val="single" w:sz="4" w:space="0" w:color="A02B93"/>
        <w:insideV w:val="single" w:sz="4" w:space="0" w:color="A02B93"/>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3-Accent6">
    <w:name w:val="Grid Table 3 Accent 6"/>
    <w:basedOn w:val="TableNormal"/>
    <w:uiPriority w:val="99"/>
    <w:tblPr>
      <w:tblStyleRowBandSize w:val="1"/>
      <w:tblStyleColBandSize w:val="1"/>
      <w:tblBorders>
        <w:bottom w:val="single" w:sz="4" w:space="0" w:color="4EA72E"/>
        <w:insideH w:val="single" w:sz="4" w:space="0" w:color="4EA72E"/>
        <w:insideV w:val="single" w:sz="4" w:space="0" w:color="4EA72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50B4E2"/>
        <w:left w:val="single" w:sz="4" w:space="0" w:color="50B4E2"/>
        <w:bottom w:val="single" w:sz="4" w:space="0" w:color="50B4E2"/>
        <w:right w:val="single" w:sz="4" w:space="0" w:color="50B4E2"/>
        <w:insideH w:val="single" w:sz="4" w:space="0" w:color="50B4E2"/>
        <w:insideV w:val="single" w:sz="4" w:space="0" w:color="50B4E2"/>
      </w:tblBorders>
    </w:tblPr>
    <w:tblStylePr w:type="firstRow">
      <w:rPr>
        <w:rFonts w:ascii="Arial" w:hAnsi="Arial"/>
        <w:b/>
        <w:color w:val="FFFFFF"/>
        <w:sz w:val="22"/>
      </w:rPr>
      <w:tblPr/>
      <w:tcPr>
        <w:tcBorders>
          <w:top w:val="single" w:sz="4" w:space="0" w:color="19729B"/>
          <w:left w:val="single" w:sz="4" w:space="0" w:color="19729B"/>
          <w:bottom w:val="single" w:sz="4" w:space="0" w:color="19729B"/>
          <w:right w:val="single" w:sz="4" w:space="0" w:color="19729B"/>
        </w:tcBorders>
        <w:shd w:val="clear" w:color="19729B" w:fill="19729B"/>
      </w:tcPr>
    </w:tblStylePr>
    <w:tblStylePr w:type="lastRow">
      <w:rPr>
        <w:b/>
        <w:color w:val="404040"/>
      </w:rPr>
      <w:tblPr/>
      <w:tcPr>
        <w:tcBorders>
          <w:top w:val="single" w:sz="4" w:space="0" w:color="19729B"/>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fill="C2E5F5"/>
      </w:tcPr>
    </w:tblStylePr>
    <w:tblStylePr w:type="band1Horz">
      <w:rPr>
        <w:rFonts w:ascii="Arial" w:hAnsi="Arial"/>
        <w:color w:val="404040"/>
        <w:sz w:val="22"/>
      </w:rPr>
      <w:tblPr/>
      <w:tcPr>
        <w:shd w:val="clear" w:color="C2E5F5" w:fill="C2E5F5"/>
      </w:tcPr>
    </w:tblStylePr>
  </w:style>
  <w:style w:type="table" w:styleId="GridTable4-Accent2">
    <w:name w:val="Grid Table 4 Accent 2"/>
    <w:basedOn w:val="TableNormal"/>
    <w:uiPriority w:val="59"/>
    <w:tblPr>
      <w:tblStyleRowBandSize w:val="1"/>
      <w:tblStyleColBandSize w:val="1"/>
      <w:tblBorders>
        <w:top w:val="single" w:sz="4" w:space="0" w:color="F2AE8B"/>
        <w:left w:val="single" w:sz="4" w:space="0" w:color="F2AE8B"/>
        <w:bottom w:val="single" w:sz="4" w:space="0" w:color="F2AE8B"/>
        <w:right w:val="single" w:sz="4" w:space="0" w:color="F2AE8B"/>
        <w:insideH w:val="single" w:sz="4" w:space="0" w:color="F2AE8B"/>
        <w:insideV w:val="single" w:sz="4" w:space="0" w:color="F2AE8B"/>
      </w:tblBorders>
    </w:tblPr>
    <w:tblStylePr w:type="firstRow">
      <w:rPr>
        <w:rFonts w:ascii="Arial" w:hAnsi="Arial"/>
        <w:b/>
        <w:color w:val="FFFFFF"/>
        <w:sz w:val="22"/>
      </w:rPr>
      <w:tblPr/>
      <w:tcPr>
        <w:tcBorders>
          <w:top w:val="single" w:sz="4" w:space="0" w:color="F2AA85"/>
          <w:left w:val="single" w:sz="4" w:space="0" w:color="F2AA85"/>
          <w:bottom w:val="single" w:sz="4" w:space="0" w:color="F2AA85"/>
          <w:right w:val="single" w:sz="4" w:space="0" w:color="F2AA85"/>
        </w:tcBorders>
        <w:shd w:val="clear" w:color="F2AA85" w:fill="F2AA85"/>
      </w:tcPr>
    </w:tblStylePr>
    <w:tblStylePr w:type="lastRow">
      <w:rPr>
        <w:b/>
        <w:color w:val="404040"/>
      </w:rPr>
      <w:tblPr/>
      <w:tcPr>
        <w:tcBorders>
          <w:top w:val="single" w:sz="4" w:space="0" w:color="F2AA8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4-Accent3">
    <w:name w:val="Grid Table 4 Accent 3"/>
    <w:basedOn w:val="TableNormal"/>
    <w:uiPriority w:val="59"/>
    <w:tblPr>
      <w:tblStyleRowBandSize w:val="1"/>
      <w:tblStyleColBandSize w:val="1"/>
      <w:tblBorders>
        <w:top w:val="single" w:sz="4" w:space="0" w:color="51D663"/>
        <w:left w:val="single" w:sz="4" w:space="0" w:color="51D663"/>
        <w:bottom w:val="single" w:sz="4" w:space="0" w:color="51D663"/>
        <w:right w:val="single" w:sz="4" w:space="0" w:color="51D663"/>
        <w:insideH w:val="single" w:sz="4" w:space="0" w:color="51D663"/>
        <w:insideV w:val="single" w:sz="4" w:space="0" w:color="51D663"/>
      </w:tblBorders>
    </w:tblPr>
    <w:tblStylePr w:type="firstRow">
      <w:rPr>
        <w:rFonts w:ascii="Arial" w:hAnsi="Arial"/>
        <w:b/>
        <w:color w:val="FFFFFF"/>
        <w:sz w:val="22"/>
      </w:rPr>
      <w:tblPr/>
      <w:tcPr>
        <w:tcBorders>
          <w:top w:val="single" w:sz="4" w:space="0" w:color="196C24"/>
          <w:left w:val="single" w:sz="4" w:space="0" w:color="196C24"/>
          <w:bottom w:val="single" w:sz="4" w:space="0" w:color="196C24"/>
          <w:right w:val="single" w:sz="4" w:space="0" w:color="196C24"/>
        </w:tcBorders>
        <w:shd w:val="clear" w:color="196C24" w:fill="196C24"/>
      </w:tcPr>
    </w:tblStylePr>
    <w:tblStylePr w:type="lastRow">
      <w:rPr>
        <w:b/>
        <w:color w:val="404040"/>
      </w:rPr>
      <w:tblPr/>
      <w:tcPr>
        <w:tcBorders>
          <w:top w:val="single" w:sz="4" w:space="0" w:color="196C2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4-Accent4">
    <w:name w:val="Grid Table 4 Accent 4"/>
    <w:basedOn w:val="TableNormal"/>
    <w:uiPriority w:val="59"/>
    <w:tblPr>
      <w:tblStyleRowBandSize w:val="1"/>
      <w:tblStyleColBandSize w:val="1"/>
      <w:tblBorders>
        <w:top w:val="single" w:sz="4" w:space="0" w:color="6ACDF4"/>
        <w:left w:val="single" w:sz="4" w:space="0" w:color="6ACDF4"/>
        <w:bottom w:val="single" w:sz="4" w:space="0" w:color="6ACDF4"/>
        <w:right w:val="single" w:sz="4" w:space="0" w:color="6ACDF4"/>
        <w:insideH w:val="single" w:sz="4" w:space="0" w:color="6ACDF4"/>
        <w:insideV w:val="single" w:sz="4" w:space="0" w:color="6ACDF4"/>
      </w:tblBorders>
    </w:tblPr>
    <w:tblStylePr w:type="firstRow">
      <w:rPr>
        <w:rFonts w:ascii="Arial" w:hAnsi="Arial"/>
        <w:b/>
        <w:color w:val="FFFFFF"/>
        <w:sz w:val="22"/>
      </w:rPr>
      <w:tblPr/>
      <w:tcPr>
        <w:tcBorders>
          <w:top w:val="single" w:sz="4" w:space="0" w:color="5FCAF3"/>
          <w:left w:val="single" w:sz="4" w:space="0" w:color="5FCAF3"/>
          <w:bottom w:val="single" w:sz="4" w:space="0" w:color="5FCAF3"/>
          <w:right w:val="single" w:sz="4" w:space="0" w:color="5FCAF3"/>
        </w:tcBorders>
        <w:shd w:val="clear" w:color="5FCAF3" w:fill="5FCAF3"/>
      </w:tcPr>
    </w:tblStylePr>
    <w:tblStylePr w:type="lastRow">
      <w:rPr>
        <w:b/>
        <w:color w:val="404040"/>
      </w:rPr>
      <w:tblPr/>
      <w:tcPr>
        <w:tcBorders>
          <w:top w:val="single" w:sz="4" w:space="0" w:color="5FCAF3"/>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4-Accent5">
    <w:name w:val="Grid Table 4 Accent 5"/>
    <w:basedOn w:val="TableNormal"/>
    <w:uiPriority w:val="59"/>
    <w:tblPr>
      <w:tblStyleRowBandSize w:val="1"/>
      <w:tblStyleColBandSize w:val="1"/>
      <w:tblBorders>
        <w:top w:val="single" w:sz="4" w:space="0" w:color="DA76CE"/>
        <w:left w:val="single" w:sz="4" w:space="0" w:color="DA76CE"/>
        <w:bottom w:val="single" w:sz="4" w:space="0" w:color="DA76CE"/>
        <w:right w:val="single" w:sz="4" w:space="0" w:color="DA76CE"/>
        <w:insideH w:val="single" w:sz="4" w:space="0" w:color="DA76CE"/>
        <w:insideV w:val="single" w:sz="4" w:space="0" w:color="DA76CE"/>
      </w:tblBorders>
    </w:tblPr>
    <w:tblStylePr w:type="firstRow">
      <w:rPr>
        <w:rFonts w:ascii="Arial" w:hAnsi="Arial"/>
        <w:b/>
        <w:color w:val="FFFFFF"/>
        <w:sz w:val="22"/>
      </w:rPr>
      <w:tblPr/>
      <w:tcPr>
        <w:tcBorders>
          <w:top w:val="single" w:sz="4" w:space="0" w:color="A02B93"/>
          <w:left w:val="single" w:sz="4" w:space="0" w:color="A02B93"/>
          <w:bottom w:val="single" w:sz="4" w:space="0" w:color="A02B93"/>
          <w:right w:val="single" w:sz="4" w:space="0" w:color="A02B93"/>
        </w:tcBorders>
        <w:shd w:val="clear" w:color="A02B93" w:fill="A02B93"/>
      </w:tcPr>
    </w:tblStylePr>
    <w:tblStylePr w:type="lastRow">
      <w:rPr>
        <w:b/>
        <w:color w:val="404040"/>
      </w:rPr>
      <w:tblPr/>
      <w:tcPr>
        <w:tcBorders>
          <w:top w:val="single" w:sz="4" w:space="0" w:color="A02B93"/>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4-Accent6">
    <w:name w:val="Grid Table 4 Accent 6"/>
    <w:basedOn w:val="TableNormal"/>
    <w:uiPriority w:val="59"/>
    <w:tblPr>
      <w:tblStyleRowBandSize w:val="1"/>
      <w:tblStyleColBandSize w:val="1"/>
      <w:tblBorders>
        <w:top w:val="single" w:sz="4" w:space="0" w:color="94DA7B"/>
        <w:left w:val="single" w:sz="4" w:space="0" w:color="94DA7B"/>
        <w:bottom w:val="single" w:sz="4" w:space="0" w:color="94DA7B"/>
        <w:right w:val="single" w:sz="4" w:space="0" w:color="94DA7B"/>
        <w:insideH w:val="single" w:sz="4" w:space="0" w:color="94DA7B"/>
        <w:insideV w:val="single" w:sz="4" w:space="0" w:color="94DA7B"/>
      </w:tblBorders>
    </w:tblPr>
    <w:tblStylePr w:type="firstRow">
      <w:rPr>
        <w:rFonts w:ascii="Arial" w:hAnsi="Arial"/>
        <w:b/>
        <w:color w:val="FFFFFF"/>
        <w:sz w:val="22"/>
      </w:rPr>
      <w:tblPr/>
      <w:tcPr>
        <w:tcBorders>
          <w:top w:val="single" w:sz="4" w:space="0" w:color="4EA72E"/>
          <w:left w:val="single" w:sz="4" w:space="0" w:color="4EA72E"/>
          <w:bottom w:val="single" w:sz="4" w:space="0" w:color="4EA72E"/>
          <w:right w:val="single" w:sz="4" w:space="0" w:color="4EA72E"/>
        </w:tcBorders>
        <w:shd w:val="clear" w:color="4EA72E" w:fill="4EA72E"/>
      </w:tcPr>
    </w:tblStylePr>
    <w:tblStylePr w:type="lastRow">
      <w:rPr>
        <w:b/>
        <w:color w:val="404040"/>
      </w:rPr>
      <w:tblPr/>
      <w:tcPr>
        <w:tcBorders>
          <w:top w:val="single" w:sz="4" w:space="0" w:color="4EA72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E4F4" w:fill="BFE4F4"/>
    </w:tblPr>
    <w:tblStylePr w:type="firstRow">
      <w:rPr>
        <w:rFonts w:ascii="Arial" w:hAnsi="Arial"/>
        <w:b/>
        <w:color w:val="FFFFFF"/>
        <w:sz w:val="22"/>
      </w:rPr>
      <w:tblPr/>
      <w:tcPr>
        <w:shd w:val="clear" w:color="156082" w:fill="156082"/>
      </w:tcPr>
    </w:tblStylePr>
    <w:tblStylePr w:type="lastRow">
      <w:rPr>
        <w:rFonts w:ascii="Arial" w:hAnsi="Arial"/>
        <w:b/>
        <w:color w:val="FFFFFF"/>
        <w:sz w:val="22"/>
      </w:rPr>
      <w:tblPr/>
      <w:tcPr>
        <w:tcBorders>
          <w:top w:val="single" w:sz="4" w:space="0" w:color="FFFFFF"/>
        </w:tcBorders>
        <w:shd w:val="clear" w:color="156082" w:fill="156082"/>
      </w:tcPr>
    </w:tblStylePr>
    <w:tblStylePr w:type="firstCol">
      <w:rPr>
        <w:rFonts w:ascii="Arial" w:hAnsi="Arial"/>
        <w:b/>
        <w:color w:val="FFFFFF"/>
        <w:sz w:val="22"/>
      </w:rPr>
      <w:tblPr/>
      <w:tcPr>
        <w:shd w:val="clear" w:color="156082" w:fill="156082"/>
      </w:tcPr>
    </w:tblStylePr>
    <w:tblStylePr w:type="lastCol">
      <w:rPr>
        <w:rFonts w:ascii="Arial" w:hAnsi="Arial"/>
        <w:b/>
        <w:color w:val="FFFFFF"/>
        <w:sz w:val="22"/>
      </w:rPr>
      <w:tblPr/>
      <w:tcPr>
        <w:shd w:val="clear" w:color="156082" w:fill="156082"/>
      </w:tcPr>
    </w:tblStylePr>
    <w:tblStylePr w:type="band1Vert">
      <w:tblPr/>
      <w:tcPr>
        <w:shd w:val="clear" w:color="70C2E8" w:fill="70C2E8"/>
      </w:tcPr>
    </w:tblStylePr>
    <w:tblStylePr w:type="band1Horz">
      <w:tblPr/>
      <w:tcPr>
        <w:shd w:val="clear" w:color="70C2E8" w:fill="70C2E8"/>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AE2D6" w:fill="FAE2D6"/>
    </w:tblPr>
    <w:tblStylePr w:type="firstRow">
      <w:rPr>
        <w:rFonts w:ascii="Arial" w:hAnsi="Arial"/>
        <w:b/>
        <w:color w:val="FFFFFF"/>
        <w:sz w:val="22"/>
      </w:rPr>
      <w:tblPr/>
      <w:tcPr>
        <w:shd w:val="clear" w:color="E97132" w:fill="E97132"/>
      </w:tcPr>
    </w:tblStylePr>
    <w:tblStylePr w:type="lastRow">
      <w:rPr>
        <w:rFonts w:ascii="Arial" w:hAnsi="Arial"/>
        <w:b/>
        <w:color w:val="FFFFFF"/>
        <w:sz w:val="22"/>
      </w:rPr>
      <w:tblPr/>
      <w:tcPr>
        <w:tcBorders>
          <w:top w:val="single" w:sz="4" w:space="0" w:color="FFFFFF"/>
        </w:tcBorders>
        <w:shd w:val="clear" w:color="E97132" w:fill="E97132"/>
      </w:tcPr>
    </w:tblStylePr>
    <w:tblStylePr w:type="firstCol">
      <w:rPr>
        <w:rFonts w:ascii="Arial" w:hAnsi="Arial"/>
        <w:b/>
        <w:color w:val="FFFFFF"/>
        <w:sz w:val="22"/>
      </w:rPr>
      <w:tblPr/>
      <w:tcPr>
        <w:shd w:val="clear" w:color="E97132" w:fill="E97132"/>
      </w:tcPr>
    </w:tblStylePr>
    <w:tblStylePr w:type="lastCol">
      <w:rPr>
        <w:rFonts w:ascii="Arial" w:hAnsi="Arial"/>
        <w:b/>
        <w:color w:val="FFFFFF"/>
        <w:sz w:val="22"/>
      </w:rPr>
      <w:tblPr/>
      <w:tcPr>
        <w:shd w:val="clear" w:color="E97132" w:fill="E97132"/>
      </w:tcPr>
    </w:tblStylePr>
    <w:tblStylePr w:type="band1Vert">
      <w:tblPr/>
      <w:tcPr>
        <w:shd w:val="clear" w:color="F5BDA0" w:fill="F5BDA0"/>
      </w:tcPr>
    </w:tblStylePr>
    <w:tblStylePr w:type="band1Horz">
      <w:tblPr/>
      <w:tcPr>
        <w:shd w:val="clear" w:color="F5BDA0" w:fill="F5BD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C0F0C6" w:fill="C0F0C6"/>
    </w:tblPr>
    <w:tblStylePr w:type="firstRow">
      <w:rPr>
        <w:rFonts w:ascii="Arial" w:hAnsi="Arial"/>
        <w:b/>
        <w:color w:val="FFFFFF"/>
        <w:sz w:val="22"/>
      </w:rPr>
      <w:tblPr/>
      <w:tcPr>
        <w:shd w:val="clear" w:color="196B24" w:fill="196B24"/>
      </w:tcPr>
    </w:tblStylePr>
    <w:tblStylePr w:type="lastRow">
      <w:rPr>
        <w:rFonts w:ascii="Arial" w:hAnsi="Arial"/>
        <w:b/>
        <w:color w:val="FFFFFF"/>
        <w:sz w:val="22"/>
      </w:rPr>
      <w:tblPr/>
      <w:tcPr>
        <w:tcBorders>
          <w:top w:val="single" w:sz="4" w:space="0" w:color="FFFFFF"/>
        </w:tcBorders>
        <w:shd w:val="clear" w:color="196B24" w:fill="196B24"/>
      </w:tcPr>
    </w:tblStylePr>
    <w:tblStylePr w:type="firstCol">
      <w:rPr>
        <w:rFonts w:ascii="Arial" w:hAnsi="Arial"/>
        <w:b/>
        <w:color w:val="FFFFFF"/>
        <w:sz w:val="22"/>
      </w:rPr>
      <w:tblPr/>
      <w:tcPr>
        <w:shd w:val="clear" w:color="196B24" w:fill="196B24"/>
      </w:tcPr>
    </w:tblStylePr>
    <w:tblStylePr w:type="lastCol">
      <w:rPr>
        <w:rFonts w:ascii="Arial" w:hAnsi="Arial"/>
        <w:b/>
        <w:color w:val="FFFFFF"/>
        <w:sz w:val="22"/>
      </w:rPr>
      <w:tblPr/>
      <w:tcPr>
        <w:shd w:val="clear" w:color="196B24" w:fill="196B24"/>
      </w:tcPr>
    </w:tblStylePr>
    <w:tblStylePr w:type="band1Vert">
      <w:tblPr/>
      <w:tcPr>
        <w:shd w:val="clear" w:color="72DE80" w:fill="72DE80"/>
      </w:tcPr>
    </w:tblStylePr>
    <w:tblStylePr w:type="band1Horz">
      <w:tblPr/>
      <w:tcPr>
        <w:shd w:val="clear" w:color="72DE80" w:fill="72DE80"/>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C9EDFB" w:fill="C9EDFB"/>
    </w:tblPr>
    <w:tblStylePr w:type="firstRow">
      <w:rPr>
        <w:rFonts w:ascii="Arial" w:hAnsi="Arial"/>
        <w:b/>
        <w:color w:val="FFFFFF"/>
        <w:sz w:val="22"/>
      </w:rPr>
      <w:tblPr/>
      <w:tcPr>
        <w:shd w:val="clear" w:color="0F9ED5" w:fill="0F9ED5"/>
      </w:tcPr>
    </w:tblStylePr>
    <w:tblStylePr w:type="lastRow">
      <w:rPr>
        <w:rFonts w:ascii="Arial" w:hAnsi="Arial"/>
        <w:b/>
        <w:color w:val="FFFFFF"/>
        <w:sz w:val="22"/>
      </w:rPr>
      <w:tblPr/>
      <w:tcPr>
        <w:tcBorders>
          <w:top w:val="single" w:sz="4" w:space="0" w:color="FFFFFF"/>
        </w:tcBorders>
        <w:shd w:val="clear" w:color="0F9ED5" w:fill="0F9ED5"/>
      </w:tcPr>
    </w:tblStylePr>
    <w:tblStylePr w:type="firstCol">
      <w:rPr>
        <w:rFonts w:ascii="Arial" w:hAnsi="Arial"/>
        <w:b/>
        <w:color w:val="FFFFFF"/>
        <w:sz w:val="22"/>
      </w:rPr>
      <w:tblPr/>
      <w:tcPr>
        <w:shd w:val="clear" w:color="0F9ED5" w:fill="0F9ED5"/>
      </w:tcPr>
    </w:tblStylePr>
    <w:tblStylePr w:type="lastCol">
      <w:rPr>
        <w:rFonts w:ascii="Arial" w:hAnsi="Arial"/>
        <w:b/>
        <w:color w:val="FFFFFF"/>
        <w:sz w:val="22"/>
      </w:rPr>
      <w:tblPr/>
      <w:tcPr>
        <w:shd w:val="clear" w:color="0F9ED5" w:fill="0F9ED5"/>
      </w:tcPr>
    </w:tblStylePr>
    <w:tblStylePr w:type="band1Vert">
      <w:tblPr/>
      <w:tcPr>
        <w:shd w:val="clear" w:color="85D7F6" w:fill="85D7F6"/>
      </w:tcPr>
    </w:tblStylePr>
    <w:tblStylePr w:type="band1Horz">
      <w:tblPr/>
      <w:tcPr>
        <w:shd w:val="clear" w:color="85D7F6" w:fill="85D7F6"/>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1CDED" w:fill="F1CDED"/>
    </w:tblPr>
    <w:tblStylePr w:type="firstRow">
      <w:rPr>
        <w:rFonts w:ascii="Arial" w:hAnsi="Arial"/>
        <w:b/>
        <w:color w:val="FFFFFF"/>
        <w:sz w:val="22"/>
      </w:rPr>
      <w:tblPr/>
      <w:tcPr>
        <w:shd w:val="clear" w:color="A02B93" w:fill="A02B93"/>
      </w:tcPr>
    </w:tblStylePr>
    <w:tblStylePr w:type="lastRow">
      <w:rPr>
        <w:rFonts w:ascii="Arial" w:hAnsi="Arial"/>
        <w:b/>
        <w:color w:val="FFFFFF"/>
        <w:sz w:val="22"/>
      </w:rPr>
      <w:tblPr/>
      <w:tcPr>
        <w:tcBorders>
          <w:top w:val="single" w:sz="4" w:space="0" w:color="FFFFFF"/>
        </w:tcBorders>
        <w:shd w:val="clear" w:color="A02B93" w:fill="A02B93"/>
      </w:tcPr>
    </w:tblStylePr>
    <w:tblStylePr w:type="firstCol">
      <w:rPr>
        <w:rFonts w:ascii="Arial" w:hAnsi="Arial"/>
        <w:b/>
        <w:color w:val="FFFFFF"/>
        <w:sz w:val="22"/>
      </w:rPr>
      <w:tblPr/>
      <w:tcPr>
        <w:shd w:val="clear" w:color="A02B93" w:fill="A02B93"/>
      </w:tcPr>
    </w:tblStylePr>
    <w:tblStylePr w:type="lastCol">
      <w:rPr>
        <w:rFonts w:ascii="Arial" w:hAnsi="Arial"/>
        <w:b/>
        <w:color w:val="FFFFFF"/>
        <w:sz w:val="22"/>
      </w:rPr>
      <w:tblPr/>
      <w:tcPr>
        <w:shd w:val="clear" w:color="A02B93" w:fill="A02B93"/>
      </w:tcPr>
    </w:tblStylePr>
    <w:tblStylePr w:type="band1Vert">
      <w:tblPr/>
      <w:tcPr>
        <w:shd w:val="clear" w:color="E18FD7" w:fill="E18FD7"/>
      </w:tcPr>
    </w:tblStylePr>
    <w:tblStylePr w:type="band1Horz">
      <w:tblPr/>
      <w:tcPr>
        <w:shd w:val="clear" w:color="E18FD7" w:fill="E18FD7"/>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F2CF" w:fill="D8F2CF"/>
    </w:tblPr>
    <w:tblStylePr w:type="firstRow">
      <w:rPr>
        <w:rFonts w:ascii="Arial" w:hAnsi="Arial"/>
        <w:b/>
        <w:color w:val="FFFFFF"/>
        <w:sz w:val="22"/>
      </w:rPr>
      <w:tblPr/>
      <w:tcPr>
        <w:shd w:val="clear" w:color="4EA72E" w:fill="4EA72E"/>
      </w:tcPr>
    </w:tblStylePr>
    <w:tblStylePr w:type="lastRow">
      <w:rPr>
        <w:rFonts w:ascii="Arial" w:hAnsi="Arial"/>
        <w:b/>
        <w:color w:val="FFFFFF"/>
        <w:sz w:val="22"/>
      </w:rPr>
      <w:tblPr/>
      <w:tcPr>
        <w:tcBorders>
          <w:top w:val="single" w:sz="4" w:space="0" w:color="FFFFFF"/>
        </w:tcBorders>
        <w:shd w:val="clear" w:color="4EA72E" w:fill="4EA72E"/>
      </w:tcPr>
    </w:tblStylePr>
    <w:tblStylePr w:type="firstCol">
      <w:rPr>
        <w:rFonts w:ascii="Arial" w:hAnsi="Arial"/>
        <w:b/>
        <w:color w:val="FFFFFF"/>
        <w:sz w:val="22"/>
      </w:rPr>
      <w:tblPr/>
      <w:tcPr>
        <w:shd w:val="clear" w:color="4EA72E" w:fill="4EA72E"/>
      </w:tcPr>
    </w:tblStylePr>
    <w:tblStylePr w:type="lastCol">
      <w:rPr>
        <w:rFonts w:ascii="Arial" w:hAnsi="Arial"/>
        <w:b/>
        <w:color w:val="FFFFFF"/>
        <w:sz w:val="22"/>
      </w:rPr>
      <w:tblPr/>
      <w:tcPr>
        <w:shd w:val="clear" w:color="4EA72E" w:fill="4EA72E"/>
      </w:tcPr>
    </w:tblStylePr>
    <w:tblStylePr w:type="band1Vert">
      <w:tblPr/>
      <w:tcPr>
        <w:shd w:val="clear" w:color="A8E194" w:fill="A8E194"/>
      </w:tcPr>
    </w:tblStylePr>
    <w:tblStylePr w:type="band1Horz">
      <w:tblPr/>
      <w:tcPr>
        <w:shd w:val="clear" w:color="A8E194" w:fill="A8E194"/>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left w:val="single" w:sz="4" w:space="0" w:color="63BDE6"/>
        <w:bottom w:val="single" w:sz="4" w:space="0" w:color="63BDE6"/>
        <w:right w:val="single" w:sz="4" w:space="0" w:color="63BDE6"/>
        <w:insideH w:val="single" w:sz="4" w:space="0" w:color="63BDE6"/>
        <w:insideV w:val="single" w:sz="4" w:space="0" w:color="63BDE6"/>
      </w:tblBorders>
    </w:tblPr>
    <w:tblStylePr w:type="firstRow">
      <w:rPr>
        <w:b/>
        <w:color w:val="63BDE6"/>
      </w:rPr>
      <w:tblPr/>
      <w:tcPr>
        <w:tcBorders>
          <w:bottom w:val="single" w:sz="12" w:space="0" w:color="63BDE6"/>
        </w:tcBorders>
      </w:tcPr>
    </w:tblStylePr>
    <w:tblStylePr w:type="lastRow">
      <w:rPr>
        <w:b/>
        <w:color w:val="63BDE6"/>
      </w:rPr>
    </w:tblStylePr>
    <w:tblStylePr w:type="firstCol">
      <w:rPr>
        <w:b/>
        <w:color w:val="63BDE6"/>
      </w:rPr>
    </w:tblStylePr>
    <w:tblStylePr w:type="lastCol">
      <w:rPr>
        <w:b/>
        <w:color w:val="63BDE6"/>
      </w:rPr>
    </w:tblStylePr>
    <w:tblStylePr w:type="band1Vert">
      <w:tblPr/>
      <w:tcPr>
        <w:shd w:val="clear" w:color="BFE4F4" w:fill="BFE4F4"/>
      </w:tcPr>
    </w:tblStylePr>
    <w:tblStylePr w:type="band1Horz">
      <w:rPr>
        <w:rFonts w:ascii="Arial" w:hAnsi="Arial"/>
        <w:color w:val="63BDE6"/>
        <w:sz w:val="22"/>
      </w:rPr>
      <w:tblPr/>
      <w:tcPr>
        <w:shd w:val="clear" w:color="BFE4F4" w:fill="BFE4F4"/>
      </w:tcPr>
    </w:tblStylePr>
    <w:tblStylePr w:type="band2Horz">
      <w:rPr>
        <w:rFonts w:ascii="Arial" w:hAnsi="Arial"/>
        <w:color w:val="63BDE6"/>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left w:val="single" w:sz="4" w:space="0" w:color="F2AA85"/>
        <w:bottom w:val="single" w:sz="4" w:space="0" w:color="F2AA85"/>
        <w:right w:val="single" w:sz="4" w:space="0" w:color="F2AA85"/>
        <w:insideH w:val="single" w:sz="4" w:space="0" w:color="F2AA85"/>
        <w:insideV w:val="single" w:sz="4" w:space="0" w:color="F2AA85"/>
      </w:tblBorders>
    </w:tblPr>
    <w:tblStylePr w:type="firstRow">
      <w:rPr>
        <w:b/>
        <w:color w:val="F2AA85"/>
      </w:rPr>
      <w:tblPr/>
      <w:tcPr>
        <w:tcBorders>
          <w:bottom w:val="single" w:sz="12" w:space="0" w:color="F2AA85"/>
        </w:tcBorders>
      </w:tcPr>
    </w:tblStylePr>
    <w:tblStylePr w:type="lastRow">
      <w:rPr>
        <w:b/>
        <w:color w:val="F2AA85"/>
      </w:rPr>
    </w:tblStylePr>
    <w:tblStylePr w:type="firstCol">
      <w:rPr>
        <w:b/>
        <w:color w:val="F2AA85"/>
      </w:rPr>
    </w:tblStylePr>
    <w:tblStylePr w:type="lastCol">
      <w:rPr>
        <w:b/>
        <w:color w:val="F2AA85"/>
      </w:rPr>
    </w:tblStylePr>
    <w:tblStylePr w:type="band1Vert">
      <w:tblPr/>
      <w:tcPr>
        <w:shd w:val="clear" w:color="FAE2D6" w:fill="FAE2D6"/>
      </w:tcPr>
    </w:tblStylePr>
    <w:tblStylePr w:type="band1Horz">
      <w:rPr>
        <w:rFonts w:ascii="Arial" w:hAnsi="Arial"/>
        <w:color w:val="F2AA85"/>
        <w:sz w:val="22"/>
      </w:rPr>
      <w:tblPr/>
      <w:tcPr>
        <w:shd w:val="clear" w:color="FAE2D6" w:fill="FAE2D6"/>
      </w:tcPr>
    </w:tblStylePr>
    <w:tblStylePr w:type="band2Horz">
      <w:rPr>
        <w:rFonts w:ascii="Arial" w:hAnsi="Arial"/>
        <w:color w:val="F2AA8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left w:val="single" w:sz="4" w:space="0" w:color="196C24"/>
        <w:bottom w:val="single" w:sz="4" w:space="0" w:color="196C24"/>
        <w:right w:val="single" w:sz="4" w:space="0" w:color="196C24"/>
        <w:insideH w:val="single" w:sz="4" w:space="0" w:color="196C24"/>
        <w:insideV w:val="single" w:sz="4" w:space="0" w:color="196C24"/>
      </w:tblBorders>
    </w:tblPr>
    <w:tblStylePr w:type="firstRow">
      <w:rPr>
        <w:b/>
        <w:color w:val="196C24"/>
      </w:rPr>
      <w:tblPr/>
      <w:tcPr>
        <w:tcBorders>
          <w:bottom w:val="single" w:sz="12" w:space="0" w:color="196C24"/>
        </w:tcBorders>
      </w:tcPr>
    </w:tblStylePr>
    <w:tblStylePr w:type="lastRow">
      <w:rPr>
        <w:b/>
        <w:color w:val="196C24"/>
      </w:rPr>
    </w:tblStylePr>
    <w:tblStylePr w:type="firstCol">
      <w:rPr>
        <w:b/>
        <w:color w:val="196C24"/>
      </w:rPr>
    </w:tblStylePr>
    <w:tblStylePr w:type="lastCol">
      <w:rPr>
        <w:b/>
        <w:color w:val="196C24"/>
      </w:rPr>
    </w:tblStylePr>
    <w:tblStylePr w:type="band1Vert">
      <w:tblPr/>
      <w:tcPr>
        <w:shd w:val="clear" w:color="C0F0C6" w:fill="C0F0C6"/>
      </w:tcPr>
    </w:tblStylePr>
    <w:tblStylePr w:type="band1Horz">
      <w:rPr>
        <w:rFonts w:ascii="Arial" w:hAnsi="Arial"/>
        <w:color w:val="196C24"/>
        <w:sz w:val="22"/>
      </w:rPr>
      <w:tblPr/>
      <w:tcPr>
        <w:shd w:val="clear" w:color="C0F0C6" w:fill="C0F0C6"/>
      </w:tcPr>
    </w:tblStylePr>
    <w:tblStylePr w:type="band2Horz">
      <w:rPr>
        <w:rFonts w:ascii="Arial" w:hAnsi="Arial"/>
        <w:color w:val="196C24"/>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left w:val="single" w:sz="4" w:space="0" w:color="5FCAF3"/>
        <w:bottom w:val="single" w:sz="4" w:space="0" w:color="5FCAF3"/>
        <w:right w:val="single" w:sz="4" w:space="0" w:color="5FCAF3"/>
        <w:insideH w:val="single" w:sz="4" w:space="0" w:color="5FCAF3"/>
        <w:insideV w:val="single" w:sz="4" w:space="0" w:color="5FCAF3"/>
      </w:tblBorders>
    </w:tblPr>
    <w:tblStylePr w:type="firstRow">
      <w:rPr>
        <w:b/>
        <w:color w:val="5FCAF3"/>
      </w:rPr>
      <w:tblPr/>
      <w:tcPr>
        <w:tcBorders>
          <w:bottom w:val="single" w:sz="12" w:space="0" w:color="5FCAF3"/>
        </w:tcBorders>
      </w:tcPr>
    </w:tblStylePr>
    <w:tblStylePr w:type="lastRow">
      <w:rPr>
        <w:b/>
        <w:color w:val="5FCAF3"/>
      </w:rPr>
    </w:tblStylePr>
    <w:tblStylePr w:type="firstCol">
      <w:rPr>
        <w:b/>
        <w:color w:val="5FCAF3"/>
      </w:rPr>
    </w:tblStylePr>
    <w:tblStylePr w:type="lastCol">
      <w:rPr>
        <w:b/>
        <w:color w:val="5FCAF3"/>
      </w:rPr>
    </w:tblStylePr>
    <w:tblStylePr w:type="band1Vert">
      <w:tblPr/>
      <w:tcPr>
        <w:shd w:val="clear" w:color="C9EDFB" w:fill="C9EDFB"/>
      </w:tcPr>
    </w:tblStylePr>
    <w:tblStylePr w:type="band1Horz">
      <w:rPr>
        <w:rFonts w:ascii="Arial" w:hAnsi="Arial"/>
        <w:color w:val="5FCAF3"/>
        <w:sz w:val="22"/>
      </w:rPr>
      <w:tblPr/>
      <w:tcPr>
        <w:shd w:val="clear" w:color="C9EDFB" w:fill="C9EDFB"/>
      </w:tcPr>
    </w:tblStylePr>
    <w:tblStylePr w:type="band2Horz">
      <w:rPr>
        <w:rFonts w:ascii="Arial" w:hAnsi="Arial"/>
        <w:color w:val="5FCAF3"/>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left w:val="single" w:sz="4" w:space="0" w:color="A02B93"/>
        <w:bottom w:val="single" w:sz="4" w:space="0" w:color="A02B93"/>
        <w:right w:val="single" w:sz="4" w:space="0" w:color="A02B93"/>
        <w:insideH w:val="single" w:sz="4" w:space="0" w:color="A02B93"/>
        <w:insideV w:val="single" w:sz="4" w:space="0" w:color="A02B93"/>
      </w:tblBorders>
    </w:tblPr>
    <w:tblStylePr w:type="firstRow">
      <w:rPr>
        <w:b/>
        <w:color w:val="5D1955"/>
      </w:rPr>
      <w:tblPr/>
      <w:tcPr>
        <w:tcBorders>
          <w:bottom w:val="single" w:sz="12" w:space="0" w:color="A02B93"/>
        </w:tcBorders>
      </w:tcPr>
    </w:tblStylePr>
    <w:tblStylePr w:type="lastRow">
      <w:rPr>
        <w:b/>
        <w:color w:val="5D1955"/>
      </w:rPr>
    </w:tblStylePr>
    <w:tblStylePr w:type="firstCol">
      <w:rPr>
        <w:b/>
        <w:color w:val="5D1955"/>
      </w:rPr>
    </w:tblStylePr>
    <w:tblStylePr w:type="lastCol">
      <w:rPr>
        <w:b/>
        <w:color w:val="5D1955"/>
      </w:rPr>
    </w:tblStylePr>
    <w:tblStylePr w:type="band1Vert">
      <w:tblPr/>
      <w:tcPr>
        <w:shd w:val="clear" w:color="F1CDED" w:fill="F1CDED"/>
      </w:tcPr>
    </w:tblStylePr>
    <w:tblStylePr w:type="band1Horz">
      <w:rPr>
        <w:rFonts w:ascii="Arial" w:hAnsi="Arial"/>
        <w:color w:val="5D1955"/>
        <w:sz w:val="22"/>
      </w:rPr>
      <w:tblPr/>
      <w:tcPr>
        <w:shd w:val="clear" w:color="F1CDED" w:fill="F1CDED"/>
      </w:tcPr>
    </w:tblStylePr>
    <w:tblStylePr w:type="band2Horz">
      <w:rPr>
        <w:rFonts w:ascii="Arial" w:hAnsi="Arial"/>
        <w:color w:val="5D195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left w:val="single" w:sz="4" w:space="0" w:color="4EA72E"/>
        <w:bottom w:val="single" w:sz="4" w:space="0" w:color="4EA72E"/>
        <w:right w:val="single" w:sz="4" w:space="0" w:color="4EA72E"/>
        <w:insideH w:val="single" w:sz="4" w:space="0" w:color="4EA72E"/>
        <w:insideV w:val="single" w:sz="4" w:space="0" w:color="4EA72E"/>
      </w:tblBorders>
    </w:tblPr>
    <w:tblStylePr w:type="firstRow">
      <w:rPr>
        <w:b/>
        <w:color w:val="5D1955"/>
      </w:rPr>
      <w:tblPr/>
      <w:tcPr>
        <w:tcBorders>
          <w:bottom w:val="single" w:sz="12" w:space="0" w:color="4EA72E"/>
        </w:tcBorders>
      </w:tcPr>
    </w:tblStylePr>
    <w:tblStylePr w:type="lastRow">
      <w:rPr>
        <w:b/>
        <w:color w:val="5D1955"/>
      </w:rPr>
    </w:tblStylePr>
    <w:tblStylePr w:type="firstCol">
      <w:rPr>
        <w:b/>
        <w:color w:val="5D1955"/>
      </w:rPr>
    </w:tblStylePr>
    <w:tblStylePr w:type="lastCol">
      <w:rPr>
        <w:b/>
        <w:color w:val="5D1955"/>
      </w:rPr>
    </w:tblStylePr>
    <w:tblStylePr w:type="band1Vert">
      <w:tblPr/>
      <w:tcPr>
        <w:shd w:val="clear" w:color="D8F2CF" w:fill="D8F2CF"/>
      </w:tcPr>
    </w:tblStylePr>
    <w:tblStylePr w:type="band1Horz">
      <w:rPr>
        <w:rFonts w:ascii="Arial" w:hAnsi="Arial"/>
        <w:color w:val="5D1955"/>
        <w:sz w:val="22"/>
      </w:rPr>
      <w:tblPr/>
      <w:tcPr>
        <w:shd w:val="clear" w:color="D8F2CF" w:fill="D8F2CF"/>
      </w:tcPr>
    </w:tblStylePr>
    <w:tblStylePr w:type="band2Horz">
      <w:rPr>
        <w:rFonts w:ascii="Arial" w:hAnsi="Arial"/>
        <w:color w:val="5D1955"/>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right w:val="single" w:sz="4" w:space="0" w:color="63BDE6"/>
        <w:insideH w:val="single" w:sz="4" w:space="0" w:color="63BDE6"/>
        <w:insideV w:val="single" w:sz="4" w:space="0" w:color="63BDE6"/>
      </w:tblBorders>
    </w:tblPr>
    <w:tblStylePr w:type="firstRow">
      <w:rPr>
        <w:rFonts w:ascii="Arial" w:hAnsi="Arial"/>
        <w:b/>
        <w:color w:val="63BDE6"/>
        <w:sz w:val="22"/>
      </w:rPr>
      <w:tblPr/>
      <w:tcPr>
        <w:tcBorders>
          <w:top w:val="none" w:sz="4" w:space="0" w:color="000000"/>
          <w:left w:val="none" w:sz="4" w:space="0" w:color="000000"/>
          <w:bottom w:val="single" w:sz="4" w:space="0" w:color="63BDE6"/>
          <w:right w:val="none" w:sz="4" w:space="0" w:color="000000"/>
        </w:tcBorders>
        <w:shd w:val="clear" w:color="FFFFFF" w:fill="FFFFFF"/>
      </w:tcPr>
    </w:tblStylePr>
    <w:tblStylePr w:type="lastRow">
      <w:rPr>
        <w:rFonts w:ascii="Arial" w:hAnsi="Arial"/>
        <w:b/>
        <w:color w:val="63BDE6"/>
        <w:sz w:val="22"/>
      </w:rPr>
      <w:tblPr/>
      <w:tcPr>
        <w:tcBorders>
          <w:top w:val="single" w:sz="4" w:space="0" w:color="63BDE6"/>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63BDE6"/>
        <w:sz w:val="22"/>
      </w:rPr>
      <w:tblPr/>
      <w:tcPr>
        <w:tcBorders>
          <w:top w:val="none" w:sz="4" w:space="0" w:color="000000"/>
          <w:left w:val="none" w:sz="4" w:space="0" w:color="000000"/>
          <w:bottom w:val="none" w:sz="4" w:space="0" w:color="000000"/>
          <w:right w:val="single" w:sz="4" w:space="0" w:color="63BDE6"/>
        </w:tcBorders>
        <w:shd w:val="clear" w:color="FFFFFF" w:fill="auto"/>
      </w:tcPr>
    </w:tblStylePr>
    <w:tblStylePr w:type="lastCol">
      <w:rPr>
        <w:rFonts w:ascii="Arial" w:hAnsi="Arial"/>
        <w:i/>
        <w:color w:val="63BDE6"/>
        <w:sz w:val="22"/>
      </w:rPr>
      <w:tblPr/>
      <w:tcPr>
        <w:tcBorders>
          <w:top w:val="none" w:sz="4" w:space="0" w:color="000000"/>
          <w:left w:val="single" w:sz="4" w:space="0" w:color="63BDE6"/>
          <w:bottom w:val="none" w:sz="4" w:space="0" w:color="000000"/>
          <w:right w:val="none" w:sz="4" w:space="0" w:color="000000"/>
        </w:tcBorders>
        <w:shd w:val="clear" w:color="FFFFFF" w:fill="auto"/>
      </w:tcPr>
    </w:tblStylePr>
    <w:tblStylePr w:type="band1Vert">
      <w:tblPr/>
      <w:tcPr>
        <w:shd w:val="clear" w:color="BFE4F4" w:fill="BFE4F4"/>
      </w:tcPr>
    </w:tblStylePr>
    <w:tblStylePr w:type="band1Horz">
      <w:rPr>
        <w:rFonts w:ascii="Arial" w:hAnsi="Arial"/>
        <w:color w:val="63BDE6"/>
        <w:sz w:val="22"/>
      </w:rPr>
      <w:tblPr/>
      <w:tcPr>
        <w:shd w:val="clear" w:color="BFE4F4" w:fill="BFE4F4"/>
      </w:tcPr>
    </w:tblStylePr>
    <w:tblStylePr w:type="band2Horz">
      <w:rPr>
        <w:rFonts w:ascii="Arial" w:hAnsi="Arial"/>
        <w:color w:val="63BDE6"/>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right w:val="single" w:sz="4" w:space="0" w:color="F2AA85"/>
        <w:insideH w:val="single" w:sz="4" w:space="0" w:color="F2AA85"/>
        <w:insideV w:val="single" w:sz="4" w:space="0" w:color="F2AA85"/>
      </w:tblBorders>
    </w:tblPr>
    <w:tblStylePr w:type="firstRow">
      <w:rPr>
        <w:rFonts w:ascii="Arial" w:hAnsi="Arial"/>
        <w:b/>
        <w:color w:val="F2AA85"/>
        <w:sz w:val="22"/>
      </w:rPr>
      <w:tblPr/>
      <w:tcPr>
        <w:tcBorders>
          <w:top w:val="none" w:sz="4" w:space="0" w:color="000000"/>
          <w:left w:val="none" w:sz="4" w:space="0" w:color="000000"/>
          <w:bottom w:val="single" w:sz="4" w:space="0" w:color="F2AA85"/>
          <w:right w:val="none" w:sz="4" w:space="0" w:color="000000"/>
        </w:tcBorders>
        <w:shd w:val="clear" w:color="FFFFFF" w:fill="FFFFFF"/>
      </w:tcPr>
    </w:tblStylePr>
    <w:tblStylePr w:type="lastRow">
      <w:rPr>
        <w:rFonts w:ascii="Arial" w:hAnsi="Arial"/>
        <w:b/>
        <w:color w:val="F2AA85"/>
        <w:sz w:val="22"/>
      </w:rPr>
      <w:tblPr/>
      <w:tcPr>
        <w:tcBorders>
          <w:top w:val="single" w:sz="4" w:space="0" w:color="F2AA8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2AA85"/>
        <w:sz w:val="22"/>
      </w:rPr>
      <w:tblPr/>
      <w:tcPr>
        <w:tcBorders>
          <w:top w:val="none" w:sz="4" w:space="0" w:color="000000"/>
          <w:left w:val="none" w:sz="4" w:space="0" w:color="000000"/>
          <w:bottom w:val="none" w:sz="4" w:space="0" w:color="000000"/>
          <w:right w:val="single" w:sz="4" w:space="0" w:color="F2AA85"/>
        </w:tcBorders>
        <w:shd w:val="clear" w:color="FFFFFF" w:fill="auto"/>
      </w:tcPr>
    </w:tblStylePr>
    <w:tblStylePr w:type="lastCol">
      <w:rPr>
        <w:rFonts w:ascii="Arial" w:hAnsi="Arial"/>
        <w:i/>
        <w:color w:val="F2AA85"/>
        <w:sz w:val="22"/>
      </w:rPr>
      <w:tblPr/>
      <w:tcPr>
        <w:tcBorders>
          <w:top w:val="none" w:sz="4" w:space="0" w:color="000000"/>
          <w:left w:val="single" w:sz="4" w:space="0" w:color="F2AA85"/>
          <w:bottom w:val="none" w:sz="4" w:space="0" w:color="000000"/>
          <w:right w:val="none" w:sz="4" w:space="0" w:color="000000"/>
        </w:tcBorders>
        <w:shd w:val="clear" w:color="FFFFFF" w:fill="auto"/>
      </w:tcPr>
    </w:tblStylePr>
    <w:tblStylePr w:type="band1Vert">
      <w:tblPr/>
      <w:tcPr>
        <w:shd w:val="clear" w:color="FAE2D6" w:fill="FAE2D6"/>
      </w:tcPr>
    </w:tblStylePr>
    <w:tblStylePr w:type="band1Horz">
      <w:rPr>
        <w:rFonts w:ascii="Arial" w:hAnsi="Arial"/>
        <w:color w:val="F2AA85"/>
        <w:sz w:val="22"/>
      </w:rPr>
      <w:tblPr/>
      <w:tcPr>
        <w:shd w:val="clear" w:color="FAE2D6" w:fill="FAE2D6"/>
      </w:tcPr>
    </w:tblStylePr>
    <w:tblStylePr w:type="band2Horz">
      <w:rPr>
        <w:rFonts w:ascii="Arial" w:hAnsi="Arial"/>
        <w:color w:val="F2AA8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right w:val="single" w:sz="4" w:space="0" w:color="196C24"/>
        <w:insideH w:val="single" w:sz="4" w:space="0" w:color="196C24"/>
        <w:insideV w:val="single" w:sz="4" w:space="0" w:color="196C24"/>
      </w:tblBorders>
    </w:tblPr>
    <w:tblStylePr w:type="firstRow">
      <w:rPr>
        <w:rFonts w:ascii="Arial" w:hAnsi="Arial"/>
        <w:b/>
        <w:color w:val="196C24"/>
        <w:sz w:val="22"/>
      </w:rPr>
      <w:tblPr/>
      <w:tcPr>
        <w:tcBorders>
          <w:top w:val="none" w:sz="4" w:space="0" w:color="000000"/>
          <w:left w:val="none" w:sz="4" w:space="0" w:color="000000"/>
          <w:bottom w:val="single" w:sz="4" w:space="0" w:color="196C24"/>
          <w:right w:val="none" w:sz="4" w:space="0" w:color="000000"/>
        </w:tcBorders>
        <w:shd w:val="clear" w:color="FFFFFF" w:fill="FFFFFF"/>
      </w:tcPr>
    </w:tblStylePr>
    <w:tblStylePr w:type="lastRow">
      <w:rPr>
        <w:rFonts w:ascii="Arial" w:hAnsi="Arial"/>
        <w:b/>
        <w:color w:val="196C24"/>
        <w:sz w:val="22"/>
      </w:rPr>
      <w:tblPr/>
      <w:tcPr>
        <w:tcBorders>
          <w:top w:val="single" w:sz="4" w:space="0" w:color="196C2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196C24"/>
        <w:sz w:val="22"/>
      </w:rPr>
      <w:tblPr/>
      <w:tcPr>
        <w:tcBorders>
          <w:top w:val="none" w:sz="4" w:space="0" w:color="000000"/>
          <w:left w:val="none" w:sz="4" w:space="0" w:color="000000"/>
          <w:bottom w:val="none" w:sz="4" w:space="0" w:color="000000"/>
          <w:right w:val="single" w:sz="4" w:space="0" w:color="196C24"/>
        </w:tcBorders>
        <w:shd w:val="clear" w:color="FFFFFF" w:fill="auto"/>
      </w:tcPr>
    </w:tblStylePr>
    <w:tblStylePr w:type="lastCol">
      <w:rPr>
        <w:rFonts w:ascii="Arial" w:hAnsi="Arial"/>
        <w:i/>
        <w:color w:val="196C24"/>
        <w:sz w:val="22"/>
      </w:rPr>
      <w:tblPr/>
      <w:tcPr>
        <w:tcBorders>
          <w:top w:val="none" w:sz="4" w:space="0" w:color="000000"/>
          <w:left w:val="single" w:sz="4" w:space="0" w:color="196C24"/>
          <w:bottom w:val="none" w:sz="4" w:space="0" w:color="000000"/>
          <w:right w:val="none" w:sz="4" w:space="0" w:color="000000"/>
        </w:tcBorders>
        <w:shd w:val="clear" w:color="FFFFFF" w:fill="auto"/>
      </w:tcPr>
    </w:tblStylePr>
    <w:tblStylePr w:type="band1Vert">
      <w:tblPr/>
      <w:tcPr>
        <w:shd w:val="clear" w:color="C0F0C6" w:fill="C0F0C6"/>
      </w:tcPr>
    </w:tblStylePr>
    <w:tblStylePr w:type="band1Horz">
      <w:rPr>
        <w:rFonts w:ascii="Arial" w:hAnsi="Arial"/>
        <w:color w:val="196C24"/>
        <w:sz w:val="22"/>
      </w:rPr>
      <w:tblPr/>
      <w:tcPr>
        <w:shd w:val="clear" w:color="C0F0C6" w:fill="C0F0C6"/>
      </w:tcPr>
    </w:tblStylePr>
    <w:tblStylePr w:type="band2Horz">
      <w:rPr>
        <w:rFonts w:ascii="Arial" w:hAnsi="Arial"/>
        <w:color w:val="196C24"/>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right w:val="single" w:sz="4" w:space="0" w:color="5FCAF3"/>
        <w:insideH w:val="single" w:sz="4" w:space="0" w:color="5FCAF3"/>
        <w:insideV w:val="single" w:sz="4" w:space="0" w:color="5FCAF3"/>
      </w:tblBorders>
    </w:tblPr>
    <w:tblStylePr w:type="firstRow">
      <w:rPr>
        <w:rFonts w:ascii="Arial" w:hAnsi="Arial"/>
        <w:b/>
        <w:color w:val="5FCAF3"/>
        <w:sz w:val="22"/>
      </w:rPr>
      <w:tblPr/>
      <w:tcPr>
        <w:tcBorders>
          <w:top w:val="none" w:sz="4" w:space="0" w:color="000000"/>
          <w:left w:val="none" w:sz="4" w:space="0" w:color="000000"/>
          <w:bottom w:val="single" w:sz="4" w:space="0" w:color="5FCAF3"/>
          <w:right w:val="none" w:sz="4" w:space="0" w:color="000000"/>
        </w:tcBorders>
        <w:shd w:val="clear" w:color="FFFFFF" w:fill="FFFFFF"/>
      </w:tcPr>
    </w:tblStylePr>
    <w:tblStylePr w:type="lastRow">
      <w:rPr>
        <w:rFonts w:ascii="Arial" w:hAnsi="Arial"/>
        <w:b/>
        <w:color w:val="5FCAF3"/>
        <w:sz w:val="22"/>
      </w:rPr>
      <w:tblPr/>
      <w:tcPr>
        <w:tcBorders>
          <w:top w:val="single" w:sz="4" w:space="0" w:color="5FCAF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FCAF3"/>
        <w:sz w:val="22"/>
      </w:rPr>
      <w:tblPr/>
      <w:tcPr>
        <w:tcBorders>
          <w:top w:val="none" w:sz="4" w:space="0" w:color="000000"/>
          <w:left w:val="none" w:sz="4" w:space="0" w:color="000000"/>
          <w:bottom w:val="none" w:sz="4" w:space="0" w:color="000000"/>
          <w:right w:val="single" w:sz="4" w:space="0" w:color="5FCAF3"/>
        </w:tcBorders>
        <w:shd w:val="clear" w:color="FFFFFF" w:fill="auto"/>
      </w:tcPr>
    </w:tblStylePr>
    <w:tblStylePr w:type="lastCol">
      <w:rPr>
        <w:rFonts w:ascii="Arial" w:hAnsi="Arial"/>
        <w:i/>
        <w:color w:val="5FCAF3"/>
        <w:sz w:val="22"/>
      </w:rPr>
      <w:tblPr/>
      <w:tcPr>
        <w:tcBorders>
          <w:top w:val="none" w:sz="4" w:space="0" w:color="000000"/>
          <w:left w:val="single" w:sz="4" w:space="0" w:color="5FCAF3"/>
          <w:bottom w:val="none" w:sz="4" w:space="0" w:color="000000"/>
          <w:right w:val="none" w:sz="4" w:space="0" w:color="000000"/>
        </w:tcBorders>
        <w:shd w:val="clear" w:color="FFFFFF" w:fill="auto"/>
      </w:tcPr>
    </w:tblStylePr>
    <w:tblStylePr w:type="band1Vert">
      <w:tblPr/>
      <w:tcPr>
        <w:shd w:val="clear" w:color="C9EDFB" w:fill="C9EDFB"/>
      </w:tcPr>
    </w:tblStylePr>
    <w:tblStylePr w:type="band1Horz">
      <w:rPr>
        <w:rFonts w:ascii="Arial" w:hAnsi="Arial"/>
        <w:color w:val="5FCAF3"/>
        <w:sz w:val="22"/>
      </w:rPr>
      <w:tblPr/>
      <w:tcPr>
        <w:shd w:val="clear" w:color="C9EDFB" w:fill="C9EDFB"/>
      </w:tcPr>
    </w:tblStylePr>
    <w:tblStylePr w:type="band2Horz">
      <w:rPr>
        <w:rFonts w:ascii="Arial" w:hAnsi="Arial"/>
        <w:color w:val="5FCAF3"/>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right w:val="single" w:sz="4" w:space="0" w:color="DA76CE"/>
        <w:insideH w:val="single" w:sz="4" w:space="0" w:color="DA76CE"/>
        <w:insideV w:val="single" w:sz="4" w:space="0" w:color="DA76CE"/>
      </w:tblBorders>
    </w:tblPr>
    <w:tblStylePr w:type="firstRow">
      <w:rPr>
        <w:rFonts w:ascii="Arial" w:hAnsi="Arial"/>
        <w:b/>
        <w:color w:val="5D1955"/>
        <w:sz w:val="22"/>
      </w:rPr>
      <w:tblPr/>
      <w:tcPr>
        <w:tcBorders>
          <w:top w:val="none" w:sz="4" w:space="0" w:color="000000"/>
          <w:left w:val="none" w:sz="4" w:space="0" w:color="000000"/>
          <w:bottom w:val="single" w:sz="4" w:space="0" w:color="DA76CE"/>
          <w:right w:val="none" w:sz="4" w:space="0" w:color="000000"/>
        </w:tcBorders>
        <w:shd w:val="clear" w:color="FFFFFF" w:fill="FFFFFF"/>
      </w:tcPr>
    </w:tblStylePr>
    <w:tblStylePr w:type="lastRow">
      <w:rPr>
        <w:rFonts w:ascii="Arial" w:hAnsi="Arial"/>
        <w:b/>
        <w:color w:val="5D1955"/>
        <w:sz w:val="22"/>
      </w:rPr>
      <w:tblPr/>
      <w:tcPr>
        <w:tcBorders>
          <w:top w:val="single" w:sz="4" w:space="0" w:color="DA76C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D1955"/>
        <w:sz w:val="22"/>
      </w:rPr>
      <w:tblPr/>
      <w:tcPr>
        <w:tcBorders>
          <w:top w:val="none" w:sz="4" w:space="0" w:color="000000"/>
          <w:left w:val="none" w:sz="4" w:space="0" w:color="000000"/>
          <w:bottom w:val="none" w:sz="4" w:space="0" w:color="000000"/>
          <w:right w:val="single" w:sz="4" w:space="0" w:color="DA76CE"/>
        </w:tcBorders>
        <w:shd w:val="clear" w:color="FFFFFF" w:fill="auto"/>
      </w:tcPr>
    </w:tblStylePr>
    <w:tblStylePr w:type="lastCol">
      <w:rPr>
        <w:rFonts w:ascii="Arial" w:hAnsi="Arial"/>
        <w:i/>
        <w:color w:val="5D1955"/>
        <w:sz w:val="22"/>
      </w:rPr>
      <w:tblPr/>
      <w:tcPr>
        <w:tcBorders>
          <w:top w:val="none" w:sz="4" w:space="0" w:color="000000"/>
          <w:left w:val="single" w:sz="4" w:space="0" w:color="DA76CE"/>
          <w:bottom w:val="none" w:sz="4" w:space="0" w:color="000000"/>
          <w:right w:val="none" w:sz="4" w:space="0" w:color="000000"/>
        </w:tcBorders>
        <w:shd w:val="clear" w:color="FFFFFF" w:fill="auto"/>
      </w:tcPr>
    </w:tblStylePr>
    <w:tblStylePr w:type="band1Vert">
      <w:tblPr/>
      <w:tcPr>
        <w:shd w:val="clear" w:color="F1CDED" w:fill="F1CDED"/>
      </w:tcPr>
    </w:tblStylePr>
    <w:tblStylePr w:type="band1Horz">
      <w:rPr>
        <w:rFonts w:ascii="Arial" w:hAnsi="Arial"/>
        <w:color w:val="5D1955"/>
        <w:sz w:val="22"/>
      </w:rPr>
      <w:tblPr/>
      <w:tcPr>
        <w:shd w:val="clear" w:color="F1CDED" w:fill="F1CDED"/>
      </w:tcPr>
    </w:tblStylePr>
    <w:tblStylePr w:type="band2Horz">
      <w:rPr>
        <w:rFonts w:ascii="Arial" w:hAnsi="Arial"/>
        <w:color w:val="5D195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right w:val="single" w:sz="4" w:space="0" w:color="94DA7B"/>
        <w:insideH w:val="single" w:sz="4" w:space="0" w:color="94DA7B"/>
        <w:insideV w:val="single" w:sz="4" w:space="0" w:color="94DA7B"/>
      </w:tblBorders>
    </w:tblPr>
    <w:tblStylePr w:type="firstRow">
      <w:rPr>
        <w:rFonts w:ascii="Arial" w:hAnsi="Arial"/>
        <w:b/>
        <w:color w:val="2D611B"/>
        <w:sz w:val="22"/>
      </w:rPr>
      <w:tblPr/>
      <w:tcPr>
        <w:tcBorders>
          <w:top w:val="none" w:sz="4" w:space="0" w:color="000000"/>
          <w:left w:val="none" w:sz="4" w:space="0" w:color="000000"/>
          <w:bottom w:val="single" w:sz="4" w:space="0" w:color="94DA7B"/>
          <w:right w:val="none" w:sz="4" w:space="0" w:color="000000"/>
        </w:tcBorders>
        <w:shd w:val="clear" w:color="FFFFFF" w:fill="FFFFFF"/>
      </w:tcPr>
    </w:tblStylePr>
    <w:tblStylePr w:type="lastRow">
      <w:rPr>
        <w:rFonts w:ascii="Arial" w:hAnsi="Arial"/>
        <w:b/>
        <w:color w:val="2D611B"/>
        <w:sz w:val="22"/>
      </w:rPr>
      <w:tblPr/>
      <w:tcPr>
        <w:tcBorders>
          <w:top w:val="single" w:sz="4" w:space="0" w:color="94DA7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D611B"/>
        <w:sz w:val="22"/>
      </w:rPr>
      <w:tblPr/>
      <w:tcPr>
        <w:tcBorders>
          <w:top w:val="none" w:sz="4" w:space="0" w:color="000000"/>
          <w:left w:val="none" w:sz="4" w:space="0" w:color="000000"/>
          <w:bottom w:val="none" w:sz="4" w:space="0" w:color="000000"/>
          <w:right w:val="single" w:sz="4" w:space="0" w:color="94DA7B"/>
        </w:tcBorders>
        <w:shd w:val="clear" w:color="FFFFFF" w:fill="auto"/>
      </w:tcPr>
    </w:tblStylePr>
    <w:tblStylePr w:type="lastCol">
      <w:rPr>
        <w:rFonts w:ascii="Arial" w:hAnsi="Arial"/>
        <w:i/>
        <w:color w:val="2D611B"/>
        <w:sz w:val="22"/>
      </w:rPr>
      <w:tblPr/>
      <w:tcPr>
        <w:tcBorders>
          <w:top w:val="none" w:sz="4" w:space="0" w:color="000000"/>
          <w:left w:val="single" w:sz="4" w:space="0" w:color="94DA7B"/>
          <w:bottom w:val="none" w:sz="4" w:space="0" w:color="000000"/>
          <w:right w:val="none" w:sz="4" w:space="0" w:color="000000"/>
        </w:tcBorders>
        <w:shd w:val="clear" w:color="FFFFFF" w:fill="auto"/>
      </w:tcPr>
    </w:tblStylePr>
    <w:tblStylePr w:type="band1Vert">
      <w:tblPr/>
      <w:tcPr>
        <w:shd w:val="clear" w:color="D8F2CF" w:fill="D8F2CF"/>
      </w:tcPr>
    </w:tblStylePr>
    <w:tblStylePr w:type="band1Horz">
      <w:rPr>
        <w:rFonts w:ascii="Arial" w:hAnsi="Arial"/>
        <w:color w:val="2D611B"/>
        <w:sz w:val="22"/>
      </w:rPr>
      <w:tblPr/>
      <w:tcPr>
        <w:shd w:val="clear" w:color="D8F2CF" w:fill="D8F2CF"/>
      </w:tcPr>
    </w:tblStylePr>
    <w:tblStylePr w:type="band2Horz">
      <w:rPr>
        <w:rFonts w:ascii="Arial" w:hAnsi="Arial"/>
        <w:color w:val="2D611B"/>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right w:val="none" w:sz="4" w:space="0" w:color="000000"/>
        </w:tcBorders>
      </w:tcPr>
    </w:tblStylePr>
    <w:tblStylePr w:type="lastRow">
      <w:rPr>
        <w:b/>
        <w:color w:val="404040"/>
      </w:rPr>
      <w:tblPr/>
      <w:tcPr>
        <w:tcBorders>
          <w:top w:val="single" w:sz="4" w:space="0" w:color="15608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fill="B1DEF2"/>
      </w:tcPr>
    </w:tblStylePr>
    <w:tblStylePr w:type="band1Horz">
      <w:tblPr/>
      <w:tcPr>
        <w:shd w:val="clear" w:color="B1DEF2" w:fill="B1DEF2"/>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right w:val="none" w:sz="4" w:space="0" w:color="000000"/>
        </w:tcBorders>
      </w:tcPr>
    </w:tblStylePr>
    <w:tblStylePr w:type="lastRow">
      <w:rPr>
        <w:b/>
        <w:color w:val="404040"/>
      </w:rPr>
      <w:tblPr/>
      <w:tcPr>
        <w:tcBorders>
          <w:top w:val="single" w:sz="4" w:space="0" w:color="E9713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fill="F9DBCB"/>
      </w:tcPr>
    </w:tblStylePr>
    <w:tblStylePr w:type="band1Horz">
      <w:tblPr/>
      <w:tcPr>
        <w:shd w:val="clear" w:color="F9DBCB" w:fill="F9DB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right w:val="none" w:sz="4" w:space="0" w:color="000000"/>
        </w:tcBorders>
      </w:tcPr>
    </w:tblStylePr>
    <w:tblStylePr w:type="lastRow">
      <w:rPr>
        <w:b/>
        <w:color w:val="404040"/>
      </w:rPr>
      <w:tblPr/>
      <w:tcPr>
        <w:tcBorders>
          <w:top w:val="single" w:sz="4" w:space="0" w:color="196B2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fill="B2EDB9"/>
      </w:tcPr>
    </w:tblStylePr>
    <w:tblStylePr w:type="band1Horz">
      <w:tblPr/>
      <w:tcPr>
        <w:shd w:val="clear" w:color="B2EDB9" w:fill="B2EDB9"/>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right w:val="none" w:sz="4" w:space="0" w:color="000000"/>
        </w:tcBorders>
      </w:tcPr>
    </w:tblStylePr>
    <w:tblStylePr w:type="lastRow">
      <w:rPr>
        <w:b/>
        <w:color w:val="404040"/>
      </w:rPr>
      <w:tblPr/>
      <w:tcPr>
        <w:tcBorders>
          <w:top w:val="single" w:sz="4" w:space="0" w:color="0F9E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fill="BCE9FA"/>
      </w:tcPr>
    </w:tblStylePr>
    <w:tblStylePr w:type="band1Horz">
      <w:tblPr/>
      <w:tcPr>
        <w:shd w:val="clear" w:color="BCE9FA" w:fill="BCE9FA"/>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right w:val="none" w:sz="4" w:space="0" w:color="000000"/>
        </w:tcBorders>
      </w:tcPr>
    </w:tblStylePr>
    <w:tblStylePr w:type="lastRow">
      <w:rPr>
        <w:b/>
        <w:color w:val="404040"/>
      </w:rPr>
      <w:tblPr/>
      <w:tcPr>
        <w:tcBorders>
          <w:top w:val="single" w:sz="4" w:space="0" w:color="A02B9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fill="EEC2E9"/>
      </w:tcPr>
    </w:tblStylePr>
    <w:tblStylePr w:type="band1Horz">
      <w:tblPr/>
      <w:tcPr>
        <w:shd w:val="clear" w:color="EEC2E9" w:fill="EEC2E9"/>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right w:val="none" w:sz="4" w:space="0" w:color="000000"/>
        </w:tcBorders>
      </w:tcPr>
    </w:tblStylePr>
    <w:tblStylePr w:type="lastRow">
      <w:rPr>
        <w:b/>
        <w:color w:val="404040"/>
      </w:rPr>
      <w:tblPr/>
      <w:tcPr>
        <w:tcBorders>
          <w:top w:val="single" w:sz="4" w:space="0" w:color="4EA72E"/>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fill="CFEFC4"/>
      </w:tcPr>
    </w:tblStylePr>
    <w:tblStylePr w:type="band1Horz">
      <w:tblPr/>
      <w:tcPr>
        <w:shd w:val="clear" w:color="CFEFC4" w:fill="CFEFC4"/>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50B4E2"/>
        <w:bottom w:val="single" w:sz="4" w:space="0" w:color="50B4E2"/>
        <w:insideH w:val="single" w:sz="4" w:space="0" w:color="50B4E2"/>
      </w:tblBorders>
    </w:tblPr>
    <w:tblStylePr w:type="firstRow">
      <w:rPr>
        <w:rFonts w:ascii="Arial" w:hAnsi="Arial"/>
        <w:b/>
        <w:color w:val="404040"/>
        <w:sz w:val="22"/>
      </w:rPr>
      <w:tblPr/>
      <w:tcPr>
        <w:tcBorders>
          <w:top w:val="single" w:sz="4" w:space="0" w:color="50B4E2"/>
          <w:left w:val="none" w:sz="4" w:space="0" w:color="000000"/>
          <w:bottom w:val="single" w:sz="4" w:space="0" w:color="50B4E2"/>
          <w:right w:val="none" w:sz="4" w:space="0" w:color="000000"/>
        </w:tcBorders>
      </w:tcPr>
    </w:tblStylePr>
    <w:tblStylePr w:type="lastRow">
      <w:rPr>
        <w:rFonts w:ascii="Arial" w:hAnsi="Arial"/>
        <w:b/>
        <w:color w:val="404040"/>
        <w:sz w:val="22"/>
      </w:rPr>
      <w:tblPr/>
      <w:tcPr>
        <w:tcBorders>
          <w:top w:val="single" w:sz="4" w:space="0" w:color="50B4E2"/>
          <w:left w:val="none" w:sz="4" w:space="0" w:color="000000"/>
          <w:bottom w:val="single" w:sz="4" w:space="0" w:color="50B4E2"/>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fill="B1DEF2"/>
      </w:tcPr>
    </w:tblStylePr>
    <w:tblStylePr w:type="band1Horz">
      <w:rPr>
        <w:rFonts w:ascii="Arial" w:hAnsi="Arial"/>
        <w:color w:val="404040"/>
        <w:sz w:val="22"/>
      </w:rPr>
      <w:tblPr/>
      <w:tcPr>
        <w:shd w:val="clear" w:color="B1DEF2" w:fill="B1DEF2"/>
      </w:tcPr>
    </w:tblStylePr>
  </w:style>
  <w:style w:type="table" w:styleId="ListTable2-Accent2">
    <w:name w:val="List Table 2 Accent 2"/>
    <w:basedOn w:val="TableNormal"/>
    <w:uiPriority w:val="99"/>
    <w:tblPr>
      <w:tblStyleRowBandSize w:val="1"/>
      <w:tblStyleColBandSize w:val="1"/>
      <w:tblBorders>
        <w:top w:val="single" w:sz="4" w:space="0" w:color="F2AE8B"/>
        <w:bottom w:val="single" w:sz="4" w:space="0" w:color="F2AE8B"/>
        <w:insideH w:val="single" w:sz="4" w:space="0" w:color="F2AE8B"/>
      </w:tblBorders>
    </w:tblPr>
    <w:tblStylePr w:type="firstRow">
      <w:rPr>
        <w:rFonts w:ascii="Arial" w:hAnsi="Arial"/>
        <w:b/>
        <w:color w:val="404040"/>
        <w:sz w:val="22"/>
      </w:rPr>
      <w:tblPr/>
      <w:tcPr>
        <w:tcBorders>
          <w:top w:val="single" w:sz="4" w:space="0" w:color="F2AE8B"/>
          <w:left w:val="none" w:sz="4" w:space="0" w:color="000000"/>
          <w:bottom w:val="single" w:sz="4" w:space="0" w:color="F2AE8B"/>
          <w:right w:val="none" w:sz="4" w:space="0" w:color="000000"/>
        </w:tcBorders>
      </w:tcPr>
    </w:tblStylePr>
    <w:tblStylePr w:type="lastRow">
      <w:rPr>
        <w:rFonts w:ascii="Arial" w:hAnsi="Arial"/>
        <w:b/>
        <w:color w:val="404040"/>
        <w:sz w:val="22"/>
      </w:rPr>
      <w:tblPr/>
      <w:tcPr>
        <w:tcBorders>
          <w:top w:val="single" w:sz="4" w:space="0" w:color="F2AE8B"/>
          <w:left w:val="none" w:sz="4" w:space="0" w:color="000000"/>
          <w:bottom w:val="single" w:sz="4" w:space="0" w:color="F2AE8B"/>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fill="F9DBCB"/>
      </w:tcPr>
    </w:tblStylePr>
    <w:tblStylePr w:type="band1Horz">
      <w:rPr>
        <w:rFonts w:ascii="Arial" w:hAnsi="Arial"/>
        <w:color w:val="404040"/>
        <w:sz w:val="22"/>
      </w:rPr>
      <w:tblPr/>
      <w:tcPr>
        <w:shd w:val="clear" w:color="F9DBCB" w:fill="F9DBCB"/>
      </w:tcPr>
    </w:tblStylePr>
  </w:style>
  <w:style w:type="table" w:styleId="ListTable2-Accent3">
    <w:name w:val="List Table 2 Accent 3"/>
    <w:basedOn w:val="TableNormal"/>
    <w:uiPriority w:val="99"/>
    <w:tblPr>
      <w:tblStyleRowBandSize w:val="1"/>
      <w:tblStyleColBandSize w:val="1"/>
      <w:tblBorders>
        <w:top w:val="single" w:sz="4" w:space="0" w:color="51D663"/>
        <w:bottom w:val="single" w:sz="4" w:space="0" w:color="51D663"/>
        <w:insideH w:val="single" w:sz="4" w:space="0" w:color="51D663"/>
      </w:tblBorders>
    </w:tblPr>
    <w:tblStylePr w:type="firstRow">
      <w:rPr>
        <w:rFonts w:ascii="Arial" w:hAnsi="Arial"/>
        <w:b/>
        <w:color w:val="404040"/>
        <w:sz w:val="22"/>
      </w:rPr>
      <w:tblPr/>
      <w:tcPr>
        <w:tcBorders>
          <w:top w:val="single" w:sz="4" w:space="0" w:color="51D663"/>
          <w:left w:val="none" w:sz="4" w:space="0" w:color="000000"/>
          <w:bottom w:val="single" w:sz="4" w:space="0" w:color="51D663"/>
          <w:right w:val="none" w:sz="4" w:space="0" w:color="000000"/>
        </w:tcBorders>
      </w:tcPr>
    </w:tblStylePr>
    <w:tblStylePr w:type="lastRow">
      <w:rPr>
        <w:rFonts w:ascii="Arial" w:hAnsi="Arial"/>
        <w:b/>
        <w:color w:val="404040"/>
        <w:sz w:val="22"/>
      </w:rPr>
      <w:tblPr/>
      <w:tcPr>
        <w:tcBorders>
          <w:top w:val="single" w:sz="4" w:space="0" w:color="51D663"/>
          <w:left w:val="none" w:sz="4" w:space="0" w:color="000000"/>
          <w:bottom w:val="single" w:sz="4" w:space="0" w:color="51D663"/>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fill="B2EDB9"/>
      </w:tcPr>
    </w:tblStylePr>
    <w:tblStylePr w:type="band1Horz">
      <w:rPr>
        <w:rFonts w:ascii="Arial" w:hAnsi="Arial"/>
        <w:color w:val="404040"/>
        <w:sz w:val="22"/>
      </w:rPr>
      <w:tblPr/>
      <w:tcPr>
        <w:shd w:val="clear" w:color="B2EDB9" w:fill="B2EDB9"/>
      </w:tcPr>
    </w:tblStylePr>
  </w:style>
  <w:style w:type="table" w:styleId="ListTable2-Accent4">
    <w:name w:val="List Table 2 Accent 4"/>
    <w:basedOn w:val="TableNormal"/>
    <w:uiPriority w:val="99"/>
    <w:tblPr>
      <w:tblStyleRowBandSize w:val="1"/>
      <w:tblStyleColBandSize w:val="1"/>
      <w:tblBorders>
        <w:top w:val="single" w:sz="4" w:space="0" w:color="6ACDF4"/>
        <w:bottom w:val="single" w:sz="4" w:space="0" w:color="6ACDF4"/>
        <w:insideH w:val="single" w:sz="4" w:space="0" w:color="6ACDF4"/>
      </w:tblBorders>
    </w:tblPr>
    <w:tblStylePr w:type="firstRow">
      <w:rPr>
        <w:rFonts w:ascii="Arial" w:hAnsi="Arial"/>
        <w:b/>
        <w:color w:val="404040"/>
        <w:sz w:val="22"/>
      </w:rPr>
      <w:tblPr/>
      <w:tcPr>
        <w:tcBorders>
          <w:top w:val="single" w:sz="4" w:space="0" w:color="6ACDF4"/>
          <w:left w:val="none" w:sz="4" w:space="0" w:color="000000"/>
          <w:bottom w:val="single" w:sz="4" w:space="0" w:color="6ACDF4"/>
          <w:right w:val="none" w:sz="4" w:space="0" w:color="000000"/>
        </w:tcBorders>
      </w:tcPr>
    </w:tblStylePr>
    <w:tblStylePr w:type="lastRow">
      <w:rPr>
        <w:rFonts w:ascii="Arial" w:hAnsi="Arial"/>
        <w:b/>
        <w:color w:val="404040"/>
        <w:sz w:val="22"/>
      </w:rPr>
      <w:tblPr/>
      <w:tcPr>
        <w:tcBorders>
          <w:top w:val="single" w:sz="4" w:space="0" w:color="6ACDF4"/>
          <w:left w:val="none" w:sz="4" w:space="0" w:color="000000"/>
          <w:bottom w:val="single" w:sz="4" w:space="0" w:color="6ACDF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fill="BCE9FA"/>
      </w:tcPr>
    </w:tblStylePr>
    <w:tblStylePr w:type="band1Horz">
      <w:rPr>
        <w:rFonts w:ascii="Arial" w:hAnsi="Arial"/>
        <w:color w:val="404040"/>
        <w:sz w:val="22"/>
      </w:rPr>
      <w:tblPr/>
      <w:tcPr>
        <w:shd w:val="clear" w:color="BCE9FA" w:fill="BCE9FA"/>
      </w:tcPr>
    </w:tblStylePr>
  </w:style>
  <w:style w:type="table" w:styleId="ListTable2-Accent5">
    <w:name w:val="List Table 2 Accent 5"/>
    <w:basedOn w:val="TableNormal"/>
    <w:uiPriority w:val="99"/>
    <w:tblPr>
      <w:tblStyleRowBandSize w:val="1"/>
      <w:tblStyleColBandSize w:val="1"/>
      <w:tblBorders>
        <w:top w:val="single" w:sz="4" w:space="0" w:color="DA76CE"/>
        <w:bottom w:val="single" w:sz="4" w:space="0" w:color="DA76CE"/>
        <w:insideH w:val="single" w:sz="4" w:space="0" w:color="DA76CE"/>
      </w:tblBorders>
    </w:tblPr>
    <w:tblStylePr w:type="firstRow">
      <w:rPr>
        <w:rFonts w:ascii="Arial" w:hAnsi="Arial"/>
        <w:b/>
        <w:color w:val="404040"/>
        <w:sz w:val="22"/>
      </w:rPr>
      <w:tblPr/>
      <w:tcPr>
        <w:tcBorders>
          <w:top w:val="single" w:sz="4" w:space="0" w:color="DA76CE"/>
          <w:left w:val="none" w:sz="4" w:space="0" w:color="000000"/>
          <w:bottom w:val="single" w:sz="4" w:space="0" w:color="DA76CE"/>
          <w:right w:val="none" w:sz="4" w:space="0" w:color="000000"/>
        </w:tcBorders>
      </w:tcPr>
    </w:tblStylePr>
    <w:tblStylePr w:type="lastRow">
      <w:rPr>
        <w:rFonts w:ascii="Arial" w:hAnsi="Arial"/>
        <w:b/>
        <w:color w:val="404040"/>
        <w:sz w:val="22"/>
      </w:rPr>
      <w:tblPr/>
      <w:tcPr>
        <w:tcBorders>
          <w:top w:val="single" w:sz="4" w:space="0" w:color="DA76CE"/>
          <w:left w:val="none" w:sz="4" w:space="0" w:color="000000"/>
          <w:bottom w:val="single" w:sz="4" w:space="0" w:color="DA76CE"/>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fill="EEC2E9"/>
      </w:tcPr>
    </w:tblStylePr>
    <w:tblStylePr w:type="band1Horz">
      <w:rPr>
        <w:rFonts w:ascii="Arial" w:hAnsi="Arial"/>
        <w:color w:val="404040"/>
        <w:sz w:val="22"/>
      </w:rPr>
      <w:tblPr/>
      <w:tcPr>
        <w:shd w:val="clear" w:color="EEC2E9" w:fill="EEC2E9"/>
      </w:tcPr>
    </w:tblStylePr>
  </w:style>
  <w:style w:type="table" w:styleId="ListTable2-Accent6">
    <w:name w:val="List Table 2 Accent 6"/>
    <w:basedOn w:val="TableNormal"/>
    <w:uiPriority w:val="99"/>
    <w:tblPr>
      <w:tblStyleRowBandSize w:val="1"/>
      <w:tblStyleColBandSize w:val="1"/>
      <w:tblBorders>
        <w:top w:val="single" w:sz="4" w:space="0" w:color="94DA7B"/>
        <w:bottom w:val="single" w:sz="4" w:space="0" w:color="94DA7B"/>
        <w:insideH w:val="single" w:sz="4" w:space="0" w:color="94DA7B"/>
      </w:tblBorders>
    </w:tblPr>
    <w:tblStylePr w:type="firstRow">
      <w:rPr>
        <w:rFonts w:ascii="Arial" w:hAnsi="Arial"/>
        <w:b/>
        <w:color w:val="404040"/>
        <w:sz w:val="22"/>
      </w:rPr>
      <w:tblPr/>
      <w:tcPr>
        <w:tcBorders>
          <w:top w:val="single" w:sz="4" w:space="0" w:color="94DA7B"/>
          <w:left w:val="none" w:sz="4" w:space="0" w:color="000000"/>
          <w:bottom w:val="single" w:sz="4" w:space="0" w:color="94DA7B"/>
          <w:right w:val="none" w:sz="4" w:space="0" w:color="000000"/>
        </w:tcBorders>
      </w:tcPr>
    </w:tblStylePr>
    <w:tblStylePr w:type="lastRow">
      <w:rPr>
        <w:rFonts w:ascii="Arial" w:hAnsi="Arial"/>
        <w:b/>
        <w:color w:val="404040"/>
        <w:sz w:val="22"/>
      </w:rPr>
      <w:tblPr/>
      <w:tcPr>
        <w:tcBorders>
          <w:top w:val="single" w:sz="4" w:space="0" w:color="94DA7B"/>
          <w:left w:val="none" w:sz="4" w:space="0" w:color="000000"/>
          <w:bottom w:val="single" w:sz="4" w:space="0" w:color="94DA7B"/>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fill="CFEFC4"/>
      </w:tcPr>
    </w:tblStylePr>
    <w:tblStylePr w:type="band1Horz">
      <w:rPr>
        <w:rFonts w:ascii="Arial" w:hAnsi="Arial"/>
        <w:color w:val="404040"/>
        <w:sz w:val="22"/>
      </w:rPr>
      <w:tblPr/>
      <w:tcPr>
        <w:shd w:val="clear" w:color="CFEFC4" w:fill="CFEFC4"/>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rFonts w:ascii="Arial" w:hAnsi="Arial"/>
        <w:b/>
        <w:color w:val="FFFFFF"/>
        <w:sz w:val="22"/>
      </w:rPr>
      <w:tblPr/>
      <w:tcPr>
        <w:shd w:val="clear" w:color="156082" w:fill="15608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right w:val="single" w:sz="4" w:space="0" w:color="156082"/>
        </w:tcBorders>
      </w:tcPr>
    </w:tblStylePr>
    <w:tblStylePr w:type="band1Horz">
      <w:rPr>
        <w:rFonts w:ascii="Arial" w:hAnsi="Arial"/>
        <w:color w:val="404040"/>
        <w:sz w:val="22"/>
      </w:rPr>
      <w:tblPr/>
      <w:tcPr>
        <w:tcBorders>
          <w:top w:val="single" w:sz="4" w:space="0" w:color="156082"/>
          <w:bottom w:val="single" w:sz="4" w:space="0" w:color="156082"/>
        </w:tcBorders>
      </w:tcPr>
    </w:tblStylePr>
  </w:style>
  <w:style w:type="table" w:styleId="ListTable3-Accent2">
    <w:name w:val="List Table 3 Accent 2"/>
    <w:basedOn w:val="TableNormal"/>
    <w:uiPriority w:val="99"/>
    <w:tblPr>
      <w:tblStyleRowBandSize w:val="1"/>
      <w:tblStyleColBandSize w:val="1"/>
      <w:tblBorders>
        <w:top w:val="single" w:sz="4" w:space="0" w:color="F2AA85"/>
        <w:left w:val="single" w:sz="4" w:space="0" w:color="F2AA85"/>
        <w:bottom w:val="single" w:sz="4" w:space="0" w:color="F2AA85"/>
        <w:right w:val="single" w:sz="4" w:space="0" w:color="F2AA85"/>
      </w:tblBorders>
    </w:tblPr>
    <w:tblStylePr w:type="firstRow">
      <w:rPr>
        <w:rFonts w:ascii="Arial" w:hAnsi="Arial"/>
        <w:b/>
        <w:color w:val="FFFFFF"/>
        <w:sz w:val="22"/>
      </w:rPr>
      <w:tblPr/>
      <w:tcPr>
        <w:shd w:val="clear" w:color="F2AA85" w:fill="F2AA8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right w:val="single" w:sz="4" w:space="0" w:color="F2AA85"/>
        </w:tcBorders>
      </w:tcPr>
    </w:tblStylePr>
    <w:tblStylePr w:type="band1Horz">
      <w:rPr>
        <w:rFonts w:ascii="Arial" w:hAnsi="Arial"/>
        <w:color w:val="404040"/>
        <w:sz w:val="22"/>
      </w:rPr>
      <w:tblPr/>
      <w:tcPr>
        <w:tcBorders>
          <w:top w:val="single" w:sz="4" w:space="0" w:color="F2AA85"/>
          <w:bottom w:val="single" w:sz="4" w:space="0" w:color="F2AA85"/>
        </w:tcBorders>
      </w:tcPr>
    </w:tblStylePr>
  </w:style>
  <w:style w:type="table" w:styleId="ListTable3-Accent3">
    <w:name w:val="List Table 3 Accent 3"/>
    <w:basedOn w:val="TableNormal"/>
    <w:uiPriority w:val="99"/>
    <w:tblPr>
      <w:tblStyleRowBandSize w:val="1"/>
      <w:tblStyleColBandSize w:val="1"/>
      <w:tblBorders>
        <w:top w:val="single" w:sz="4" w:space="0" w:color="48D45B"/>
        <w:left w:val="single" w:sz="4" w:space="0" w:color="48D45B"/>
        <w:bottom w:val="single" w:sz="4" w:space="0" w:color="48D45B"/>
        <w:right w:val="single" w:sz="4" w:space="0" w:color="48D45B"/>
      </w:tblBorders>
    </w:tblPr>
    <w:tblStylePr w:type="firstRow">
      <w:rPr>
        <w:rFonts w:ascii="Arial" w:hAnsi="Arial"/>
        <w:b/>
        <w:color w:val="FFFFFF"/>
        <w:sz w:val="22"/>
      </w:rPr>
      <w:tblPr/>
      <w:tcPr>
        <w:shd w:val="clear" w:color="48D45B" w:fill="48D45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right w:val="single" w:sz="4" w:space="0" w:color="48D45B"/>
        </w:tcBorders>
      </w:tcPr>
    </w:tblStylePr>
    <w:tblStylePr w:type="band1Horz">
      <w:rPr>
        <w:rFonts w:ascii="Arial" w:hAnsi="Arial"/>
        <w:color w:val="404040"/>
        <w:sz w:val="22"/>
      </w:rPr>
      <w:tblPr/>
      <w:tcPr>
        <w:tcBorders>
          <w:top w:val="single" w:sz="4" w:space="0" w:color="48D45B"/>
          <w:bottom w:val="single" w:sz="4" w:space="0" w:color="48D45B"/>
        </w:tcBorders>
      </w:tcPr>
    </w:tblStylePr>
  </w:style>
  <w:style w:type="table" w:styleId="ListTable3-Accent4">
    <w:name w:val="List Table 3 Accent 4"/>
    <w:basedOn w:val="TableNormal"/>
    <w:uiPriority w:val="99"/>
    <w:tblPr>
      <w:tblStyleRowBandSize w:val="1"/>
      <w:tblStyleColBandSize w:val="1"/>
      <w:tblBorders>
        <w:top w:val="single" w:sz="4" w:space="0" w:color="5FCAF3"/>
        <w:left w:val="single" w:sz="4" w:space="0" w:color="5FCAF3"/>
        <w:bottom w:val="single" w:sz="4" w:space="0" w:color="5FCAF3"/>
        <w:right w:val="single" w:sz="4" w:space="0" w:color="5FCAF3"/>
      </w:tblBorders>
    </w:tblPr>
    <w:tblStylePr w:type="firstRow">
      <w:rPr>
        <w:rFonts w:ascii="Arial" w:hAnsi="Arial"/>
        <w:b/>
        <w:color w:val="FFFFFF"/>
        <w:sz w:val="22"/>
      </w:rPr>
      <w:tblPr/>
      <w:tcPr>
        <w:shd w:val="clear" w:color="5FCAF3" w:fill="5FCAF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right w:val="single" w:sz="4" w:space="0" w:color="5FCAF3"/>
        </w:tcBorders>
      </w:tcPr>
    </w:tblStylePr>
    <w:tblStylePr w:type="band1Horz">
      <w:rPr>
        <w:rFonts w:ascii="Arial" w:hAnsi="Arial"/>
        <w:color w:val="404040"/>
        <w:sz w:val="22"/>
      </w:rPr>
      <w:tblPr/>
      <w:tcPr>
        <w:tcBorders>
          <w:top w:val="single" w:sz="4" w:space="0" w:color="5FCAF3"/>
          <w:bottom w:val="single" w:sz="4" w:space="0" w:color="5FCAF3"/>
        </w:tcBorders>
      </w:tcPr>
    </w:tblStylePr>
  </w:style>
  <w:style w:type="table" w:styleId="ListTable3-Accent5">
    <w:name w:val="List Table 3 Accent 5"/>
    <w:basedOn w:val="TableNormal"/>
    <w:uiPriority w:val="99"/>
    <w:tblPr>
      <w:tblStyleRowBandSize w:val="1"/>
      <w:tblStyleColBandSize w:val="1"/>
      <w:tblBorders>
        <w:top w:val="single" w:sz="4" w:space="0" w:color="D76CCB"/>
        <w:left w:val="single" w:sz="4" w:space="0" w:color="D76CCB"/>
        <w:bottom w:val="single" w:sz="4" w:space="0" w:color="D76CCB"/>
        <w:right w:val="single" w:sz="4" w:space="0" w:color="D76CCB"/>
      </w:tblBorders>
    </w:tblPr>
    <w:tblStylePr w:type="firstRow">
      <w:rPr>
        <w:rFonts w:ascii="Arial" w:hAnsi="Arial"/>
        <w:b/>
        <w:color w:val="FFFFFF"/>
        <w:sz w:val="22"/>
      </w:rPr>
      <w:tblPr/>
      <w:tcPr>
        <w:shd w:val="clear" w:color="D76CCB" w:fill="D76CC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right w:val="single" w:sz="4" w:space="0" w:color="D76CCB"/>
        </w:tcBorders>
      </w:tcPr>
    </w:tblStylePr>
    <w:tblStylePr w:type="band1Horz">
      <w:rPr>
        <w:rFonts w:ascii="Arial" w:hAnsi="Arial"/>
        <w:color w:val="404040"/>
        <w:sz w:val="22"/>
      </w:rPr>
      <w:tblPr/>
      <w:tcPr>
        <w:tcBorders>
          <w:top w:val="single" w:sz="4" w:space="0" w:color="D76CCB"/>
          <w:bottom w:val="single" w:sz="4" w:space="0" w:color="D76CCB"/>
        </w:tcBorders>
      </w:tcPr>
    </w:tblStylePr>
  </w:style>
  <w:style w:type="table" w:styleId="ListTable3-Accent6">
    <w:name w:val="List Table 3 Accent 6"/>
    <w:basedOn w:val="TableNormal"/>
    <w:uiPriority w:val="99"/>
    <w:tblPr>
      <w:tblStyleRowBandSize w:val="1"/>
      <w:tblStyleColBandSize w:val="1"/>
      <w:tblBorders>
        <w:top w:val="single" w:sz="4" w:space="0" w:color="8ED873"/>
        <w:left w:val="single" w:sz="4" w:space="0" w:color="8ED873"/>
        <w:bottom w:val="single" w:sz="4" w:space="0" w:color="8ED873"/>
        <w:right w:val="single" w:sz="4" w:space="0" w:color="8ED873"/>
      </w:tblBorders>
    </w:tblPr>
    <w:tblStylePr w:type="firstRow">
      <w:rPr>
        <w:rFonts w:ascii="Arial" w:hAnsi="Arial"/>
        <w:b/>
        <w:color w:val="FFFFFF"/>
        <w:sz w:val="22"/>
      </w:rPr>
      <w:tblPr/>
      <w:tcPr>
        <w:shd w:val="clear" w:color="8ED873" w:fill="8ED87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right w:val="single" w:sz="4" w:space="0" w:color="8ED873"/>
        </w:tcBorders>
      </w:tcPr>
    </w:tblStylePr>
    <w:tblStylePr w:type="band1Horz">
      <w:rPr>
        <w:rFonts w:ascii="Arial" w:hAnsi="Arial"/>
        <w:color w:val="404040"/>
        <w:sz w:val="22"/>
      </w:rPr>
      <w:tblPr/>
      <w:tcPr>
        <w:tcBorders>
          <w:top w:val="single" w:sz="4" w:space="0" w:color="8ED873"/>
          <w:bottom w:val="single" w:sz="4" w:space="0" w:color="8ED873"/>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50B4E2"/>
        <w:left w:val="single" w:sz="4" w:space="0" w:color="50B4E2"/>
        <w:bottom w:val="single" w:sz="4" w:space="0" w:color="50B4E2"/>
        <w:right w:val="single" w:sz="4" w:space="0" w:color="50B4E2"/>
        <w:insideH w:val="single" w:sz="4" w:space="0" w:color="50B4E2"/>
      </w:tblBorders>
    </w:tblPr>
    <w:tblStylePr w:type="firstRow">
      <w:rPr>
        <w:rFonts w:ascii="Arial" w:hAnsi="Arial"/>
        <w:b/>
        <w:color w:val="FFFFFF"/>
        <w:sz w:val="22"/>
      </w:rPr>
      <w:tblPr/>
      <w:tcPr>
        <w:shd w:val="clear" w:color="156082" w:fill="15608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fill="B1DEF2"/>
      </w:tcPr>
    </w:tblStylePr>
    <w:tblStylePr w:type="band1Horz">
      <w:rPr>
        <w:rFonts w:ascii="Arial" w:hAnsi="Arial"/>
        <w:color w:val="404040"/>
        <w:sz w:val="22"/>
      </w:rPr>
      <w:tblPr/>
      <w:tcPr>
        <w:shd w:val="clear" w:color="B1DEF2" w:fill="B1DEF2"/>
      </w:tcPr>
    </w:tblStylePr>
  </w:style>
  <w:style w:type="table" w:styleId="ListTable4-Accent2">
    <w:name w:val="List Table 4 Accent 2"/>
    <w:basedOn w:val="TableNormal"/>
    <w:uiPriority w:val="99"/>
    <w:tblPr>
      <w:tblStyleRowBandSize w:val="1"/>
      <w:tblStyleColBandSize w:val="1"/>
      <w:tblBorders>
        <w:top w:val="single" w:sz="4" w:space="0" w:color="F2AE8B"/>
        <w:left w:val="single" w:sz="4" w:space="0" w:color="F2AE8B"/>
        <w:bottom w:val="single" w:sz="4" w:space="0" w:color="F2AE8B"/>
        <w:right w:val="single" w:sz="4" w:space="0" w:color="F2AE8B"/>
        <w:insideH w:val="single" w:sz="4" w:space="0" w:color="F2AE8B"/>
      </w:tblBorders>
    </w:tblPr>
    <w:tblStylePr w:type="firstRow">
      <w:rPr>
        <w:rFonts w:ascii="Arial" w:hAnsi="Arial"/>
        <w:b/>
        <w:color w:val="FFFFFF"/>
        <w:sz w:val="22"/>
      </w:rPr>
      <w:tblPr/>
      <w:tcPr>
        <w:shd w:val="clear" w:color="E97132" w:fill="E9713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fill="F9DBCB"/>
      </w:tcPr>
    </w:tblStylePr>
    <w:tblStylePr w:type="band1Horz">
      <w:rPr>
        <w:rFonts w:ascii="Arial" w:hAnsi="Arial"/>
        <w:color w:val="404040"/>
        <w:sz w:val="22"/>
      </w:rPr>
      <w:tblPr/>
      <w:tcPr>
        <w:shd w:val="clear" w:color="F9DBCB" w:fill="F9DBCB"/>
      </w:tcPr>
    </w:tblStylePr>
  </w:style>
  <w:style w:type="table" w:styleId="ListTable4-Accent3">
    <w:name w:val="List Table 4 Accent 3"/>
    <w:basedOn w:val="TableNormal"/>
    <w:uiPriority w:val="99"/>
    <w:tblPr>
      <w:tblStyleRowBandSize w:val="1"/>
      <w:tblStyleColBandSize w:val="1"/>
      <w:tblBorders>
        <w:top w:val="single" w:sz="4" w:space="0" w:color="51D663"/>
        <w:left w:val="single" w:sz="4" w:space="0" w:color="51D663"/>
        <w:bottom w:val="single" w:sz="4" w:space="0" w:color="51D663"/>
        <w:right w:val="single" w:sz="4" w:space="0" w:color="51D663"/>
        <w:insideH w:val="single" w:sz="4" w:space="0" w:color="51D663"/>
      </w:tblBorders>
    </w:tblPr>
    <w:tblStylePr w:type="firstRow">
      <w:rPr>
        <w:rFonts w:ascii="Arial" w:hAnsi="Arial"/>
        <w:b/>
        <w:color w:val="FFFFFF"/>
        <w:sz w:val="22"/>
      </w:rPr>
      <w:tblPr/>
      <w:tcPr>
        <w:shd w:val="clear" w:color="196B24" w:fill="196B2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fill="B2EDB9"/>
      </w:tcPr>
    </w:tblStylePr>
    <w:tblStylePr w:type="band1Horz">
      <w:rPr>
        <w:rFonts w:ascii="Arial" w:hAnsi="Arial"/>
        <w:color w:val="404040"/>
        <w:sz w:val="22"/>
      </w:rPr>
      <w:tblPr/>
      <w:tcPr>
        <w:shd w:val="clear" w:color="B2EDB9" w:fill="B2EDB9"/>
      </w:tcPr>
    </w:tblStylePr>
  </w:style>
  <w:style w:type="table" w:styleId="ListTable4-Accent4">
    <w:name w:val="List Table 4 Accent 4"/>
    <w:basedOn w:val="TableNormal"/>
    <w:uiPriority w:val="99"/>
    <w:tblPr>
      <w:tblStyleRowBandSize w:val="1"/>
      <w:tblStyleColBandSize w:val="1"/>
      <w:tblBorders>
        <w:top w:val="single" w:sz="4" w:space="0" w:color="6ACDF4"/>
        <w:left w:val="single" w:sz="4" w:space="0" w:color="6ACDF4"/>
        <w:bottom w:val="single" w:sz="4" w:space="0" w:color="6ACDF4"/>
        <w:right w:val="single" w:sz="4" w:space="0" w:color="6ACDF4"/>
        <w:insideH w:val="single" w:sz="4" w:space="0" w:color="6ACDF4"/>
      </w:tblBorders>
    </w:tblPr>
    <w:tblStylePr w:type="firstRow">
      <w:rPr>
        <w:rFonts w:ascii="Arial" w:hAnsi="Arial"/>
        <w:b/>
        <w:color w:val="FFFFFF"/>
        <w:sz w:val="22"/>
      </w:rPr>
      <w:tblPr/>
      <w:tcPr>
        <w:shd w:val="clear" w:color="0F9ED5" w:fill="0F9E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fill="BCE9FA"/>
      </w:tcPr>
    </w:tblStylePr>
    <w:tblStylePr w:type="band1Horz">
      <w:rPr>
        <w:rFonts w:ascii="Arial" w:hAnsi="Arial"/>
        <w:color w:val="404040"/>
        <w:sz w:val="22"/>
      </w:rPr>
      <w:tblPr/>
      <w:tcPr>
        <w:shd w:val="clear" w:color="BCE9FA" w:fill="BCE9FA"/>
      </w:tcPr>
    </w:tblStylePr>
  </w:style>
  <w:style w:type="table" w:styleId="ListTable4-Accent5">
    <w:name w:val="List Table 4 Accent 5"/>
    <w:basedOn w:val="TableNormal"/>
    <w:uiPriority w:val="99"/>
    <w:tblPr>
      <w:tblStyleRowBandSize w:val="1"/>
      <w:tblStyleColBandSize w:val="1"/>
      <w:tblBorders>
        <w:top w:val="single" w:sz="4" w:space="0" w:color="DA76CE"/>
        <w:left w:val="single" w:sz="4" w:space="0" w:color="DA76CE"/>
        <w:bottom w:val="single" w:sz="4" w:space="0" w:color="DA76CE"/>
        <w:right w:val="single" w:sz="4" w:space="0" w:color="DA76CE"/>
        <w:insideH w:val="single" w:sz="4" w:space="0" w:color="DA76CE"/>
      </w:tblBorders>
    </w:tblPr>
    <w:tblStylePr w:type="firstRow">
      <w:rPr>
        <w:rFonts w:ascii="Arial" w:hAnsi="Arial"/>
        <w:b/>
        <w:color w:val="FFFFFF"/>
        <w:sz w:val="22"/>
      </w:rPr>
      <w:tblPr/>
      <w:tcPr>
        <w:shd w:val="clear" w:color="A02B93" w:fill="A02B9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fill="EEC2E9"/>
      </w:tcPr>
    </w:tblStylePr>
    <w:tblStylePr w:type="band1Horz">
      <w:rPr>
        <w:rFonts w:ascii="Arial" w:hAnsi="Arial"/>
        <w:color w:val="404040"/>
        <w:sz w:val="22"/>
      </w:rPr>
      <w:tblPr/>
      <w:tcPr>
        <w:shd w:val="clear" w:color="EEC2E9" w:fill="EEC2E9"/>
      </w:tcPr>
    </w:tblStylePr>
  </w:style>
  <w:style w:type="table" w:styleId="ListTable4-Accent6">
    <w:name w:val="List Table 4 Accent 6"/>
    <w:basedOn w:val="TableNormal"/>
    <w:uiPriority w:val="99"/>
    <w:tblPr>
      <w:tblStyleRowBandSize w:val="1"/>
      <w:tblStyleColBandSize w:val="1"/>
      <w:tblBorders>
        <w:top w:val="single" w:sz="4" w:space="0" w:color="94DA7B"/>
        <w:left w:val="single" w:sz="4" w:space="0" w:color="94DA7B"/>
        <w:bottom w:val="single" w:sz="4" w:space="0" w:color="94DA7B"/>
        <w:right w:val="single" w:sz="4" w:space="0" w:color="94DA7B"/>
        <w:insideH w:val="single" w:sz="4" w:space="0" w:color="94DA7B"/>
      </w:tblBorders>
    </w:tblPr>
    <w:tblStylePr w:type="firstRow">
      <w:rPr>
        <w:rFonts w:ascii="Arial" w:hAnsi="Arial"/>
        <w:b/>
        <w:color w:val="FFFFFF"/>
        <w:sz w:val="22"/>
      </w:rPr>
      <w:tblPr/>
      <w:tcPr>
        <w:shd w:val="clear" w:color="4EA72E" w:fill="4EA72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fill="CFEFC4"/>
      </w:tcPr>
    </w:tblStylePr>
    <w:tblStylePr w:type="band1Horz">
      <w:rPr>
        <w:rFonts w:ascii="Arial" w:hAnsi="Arial"/>
        <w:color w:val="404040"/>
        <w:sz w:val="22"/>
      </w:rPr>
      <w:tblPr/>
      <w:tcPr>
        <w:shd w:val="clear" w:color="CFEFC4" w:fill="CFEFC4"/>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156082"/>
        <w:left w:val="single" w:sz="32" w:space="0" w:color="156082"/>
        <w:bottom w:val="single" w:sz="32" w:space="0" w:color="156082"/>
        <w:right w:val="single" w:sz="32" w:space="0" w:color="156082"/>
      </w:tblBorders>
      <w:shd w:val="clear" w:color="156082" w:fill="156082"/>
    </w:tblPr>
    <w:tblStylePr w:type="firstRow">
      <w:rPr>
        <w:rFonts w:ascii="Arial" w:hAnsi="Arial"/>
        <w:b/>
        <w:color w:val="FFFFFF"/>
        <w:sz w:val="22"/>
      </w:rPr>
      <w:tblPr/>
      <w:tcPr>
        <w:tcBorders>
          <w:top w:val="single" w:sz="32" w:space="0" w:color="156082"/>
          <w:bottom w:val="single" w:sz="12" w:space="0" w:color="FFFFFF"/>
        </w:tcBorders>
        <w:shd w:val="clear" w:color="156082" w:fill="156082"/>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156082"/>
          <w:right w:val="single" w:sz="4" w:space="0" w:color="FFFFFF"/>
        </w:tcBorders>
      </w:tcPr>
    </w:tblStylePr>
    <w:tblStylePr w:type="lastCol">
      <w:tblPr/>
      <w:tcPr>
        <w:tcBorders>
          <w:left w:val="single" w:sz="4" w:space="0" w:color="FFFFFF"/>
          <w:right w:val="single" w:sz="32" w:space="0" w:color="156082"/>
        </w:tcBorders>
      </w:tcPr>
    </w:tblStylePr>
    <w:tblStylePr w:type="band1Vert">
      <w:tblPr/>
      <w:tcPr>
        <w:tcBorders>
          <w:left w:val="single" w:sz="4" w:space="0" w:color="FFFFFF"/>
          <w:right w:val="single" w:sz="4" w:space="0" w:color="FFFFFF"/>
        </w:tcBorders>
        <w:shd w:val="clear" w:color="156082" w:fill="156082"/>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156082" w:fill="156082"/>
      </w:tcPr>
    </w:tblStylePr>
    <w:tblStylePr w:type="band2Horz">
      <w:tblPr/>
      <w:tcPr>
        <w:tcBorders>
          <w:top w:val="single" w:sz="4" w:space="0" w:color="FFFFFF"/>
          <w:bottom w:val="single" w:sz="4" w:space="0" w:color="FFFFFF"/>
        </w:tcBorders>
        <w:shd w:val="clear" w:color="156082" w:fill="156082"/>
      </w:tcPr>
    </w:tblStylePr>
  </w:style>
  <w:style w:type="table" w:styleId="ListTable5Dark-Accent2">
    <w:name w:val="List Table 5 Dark Accent 2"/>
    <w:basedOn w:val="TableNormal"/>
    <w:uiPriority w:val="99"/>
    <w:tblPr>
      <w:tblStyleRowBandSize w:val="1"/>
      <w:tblStyleColBandSize w:val="1"/>
      <w:tblBorders>
        <w:top w:val="single" w:sz="32" w:space="0" w:color="F2AA85"/>
        <w:left w:val="single" w:sz="32" w:space="0" w:color="F2AA85"/>
        <w:bottom w:val="single" w:sz="32" w:space="0" w:color="F2AA85"/>
        <w:right w:val="single" w:sz="32" w:space="0" w:color="F2AA85"/>
      </w:tblBorders>
      <w:shd w:val="clear" w:color="F2AA85" w:fill="F2AA85"/>
    </w:tblPr>
    <w:tblStylePr w:type="firstRow">
      <w:rPr>
        <w:rFonts w:ascii="Arial" w:hAnsi="Arial"/>
        <w:b/>
        <w:color w:val="FFFFFF"/>
        <w:sz w:val="22"/>
      </w:rPr>
      <w:tblPr/>
      <w:tcPr>
        <w:tcBorders>
          <w:top w:val="single" w:sz="32" w:space="0" w:color="F2AA85"/>
          <w:bottom w:val="single" w:sz="12" w:space="0" w:color="FFFFFF"/>
        </w:tcBorders>
        <w:shd w:val="clear" w:color="F2AA85" w:fill="F2AA8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2AA85"/>
          <w:right w:val="single" w:sz="4" w:space="0" w:color="FFFFFF"/>
        </w:tcBorders>
      </w:tcPr>
    </w:tblStylePr>
    <w:tblStylePr w:type="lastCol">
      <w:tblPr/>
      <w:tcPr>
        <w:tcBorders>
          <w:left w:val="single" w:sz="4" w:space="0" w:color="FFFFFF"/>
          <w:right w:val="single" w:sz="32" w:space="0" w:color="F2AA85"/>
        </w:tcBorders>
      </w:tcPr>
    </w:tblStylePr>
    <w:tblStylePr w:type="band1Vert">
      <w:tblPr/>
      <w:tcPr>
        <w:tcBorders>
          <w:left w:val="single" w:sz="4" w:space="0" w:color="FFFFFF"/>
          <w:right w:val="single" w:sz="4" w:space="0" w:color="FFFFFF"/>
        </w:tcBorders>
        <w:shd w:val="clear" w:color="F2AA85" w:fill="F2AA8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2AA85" w:fill="F2AA85"/>
      </w:tcPr>
    </w:tblStylePr>
    <w:tblStylePr w:type="band2Horz">
      <w:tblPr/>
      <w:tcPr>
        <w:tcBorders>
          <w:top w:val="single" w:sz="4" w:space="0" w:color="FFFFFF"/>
          <w:bottom w:val="single" w:sz="4" w:space="0" w:color="FFFFFF"/>
        </w:tcBorders>
        <w:shd w:val="clear" w:color="F2AA85" w:fill="F2AA85"/>
      </w:tcPr>
    </w:tblStylePr>
  </w:style>
  <w:style w:type="table" w:styleId="ListTable5Dark-Accent3">
    <w:name w:val="List Table 5 Dark Accent 3"/>
    <w:basedOn w:val="TableNormal"/>
    <w:uiPriority w:val="99"/>
    <w:tblPr>
      <w:tblStyleRowBandSize w:val="1"/>
      <w:tblStyleColBandSize w:val="1"/>
      <w:tblBorders>
        <w:top w:val="single" w:sz="32" w:space="0" w:color="48D45B"/>
        <w:left w:val="single" w:sz="32" w:space="0" w:color="48D45B"/>
        <w:bottom w:val="single" w:sz="32" w:space="0" w:color="48D45B"/>
        <w:right w:val="single" w:sz="32" w:space="0" w:color="48D45B"/>
      </w:tblBorders>
      <w:shd w:val="clear" w:color="48D45B" w:fill="48D45B"/>
    </w:tblPr>
    <w:tblStylePr w:type="firstRow">
      <w:rPr>
        <w:rFonts w:ascii="Arial" w:hAnsi="Arial"/>
        <w:b/>
        <w:color w:val="FFFFFF"/>
        <w:sz w:val="22"/>
      </w:rPr>
      <w:tblPr/>
      <w:tcPr>
        <w:tcBorders>
          <w:top w:val="single" w:sz="32" w:space="0" w:color="48D45B"/>
          <w:bottom w:val="single" w:sz="12" w:space="0" w:color="FFFFFF"/>
        </w:tcBorders>
        <w:shd w:val="clear" w:color="48D45B" w:fill="48D45B"/>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8D45B"/>
          <w:right w:val="single" w:sz="4" w:space="0" w:color="FFFFFF"/>
        </w:tcBorders>
      </w:tcPr>
    </w:tblStylePr>
    <w:tblStylePr w:type="lastCol">
      <w:tblPr/>
      <w:tcPr>
        <w:tcBorders>
          <w:left w:val="single" w:sz="4" w:space="0" w:color="FFFFFF"/>
          <w:right w:val="single" w:sz="32" w:space="0" w:color="48D45B"/>
        </w:tcBorders>
      </w:tcPr>
    </w:tblStylePr>
    <w:tblStylePr w:type="band1Vert">
      <w:tblPr/>
      <w:tcPr>
        <w:tcBorders>
          <w:left w:val="single" w:sz="4" w:space="0" w:color="FFFFFF"/>
          <w:right w:val="single" w:sz="4" w:space="0" w:color="FFFFFF"/>
        </w:tcBorders>
        <w:shd w:val="clear" w:color="48D45B" w:fill="48D45B"/>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8D45B" w:fill="48D45B"/>
      </w:tcPr>
    </w:tblStylePr>
    <w:tblStylePr w:type="band2Horz">
      <w:tblPr/>
      <w:tcPr>
        <w:tcBorders>
          <w:top w:val="single" w:sz="4" w:space="0" w:color="FFFFFF"/>
          <w:bottom w:val="single" w:sz="4" w:space="0" w:color="FFFFFF"/>
        </w:tcBorders>
        <w:shd w:val="clear" w:color="48D45B" w:fill="48D45B"/>
      </w:tcPr>
    </w:tblStylePr>
  </w:style>
  <w:style w:type="table" w:styleId="ListTable5Dark-Accent4">
    <w:name w:val="List Table 5 Dark Accent 4"/>
    <w:basedOn w:val="TableNormal"/>
    <w:uiPriority w:val="99"/>
    <w:tblPr>
      <w:tblStyleRowBandSize w:val="1"/>
      <w:tblStyleColBandSize w:val="1"/>
      <w:tblBorders>
        <w:top w:val="single" w:sz="32" w:space="0" w:color="5FCAF3"/>
        <w:left w:val="single" w:sz="32" w:space="0" w:color="5FCAF3"/>
        <w:bottom w:val="single" w:sz="32" w:space="0" w:color="5FCAF3"/>
        <w:right w:val="single" w:sz="32" w:space="0" w:color="5FCAF3"/>
      </w:tblBorders>
      <w:shd w:val="clear" w:color="5FCAF3" w:fill="5FCAF3"/>
    </w:tblPr>
    <w:tblStylePr w:type="firstRow">
      <w:rPr>
        <w:rFonts w:ascii="Arial" w:hAnsi="Arial"/>
        <w:b/>
        <w:color w:val="FFFFFF"/>
        <w:sz w:val="22"/>
      </w:rPr>
      <w:tblPr/>
      <w:tcPr>
        <w:tcBorders>
          <w:top w:val="single" w:sz="32" w:space="0" w:color="5FCAF3"/>
          <w:bottom w:val="single" w:sz="12" w:space="0" w:color="FFFFFF"/>
        </w:tcBorders>
        <w:shd w:val="clear" w:color="5FCAF3" w:fill="5FCAF3"/>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5FCAF3"/>
          <w:right w:val="single" w:sz="4" w:space="0" w:color="FFFFFF"/>
        </w:tcBorders>
      </w:tcPr>
    </w:tblStylePr>
    <w:tblStylePr w:type="lastCol">
      <w:tblPr/>
      <w:tcPr>
        <w:tcBorders>
          <w:left w:val="single" w:sz="4" w:space="0" w:color="FFFFFF"/>
          <w:right w:val="single" w:sz="32" w:space="0" w:color="5FCAF3"/>
        </w:tcBorders>
      </w:tcPr>
    </w:tblStylePr>
    <w:tblStylePr w:type="band1Vert">
      <w:tblPr/>
      <w:tcPr>
        <w:tcBorders>
          <w:left w:val="single" w:sz="4" w:space="0" w:color="FFFFFF"/>
          <w:right w:val="single" w:sz="4" w:space="0" w:color="FFFFFF"/>
        </w:tcBorders>
        <w:shd w:val="clear" w:color="5FCAF3" w:fill="5FCAF3"/>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5FCAF3" w:fill="5FCAF3"/>
      </w:tcPr>
    </w:tblStylePr>
    <w:tblStylePr w:type="band2Horz">
      <w:tblPr/>
      <w:tcPr>
        <w:tcBorders>
          <w:top w:val="single" w:sz="4" w:space="0" w:color="FFFFFF"/>
          <w:bottom w:val="single" w:sz="4" w:space="0" w:color="FFFFFF"/>
        </w:tcBorders>
        <w:shd w:val="clear" w:color="5FCAF3" w:fill="5FCAF3"/>
      </w:tcPr>
    </w:tblStylePr>
  </w:style>
  <w:style w:type="table" w:styleId="ListTable5Dark-Accent5">
    <w:name w:val="List Table 5 Dark Accent 5"/>
    <w:basedOn w:val="TableNormal"/>
    <w:uiPriority w:val="99"/>
    <w:tblPr>
      <w:tblStyleRowBandSize w:val="1"/>
      <w:tblStyleColBandSize w:val="1"/>
      <w:tblBorders>
        <w:top w:val="single" w:sz="32" w:space="0" w:color="D76CCB"/>
        <w:left w:val="single" w:sz="32" w:space="0" w:color="D76CCB"/>
        <w:bottom w:val="single" w:sz="32" w:space="0" w:color="D76CCB"/>
        <w:right w:val="single" w:sz="32" w:space="0" w:color="D76CCB"/>
      </w:tblBorders>
      <w:shd w:val="clear" w:color="D76CCB" w:fill="D76CCB"/>
    </w:tblPr>
    <w:tblStylePr w:type="firstRow">
      <w:rPr>
        <w:rFonts w:ascii="Arial" w:hAnsi="Arial"/>
        <w:b/>
        <w:color w:val="FFFFFF"/>
        <w:sz w:val="22"/>
      </w:rPr>
      <w:tblPr/>
      <w:tcPr>
        <w:tcBorders>
          <w:top w:val="single" w:sz="32" w:space="0" w:color="D76CCB"/>
          <w:bottom w:val="single" w:sz="12" w:space="0" w:color="FFFFFF"/>
        </w:tcBorders>
        <w:shd w:val="clear" w:color="D76CCB" w:fill="D76CCB"/>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D76CCB"/>
          <w:right w:val="single" w:sz="4" w:space="0" w:color="FFFFFF"/>
        </w:tcBorders>
      </w:tcPr>
    </w:tblStylePr>
    <w:tblStylePr w:type="lastCol">
      <w:tblPr/>
      <w:tcPr>
        <w:tcBorders>
          <w:left w:val="single" w:sz="4" w:space="0" w:color="FFFFFF"/>
          <w:right w:val="single" w:sz="32" w:space="0" w:color="D76CCB"/>
        </w:tcBorders>
      </w:tcPr>
    </w:tblStylePr>
    <w:tblStylePr w:type="band1Vert">
      <w:tblPr/>
      <w:tcPr>
        <w:tcBorders>
          <w:left w:val="single" w:sz="4" w:space="0" w:color="FFFFFF"/>
          <w:right w:val="single" w:sz="4" w:space="0" w:color="FFFFFF"/>
        </w:tcBorders>
        <w:shd w:val="clear" w:color="D76CCB" w:fill="D76CCB"/>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D76CCB" w:fill="D76CCB"/>
      </w:tcPr>
    </w:tblStylePr>
    <w:tblStylePr w:type="band2Horz">
      <w:tblPr/>
      <w:tcPr>
        <w:tcBorders>
          <w:top w:val="single" w:sz="4" w:space="0" w:color="FFFFFF"/>
          <w:bottom w:val="single" w:sz="4" w:space="0" w:color="FFFFFF"/>
        </w:tcBorders>
        <w:shd w:val="clear" w:color="D76CCB" w:fill="D76CCB"/>
      </w:tcPr>
    </w:tblStylePr>
  </w:style>
  <w:style w:type="table" w:styleId="ListTable5Dark-Accent6">
    <w:name w:val="List Table 5 Dark Accent 6"/>
    <w:basedOn w:val="TableNormal"/>
    <w:uiPriority w:val="99"/>
    <w:tblPr>
      <w:tblStyleRowBandSize w:val="1"/>
      <w:tblStyleColBandSize w:val="1"/>
      <w:tblBorders>
        <w:top w:val="single" w:sz="32" w:space="0" w:color="8ED873"/>
        <w:left w:val="single" w:sz="32" w:space="0" w:color="8ED873"/>
        <w:bottom w:val="single" w:sz="32" w:space="0" w:color="8ED873"/>
        <w:right w:val="single" w:sz="32" w:space="0" w:color="8ED873"/>
      </w:tblBorders>
      <w:shd w:val="clear" w:color="8ED873" w:fill="8ED873"/>
    </w:tblPr>
    <w:tblStylePr w:type="firstRow">
      <w:rPr>
        <w:rFonts w:ascii="Arial" w:hAnsi="Arial"/>
        <w:b/>
        <w:color w:val="FFFFFF"/>
        <w:sz w:val="22"/>
      </w:rPr>
      <w:tblPr/>
      <w:tcPr>
        <w:tcBorders>
          <w:top w:val="single" w:sz="32" w:space="0" w:color="8ED873"/>
          <w:bottom w:val="single" w:sz="12" w:space="0" w:color="FFFFFF"/>
        </w:tcBorders>
        <w:shd w:val="clear" w:color="8ED873" w:fill="8ED873"/>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8ED873"/>
          <w:right w:val="single" w:sz="4" w:space="0" w:color="FFFFFF"/>
        </w:tcBorders>
      </w:tcPr>
    </w:tblStylePr>
    <w:tblStylePr w:type="lastCol">
      <w:tblPr/>
      <w:tcPr>
        <w:tcBorders>
          <w:left w:val="single" w:sz="4" w:space="0" w:color="FFFFFF"/>
          <w:right w:val="single" w:sz="32" w:space="0" w:color="8ED873"/>
        </w:tcBorders>
      </w:tcPr>
    </w:tblStylePr>
    <w:tblStylePr w:type="band1Vert">
      <w:tblPr/>
      <w:tcPr>
        <w:tcBorders>
          <w:left w:val="single" w:sz="4" w:space="0" w:color="FFFFFF"/>
          <w:right w:val="single" w:sz="4" w:space="0" w:color="FFFFFF"/>
        </w:tcBorders>
        <w:shd w:val="clear" w:color="8ED873" w:fill="8ED873"/>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8ED873" w:fill="8ED873"/>
      </w:tcPr>
    </w:tblStylePr>
    <w:tblStylePr w:type="band2Horz">
      <w:tblPr/>
      <w:tcPr>
        <w:tcBorders>
          <w:top w:val="single" w:sz="4" w:space="0" w:color="FFFFFF"/>
          <w:bottom w:val="single" w:sz="4" w:space="0" w:color="FFFFFF"/>
        </w:tcBorders>
        <w:shd w:val="clear" w:color="8ED873" w:fill="8ED873"/>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bottom w:val="single" w:sz="4" w:space="0" w:color="156082"/>
      </w:tblBorders>
    </w:tblPr>
    <w:tblStylePr w:type="firstRow">
      <w:rPr>
        <w:b/>
        <w:color w:val="0C374B"/>
      </w:rPr>
      <w:tblPr/>
      <w:tcPr>
        <w:tcBorders>
          <w:bottom w:val="single" w:sz="4" w:space="0" w:color="156082"/>
        </w:tcBorders>
      </w:tcPr>
    </w:tblStylePr>
    <w:tblStylePr w:type="lastRow">
      <w:rPr>
        <w:b/>
        <w:color w:val="0C374B"/>
      </w:rPr>
      <w:tblPr/>
      <w:tcPr>
        <w:tcBorders>
          <w:top w:val="single" w:sz="4" w:space="0" w:color="156082"/>
        </w:tcBorders>
      </w:tcPr>
    </w:tblStylePr>
    <w:tblStylePr w:type="firstCol">
      <w:rPr>
        <w:b/>
        <w:color w:val="0C374B"/>
      </w:rPr>
    </w:tblStylePr>
    <w:tblStylePr w:type="lastCol">
      <w:rPr>
        <w:b/>
        <w:color w:val="0C374B"/>
      </w:rPr>
    </w:tblStylePr>
    <w:tblStylePr w:type="band1Vert">
      <w:tblPr/>
      <w:tcPr>
        <w:shd w:val="clear" w:color="B1DEF2" w:fill="B1DEF2"/>
      </w:tcPr>
    </w:tblStylePr>
    <w:tblStylePr w:type="band1Horz">
      <w:rPr>
        <w:rFonts w:ascii="Arial" w:hAnsi="Arial"/>
        <w:color w:val="0C374B"/>
        <w:sz w:val="22"/>
      </w:rPr>
      <w:tblPr/>
      <w:tcPr>
        <w:shd w:val="clear" w:color="B1DEF2" w:fill="B1DEF2"/>
      </w:tcPr>
    </w:tblStylePr>
    <w:tblStylePr w:type="band2Horz">
      <w:rPr>
        <w:rFonts w:ascii="Arial" w:hAnsi="Arial"/>
        <w:color w:val="0C374B"/>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bottom w:val="single" w:sz="4" w:space="0" w:color="F2AA85"/>
      </w:tblBorders>
    </w:tblPr>
    <w:tblStylePr w:type="firstRow">
      <w:rPr>
        <w:b/>
        <w:color w:val="F2AA85"/>
      </w:rPr>
      <w:tblPr/>
      <w:tcPr>
        <w:tcBorders>
          <w:bottom w:val="single" w:sz="4" w:space="0" w:color="F2AA85"/>
        </w:tcBorders>
      </w:tcPr>
    </w:tblStylePr>
    <w:tblStylePr w:type="lastRow">
      <w:rPr>
        <w:b/>
        <w:color w:val="F2AA85"/>
      </w:rPr>
      <w:tblPr/>
      <w:tcPr>
        <w:tcBorders>
          <w:top w:val="single" w:sz="4" w:space="0" w:color="F2AA85"/>
        </w:tcBorders>
      </w:tcPr>
    </w:tblStylePr>
    <w:tblStylePr w:type="firstCol">
      <w:rPr>
        <w:b/>
        <w:color w:val="F2AA85"/>
      </w:rPr>
    </w:tblStylePr>
    <w:tblStylePr w:type="lastCol">
      <w:rPr>
        <w:b/>
        <w:color w:val="F2AA85"/>
      </w:rPr>
    </w:tblStylePr>
    <w:tblStylePr w:type="band1Vert">
      <w:tblPr/>
      <w:tcPr>
        <w:shd w:val="clear" w:color="F9DBCB" w:fill="F9DBCB"/>
      </w:tcPr>
    </w:tblStylePr>
    <w:tblStylePr w:type="band1Horz">
      <w:rPr>
        <w:rFonts w:ascii="Arial" w:hAnsi="Arial"/>
        <w:color w:val="F2AA85"/>
        <w:sz w:val="22"/>
      </w:rPr>
      <w:tblPr/>
      <w:tcPr>
        <w:shd w:val="clear" w:color="F9DBCB" w:fill="F9DBCB"/>
      </w:tcPr>
    </w:tblStylePr>
    <w:tblStylePr w:type="band2Horz">
      <w:rPr>
        <w:rFonts w:ascii="Arial" w:hAnsi="Arial"/>
        <w:color w:val="F2AA8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bottom w:val="single" w:sz="4" w:space="0" w:color="48D45B"/>
      </w:tblBorders>
    </w:tblPr>
    <w:tblStylePr w:type="firstRow">
      <w:rPr>
        <w:b/>
        <w:color w:val="48D45B"/>
      </w:rPr>
      <w:tblPr/>
      <w:tcPr>
        <w:tcBorders>
          <w:bottom w:val="single" w:sz="4" w:space="0" w:color="48D45B"/>
        </w:tcBorders>
      </w:tcPr>
    </w:tblStylePr>
    <w:tblStylePr w:type="lastRow">
      <w:rPr>
        <w:b/>
        <w:color w:val="48D45B"/>
      </w:rPr>
      <w:tblPr/>
      <w:tcPr>
        <w:tcBorders>
          <w:top w:val="single" w:sz="4" w:space="0" w:color="48D45B"/>
        </w:tcBorders>
      </w:tcPr>
    </w:tblStylePr>
    <w:tblStylePr w:type="firstCol">
      <w:rPr>
        <w:b/>
        <w:color w:val="48D45B"/>
      </w:rPr>
    </w:tblStylePr>
    <w:tblStylePr w:type="lastCol">
      <w:rPr>
        <w:b/>
        <w:color w:val="48D45B"/>
      </w:rPr>
    </w:tblStylePr>
    <w:tblStylePr w:type="band1Vert">
      <w:tblPr/>
      <w:tcPr>
        <w:shd w:val="clear" w:color="B2EDB9" w:fill="B2EDB9"/>
      </w:tcPr>
    </w:tblStylePr>
    <w:tblStylePr w:type="band1Horz">
      <w:rPr>
        <w:rFonts w:ascii="Arial" w:hAnsi="Arial"/>
        <w:color w:val="48D45B"/>
        <w:sz w:val="22"/>
      </w:rPr>
      <w:tblPr/>
      <w:tcPr>
        <w:shd w:val="clear" w:color="B2EDB9" w:fill="B2EDB9"/>
      </w:tcPr>
    </w:tblStylePr>
    <w:tblStylePr w:type="band2Horz">
      <w:rPr>
        <w:rFonts w:ascii="Arial" w:hAnsi="Arial"/>
        <w:color w:val="48D45B"/>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bottom w:val="single" w:sz="4" w:space="0" w:color="5FCAF3"/>
      </w:tblBorders>
    </w:tblPr>
    <w:tblStylePr w:type="firstRow">
      <w:rPr>
        <w:b/>
        <w:color w:val="5FCAF3"/>
      </w:rPr>
      <w:tblPr/>
      <w:tcPr>
        <w:tcBorders>
          <w:bottom w:val="single" w:sz="4" w:space="0" w:color="5FCAF3"/>
        </w:tcBorders>
      </w:tcPr>
    </w:tblStylePr>
    <w:tblStylePr w:type="lastRow">
      <w:rPr>
        <w:b/>
        <w:color w:val="5FCAF3"/>
      </w:rPr>
      <w:tblPr/>
      <w:tcPr>
        <w:tcBorders>
          <w:top w:val="single" w:sz="4" w:space="0" w:color="5FCAF3"/>
        </w:tcBorders>
      </w:tcPr>
    </w:tblStylePr>
    <w:tblStylePr w:type="firstCol">
      <w:rPr>
        <w:b/>
        <w:color w:val="5FCAF3"/>
      </w:rPr>
    </w:tblStylePr>
    <w:tblStylePr w:type="lastCol">
      <w:rPr>
        <w:b/>
        <w:color w:val="5FCAF3"/>
      </w:rPr>
    </w:tblStylePr>
    <w:tblStylePr w:type="band1Vert">
      <w:tblPr/>
      <w:tcPr>
        <w:shd w:val="clear" w:color="BCE9FA" w:fill="BCE9FA"/>
      </w:tcPr>
    </w:tblStylePr>
    <w:tblStylePr w:type="band1Horz">
      <w:rPr>
        <w:rFonts w:ascii="Arial" w:hAnsi="Arial"/>
        <w:color w:val="5FCAF3"/>
        <w:sz w:val="22"/>
      </w:rPr>
      <w:tblPr/>
      <w:tcPr>
        <w:shd w:val="clear" w:color="BCE9FA" w:fill="BCE9FA"/>
      </w:tcPr>
    </w:tblStylePr>
    <w:tblStylePr w:type="band2Horz">
      <w:rPr>
        <w:rFonts w:ascii="Arial" w:hAnsi="Arial"/>
        <w:color w:val="5FCAF3"/>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bottom w:val="single" w:sz="4" w:space="0" w:color="D76CCB"/>
      </w:tblBorders>
    </w:tblPr>
    <w:tblStylePr w:type="firstRow">
      <w:rPr>
        <w:b/>
        <w:color w:val="D76CCB"/>
      </w:rPr>
      <w:tblPr/>
      <w:tcPr>
        <w:tcBorders>
          <w:bottom w:val="single" w:sz="4" w:space="0" w:color="D76CCB"/>
        </w:tcBorders>
      </w:tcPr>
    </w:tblStylePr>
    <w:tblStylePr w:type="lastRow">
      <w:rPr>
        <w:b/>
        <w:color w:val="D76CCB"/>
      </w:rPr>
      <w:tblPr/>
      <w:tcPr>
        <w:tcBorders>
          <w:top w:val="single" w:sz="4" w:space="0" w:color="D76CCB"/>
        </w:tcBorders>
      </w:tcPr>
    </w:tblStylePr>
    <w:tblStylePr w:type="firstCol">
      <w:rPr>
        <w:b/>
        <w:color w:val="D76CCB"/>
      </w:rPr>
    </w:tblStylePr>
    <w:tblStylePr w:type="lastCol">
      <w:rPr>
        <w:b/>
        <w:color w:val="D76CCB"/>
      </w:rPr>
    </w:tblStylePr>
    <w:tblStylePr w:type="band1Vert">
      <w:tblPr/>
      <w:tcPr>
        <w:shd w:val="clear" w:color="EEC2E9" w:fill="EEC2E9"/>
      </w:tcPr>
    </w:tblStylePr>
    <w:tblStylePr w:type="band1Horz">
      <w:rPr>
        <w:rFonts w:ascii="Arial" w:hAnsi="Arial"/>
        <w:color w:val="D76CCB"/>
        <w:sz w:val="22"/>
      </w:rPr>
      <w:tblPr/>
      <w:tcPr>
        <w:shd w:val="clear" w:color="EEC2E9" w:fill="EEC2E9"/>
      </w:tcPr>
    </w:tblStylePr>
    <w:tblStylePr w:type="band2Horz">
      <w:rPr>
        <w:rFonts w:ascii="Arial" w:hAnsi="Arial"/>
        <w:color w:val="D76CCB"/>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bottom w:val="single" w:sz="4" w:space="0" w:color="8ED873"/>
      </w:tblBorders>
    </w:tblPr>
    <w:tblStylePr w:type="firstRow">
      <w:rPr>
        <w:b/>
        <w:color w:val="8ED873"/>
      </w:rPr>
      <w:tblPr/>
      <w:tcPr>
        <w:tcBorders>
          <w:bottom w:val="single" w:sz="4" w:space="0" w:color="8ED873"/>
        </w:tcBorders>
      </w:tcPr>
    </w:tblStylePr>
    <w:tblStylePr w:type="lastRow">
      <w:rPr>
        <w:b/>
        <w:color w:val="8ED873"/>
      </w:rPr>
      <w:tblPr/>
      <w:tcPr>
        <w:tcBorders>
          <w:top w:val="single" w:sz="4" w:space="0" w:color="8ED873"/>
        </w:tcBorders>
      </w:tcPr>
    </w:tblStylePr>
    <w:tblStylePr w:type="firstCol">
      <w:rPr>
        <w:b/>
        <w:color w:val="8ED873"/>
      </w:rPr>
    </w:tblStylePr>
    <w:tblStylePr w:type="lastCol">
      <w:rPr>
        <w:b/>
        <w:color w:val="8ED873"/>
      </w:rPr>
    </w:tblStylePr>
    <w:tblStylePr w:type="band1Vert">
      <w:tblPr/>
      <w:tcPr>
        <w:shd w:val="clear" w:color="CFEFC4" w:fill="CFEFC4"/>
      </w:tcPr>
    </w:tblStylePr>
    <w:tblStylePr w:type="band1Horz">
      <w:rPr>
        <w:rFonts w:ascii="Arial" w:hAnsi="Arial"/>
        <w:color w:val="8ED873"/>
        <w:sz w:val="22"/>
      </w:rPr>
      <w:tblPr/>
      <w:tcPr>
        <w:shd w:val="clear" w:color="CFEFC4" w:fill="CFEFC4"/>
      </w:tcPr>
    </w:tblStylePr>
    <w:tblStylePr w:type="band2Horz">
      <w:rPr>
        <w:rFonts w:ascii="Arial" w:hAnsi="Arial"/>
        <w:color w:val="8ED873"/>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blBorders>
    </w:tblPr>
    <w:tblStylePr w:type="firstRow">
      <w:rPr>
        <w:rFonts w:ascii="Arial" w:hAnsi="Arial"/>
        <w:i/>
        <w:color w:val="0C374B"/>
        <w:sz w:val="22"/>
      </w:rPr>
      <w:tblPr/>
      <w:tcPr>
        <w:tcBorders>
          <w:top w:val="none" w:sz="4" w:space="0" w:color="000000"/>
          <w:left w:val="none" w:sz="4" w:space="0" w:color="000000"/>
          <w:bottom w:val="single" w:sz="4" w:space="0" w:color="156082"/>
          <w:right w:val="none" w:sz="4" w:space="0" w:color="000000"/>
        </w:tcBorders>
        <w:shd w:val="clear" w:color="FFFFFF" w:fill="FFFFFF"/>
      </w:tcPr>
    </w:tblStylePr>
    <w:tblStylePr w:type="lastRow">
      <w:rPr>
        <w:rFonts w:ascii="Arial" w:hAnsi="Arial"/>
        <w:i/>
        <w:color w:val="0C374B"/>
        <w:sz w:val="22"/>
      </w:rPr>
      <w:tblPr/>
      <w:tcPr>
        <w:tcBorders>
          <w:top w:val="single" w:sz="4" w:space="0" w:color="156082"/>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0C374B"/>
        <w:sz w:val="22"/>
      </w:rPr>
      <w:tblPr/>
      <w:tcPr>
        <w:tcBorders>
          <w:top w:val="none" w:sz="4" w:space="0" w:color="000000"/>
          <w:left w:val="none" w:sz="4" w:space="0" w:color="000000"/>
          <w:bottom w:val="none" w:sz="4" w:space="0" w:color="000000"/>
          <w:right w:val="single" w:sz="4" w:space="0" w:color="156082"/>
        </w:tcBorders>
        <w:shd w:val="clear" w:color="FFFFFF" w:fill="auto"/>
      </w:tcPr>
    </w:tblStylePr>
    <w:tblStylePr w:type="lastCol">
      <w:rPr>
        <w:rFonts w:ascii="Arial" w:hAnsi="Arial"/>
        <w:i/>
        <w:color w:val="0C374B"/>
        <w:sz w:val="22"/>
      </w:rPr>
      <w:tblPr/>
      <w:tcPr>
        <w:tcBorders>
          <w:top w:val="none" w:sz="4" w:space="0" w:color="000000"/>
          <w:left w:val="single" w:sz="4" w:space="0" w:color="156082"/>
          <w:bottom w:val="none" w:sz="4" w:space="0" w:color="000000"/>
          <w:right w:val="none" w:sz="4" w:space="0" w:color="000000"/>
        </w:tcBorders>
        <w:shd w:val="clear" w:color="FFFFFF" w:fill="auto"/>
      </w:tcPr>
    </w:tblStylePr>
    <w:tblStylePr w:type="band1Vert">
      <w:tblPr/>
      <w:tcPr>
        <w:shd w:val="clear" w:color="B1DEF2" w:fill="B1DEF2"/>
      </w:tcPr>
    </w:tblStylePr>
    <w:tblStylePr w:type="band1Horz">
      <w:rPr>
        <w:rFonts w:ascii="Arial" w:hAnsi="Arial"/>
        <w:color w:val="0C374B"/>
        <w:sz w:val="22"/>
      </w:rPr>
      <w:tblPr/>
      <w:tcPr>
        <w:shd w:val="clear" w:color="B1DEF2" w:fill="B1DEF2"/>
      </w:tcPr>
    </w:tblStylePr>
    <w:tblStylePr w:type="band2Horz">
      <w:rPr>
        <w:rFonts w:ascii="Arial" w:hAnsi="Arial"/>
        <w:color w:val="0C374B"/>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blBorders>
    </w:tblPr>
    <w:tblStylePr w:type="firstRow">
      <w:rPr>
        <w:rFonts w:ascii="Arial" w:hAnsi="Arial"/>
        <w:i/>
        <w:color w:val="F2AA85"/>
        <w:sz w:val="22"/>
      </w:rPr>
      <w:tblPr/>
      <w:tcPr>
        <w:tcBorders>
          <w:top w:val="none" w:sz="4" w:space="0" w:color="000000"/>
          <w:left w:val="none" w:sz="4" w:space="0" w:color="000000"/>
          <w:bottom w:val="single" w:sz="4" w:space="0" w:color="F2AA85"/>
          <w:right w:val="none" w:sz="4" w:space="0" w:color="000000"/>
        </w:tcBorders>
        <w:shd w:val="clear" w:color="FFFFFF" w:fill="FFFFFF"/>
      </w:tcPr>
    </w:tblStylePr>
    <w:tblStylePr w:type="lastRow">
      <w:rPr>
        <w:rFonts w:ascii="Arial" w:hAnsi="Arial"/>
        <w:i/>
        <w:color w:val="F2AA85"/>
        <w:sz w:val="22"/>
      </w:rPr>
      <w:tblPr/>
      <w:tcPr>
        <w:tcBorders>
          <w:top w:val="single" w:sz="4" w:space="0" w:color="F2AA8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2AA85"/>
        <w:sz w:val="22"/>
      </w:rPr>
      <w:tblPr/>
      <w:tcPr>
        <w:tcBorders>
          <w:top w:val="none" w:sz="4" w:space="0" w:color="000000"/>
          <w:left w:val="none" w:sz="4" w:space="0" w:color="000000"/>
          <w:bottom w:val="none" w:sz="4" w:space="0" w:color="000000"/>
          <w:right w:val="single" w:sz="4" w:space="0" w:color="F2AA85"/>
        </w:tcBorders>
        <w:shd w:val="clear" w:color="FFFFFF" w:fill="auto"/>
      </w:tcPr>
    </w:tblStylePr>
    <w:tblStylePr w:type="lastCol">
      <w:rPr>
        <w:rFonts w:ascii="Arial" w:hAnsi="Arial"/>
        <w:i/>
        <w:color w:val="F2AA85"/>
        <w:sz w:val="22"/>
      </w:rPr>
      <w:tblPr/>
      <w:tcPr>
        <w:tcBorders>
          <w:top w:val="none" w:sz="4" w:space="0" w:color="000000"/>
          <w:left w:val="single" w:sz="4" w:space="0" w:color="F2AA85"/>
          <w:bottom w:val="none" w:sz="4" w:space="0" w:color="000000"/>
          <w:right w:val="none" w:sz="4" w:space="0" w:color="000000"/>
        </w:tcBorders>
        <w:shd w:val="clear" w:color="FFFFFF" w:fill="auto"/>
      </w:tcPr>
    </w:tblStylePr>
    <w:tblStylePr w:type="band1Vert">
      <w:tblPr/>
      <w:tcPr>
        <w:shd w:val="clear" w:color="F9DBCB" w:fill="F9DBCB"/>
      </w:tcPr>
    </w:tblStylePr>
    <w:tblStylePr w:type="band1Horz">
      <w:rPr>
        <w:rFonts w:ascii="Arial" w:hAnsi="Arial"/>
        <w:color w:val="F2AA85"/>
        <w:sz w:val="22"/>
      </w:rPr>
      <w:tblPr/>
      <w:tcPr>
        <w:shd w:val="clear" w:color="F9DBCB" w:fill="F9DBCB"/>
      </w:tcPr>
    </w:tblStylePr>
    <w:tblStylePr w:type="band2Horz">
      <w:rPr>
        <w:rFonts w:ascii="Arial" w:hAnsi="Arial"/>
        <w:color w:val="F2AA8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blBorders>
    </w:tblPr>
    <w:tblStylePr w:type="firstRow">
      <w:rPr>
        <w:rFonts w:ascii="Arial" w:hAnsi="Arial"/>
        <w:i/>
        <w:color w:val="48D45B"/>
        <w:sz w:val="22"/>
      </w:rPr>
      <w:tblPr/>
      <w:tcPr>
        <w:tcBorders>
          <w:top w:val="none" w:sz="4" w:space="0" w:color="000000"/>
          <w:left w:val="none" w:sz="4" w:space="0" w:color="000000"/>
          <w:bottom w:val="single" w:sz="4" w:space="0" w:color="48D45B"/>
          <w:right w:val="none" w:sz="4" w:space="0" w:color="000000"/>
        </w:tcBorders>
        <w:shd w:val="clear" w:color="FFFFFF" w:fill="FFFFFF"/>
      </w:tcPr>
    </w:tblStylePr>
    <w:tblStylePr w:type="lastRow">
      <w:rPr>
        <w:rFonts w:ascii="Arial" w:hAnsi="Arial"/>
        <w:i/>
        <w:color w:val="48D45B"/>
        <w:sz w:val="22"/>
      </w:rPr>
      <w:tblPr/>
      <w:tcPr>
        <w:tcBorders>
          <w:top w:val="single" w:sz="4" w:space="0" w:color="48D45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8D45B"/>
        <w:sz w:val="22"/>
      </w:rPr>
      <w:tblPr/>
      <w:tcPr>
        <w:tcBorders>
          <w:top w:val="none" w:sz="4" w:space="0" w:color="000000"/>
          <w:left w:val="none" w:sz="4" w:space="0" w:color="000000"/>
          <w:bottom w:val="none" w:sz="4" w:space="0" w:color="000000"/>
          <w:right w:val="single" w:sz="4" w:space="0" w:color="48D45B"/>
        </w:tcBorders>
        <w:shd w:val="clear" w:color="FFFFFF" w:fill="auto"/>
      </w:tcPr>
    </w:tblStylePr>
    <w:tblStylePr w:type="lastCol">
      <w:rPr>
        <w:rFonts w:ascii="Arial" w:hAnsi="Arial"/>
        <w:i/>
        <w:color w:val="48D45B"/>
        <w:sz w:val="22"/>
      </w:rPr>
      <w:tblPr/>
      <w:tcPr>
        <w:tcBorders>
          <w:top w:val="none" w:sz="4" w:space="0" w:color="000000"/>
          <w:left w:val="single" w:sz="4" w:space="0" w:color="48D45B"/>
          <w:bottom w:val="none" w:sz="4" w:space="0" w:color="000000"/>
          <w:right w:val="none" w:sz="4" w:space="0" w:color="000000"/>
        </w:tcBorders>
        <w:shd w:val="clear" w:color="FFFFFF" w:fill="auto"/>
      </w:tcPr>
    </w:tblStylePr>
    <w:tblStylePr w:type="band1Vert">
      <w:tblPr/>
      <w:tcPr>
        <w:shd w:val="clear" w:color="B2EDB9" w:fill="B2EDB9"/>
      </w:tcPr>
    </w:tblStylePr>
    <w:tblStylePr w:type="band1Horz">
      <w:rPr>
        <w:rFonts w:ascii="Arial" w:hAnsi="Arial"/>
        <w:color w:val="48D45B"/>
        <w:sz w:val="22"/>
      </w:rPr>
      <w:tblPr/>
      <w:tcPr>
        <w:shd w:val="clear" w:color="B2EDB9" w:fill="B2EDB9"/>
      </w:tcPr>
    </w:tblStylePr>
    <w:tblStylePr w:type="band2Horz">
      <w:rPr>
        <w:rFonts w:ascii="Arial" w:hAnsi="Arial"/>
        <w:color w:val="48D45B"/>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blBorders>
    </w:tblPr>
    <w:tblStylePr w:type="firstRow">
      <w:rPr>
        <w:rFonts w:ascii="Arial" w:hAnsi="Arial"/>
        <w:i/>
        <w:color w:val="5FCAF3"/>
        <w:sz w:val="22"/>
      </w:rPr>
      <w:tblPr/>
      <w:tcPr>
        <w:tcBorders>
          <w:top w:val="none" w:sz="4" w:space="0" w:color="000000"/>
          <w:left w:val="none" w:sz="4" w:space="0" w:color="000000"/>
          <w:bottom w:val="single" w:sz="4" w:space="0" w:color="5FCAF3"/>
          <w:right w:val="none" w:sz="4" w:space="0" w:color="000000"/>
        </w:tcBorders>
        <w:shd w:val="clear" w:color="FFFFFF" w:fill="FFFFFF"/>
      </w:tcPr>
    </w:tblStylePr>
    <w:tblStylePr w:type="lastRow">
      <w:rPr>
        <w:rFonts w:ascii="Arial" w:hAnsi="Arial"/>
        <w:i/>
        <w:color w:val="5FCAF3"/>
        <w:sz w:val="22"/>
      </w:rPr>
      <w:tblPr/>
      <w:tcPr>
        <w:tcBorders>
          <w:top w:val="single" w:sz="4" w:space="0" w:color="5FCAF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FCAF3"/>
        <w:sz w:val="22"/>
      </w:rPr>
      <w:tblPr/>
      <w:tcPr>
        <w:tcBorders>
          <w:top w:val="none" w:sz="4" w:space="0" w:color="000000"/>
          <w:left w:val="none" w:sz="4" w:space="0" w:color="000000"/>
          <w:bottom w:val="none" w:sz="4" w:space="0" w:color="000000"/>
          <w:right w:val="single" w:sz="4" w:space="0" w:color="5FCAF3"/>
        </w:tcBorders>
        <w:shd w:val="clear" w:color="FFFFFF" w:fill="auto"/>
      </w:tcPr>
    </w:tblStylePr>
    <w:tblStylePr w:type="lastCol">
      <w:rPr>
        <w:rFonts w:ascii="Arial" w:hAnsi="Arial"/>
        <w:i/>
        <w:color w:val="5FCAF3"/>
        <w:sz w:val="22"/>
      </w:rPr>
      <w:tblPr/>
      <w:tcPr>
        <w:tcBorders>
          <w:top w:val="none" w:sz="4" w:space="0" w:color="000000"/>
          <w:left w:val="single" w:sz="4" w:space="0" w:color="5FCAF3"/>
          <w:bottom w:val="none" w:sz="4" w:space="0" w:color="000000"/>
          <w:right w:val="none" w:sz="4" w:space="0" w:color="000000"/>
        </w:tcBorders>
        <w:shd w:val="clear" w:color="FFFFFF" w:fill="auto"/>
      </w:tcPr>
    </w:tblStylePr>
    <w:tblStylePr w:type="band1Vert">
      <w:tblPr/>
      <w:tcPr>
        <w:shd w:val="clear" w:color="BCE9FA" w:fill="BCE9FA"/>
      </w:tcPr>
    </w:tblStylePr>
    <w:tblStylePr w:type="band1Horz">
      <w:rPr>
        <w:rFonts w:ascii="Arial" w:hAnsi="Arial"/>
        <w:color w:val="5FCAF3"/>
        <w:sz w:val="22"/>
      </w:rPr>
      <w:tblPr/>
      <w:tcPr>
        <w:shd w:val="clear" w:color="BCE9FA" w:fill="BCE9FA"/>
      </w:tcPr>
    </w:tblStylePr>
    <w:tblStylePr w:type="band2Horz">
      <w:rPr>
        <w:rFonts w:ascii="Arial" w:hAnsi="Arial"/>
        <w:color w:val="5FCAF3"/>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blBorders>
    </w:tblPr>
    <w:tblStylePr w:type="firstRow">
      <w:rPr>
        <w:rFonts w:ascii="Arial" w:hAnsi="Arial"/>
        <w:i/>
        <w:color w:val="D76CCB"/>
        <w:sz w:val="22"/>
      </w:rPr>
      <w:tblPr/>
      <w:tcPr>
        <w:tcBorders>
          <w:top w:val="none" w:sz="4" w:space="0" w:color="000000"/>
          <w:left w:val="none" w:sz="4" w:space="0" w:color="000000"/>
          <w:bottom w:val="single" w:sz="4" w:space="0" w:color="D76CCB"/>
          <w:right w:val="none" w:sz="4" w:space="0" w:color="000000"/>
        </w:tcBorders>
        <w:shd w:val="clear" w:color="FFFFFF" w:fill="FFFFFF"/>
      </w:tcPr>
    </w:tblStylePr>
    <w:tblStylePr w:type="lastRow">
      <w:rPr>
        <w:rFonts w:ascii="Arial" w:hAnsi="Arial"/>
        <w:i/>
        <w:color w:val="D76CCB"/>
        <w:sz w:val="22"/>
      </w:rPr>
      <w:tblPr/>
      <w:tcPr>
        <w:tcBorders>
          <w:top w:val="single" w:sz="4" w:space="0" w:color="D76CC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D76CCB"/>
        <w:sz w:val="22"/>
      </w:rPr>
      <w:tblPr/>
      <w:tcPr>
        <w:tcBorders>
          <w:top w:val="none" w:sz="4" w:space="0" w:color="000000"/>
          <w:left w:val="none" w:sz="4" w:space="0" w:color="000000"/>
          <w:bottom w:val="none" w:sz="4" w:space="0" w:color="000000"/>
          <w:right w:val="single" w:sz="4" w:space="0" w:color="D76CCB"/>
        </w:tcBorders>
        <w:shd w:val="clear" w:color="FFFFFF" w:fill="auto"/>
      </w:tcPr>
    </w:tblStylePr>
    <w:tblStylePr w:type="lastCol">
      <w:rPr>
        <w:rFonts w:ascii="Arial" w:hAnsi="Arial"/>
        <w:i/>
        <w:color w:val="D76CCB"/>
        <w:sz w:val="22"/>
      </w:rPr>
      <w:tblPr/>
      <w:tcPr>
        <w:tcBorders>
          <w:top w:val="none" w:sz="4" w:space="0" w:color="000000"/>
          <w:left w:val="single" w:sz="4" w:space="0" w:color="D76CCB"/>
          <w:bottom w:val="none" w:sz="4" w:space="0" w:color="000000"/>
          <w:right w:val="none" w:sz="4" w:space="0" w:color="000000"/>
        </w:tcBorders>
        <w:shd w:val="clear" w:color="FFFFFF" w:fill="auto"/>
      </w:tcPr>
    </w:tblStylePr>
    <w:tblStylePr w:type="band1Vert">
      <w:tblPr/>
      <w:tcPr>
        <w:shd w:val="clear" w:color="EEC2E9" w:fill="EEC2E9"/>
      </w:tcPr>
    </w:tblStylePr>
    <w:tblStylePr w:type="band1Horz">
      <w:rPr>
        <w:rFonts w:ascii="Arial" w:hAnsi="Arial"/>
        <w:color w:val="D76CCB"/>
        <w:sz w:val="22"/>
      </w:rPr>
      <w:tblPr/>
      <w:tcPr>
        <w:shd w:val="clear" w:color="EEC2E9" w:fill="EEC2E9"/>
      </w:tcPr>
    </w:tblStylePr>
    <w:tblStylePr w:type="band2Horz">
      <w:rPr>
        <w:rFonts w:ascii="Arial" w:hAnsi="Arial"/>
        <w:color w:val="D76CCB"/>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blBorders>
    </w:tblPr>
    <w:tblStylePr w:type="firstRow">
      <w:rPr>
        <w:rFonts w:ascii="Arial" w:hAnsi="Arial"/>
        <w:i/>
        <w:color w:val="8ED873"/>
        <w:sz w:val="22"/>
      </w:rPr>
      <w:tblPr/>
      <w:tcPr>
        <w:tcBorders>
          <w:top w:val="none" w:sz="4" w:space="0" w:color="000000"/>
          <w:left w:val="none" w:sz="4" w:space="0" w:color="000000"/>
          <w:bottom w:val="single" w:sz="4" w:space="0" w:color="8ED873"/>
          <w:right w:val="none" w:sz="4" w:space="0" w:color="000000"/>
        </w:tcBorders>
        <w:shd w:val="clear" w:color="FFFFFF" w:fill="FFFFFF"/>
      </w:tcPr>
    </w:tblStylePr>
    <w:tblStylePr w:type="lastRow">
      <w:rPr>
        <w:rFonts w:ascii="Arial" w:hAnsi="Arial"/>
        <w:i/>
        <w:color w:val="8ED873"/>
        <w:sz w:val="22"/>
      </w:rPr>
      <w:tblPr/>
      <w:tcPr>
        <w:tcBorders>
          <w:top w:val="single" w:sz="4" w:space="0" w:color="8ED87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8ED873"/>
        <w:sz w:val="22"/>
      </w:rPr>
      <w:tblPr/>
      <w:tcPr>
        <w:tcBorders>
          <w:top w:val="none" w:sz="4" w:space="0" w:color="000000"/>
          <w:left w:val="none" w:sz="4" w:space="0" w:color="000000"/>
          <w:bottom w:val="none" w:sz="4" w:space="0" w:color="000000"/>
          <w:right w:val="single" w:sz="4" w:space="0" w:color="8ED873"/>
        </w:tcBorders>
        <w:shd w:val="clear" w:color="FFFFFF" w:fill="auto"/>
      </w:tcPr>
    </w:tblStylePr>
    <w:tblStylePr w:type="lastCol">
      <w:rPr>
        <w:rFonts w:ascii="Arial" w:hAnsi="Arial"/>
        <w:i/>
        <w:color w:val="8ED873"/>
        <w:sz w:val="22"/>
      </w:rPr>
      <w:tblPr/>
      <w:tcPr>
        <w:tcBorders>
          <w:top w:val="none" w:sz="4" w:space="0" w:color="000000"/>
          <w:left w:val="single" w:sz="4" w:space="0" w:color="8ED873"/>
          <w:bottom w:val="none" w:sz="4" w:space="0" w:color="000000"/>
          <w:right w:val="none" w:sz="4" w:space="0" w:color="000000"/>
        </w:tcBorders>
        <w:shd w:val="clear" w:color="FFFFFF" w:fill="auto"/>
      </w:tcPr>
    </w:tblStylePr>
    <w:tblStylePr w:type="band1Vert">
      <w:tblPr/>
      <w:tcPr>
        <w:shd w:val="clear" w:color="CFEFC4" w:fill="CFEFC4"/>
      </w:tcPr>
    </w:tblStylePr>
    <w:tblStylePr w:type="band1Horz">
      <w:rPr>
        <w:rFonts w:ascii="Arial" w:hAnsi="Arial"/>
        <w:color w:val="8ED873"/>
        <w:sz w:val="22"/>
      </w:rPr>
      <w:tblPr/>
      <w:tcPr>
        <w:shd w:val="clear" w:color="CFEFC4" w:fill="CFEFC4"/>
      </w:tcPr>
    </w:tblStylePr>
    <w:tblStylePr w:type="band2Horz">
      <w:rPr>
        <w:rFonts w:ascii="Arial" w:hAnsi="Arial"/>
        <w:color w:val="8ED873"/>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19729B" w:fill="19729B"/>
      </w:tcPr>
    </w:tblStylePr>
    <w:tblStylePr w:type="lastRow">
      <w:rPr>
        <w:rFonts w:ascii="Arial" w:hAnsi="Arial"/>
        <w:color w:val="F2F2F2"/>
        <w:sz w:val="22"/>
      </w:rPr>
      <w:tblPr/>
      <w:tcPr>
        <w:shd w:val="clear" w:color="19729B" w:fill="19729B"/>
      </w:tcPr>
    </w:tblStylePr>
    <w:tblStylePr w:type="firstCol">
      <w:rPr>
        <w:rFonts w:ascii="Arial" w:hAnsi="Arial"/>
        <w:color w:val="F2F2F2"/>
        <w:sz w:val="22"/>
      </w:rPr>
      <w:tblPr/>
      <w:tcPr>
        <w:shd w:val="clear" w:color="19729B" w:fill="19729B"/>
      </w:tcPr>
    </w:tblStylePr>
    <w:tblStylePr w:type="lastCol">
      <w:rPr>
        <w:rFonts w:ascii="Arial" w:hAnsi="Arial"/>
        <w:color w:val="F2F2F2"/>
        <w:sz w:val="22"/>
      </w:rPr>
      <w:tblPr/>
      <w:tcPr>
        <w:shd w:val="clear" w:color="19729B" w:fill="19729B"/>
      </w:tcPr>
    </w:tblStylePr>
    <w:tblStylePr w:type="band1Vert">
      <w:rPr>
        <w:rFonts w:ascii="Arial" w:hAnsi="Arial"/>
        <w:color w:val="404040"/>
        <w:sz w:val="22"/>
      </w:rPr>
    </w:tblStylePr>
    <w:tblStylePr w:type="band2Vert">
      <w:rPr>
        <w:rFonts w:ascii="Arial" w:hAnsi="Arial"/>
        <w:color w:val="404040"/>
        <w:sz w:val="22"/>
      </w:rPr>
      <w:tblPr/>
      <w:tcPr>
        <w:shd w:val="clear" w:color="9ED5EF" w:fill="9ED5EF"/>
      </w:tcPr>
    </w:tblStylePr>
    <w:tblStylePr w:type="band1Horz">
      <w:rPr>
        <w:rFonts w:ascii="Arial" w:hAnsi="Arial"/>
        <w:color w:val="404040"/>
        <w:sz w:val="22"/>
      </w:rPr>
    </w:tblStylePr>
    <w:tblStylePr w:type="band2Horz">
      <w:rPr>
        <w:rFonts w:ascii="Arial" w:hAnsi="Arial"/>
        <w:color w:val="404040"/>
        <w:sz w:val="22"/>
      </w:rPr>
      <w:tblPr/>
      <w:tcPr>
        <w:shd w:val="clear" w:color="9ED5EF" w:fill="9ED5EF"/>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2AA85" w:fill="F2AA85"/>
      </w:tcPr>
    </w:tblStylePr>
    <w:tblStylePr w:type="lastRow">
      <w:rPr>
        <w:rFonts w:ascii="Arial" w:hAnsi="Arial"/>
        <w:color w:val="F2F2F2"/>
        <w:sz w:val="22"/>
      </w:rPr>
      <w:tblPr/>
      <w:tcPr>
        <w:shd w:val="clear" w:color="F2AA85" w:fill="F2AA85"/>
      </w:tcPr>
    </w:tblStylePr>
    <w:tblStylePr w:type="firstCol">
      <w:rPr>
        <w:rFonts w:ascii="Arial" w:hAnsi="Arial"/>
        <w:color w:val="F2F2F2"/>
        <w:sz w:val="22"/>
      </w:rPr>
      <w:tblPr/>
      <w:tcPr>
        <w:shd w:val="clear" w:color="F2AA85" w:fill="F2AA85"/>
      </w:tcPr>
    </w:tblStylePr>
    <w:tblStylePr w:type="lastCol">
      <w:rPr>
        <w:rFonts w:ascii="Arial" w:hAnsi="Arial"/>
        <w:color w:val="F2F2F2"/>
        <w:sz w:val="22"/>
      </w:rPr>
      <w:tblPr/>
      <w:tcPr>
        <w:shd w:val="clear" w:color="F2AA85" w:fill="F2AA85"/>
      </w:tcPr>
    </w:tblStylePr>
    <w:tblStylePr w:type="band1Vert">
      <w:rPr>
        <w:rFonts w:ascii="Arial" w:hAnsi="Arial"/>
        <w:color w:val="404040"/>
        <w:sz w:val="22"/>
      </w:rPr>
    </w:tblStylePr>
    <w:tblStylePr w:type="band2Vert">
      <w:rPr>
        <w:rFonts w:ascii="Arial" w:hAnsi="Arial"/>
        <w:color w:val="404040"/>
        <w:sz w:val="22"/>
      </w:rPr>
      <w:tblPr/>
      <w:tcPr>
        <w:shd w:val="clear" w:color="FAE2D6" w:fill="FAE2D6"/>
      </w:tcPr>
    </w:tblStylePr>
    <w:tblStylePr w:type="band1Horz">
      <w:rPr>
        <w:rFonts w:ascii="Arial" w:hAnsi="Arial"/>
        <w:color w:val="404040"/>
        <w:sz w:val="22"/>
      </w:rPr>
    </w:tblStylePr>
    <w:tblStylePr w:type="band2Horz">
      <w:rPr>
        <w:rFonts w:ascii="Arial" w:hAnsi="Arial"/>
        <w:color w:val="404040"/>
        <w:sz w:val="22"/>
      </w:rPr>
      <w:tblPr/>
      <w:tcPr>
        <w:shd w:val="clear" w:color="FAE2D6" w:fill="FAE2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196C24" w:fill="196C24"/>
      </w:tcPr>
    </w:tblStylePr>
    <w:tblStylePr w:type="lastRow">
      <w:rPr>
        <w:rFonts w:ascii="Arial" w:hAnsi="Arial"/>
        <w:color w:val="F2F2F2"/>
        <w:sz w:val="22"/>
      </w:rPr>
      <w:tblPr/>
      <w:tcPr>
        <w:shd w:val="clear" w:color="196C24" w:fill="196C24"/>
      </w:tcPr>
    </w:tblStylePr>
    <w:tblStylePr w:type="firstCol">
      <w:rPr>
        <w:rFonts w:ascii="Arial" w:hAnsi="Arial"/>
        <w:color w:val="F2F2F2"/>
        <w:sz w:val="22"/>
      </w:rPr>
      <w:tblPr/>
      <w:tcPr>
        <w:shd w:val="clear" w:color="196C24" w:fill="196C24"/>
      </w:tcPr>
    </w:tblStylePr>
    <w:tblStylePr w:type="lastCol">
      <w:rPr>
        <w:rFonts w:ascii="Arial" w:hAnsi="Arial"/>
        <w:color w:val="F2F2F2"/>
        <w:sz w:val="22"/>
      </w:rPr>
      <w:tblPr/>
      <w:tcPr>
        <w:shd w:val="clear" w:color="196C24" w:fill="196C24"/>
      </w:tcPr>
    </w:tblStylePr>
    <w:tblStylePr w:type="band1Vert">
      <w:rPr>
        <w:rFonts w:ascii="Arial" w:hAnsi="Arial"/>
        <w:color w:val="404040"/>
        <w:sz w:val="22"/>
      </w:rPr>
    </w:tblStylePr>
    <w:tblStylePr w:type="band2Vert">
      <w:rPr>
        <w:rFonts w:ascii="Arial" w:hAnsi="Arial"/>
        <w:color w:val="404040"/>
        <w:sz w:val="22"/>
      </w:rPr>
      <w:tblPr/>
      <w:tcPr>
        <w:shd w:val="clear" w:color="C0F0C6" w:fill="C0F0C6"/>
      </w:tcPr>
    </w:tblStylePr>
    <w:tblStylePr w:type="band1Horz">
      <w:rPr>
        <w:rFonts w:ascii="Arial" w:hAnsi="Arial"/>
        <w:color w:val="404040"/>
        <w:sz w:val="22"/>
      </w:rPr>
    </w:tblStylePr>
    <w:tblStylePr w:type="band2Horz">
      <w:rPr>
        <w:rFonts w:ascii="Arial" w:hAnsi="Arial"/>
        <w:color w:val="404040"/>
        <w:sz w:val="22"/>
      </w:rPr>
      <w:tblPr/>
      <w:tcPr>
        <w:shd w:val="clear" w:color="C0F0C6" w:fill="C0F0C6"/>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5FCAF3" w:fill="5FCAF3"/>
      </w:tcPr>
    </w:tblStylePr>
    <w:tblStylePr w:type="lastRow">
      <w:rPr>
        <w:rFonts w:ascii="Arial" w:hAnsi="Arial"/>
        <w:color w:val="F2F2F2"/>
        <w:sz w:val="22"/>
      </w:rPr>
      <w:tblPr/>
      <w:tcPr>
        <w:shd w:val="clear" w:color="5FCAF3" w:fill="5FCAF3"/>
      </w:tcPr>
    </w:tblStylePr>
    <w:tblStylePr w:type="firstCol">
      <w:rPr>
        <w:rFonts w:ascii="Arial" w:hAnsi="Arial"/>
        <w:color w:val="F2F2F2"/>
        <w:sz w:val="22"/>
      </w:rPr>
      <w:tblPr/>
      <w:tcPr>
        <w:shd w:val="clear" w:color="5FCAF3" w:fill="5FCAF3"/>
      </w:tcPr>
    </w:tblStylePr>
    <w:tblStylePr w:type="lastCol">
      <w:rPr>
        <w:rFonts w:ascii="Arial" w:hAnsi="Arial"/>
        <w:color w:val="F2F2F2"/>
        <w:sz w:val="22"/>
      </w:rPr>
      <w:tblPr/>
      <w:tcPr>
        <w:shd w:val="clear" w:color="5FCAF3" w:fill="5FCAF3"/>
      </w:tcPr>
    </w:tblStylePr>
    <w:tblStylePr w:type="band1Vert">
      <w:rPr>
        <w:rFonts w:ascii="Arial" w:hAnsi="Arial"/>
        <w:color w:val="404040"/>
        <w:sz w:val="22"/>
      </w:rPr>
    </w:tblStylePr>
    <w:tblStylePr w:type="band2Vert">
      <w:rPr>
        <w:rFonts w:ascii="Arial" w:hAnsi="Arial"/>
        <w:color w:val="404040"/>
        <w:sz w:val="22"/>
      </w:rPr>
      <w:tblPr/>
      <w:tcPr>
        <w:shd w:val="clear" w:color="C9EDFB" w:fill="C9EDFB"/>
      </w:tcPr>
    </w:tblStylePr>
    <w:tblStylePr w:type="band1Horz">
      <w:rPr>
        <w:rFonts w:ascii="Arial" w:hAnsi="Arial"/>
        <w:color w:val="404040"/>
        <w:sz w:val="22"/>
      </w:rPr>
    </w:tblStylePr>
    <w:tblStylePr w:type="band2Horz">
      <w:rPr>
        <w:rFonts w:ascii="Arial" w:hAnsi="Arial"/>
        <w:color w:val="404040"/>
        <w:sz w:val="22"/>
      </w:rPr>
      <w:tblPr/>
      <w:tcPr>
        <w:shd w:val="clear" w:color="C9EDFB" w:fill="C9EDF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A02B93" w:fill="A02B93"/>
      </w:tcPr>
    </w:tblStylePr>
    <w:tblStylePr w:type="lastRow">
      <w:rPr>
        <w:rFonts w:ascii="Arial" w:hAnsi="Arial"/>
        <w:color w:val="F2F2F2"/>
        <w:sz w:val="22"/>
      </w:rPr>
      <w:tblPr/>
      <w:tcPr>
        <w:shd w:val="clear" w:color="A02B93" w:fill="A02B93"/>
      </w:tcPr>
    </w:tblStylePr>
    <w:tblStylePr w:type="firstCol">
      <w:rPr>
        <w:rFonts w:ascii="Arial" w:hAnsi="Arial"/>
        <w:color w:val="F2F2F2"/>
        <w:sz w:val="22"/>
      </w:rPr>
      <w:tblPr/>
      <w:tcPr>
        <w:shd w:val="clear" w:color="A02B93" w:fill="A02B93"/>
      </w:tcPr>
    </w:tblStylePr>
    <w:tblStylePr w:type="lastCol">
      <w:rPr>
        <w:rFonts w:ascii="Arial" w:hAnsi="Arial"/>
        <w:color w:val="F2F2F2"/>
        <w:sz w:val="22"/>
      </w:rPr>
      <w:tblPr/>
      <w:tcPr>
        <w:shd w:val="clear" w:color="A02B93" w:fill="A02B93"/>
      </w:tcPr>
    </w:tblStylePr>
    <w:tblStylePr w:type="band1Vert">
      <w:rPr>
        <w:rFonts w:ascii="Arial" w:hAnsi="Arial"/>
        <w:color w:val="404040"/>
        <w:sz w:val="22"/>
      </w:rPr>
    </w:tblStylePr>
    <w:tblStylePr w:type="band2Vert">
      <w:rPr>
        <w:rFonts w:ascii="Arial" w:hAnsi="Arial"/>
        <w:color w:val="404040"/>
        <w:sz w:val="22"/>
      </w:rPr>
      <w:tblPr/>
      <w:tcPr>
        <w:shd w:val="clear" w:color="F1CDED" w:fill="F1CDED"/>
      </w:tcPr>
    </w:tblStylePr>
    <w:tblStylePr w:type="band1Horz">
      <w:rPr>
        <w:rFonts w:ascii="Arial" w:hAnsi="Arial"/>
        <w:color w:val="404040"/>
        <w:sz w:val="22"/>
      </w:rPr>
    </w:tblStylePr>
    <w:tblStylePr w:type="band2Horz">
      <w:rPr>
        <w:rFonts w:ascii="Arial" w:hAnsi="Arial"/>
        <w:color w:val="404040"/>
        <w:sz w:val="22"/>
      </w:rPr>
      <w:tblPr/>
      <w:tcPr>
        <w:shd w:val="clear" w:color="F1CDED" w:fill="F1CDED"/>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4EA72E" w:fill="4EA72E"/>
      </w:tcPr>
    </w:tblStylePr>
    <w:tblStylePr w:type="lastRow">
      <w:rPr>
        <w:rFonts w:ascii="Arial" w:hAnsi="Arial"/>
        <w:color w:val="F2F2F2"/>
        <w:sz w:val="22"/>
      </w:rPr>
      <w:tblPr/>
      <w:tcPr>
        <w:shd w:val="clear" w:color="4EA72E" w:fill="4EA72E"/>
      </w:tcPr>
    </w:tblStylePr>
    <w:tblStylePr w:type="firstCol">
      <w:rPr>
        <w:rFonts w:ascii="Arial" w:hAnsi="Arial"/>
        <w:color w:val="F2F2F2"/>
        <w:sz w:val="22"/>
      </w:rPr>
      <w:tblPr/>
      <w:tcPr>
        <w:shd w:val="clear" w:color="4EA72E" w:fill="4EA72E"/>
      </w:tcPr>
    </w:tblStylePr>
    <w:tblStylePr w:type="lastCol">
      <w:rPr>
        <w:rFonts w:ascii="Arial" w:hAnsi="Arial"/>
        <w:color w:val="F2F2F2"/>
        <w:sz w:val="22"/>
      </w:rPr>
      <w:tblPr/>
      <w:tcPr>
        <w:shd w:val="clear" w:color="4EA72E" w:fill="4EA72E"/>
      </w:tcPr>
    </w:tblStylePr>
    <w:tblStylePr w:type="band1Vert">
      <w:rPr>
        <w:rFonts w:ascii="Arial" w:hAnsi="Arial"/>
        <w:color w:val="404040"/>
        <w:sz w:val="22"/>
      </w:rPr>
    </w:tblStylePr>
    <w:tblStylePr w:type="band2Vert">
      <w:rPr>
        <w:rFonts w:ascii="Arial" w:hAnsi="Arial"/>
        <w:color w:val="404040"/>
        <w:sz w:val="22"/>
      </w:rPr>
      <w:tblPr/>
      <w:tcPr>
        <w:shd w:val="clear" w:color="D8F2CF" w:fill="D8F2CF"/>
      </w:tcPr>
    </w:tblStylePr>
    <w:tblStylePr w:type="band1Horz">
      <w:rPr>
        <w:rFonts w:ascii="Arial" w:hAnsi="Arial"/>
        <w:color w:val="404040"/>
        <w:sz w:val="22"/>
      </w:rPr>
    </w:tblStylePr>
    <w:tblStylePr w:type="band2Horz">
      <w:rPr>
        <w:rFonts w:ascii="Arial" w:hAnsi="Arial"/>
        <w:color w:val="404040"/>
        <w:sz w:val="22"/>
      </w:rPr>
      <w:tblPr/>
      <w:tcPr>
        <w:shd w:val="clear" w:color="D8F2CF" w:fill="D8F2CF"/>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0C374B"/>
        <w:left w:val="single" w:sz="4" w:space="0" w:color="0C374B"/>
        <w:bottom w:val="single" w:sz="4" w:space="0" w:color="0C374B"/>
        <w:right w:val="single" w:sz="4" w:space="0" w:color="0C374B"/>
        <w:insideH w:val="single" w:sz="4" w:space="0" w:color="0C374B"/>
        <w:insideV w:val="single" w:sz="4" w:space="0" w:color="0C374B"/>
      </w:tblBorders>
    </w:tblPr>
    <w:tblStylePr w:type="firstRow">
      <w:rPr>
        <w:rFonts w:ascii="Arial" w:hAnsi="Arial"/>
        <w:color w:val="F2F2F2"/>
        <w:sz w:val="22"/>
      </w:rPr>
      <w:tblPr/>
      <w:tcPr>
        <w:shd w:val="clear" w:color="19729B" w:fill="19729B"/>
      </w:tcPr>
    </w:tblStylePr>
    <w:tblStylePr w:type="lastRow">
      <w:rPr>
        <w:rFonts w:ascii="Arial" w:hAnsi="Arial"/>
        <w:color w:val="F2F2F2"/>
        <w:sz w:val="22"/>
      </w:rPr>
      <w:tblPr/>
      <w:tcPr>
        <w:shd w:val="clear" w:color="19729B" w:fill="19729B"/>
      </w:tcPr>
    </w:tblStylePr>
    <w:tblStylePr w:type="firstCol">
      <w:rPr>
        <w:rFonts w:ascii="Arial" w:hAnsi="Arial"/>
        <w:color w:val="F2F2F2"/>
        <w:sz w:val="22"/>
      </w:rPr>
      <w:tblPr/>
      <w:tcPr>
        <w:shd w:val="clear" w:color="19729B" w:fill="19729B"/>
      </w:tcPr>
    </w:tblStylePr>
    <w:tblStylePr w:type="lastCol">
      <w:rPr>
        <w:rFonts w:ascii="Arial" w:hAnsi="Arial"/>
        <w:color w:val="F2F2F2"/>
        <w:sz w:val="22"/>
      </w:rPr>
      <w:tblPr/>
      <w:tcPr>
        <w:shd w:val="clear" w:color="19729B" w:fill="19729B"/>
      </w:tcPr>
    </w:tblStylePr>
    <w:tblStylePr w:type="band1Vert">
      <w:rPr>
        <w:rFonts w:ascii="Arial" w:hAnsi="Arial"/>
        <w:color w:val="404040"/>
        <w:sz w:val="22"/>
      </w:rPr>
    </w:tblStylePr>
    <w:tblStylePr w:type="band2Vert">
      <w:rPr>
        <w:rFonts w:ascii="Arial" w:hAnsi="Arial"/>
        <w:color w:val="404040"/>
        <w:sz w:val="22"/>
      </w:rPr>
      <w:tblPr/>
      <w:tcPr>
        <w:shd w:val="clear" w:color="9ED5EF" w:fill="9ED5EF"/>
      </w:tcPr>
    </w:tblStylePr>
    <w:tblStylePr w:type="band1Horz">
      <w:rPr>
        <w:rFonts w:ascii="Arial" w:hAnsi="Arial"/>
        <w:color w:val="404040"/>
        <w:sz w:val="22"/>
      </w:rPr>
    </w:tblStylePr>
    <w:tblStylePr w:type="band2Horz">
      <w:rPr>
        <w:rFonts w:ascii="Arial" w:hAnsi="Arial"/>
        <w:color w:val="404040"/>
        <w:sz w:val="22"/>
      </w:rPr>
      <w:tblPr/>
      <w:tcPr>
        <w:shd w:val="clear" w:color="9ED5EF" w:fill="9ED5EF"/>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53D10"/>
        <w:left w:val="single" w:sz="4" w:space="0" w:color="953D10"/>
        <w:bottom w:val="single" w:sz="4" w:space="0" w:color="953D10"/>
        <w:right w:val="single" w:sz="4" w:space="0" w:color="953D10"/>
        <w:insideH w:val="single" w:sz="4" w:space="0" w:color="953D10"/>
        <w:insideV w:val="single" w:sz="4" w:space="0" w:color="953D10"/>
      </w:tblBorders>
    </w:tblPr>
    <w:tblStylePr w:type="firstRow">
      <w:rPr>
        <w:rFonts w:ascii="Arial" w:hAnsi="Arial"/>
        <w:color w:val="F2F2F2"/>
        <w:sz w:val="22"/>
      </w:rPr>
      <w:tblPr/>
      <w:tcPr>
        <w:shd w:val="clear" w:color="F2AA85" w:fill="F2AA85"/>
      </w:tcPr>
    </w:tblStylePr>
    <w:tblStylePr w:type="lastRow">
      <w:rPr>
        <w:rFonts w:ascii="Arial" w:hAnsi="Arial"/>
        <w:color w:val="F2F2F2"/>
        <w:sz w:val="22"/>
      </w:rPr>
      <w:tblPr/>
      <w:tcPr>
        <w:shd w:val="clear" w:color="F2AA85" w:fill="F2AA85"/>
      </w:tcPr>
    </w:tblStylePr>
    <w:tblStylePr w:type="firstCol">
      <w:rPr>
        <w:rFonts w:ascii="Arial" w:hAnsi="Arial"/>
        <w:color w:val="F2F2F2"/>
        <w:sz w:val="22"/>
      </w:rPr>
      <w:tblPr/>
      <w:tcPr>
        <w:shd w:val="clear" w:color="F2AA85" w:fill="F2AA85"/>
      </w:tcPr>
    </w:tblStylePr>
    <w:tblStylePr w:type="lastCol">
      <w:rPr>
        <w:rFonts w:ascii="Arial" w:hAnsi="Arial"/>
        <w:color w:val="F2F2F2"/>
        <w:sz w:val="22"/>
      </w:rPr>
      <w:tblPr/>
      <w:tcPr>
        <w:shd w:val="clear" w:color="F2AA85" w:fill="F2AA85"/>
      </w:tcPr>
    </w:tblStylePr>
    <w:tblStylePr w:type="band1Vert">
      <w:rPr>
        <w:rFonts w:ascii="Arial" w:hAnsi="Arial"/>
        <w:color w:val="404040"/>
        <w:sz w:val="22"/>
      </w:rPr>
    </w:tblStylePr>
    <w:tblStylePr w:type="band2Vert">
      <w:rPr>
        <w:rFonts w:ascii="Arial" w:hAnsi="Arial"/>
        <w:color w:val="404040"/>
        <w:sz w:val="22"/>
      </w:rPr>
      <w:tblPr/>
      <w:tcPr>
        <w:shd w:val="clear" w:color="FAE2D6" w:fill="FAE2D6"/>
      </w:tcPr>
    </w:tblStylePr>
    <w:tblStylePr w:type="band1Horz">
      <w:rPr>
        <w:rFonts w:ascii="Arial" w:hAnsi="Arial"/>
        <w:color w:val="404040"/>
        <w:sz w:val="22"/>
      </w:rPr>
    </w:tblStylePr>
    <w:tblStylePr w:type="band2Horz">
      <w:rPr>
        <w:rFonts w:ascii="Arial" w:hAnsi="Arial"/>
        <w:color w:val="404040"/>
        <w:sz w:val="22"/>
      </w:rPr>
      <w:tblPr/>
      <w:tcPr>
        <w:shd w:val="clear" w:color="FAE2D6" w:fill="FAE2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0E3E15"/>
        <w:left w:val="single" w:sz="4" w:space="0" w:color="0E3E15"/>
        <w:bottom w:val="single" w:sz="4" w:space="0" w:color="0E3E15"/>
        <w:right w:val="single" w:sz="4" w:space="0" w:color="0E3E15"/>
        <w:insideH w:val="single" w:sz="4" w:space="0" w:color="0E3E15"/>
        <w:insideV w:val="single" w:sz="4" w:space="0" w:color="0E3E15"/>
      </w:tblBorders>
    </w:tblPr>
    <w:tblStylePr w:type="firstRow">
      <w:rPr>
        <w:rFonts w:ascii="Arial" w:hAnsi="Arial"/>
        <w:color w:val="F2F2F2"/>
        <w:sz w:val="22"/>
      </w:rPr>
      <w:tblPr/>
      <w:tcPr>
        <w:shd w:val="clear" w:color="196C24" w:fill="196C24"/>
      </w:tcPr>
    </w:tblStylePr>
    <w:tblStylePr w:type="lastRow">
      <w:rPr>
        <w:rFonts w:ascii="Arial" w:hAnsi="Arial"/>
        <w:color w:val="F2F2F2"/>
        <w:sz w:val="22"/>
      </w:rPr>
      <w:tblPr/>
      <w:tcPr>
        <w:shd w:val="clear" w:color="196C24" w:fill="196C24"/>
      </w:tcPr>
    </w:tblStylePr>
    <w:tblStylePr w:type="firstCol">
      <w:rPr>
        <w:rFonts w:ascii="Arial" w:hAnsi="Arial"/>
        <w:color w:val="F2F2F2"/>
        <w:sz w:val="22"/>
      </w:rPr>
      <w:tblPr/>
      <w:tcPr>
        <w:shd w:val="clear" w:color="196C24" w:fill="196C24"/>
      </w:tcPr>
    </w:tblStylePr>
    <w:tblStylePr w:type="lastCol">
      <w:rPr>
        <w:rFonts w:ascii="Arial" w:hAnsi="Arial"/>
        <w:color w:val="F2F2F2"/>
        <w:sz w:val="22"/>
      </w:rPr>
      <w:tblPr/>
      <w:tcPr>
        <w:shd w:val="clear" w:color="196C24" w:fill="196C24"/>
      </w:tcPr>
    </w:tblStylePr>
    <w:tblStylePr w:type="band1Vert">
      <w:rPr>
        <w:rFonts w:ascii="Arial" w:hAnsi="Arial"/>
        <w:color w:val="404040"/>
        <w:sz w:val="22"/>
      </w:rPr>
    </w:tblStylePr>
    <w:tblStylePr w:type="band2Vert">
      <w:rPr>
        <w:rFonts w:ascii="Arial" w:hAnsi="Arial"/>
        <w:color w:val="404040"/>
        <w:sz w:val="22"/>
      </w:rPr>
      <w:tblPr/>
      <w:tcPr>
        <w:shd w:val="clear" w:color="C0F0C6" w:fill="C0F0C6"/>
      </w:tcPr>
    </w:tblStylePr>
    <w:tblStylePr w:type="band1Horz">
      <w:rPr>
        <w:rFonts w:ascii="Arial" w:hAnsi="Arial"/>
        <w:color w:val="404040"/>
        <w:sz w:val="22"/>
      </w:rPr>
    </w:tblStylePr>
    <w:tblStylePr w:type="band2Horz">
      <w:rPr>
        <w:rFonts w:ascii="Arial" w:hAnsi="Arial"/>
        <w:color w:val="404040"/>
        <w:sz w:val="22"/>
      </w:rPr>
      <w:tblPr/>
      <w:tcPr>
        <w:shd w:val="clear" w:color="C0F0C6" w:fill="C0F0C6"/>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085C7C"/>
        <w:left w:val="single" w:sz="4" w:space="0" w:color="085C7C"/>
        <w:bottom w:val="single" w:sz="4" w:space="0" w:color="085C7C"/>
        <w:right w:val="single" w:sz="4" w:space="0" w:color="085C7C"/>
        <w:insideH w:val="single" w:sz="4" w:space="0" w:color="085C7C"/>
        <w:insideV w:val="single" w:sz="4" w:space="0" w:color="085C7C"/>
      </w:tblBorders>
    </w:tblPr>
    <w:tblStylePr w:type="firstRow">
      <w:rPr>
        <w:rFonts w:ascii="Arial" w:hAnsi="Arial"/>
        <w:color w:val="F2F2F2"/>
        <w:sz w:val="22"/>
      </w:rPr>
      <w:tblPr/>
      <w:tcPr>
        <w:shd w:val="clear" w:color="5FCAF3" w:fill="5FCAF3"/>
      </w:tcPr>
    </w:tblStylePr>
    <w:tblStylePr w:type="lastRow">
      <w:rPr>
        <w:rFonts w:ascii="Arial" w:hAnsi="Arial"/>
        <w:color w:val="F2F2F2"/>
        <w:sz w:val="22"/>
      </w:rPr>
      <w:tblPr/>
      <w:tcPr>
        <w:shd w:val="clear" w:color="5FCAF3" w:fill="5FCAF3"/>
      </w:tcPr>
    </w:tblStylePr>
    <w:tblStylePr w:type="firstCol">
      <w:rPr>
        <w:rFonts w:ascii="Arial" w:hAnsi="Arial"/>
        <w:color w:val="F2F2F2"/>
        <w:sz w:val="22"/>
      </w:rPr>
      <w:tblPr/>
      <w:tcPr>
        <w:shd w:val="clear" w:color="5FCAF3" w:fill="5FCAF3"/>
      </w:tcPr>
    </w:tblStylePr>
    <w:tblStylePr w:type="lastCol">
      <w:rPr>
        <w:rFonts w:ascii="Arial" w:hAnsi="Arial"/>
        <w:color w:val="F2F2F2"/>
        <w:sz w:val="22"/>
      </w:rPr>
      <w:tblPr/>
      <w:tcPr>
        <w:shd w:val="clear" w:color="5FCAF3" w:fill="5FCAF3"/>
      </w:tcPr>
    </w:tblStylePr>
    <w:tblStylePr w:type="band1Vert">
      <w:rPr>
        <w:rFonts w:ascii="Arial" w:hAnsi="Arial"/>
        <w:color w:val="404040"/>
        <w:sz w:val="22"/>
      </w:rPr>
    </w:tblStylePr>
    <w:tblStylePr w:type="band2Vert">
      <w:rPr>
        <w:rFonts w:ascii="Arial" w:hAnsi="Arial"/>
        <w:color w:val="404040"/>
        <w:sz w:val="22"/>
      </w:rPr>
      <w:tblPr/>
      <w:tcPr>
        <w:shd w:val="clear" w:color="C9EDFB" w:fill="C9EDFB"/>
      </w:tcPr>
    </w:tblStylePr>
    <w:tblStylePr w:type="band1Horz">
      <w:rPr>
        <w:rFonts w:ascii="Arial" w:hAnsi="Arial"/>
        <w:color w:val="404040"/>
        <w:sz w:val="22"/>
      </w:rPr>
    </w:tblStylePr>
    <w:tblStylePr w:type="band2Horz">
      <w:rPr>
        <w:rFonts w:ascii="Arial" w:hAnsi="Arial"/>
        <w:color w:val="404040"/>
        <w:sz w:val="22"/>
      </w:rPr>
      <w:tblPr/>
      <w:tcPr>
        <w:shd w:val="clear" w:color="C9EDFB" w:fill="C9EDF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5D1955"/>
        <w:left w:val="single" w:sz="4" w:space="0" w:color="5D1955"/>
        <w:bottom w:val="single" w:sz="4" w:space="0" w:color="5D1955"/>
        <w:right w:val="single" w:sz="4" w:space="0" w:color="5D1955"/>
        <w:insideH w:val="single" w:sz="4" w:space="0" w:color="5D1955"/>
        <w:insideV w:val="single" w:sz="4" w:space="0" w:color="5D1955"/>
      </w:tblBorders>
    </w:tblPr>
    <w:tblStylePr w:type="firstRow">
      <w:rPr>
        <w:rFonts w:ascii="Arial" w:hAnsi="Arial"/>
        <w:color w:val="F2F2F2"/>
        <w:sz w:val="22"/>
      </w:rPr>
      <w:tblPr/>
      <w:tcPr>
        <w:shd w:val="clear" w:color="A02B93" w:fill="A02B93"/>
      </w:tcPr>
    </w:tblStylePr>
    <w:tblStylePr w:type="lastRow">
      <w:rPr>
        <w:rFonts w:ascii="Arial" w:hAnsi="Arial"/>
        <w:color w:val="F2F2F2"/>
        <w:sz w:val="22"/>
      </w:rPr>
      <w:tblPr/>
      <w:tcPr>
        <w:shd w:val="clear" w:color="A02B93" w:fill="A02B93"/>
      </w:tcPr>
    </w:tblStylePr>
    <w:tblStylePr w:type="firstCol">
      <w:rPr>
        <w:rFonts w:ascii="Arial" w:hAnsi="Arial"/>
        <w:color w:val="F2F2F2"/>
        <w:sz w:val="22"/>
      </w:rPr>
      <w:tblPr/>
      <w:tcPr>
        <w:shd w:val="clear" w:color="A02B93" w:fill="A02B93"/>
      </w:tcPr>
    </w:tblStylePr>
    <w:tblStylePr w:type="lastCol">
      <w:rPr>
        <w:rFonts w:ascii="Arial" w:hAnsi="Arial"/>
        <w:color w:val="F2F2F2"/>
        <w:sz w:val="22"/>
      </w:rPr>
      <w:tblPr/>
      <w:tcPr>
        <w:shd w:val="clear" w:color="A02B93" w:fill="A02B93"/>
      </w:tcPr>
    </w:tblStylePr>
    <w:tblStylePr w:type="band1Vert">
      <w:rPr>
        <w:rFonts w:ascii="Arial" w:hAnsi="Arial"/>
        <w:color w:val="404040"/>
        <w:sz w:val="22"/>
      </w:rPr>
    </w:tblStylePr>
    <w:tblStylePr w:type="band2Vert">
      <w:rPr>
        <w:rFonts w:ascii="Arial" w:hAnsi="Arial"/>
        <w:color w:val="404040"/>
        <w:sz w:val="22"/>
      </w:rPr>
      <w:tblPr/>
      <w:tcPr>
        <w:shd w:val="clear" w:color="F1CDED" w:fill="F1CDED"/>
      </w:tcPr>
    </w:tblStylePr>
    <w:tblStylePr w:type="band1Horz">
      <w:rPr>
        <w:rFonts w:ascii="Arial" w:hAnsi="Arial"/>
        <w:color w:val="404040"/>
        <w:sz w:val="22"/>
      </w:rPr>
    </w:tblStylePr>
    <w:tblStylePr w:type="band2Horz">
      <w:rPr>
        <w:rFonts w:ascii="Arial" w:hAnsi="Arial"/>
        <w:color w:val="404040"/>
        <w:sz w:val="22"/>
      </w:rPr>
      <w:tblPr/>
      <w:tcPr>
        <w:shd w:val="clear" w:color="F1CDED" w:fill="F1CDED"/>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2D611B"/>
        <w:left w:val="single" w:sz="4" w:space="0" w:color="2D611B"/>
        <w:bottom w:val="single" w:sz="4" w:space="0" w:color="2D611B"/>
        <w:right w:val="single" w:sz="4" w:space="0" w:color="2D611B"/>
        <w:insideH w:val="single" w:sz="4" w:space="0" w:color="2D611B"/>
        <w:insideV w:val="single" w:sz="4" w:space="0" w:color="2D611B"/>
      </w:tblBorders>
    </w:tblPr>
    <w:tblStylePr w:type="firstRow">
      <w:rPr>
        <w:rFonts w:ascii="Arial" w:hAnsi="Arial"/>
        <w:color w:val="F2F2F2"/>
        <w:sz w:val="22"/>
      </w:rPr>
      <w:tblPr/>
      <w:tcPr>
        <w:shd w:val="clear" w:color="4EA72E" w:fill="4EA72E"/>
      </w:tcPr>
    </w:tblStylePr>
    <w:tblStylePr w:type="lastRow">
      <w:rPr>
        <w:rFonts w:ascii="Arial" w:hAnsi="Arial"/>
        <w:color w:val="F2F2F2"/>
        <w:sz w:val="22"/>
      </w:rPr>
      <w:tblPr/>
      <w:tcPr>
        <w:shd w:val="clear" w:color="4EA72E" w:fill="4EA72E"/>
      </w:tcPr>
    </w:tblStylePr>
    <w:tblStylePr w:type="firstCol">
      <w:rPr>
        <w:rFonts w:ascii="Arial" w:hAnsi="Arial"/>
        <w:color w:val="F2F2F2"/>
        <w:sz w:val="22"/>
      </w:rPr>
      <w:tblPr/>
      <w:tcPr>
        <w:shd w:val="clear" w:color="4EA72E" w:fill="4EA72E"/>
      </w:tcPr>
    </w:tblStylePr>
    <w:tblStylePr w:type="lastCol">
      <w:rPr>
        <w:rFonts w:ascii="Arial" w:hAnsi="Arial"/>
        <w:color w:val="F2F2F2"/>
        <w:sz w:val="22"/>
      </w:rPr>
      <w:tblPr/>
      <w:tcPr>
        <w:shd w:val="clear" w:color="4EA72E" w:fill="4EA72E"/>
      </w:tcPr>
    </w:tblStylePr>
    <w:tblStylePr w:type="band1Vert">
      <w:rPr>
        <w:rFonts w:ascii="Arial" w:hAnsi="Arial"/>
        <w:color w:val="404040"/>
        <w:sz w:val="22"/>
      </w:rPr>
    </w:tblStylePr>
    <w:tblStylePr w:type="band2Vert">
      <w:rPr>
        <w:rFonts w:ascii="Arial" w:hAnsi="Arial"/>
        <w:color w:val="404040"/>
        <w:sz w:val="22"/>
      </w:rPr>
      <w:tblPr/>
      <w:tcPr>
        <w:shd w:val="clear" w:color="D8F2CF" w:fill="D8F2CF"/>
      </w:tcPr>
    </w:tblStylePr>
    <w:tblStylePr w:type="band1Horz">
      <w:rPr>
        <w:rFonts w:ascii="Arial" w:hAnsi="Arial"/>
        <w:color w:val="404040"/>
        <w:sz w:val="22"/>
      </w:rPr>
    </w:tblStylePr>
    <w:tblStylePr w:type="band2Horz">
      <w:rPr>
        <w:rFonts w:ascii="Arial" w:hAnsi="Arial"/>
        <w:color w:val="404040"/>
        <w:sz w:val="22"/>
      </w:rPr>
      <w:tblPr/>
      <w:tcPr>
        <w:shd w:val="clear" w:color="D8F2CF" w:fill="D8F2CF"/>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left w:val="single" w:sz="4" w:space="0" w:color="81C9EA"/>
        <w:bottom w:val="single" w:sz="4" w:space="0" w:color="81C9EA"/>
        <w:right w:val="single" w:sz="4" w:space="0" w:color="81C9EA"/>
        <w:insideH w:val="single" w:sz="4" w:space="0" w:color="81C9EA"/>
        <w:insideV w:val="single" w:sz="4" w:space="0" w:color="81C9EA"/>
      </w:tblBorders>
    </w:tblPr>
    <w:tblStylePr w:type="firstRow">
      <w:rPr>
        <w:rFonts w:ascii="Arial" w:hAnsi="Arial"/>
        <w:color w:val="404040"/>
        <w:sz w:val="22"/>
      </w:rPr>
      <w:tblPr/>
      <w:tcPr>
        <w:tcBorders>
          <w:bottom w:val="single" w:sz="12" w:space="0" w:color="156082"/>
        </w:tcBorders>
      </w:tcPr>
    </w:tblStylePr>
    <w:tblStylePr w:type="lastRow">
      <w:rPr>
        <w:rFonts w:ascii="Arial" w:hAnsi="Arial"/>
        <w:color w:val="404040"/>
        <w:sz w:val="22"/>
      </w:rPr>
      <w:tblPr/>
      <w:tcPr>
        <w:tcBorders>
          <w:top w:val="single" w:sz="12" w:space="0" w:color="156082"/>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cBorders>
      </w:tcPr>
    </w:tblStylePr>
    <w:tblStylePr w:type="band1Horz">
      <w:rPr>
        <w:rFonts w:ascii="Arial" w:hAnsi="Arial"/>
        <w:color w:val="404040"/>
        <w:sz w:val="22"/>
      </w:rPr>
      <w:tblPr/>
      <w:tcPr>
        <w:tcBorders>
          <w:top w:val="single" w:sz="4" w:space="0" w:color="81C9EA"/>
          <w:left w:val="single" w:sz="4" w:space="0" w:color="81C9EA"/>
          <w:bottom w:val="single" w:sz="4" w:space="0" w:color="81C9EA"/>
          <w:right w:val="single" w:sz="4" w:space="0" w:color="81C9EA"/>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left w:val="single" w:sz="4" w:space="0" w:color="F6C5AB"/>
        <w:bottom w:val="single" w:sz="4" w:space="0" w:color="F6C5AB"/>
        <w:right w:val="single" w:sz="4" w:space="0" w:color="F6C5AB"/>
        <w:insideH w:val="single" w:sz="4" w:space="0" w:color="F6C5AB"/>
        <w:insideV w:val="single" w:sz="4" w:space="0" w:color="F6C5AB"/>
      </w:tblBorders>
    </w:tblPr>
    <w:tblStylePr w:type="firstRow">
      <w:rPr>
        <w:rFonts w:ascii="Arial" w:hAnsi="Arial"/>
        <w:color w:val="404040"/>
        <w:sz w:val="22"/>
      </w:rPr>
      <w:tblPr/>
      <w:tcPr>
        <w:tcBorders>
          <w:bottom w:val="single" w:sz="12" w:space="0" w:color="F2AA85"/>
        </w:tcBorders>
      </w:tcPr>
    </w:tblStylePr>
    <w:tblStylePr w:type="lastRow">
      <w:rPr>
        <w:rFonts w:ascii="Arial" w:hAnsi="Arial"/>
        <w:color w:val="404040"/>
        <w:sz w:val="22"/>
      </w:rPr>
      <w:tblPr/>
      <w:tcPr>
        <w:tcBorders>
          <w:top w:val="single" w:sz="12" w:space="0" w:color="F2AA8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cBorders>
      </w:tcPr>
    </w:tblStylePr>
    <w:tblStylePr w:type="band1Horz">
      <w:rPr>
        <w:rFonts w:ascii="Arial" w:hAnsi="Arial"/>
        <w:color w:val="404040"/>
        <w:sz w:val="22"/>
      </w:rPr>
      <w:tblPr/>
      <w:tcPr>
        <w:tcBorders>
          <w:top w:val="single" w:sz="4" w:space="0" w:color="F6C5AB"/>
          <w:left w:val="single" w:sz="4" w:space="0" w:color="F6C5AB"/>
          <w:bottom w:val="single" w:sz="4" w:space="0" w:color="F6C5AB"/>
          <w:right w:val="single" w:sz="4" w:space="0" w:color="F6C5AB"/>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left w:val="single" w:sz="4" w:space="0" w:color="83E28F"/>
        <w:bottom w:val="single" w:sz="4" w:space="0" w:color="83E28F"/>
        <w:right w:val="single" w:sz="4" w:space="0" w:color="83E28F"/>
        <w:insideH w:val="single" w:sz="4" w:space="0" w:color="83E28F"/>
        <w:insideV w:val="single" w:sz="4" w:space="0" w:color="83E28F"/>
      </w:tblBorders>
    </w:tblPr>
    <w:tblStylePr w:type="firstRow">
      <w:rPr>
        <w:rFonts w:ascii="Arial" w:hAnsi="Arial"/>
        <w:color w:val="404040"/>
        <w:sz w:val="22"/>
      </w:rPr>
      <w:tblPr/>
      <w:tcPr>
        <w:tcBorders>
          <w:bottom w:val="single" w:sz="12" w:space="0" w:color="48D45B"/>
        </w:tcBorders>
      </w:tcPr>
    </w:tblStylePr>
    <w:tblStylePr w:type="lastRow">
      <w:rPr>
        <w:rFonts w:ascii="Arial" w:hAnsi="Arial"/>
        <w:color w:val="404040"/>
        <w:sz w:val="22"/>
      </w:rPr>
      <w:tblPr/>
      <w:tcPr>
        <w:tcBorders>
          <w:top w:val="single" w:sz="12" w:space="0" w:color="48D45B"/>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cBorders>
      </w:tcPr>
    </w:tblStylePr>
    <w:tblStylePr w:type="band1Horz">
      <w:rPr>
        <w:rFonts w:ascii="Arial" w:hAnsi="Arial"/>
        <w:color w:val="404040"/>
        <w:sz w:val="22"/>
      </w:rPr>
      <w:tblPr/>
      <w:tcPr>
        <w:tcBorders>
          <w:top w:val="single" w:sz="4" w:space="0" w:color="83E28F"/>
          <w:left w:val="single" w:sz="4" w:space="0" w:color="83E28F"/>
          <w:bottom w:val="single" w:sz="4" w:space="0" w:color="83E28F"/>
          <w:right w:val="single" w:sz="4" w:space="0" w:color="83E28F"/>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left w:val="single" w:sz="4" w:space="0" w:color="94DBF7"/>
        <w:bottom w:val="single" w:sz="4" w:space="0" w:color="94DBF7"/>
        <w:right w:val="single" w:sz="4" w:space="0" w:color="94DBF7"/>
        <w:insideH w:val="single" w:sz="4" w:space="0" w:color="94DBF7"/>
        <w:insideV w:val="single" w:sz="4" w:space="0" w:color="94DBF7"/>
      </w:tblBorders>
    </w:tblPr>
    <w:tblStylePr w:type="firstRow">
      <w:rPr>
        <w:rFonts w:ascii="Arial" w:hAnsi="Arial"/>
        <w:color w:val="404040"/>
        <w:sz w:val="22"/>
      </w:rPr>
      <w:tblPr/>
      <w:tcPr>
        <w:tcBorders>
          <w:bottom w:val="single" w:sz="12" w:space="0" w:color="5FCAF3"/>
        </w:tcBorders>
      </w:tcPr>
    </w:tblStylePr>
    <w:tblStylePr w:type="lastRow">
      <w:rPr>
        <w:rFonts w:ascii="Arial" w:hAnsi="Arial"/>
        <w:color w:val="404040"/>
        <w:sz w:val="22"/>
      </w:rPr>
      <w:tblPr/>
      <w:tcPr>
        <w:tcBorders>
          <w:top w:val="single" w:sz="12" w:space="0" w:color="5FCAF3"/>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cBorders>
      </w:tcPr>
    </w:tblStylePr>
    <w:tblStylePr w:type="band1Horz">
      <w:rPr>
        <w:rFonts w:ascii="Arial" w:hAnsi="Arial"/>
        <w:color w:val="404040"/>
        <w:sz w:val="22"/>
      </w:rPr>
      <w:tblPr/>
      <w:tcPr>
        <w:tcBorders>
          <w:top w:val="single" w:sz="4" w:space="0" w:color="94DBF7"/>
          <w:left w:val="single" w:sz="4" w:space="0" w:color="94DBF7"/>
          <w:bottom w:val="single" w:sz="4" w:space="0" w:color="94DBF7"/>
          <w:right w:val="single" w:sz="4" w:space="0" w:color="94DBF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left w:val="single" w:sz="4" w:space="0" w:color="E49DDC"/>
        <w:bottom w:val="single" w:sz="4" w:space="0" w:color="E49DDC"/>
        <w:right w:val="single" w:sz="4" w:space="0" w:color="E49DDC"/>
        <w:insideH w:val="single" w:sz="4" w:space="0" w:color="E49DDC"/>
        <w:insideV w:val="single" w:sz="4" w:space="0" w:color="E49DDC"/>
      </w:tblBorders>
    </w:tblPr>
    <w:tblStylePr w:type="firstRow">
      <w:rPr>
        <w:rFonts w:ascii="Arial" w:hAnsi="Arial"/>
        <w:color w:val="404040"/>
        <w:sz w:val="22"/>
      </w:rPr>
      <w:tblPr/>
      <w:tcPr>
        <w:tcBorders>
          <w:bottom w:val="single" w:sz="12" w:space="0" w:color="D76CCB"/>
        </w:tcBorders>
      </w:tcPr>
    </w:tblStylePr>
    <w:tblStylePr w:type="lastRow">
      <w:rPr>
        <w:rFonts w:ascii="Arial" w:hAnsi="Arial"/>
        <w:color w:val="404040"/>
        <w:sz w:val="22"/>
      </w:rPr>
      <w:tblPr/>
      <w:tcPr>
        <w:tcBorders>
          <w:top w:val="single" w:sz="12" w:space="0" w:color="D76CCB"/>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cBorders>
      </w:tcPr>
    </w:tblStylePr>
    <w:tblStylePr w:type="band1Horz">
      <w:rPr>
        <w:rFonts w:ascii="Arial" w:hAnsi="Arial"/>
        <w:color w:val="404040"/>
        <w:sz w:val="22"/>
      </w:rPr>
      <w:tblPr/>
      <w:tcPr>
        <w:tcBorders>
          <w:top w:val="single" w:sz="4" w:space="0" w:color="E49DDC"/>
          <w:left w:val="single" w:sz="4" w:space="0" w:color="E49DDC"/>
          <w:bottom w:val="single" w:sz="4" w:space="0" w:color="E49DDC"/>
          <w:right w:val="single" w:sz="4" w:space="0" w:color="E49DDC"/>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left w:val="single" w:sz="4" w:space="0" w:color="B2E5A0"/>
        <w:bottom w:val="single" w:sz="4" w:space="0" w:color="B2E5A0"/>
        <w:right w:val="single" w:sz="4" w:space="0" w:color="B2E5A0"/>
        <w:insideH w:val="single" w:sz="4" w:space="0" w:color="B2E5A0"/>
        <w:insideV w:val="single" w:sz="4" w:space="0" w:color="B2E5A0"/>
      </w:tblBorders>
    </w:tblPr>
    <w:tblStylePr w:type="firstRow">
      <w:rPr>
        <w:rFonts w:ascii="Arial" w:hAnsi="Arial"/>
        <w:color w:val="404040"/>
        <w:sz w:val="22"/>
      </w:rPr>
      <w:tblPr/>
      <w:tcPr>
        <w:tcBorders>
          <w:bottom w:val="single" w:sz="12" w:space="0" w:color="8ED873"/>
        </w:tcBorders>
      </w:tcPr>
    </w:tblStylePr>
    <w:tblStylePr w:type="lastRow">
      <w:rPr>
        <w:rFonts w:ascii="Arial" w:hAnsi="Arial"/>
        <w:color w:val="404040"/>
        <w:sz w:val="22"/>
      </w:rPr>
      <w:tblPr/>
      <w:tcPr>
        <w:tcBorders>
          <w:top w:val="single" w:sz="12" w:space="0" w:color="8ED873"/>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cBorders>
      </w:tcPr>
    </w:tblStylePr>
    <w:tblStylePr w:type="band1Horz">
      <w:rPr>
        <w:rFonts w:ascii="Arial" w:hAnsi="Arial"/>
        <w:color w:val="404040"/>
        <w:sz w:val="22"/>
      </w:rPr>
      <w:tblPr/>
      <w:tcPr>
        <w:tcBorders>
          <w:top w:val="single" w:sz="4" w:space="0" w:color="B2E5A0"/>
          <w:left w:val="single" w:sz="4" w:space="0" w:color="B2E5A0"/>
          <w:bottom w:val="single" w:sz="4" w:space="0" w:color="B2E5A0"/>
          <w:right w:val="single" w:sz="4" w:space="0" w:color="B2E5A0"/>
        </w:tcBorders>
      </w:tcPr>
    </w:tblStylePr>
  </w:style>
  <w:style w:type="character" w:customStyle="1" w:styleId="Heading1Char">
    <w:name w:val="Heading 1 Char"/>
    <w:link w:val="Heading1"/>
    <w:uiPriority w:val="9"/>
    <w:rPr>
      <w:rFonts w:ascii="Arial" w:eastAsia="Arial" w:hAnsi="Arial" w:cs="Arial"/>
      <w:color w:val="0F4761"/>
      <w:sz w:val="40"/>
      <w:szCs w:val="40"/>
    </w:rPr>
  </w:style>
  <w:style w:type="character" w:customStyle="1" w:styleId="Heading2Char">
    <w:name w:val="Heading 2 Char"/>
    <w:link w:val="Heading2"/>
    <w:uiPriority w:val="9"/>
    <w:rPr>
      <w:rFonts w:ascii="Arial" w:eastAsia="Arial" w:hAnsi="Arial" w:cs="Arial"/>
      <w:color w:val="0F4761"/>
      <w:sz w:val="32"/>
      <w:szCs w:val="32"/>
    </w:rPr>
  </w:style>
  <w:style w:type="character" w:customStyle="1" w:styleId="Heading3Char">
    <w:name w:val="Heading 3 Char"/>
    <w:link w:val="Heading3"/>
    <w:uiPriority w:val="9"/>
    <w:rPr>
      <w:rFonts w:ascii="Arial" w:eastAsia="Arial" w:hAnsi="Arial" w:cs="Arial"/>
      <w:color w:val="0F4761"/>
      <w:sz w:val="28"/>
      <w:szCs w:val="28"/>
    </w:rPr>
  </w:style>
  <w:style w:type="character" w:customStyle="1" w:styleId="Heading4Char">
    <w:name w:val="Heading 4 Char"/>
    <w:link w:val="Heading4"/>
    <w:uiPriority w:val="9"/>
    <w:rPr>
      <w:rFonts w:ascii="Arial" w:eastAsia="Arial" w:hAnsi="Arial" w:cs="Arial"/>
      <w:i/>
      <w:iCs/>
      <w:color w:val="0F4761"/>
    </w:rPr>
  </w:style>
  <w:style w:type="character" w:customStyle="1" w:styleId="Heading5Char">
    <w:name w:val="Heading 5 Char"/>
    <w:link w:val="Heading5"/>
    <w:uiPriority w:val="9"/>
    <w:rPr>
      <w:rFonts w:ascii="Arial" w:eastAsia="Arial" w:hAnsi="Arial" w:cs="Arial"/>
      <w:color w:val="0F4761"/>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paragraph" w:styleId="ListParagraph">
    <w:name w:val="List Paragraph"/>
    <w:basedOn w:val="Normal"/>
    <w:uiPriority w:val="34"/>
    <w:qFormat/>
    <w:pPr>
      <w:ind w:left="720"/>
      <w:contextualSpacing/>
    </w:pPr>
  </w:style>
  <w:style w:type="character" w:styleId="IntenseEmphasis">
    <w:name w:val="Intense Emphasis"/>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Pr>
      <w:i/>
      <w:iCs/>
      <w:color w:val="0F4761"/>
    </w:rPr>
  </w:style>
  <w:style w:type="character" w:styleId="IntenseReference">
    <w:name w:val="Intense Reference"/>
    <w:uiPriority w:val="32"/>
    <w:qFormat/>
    <w:rPr>
      <w:b/>
      <w:bCs/>
      <w:smallCaps/>
      <w:color w:val="0F4761"/>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0E2841"/>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uiPriority w:val="99"/>
    <w:semiHidden/>
    <w:rPr>
      <w:color w:val="666666"/>
    </w:rPr>
  </w:style>
  <w:style w:type="paragraph" w:styleId="TOCHeading">
    <w:name w:val="TOC Heading"/>
    <w:uiPriority w:val="39"/>
    <w:unhideWhenUsed/>
    <w:qFormat/>
    <w:rPr>
      <w:lang w:val="ro-RO"/>
    </w:rPr>
  </w:style>
  <w:style w:type="paragraph" w:styleId="TableofFigures">
    <w:name w:val="table of figures"/>
    <w:basedOn w:val="Normal"/>
    <w:next w:val="Normal"/>
    <w:uiPriority w:val="99"/>
    <w:unhideWhenUsed/>
  </w:style>
  <w:style w:type="character" w:styleId="Hyperlink">
    <w:name w:val="Hyperlink"/>
    <w:uiPriority w:val="99"/>
    <w:rPr>
      <w:color w:val="0000FF"/>
      <w:u w:val="single"/>
    </w:rPr>
  </w:style>
  <w:style w:type="paragraph" w:styleId="TOC2">
    <w:name w:val="toc 2"/>
    <w:basedOn w:val="Normal"/>
    <w:next w:val="Normal"/>
    <w:uiPriority w:val="39"/>
    <w:pPr>
      <w:ind w:left="240"/>
    </w:pPr>
  </w:style>
  <w:style w:type="paragraph" w:styleId="TOC1">
    <w:name w:val="toc 1"/>
    <w:basedOn w:val="Normal"/>
    <w:next w:val="Normal"/>
    <w:uiPriority w:val="39"/>
    <w:pPr>
      <w:tabs>
        <w:tab w:val="left" w:pos="480"/>
        <w:tab w:val="right" w:leader="dot" w:pos="8976"/>
      </w:tabs>
    </w:pPr>
    <w:rPr>
      <w:b/>
      <w:lang w:bidi="en-US"/>
    </w:rPr>
  </w:style>
  <w:style w:type="paragraph" w:styleId="TOC3">
    <w:name w:val="toc 3"/>
    <w:basedOn w:val="Normal"/>
    <w:next w:val="Normal"/>
    <w:uiPriority w:val="39"/>
    <w:pPr>
      <w:ind w:left="480"/>
    </w:p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pPr>
      <w:tabs>
        <w:tab w:val="center" w:pos="4320"/>
        <w:tab w:val="right" w:pos="8640"/>
      </w:tabs>
    </w:pPr>
  </w:style>
  <w:style w:type="character" w:styleId="PageNumber">
    <w:name w:val="page number"/>
    <w:basedOn w:val="DefaultParagraphFont"/>
  </w:style>
  <w:style w:type="paragraph" w:customStyle="1" w:styleId="TextChar">
    <w:name w:val="Text Char"/>
    <w:basedOn w:val="Normal"/>
    <w:link w:val="TextCharChar"/>
    <w:pPr>
      <w:widowControl w:val="0"/>
      <w:spacing w:line="252" w:lineRule="auto"/>
      <w:ind w:firstLine="202"/>
      <w:jc w:val="both"/>
    </w:pPr>
    <w:rPr>
      <w:rFonts w:eastAsia="Batang"/>
      <w:lang w:val="en-US"/>
    </w:rPr>
  </w:style>
  <w:style w:type="character" w:customStyle="1" w:styleId="TextCharChar">
    <w:name w:val="Text Char Char"/>
    <w:link w:val="TextChar"/>
    <w:rPr>
      <w:sz w:val="24"/>
      <w:szCs w:val="24"/>
      <w:lang w:val="en-US" w:eastAsia="en-US" w:bidi="ar-SA"/>
    </w:rPr>
  </w:style>
  <w:style w:type="paragraph" w:customStyle="1" w:styleId="Text">
    <w:name w:val="Text"/>
    <w:basedOn w:val="Normal"/>
    <w:pPr>
      <w:widowControl w:val="0"/>
      <w:spacing w:line="252" w:lineRule="auto"/>
      <w:ind w:firstLine="202"/>
      <w:jc w:val="both"/>
    </w:pPr>
    <w:rPr>
      <w:sz w:val="20"/>
      <w:szCs w:val="20"/>
      <w:lang w:val="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link w:val="BalloonText"/>
    <w:uiPriority w:val="99"/>
    <w:semiHidden/>
    <w:rPr>
      <w:rFonts w:ascii="Tahoma" w:eastAsia="Times New Roman" w:hAnsi="Tahoma" w:cs="Tahoma"/>
      <w:sz w:val="16"/>
      <w:szCs w:val="16"/>
      <w:lang w:val="ro-RO"/>
    </w:rPr>
  </w:style>
  <w:style w:type="paragraph" w:styleId="Header">
    <w:name w:val="header"/>
    <w:basedOn w:val="Normal"/>
    <w:link w:val="HeaderChar"/>
    <w:pPr>
      <w:tabs>
        <w:tab w:val="center" w:pos="4320"/>
        <w:tab w:val="right" w:pos="8640"/>
      </w:tabs>
    </w:pPr>
    <w:rPr>
      <w:lang w:val="en-US"/>
    </w:rPr>
  </w:style>
  <w:style w:type="character" w:customStyle="1" w:styleId="HeaderChar">
    <w:name w:val="Header Char"/>
    <w:link w:val="Header"/>
    <w:rPr>
      <w:rFonts w:eastAsia="Times New Roman"/>
      <w:sz w:val="24"/>
      <w:szCs w:val="24"/>
    </w:rPr>
  </w:style>
  <w:style w:type="character" w:styleId="UnresolvedMention">
    <w:name w:val="Unresolved Mention"/>
    <w:uiPriority w:val="99"/>
    <w:semiHidden/>
    <w:unhideWhenUsed/>
    <w:rPr>
      <w:color w:val="605E5C"/>
      <w:shd w:val="clear" w:color="auto" w:fill="E1DFDD"/>
    </w:rPr>
  </w:style>
  <w:style w:type="character" w:styleId="FollowedHyperlink">
    <w:name w:val="FollowedHyperlink"/>
    <w:uiPriority w:val="99"/>
    <w:semiHidden/>
    <w:unhideWhenUsed/>
    <w:rPr>
      <w:color w:val="96607D"/>
      <w:u w:val="single"/>
    </w:rPr>
  </w:style>
  <w:style w:type="character" w:customStyle="1" w:styleId="Capitolcharacter">
    <w:name w:val="Capitol_character"/>
    <w:rPr>
      <w:lang w:val="ro-RO"/>
    </w:rPr>
  </w:style>
  <w:style w:type="character" w:customStyle="1" w:styleId="subcapitolcharacter">
    <w:name w:val="subcapitol_character"/>
    <w:rPr>
      <w:lang w:val="ro-RO"/>
    </w:rPr>
  </w:style>
  <w:style w:type="character" w:customStyle="1" w:styleId="Subcapitolcharacter0">
    <w:name w:val="Subcapitol_character"/>
    <w:rPr>
      <w:b/>
      <w:bCs/>
      <w:color w:val="070783"/>
      <w:sz w:val="36"/>
      <w:szCs w:val="36"/>
      <w:shd w:val="clear" w:color="FFFFFF" w:fill="FFFFFF"/>
      <w:lang w:val="ro-RO"/>
    </w:rPr>
  </w:style>
  <w:style w:type="paragraph" w:styleId="HTMLPreformatted">
    <w:name w:val="HTML Preformatted"/>
    <w:basedOn w:val="Normal"/>
    <w:link w:val="HTMLPreformattedChar"/>
    <w:uiPriority w:val="99"/>
    <w:semiHidden/>
    <w:unhideWhenUsed/>
    <w:rsid w:val="00072E59"/>
    <w:rPr>
      <w:rFonts w:ascii="Courier New" w:hAnsi="Courier New" w:cs="Courier New"/>
      <w:sz w:val="20"/>
      <w:szCs w:val="20"/>
    </w:rPr>
  </w:style>
  <w:style w:type="character" w:customStyle="1" w:styleId="HTMLPreformattedChar">
    <w:name w:val="HTML Preformatted Char"/>
    <w:link w:val="HTMLPreformatted"/>
    <w:uiPriority w:val="99"/>
    <w:semiHidden/>
    <w:rsid w:val="00072E59"/>
    <w:rPr>
      <w:rFonts w:ascii="Courier New" w:eastAsia="Times New Roman" w:hAnsi="Courier New" w:cs="Courier New"/>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tldp.org/guides.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raphviz.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www.netfilter.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yperlink" Target="https://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AF3D6BD-F7C9-4E8A-8CD2-E989B05D9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5366</TotalTime>
  <Pages>50</Pages>
  <Words>17197</Words>
  <Characters>98026</Characters>
  <Application>Microsoft Office Word</Application>
  <DocSecurity>0</DocSecurity>
  <Lines>816</Lines>
  <Paragraphs>229</Paragraphs>
  <ScaleCrop>false</ScaleCrop>
  <HeadingPairs>
    <vt:vector size="2" baseType="variant">
      <vt:variant>
        <vt:lpstr>Title</vt:lpstr>
      </vt:variant>
      <vt:variant>
        <vt:i4>1</vt:i4>
      </vt:variant>
    </vt:vector>
  </HeadingPairs>
  <TitlesOfParts>
    <vt:vector size="1" baseType="lpstr">
      <vt:lpstr>Template SCSS</vt:lpstr>
    </vt:vector>
  </TitlesOfParts>
  <Company/>
  <LinksUpToDate>false</LinksUpToDate>
  <CharactersWithSpaces>114994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SCSS</dc:title>
  <dc:subject/>
  <dc:creator>Stefan Mocanu</dc:creator>
  <cp:keywords/>
  <cp:lastModifiedBy>Theodor Predescu</cp:lastModifiedBy>
  <cp:revision>4330</cp:revision>
  <cp:lastPrinted>2026-06-17T19:51:00Z</cp:lastPrinted>
  <dcterms:created xsi:type="dcterms:W3CDTF">2025-04-01T15:27:00Z</dcterms:created>
  <dcterms:modified xsi:type="dcterms:W3CDTF">2026-06-17T20:00:00Z</dcterms:modified>
</cp:coreProperties>
</file>