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94" w:type="dxa"/>
        <w:tblInd w:w="108" w:type="dxa"/>
        <w:tblLook w:val="04A0" w:firstRow="1" w:lastRow="0" w:firstColumn="1" w:lastColumn="0" w:noHBand="0" w:noVBand="1"/>
      </w:tblPr>
      <w:tblGrid>
        <w:gridCol w:w="1435"/>
        <w:gridCol w:w="5839"/>
        <w:gridCol w:w="1620"/>
      </w:tblGrid>
      <w:tr w:rsidR="0057400D" w:rsidRPr="00AC7DFD" w14:paraId="5BA9F82B" w14:textId="77777777">
        <w:tc>
          <w:tcPr>
            <w:tcW w:w="1435" w:type="dxa"/>
            <w:vAlign w:val="center"/>
          </w:tcPr>
          <w:p w14:paraId="0DA8E395" w14:textId="3D6D84A0" w:rsidR="0057400D" w:rsidRPr="00AC7DFD" w:rsidRDefault="003006F8">
            <w:bookmarkStart w:id="0" w:name="_Hlk37746041"/>
            <w:bookmarkEnd w:id="0"/>
            <w:r w:rsidRPr="00AC7DFD">
              <w:pict w14:anchorId="665C54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style="width:51.95pt;height:55.7pt;visibility:visible;mso-wrap-style:square">
                  <v:imagedata r:id="rId8" o:title=""/>
                </v:shape>
              </w:pict>
            </w:r>
          </w:p>
        </w:tc>
        <w:tc>
          <w:tcPr>
            <w:tcW w:w="5839" w:type="dxa"/>
          </w:tcPr>
          <w:p w14:paraId="232F8700" w14:textId="77777777" w:rsidR="0057400D" w:rsidRPr="00AC7DFD" w:rsidRDefault="006B0EC5">
            <w:pPr>
              <w:spacing w:after="40"/>
              <w:jc w:val="center"/>
              <w:rPr>
                <w:b/>
                <w:bCs/>
              </w:rPr>
            </w:pPr>
            <w:r w:rsidRPr="00AC7DFD">
              <w:rPr>
                <w:b/>
                <w:bCs/>
                <w:color w:val="2E74B5"/>
              </w:rPr>
              <w:t xml:space="preserve">Departamentul Automatică </w:t>
            </w:r>
            <w:proofErr w:type="spellStart"/>
            <w:r w:rsidRPr="00AC7DFD">
              <w:rPr>
                <w:b/>
                <w:bCs/>
                <w:color w:val="2E74B5"/>
              </w:rPr>
              <w:t>şi</w:t>
            </w:r>
            <w:proofErr w:type="spellEnd"/>
            <w:r w:rsidRPr="00AC7DFD">
              <w:rPr>
                <w:b/>
                <w:bCs/>
                <w:color w:val="2E74B5"/>
              </w:rPr>
              <w:t xml:space="preserve"> Informatică Industrială</w:t>
            </w:r>
          </w:p>
          <w:p w14:paraId="715AC37E" w14:textId="77777777" w:rsidR="0057400D" w:rsidRPr="00AC7DFD" w:rsidRDefault="006B0EC5">
            <w:pPr>
              <w:spacing w:after="40"/>
              <w:jc w:val="center"/>
              <w:rPr>
                <w:b/>
                <w:bCs/>
                <w:sz w:val="20"/>
                <w:szCs w:val="20"/>
              </w:rPr>
            </w:pPr>
            <w:r w:rsidRPr="00AC7DFD">
              <w:rPr>
                <w:b/>
                <w:bCs/>
                <w:sz w:val="20"/>
                <w:szCs w:val="20"/>
              </w:rPr>
              <w:t xml:space="preserve">Facultatea Automatică </w:t>
            </w:r>
            <w:proofErr w:type="spellStart"/>
            <w:r w:rsidRPr="00AC7DFD">
              <w:rPr>
                <w:b/>
                <w:bCs/>
                <w:sz w:val="20"/>
                <w:szCs w:val="20"/>
              </w:rPr>
              <w:t>şi</w:t>
            </w:r>
            <w:proofErr w:type="spellEnd"/>
            <w:r w:rsidRPr="00AC7DFD">
              <w:rPr>
                <w:b/>
                <w:bCs/>
                <w:sz w:val="20"/>
                <w:szCs w:val="20"/>
              </w:rPr>
              <w:t xml:space="preserve"> Calculatoare</w:t>
            </w:r>
          </w:p>
          <w:p w14:paraId="420AB754" w14:textId="77777777" w:rsidR="0057400D" w:rsidRPr="00AC7DFD" w:rsidRDefault="006B0EC5">
            <w:pPr>
              <w:spacing w:after="40"/>
              <w:jc w:val="center"/>
              <w:rPr>
                <w:b/>
                <w:bCs/>
                <w:sz w:val="20"/>
                <w:szCs w:val="20"/>
              </w:rPr>
            </w:pPr>
            <w:r w:rsidRPr="00AC7DFD">
              <w:rPr>
                <w:b/>
                <w:bCs/>
                <w:sz w:val="20"/>
                <w:szCs w:val="20"/>
              </w:rPr>
              <w:t xml:space="preserve">Universitatea </w:t>
            </w:r>
            <w:proofErr w:type="spellStart"/>
            <w:r w:rsidRPr="00AC7DFD">
              <w:rPr>
                <w:b/>
                <w:bCs/>
                <w:sz w:val="20"/>
                <w:szCs w:val="20"/>
              </w:rPr>
              <w:t>Nationala</w:t>
            </w:r>
            <w:proofErr w:type="spellEnd"/>
            <w:r w:rsidRPr="00AC7DFD">
              <w:rPr>
                <w:b/>
                <w:bCs/>
                <w:sz w:val="20"/>
                <w:szCs w:val="20"/>
              </w:rPr>
              <w:t xml:space="preserve"> de </w:t>
            </w:r>
            <w:proofErr w:type="spellStart"/>
            <w:r w:rsidRPr="00AC7DFD">
              <w:rPr>
                <w:b/>
                <w:bCs/>
                <w:sz w:val="20"/>
                <w:szCs w:val="20"/>
              </w:rPr>
              <w:t>Stiinta</w:t>
            </w:r>
            <w:proofErr w:type="spellEnd"/>
            <w:r w:rsidRPr="00AC7DFD">
              <w:rPr>
                <w:b/>
                <w:bCs/>
                <w:sz w:val="20"/>
                <w:szCs w:val="20"/>
              </w:rPr>
              <w:t xml:space="preserve"> si Tehnologie </w:t>
            </w:r>
          </w:p>
          <w:p w14:paraId="3027E36A" w14:textId="77777777" w:rsidR="0057400D" w:rsidRPr="00AC7DFD" w:rsidRDefault="006B0EC5">
            <w:pPr>
              <w:spacing w:after="40"/>
              <w:jc w:val="center"/>
              <w:rPr>
                <w:b/>
                <w:bCs/>
                <w:sz w:val="20"/>
                <w:szCs w:val="20"/>
              </w:rPr>
            </w:pPr>
            <w:r w:rsidRPr="00AC7DFD">
              <w:rPr>
                <w:b/>
                <w:bCs/>
                <w:sz w:val="20"/>
                <w:szCs w:val="20"/>
              </w:rPr>
              <w:t xml:space="preserve">POLITEHNICA din </w:t>
            </w:r>
            <w:proofErr w:type="spellStart"/>
            <w:r w:rsidRPr="00AC7DFD">
              <w:rPr>
                <w:b/>
                <w:bCs/>
                <w:sz w:val="20"/>
                <w:szCs w:val="20"/>
              </w:rPr>
              <w:t>Bucureşti</w:t>
            </w:r>
            <w:proofErr w:type="spellEnd"/>
          </w:p>
          <w:p w14:paraId="593BB6E2" w14:textId="3356288C" w:rsidR="0057400D" w:rsidRPr="00AC7DFD" w:rsidRDefault="0057400D">
            <w:pPr>
              <w:pStyle w:val="Header"/>
              <w:jc w:val="center"/>
              <w:rPr>
                <w:bCs/>
                <w:sz w:val="16"/>
                <w:lang w:val="ro-RO"/>
              </w:rPr>
            </w:pPr>
          </w:p>
        </w:tc>
        <w:tc>
          <w:tcPr>
            <w:tcW w:w="1620" w:type="dxa"/>
            <w:vAlign w:val="center"/>
          </w:tcPr>
          <w:p w14:paraId="62E3E3E0" w14:textId="2080FA33" w:rsidR="0057400D" w:rsidRPr="00AC7DFD" w:rsidRDefault="003006F8">
            <w:pPr>
              <w:jc w:val="right"/>
            </w:pPr>
            <w:r w:rsidRPr="00AC7DFD">
              <w:pict w14:anchorId="22FD36A0">
                <v:shape id="Picture 1" o:spid="_x0000_i1026" type="#_x0000_t75" style="width:56.35pt;height:49.45pt;visibility:visible;mso-wrap-style:square">
                  <v:imagedata r:id="rId9" o:title=""/>
                </v:shape>
              </w:pict>
            </w:r>
          </w:p>
        </w:tc>
      </w:tr>
    </w:tbl>
    <w:p w14:paraId="22A263C3" w14:textId="77777777" w:rsidR="0057400D" w:rsidRPr="00AC7DFD" w:rsidRDefault="0057400D">
      <w:pPr>
        <w:rPr>
          <w:vanish/>
        </w:rPr>
      </w:pPr>
    </w:p>
    <w:tbl>
      <w:tblPr>
        <w:tblW w:w="0" w:type="auto"/>
        <w:tblLook w:val="04A0" w:firstRow="1" w:lastRow="0" w:firstColumn="1" w:lastColumn="0" w:noHBand="0" w:noVBand="1"/>
      </w:tblPr>
      <w:tblGrid>
        <w:gridCol w:w="4643"/>
        <w:gridCol w:w="4644"/>
      </w:tblGrid>
      <w:tr w:rsidR="0057400D" w:rsidRPr="00AC7DFD" w14:paraId="70809DB7" w14:textId="77777777">
        <w:tc>
          <w:tcPr>
            <w:tcW w:w="4643" w:type="dxa"/>
          </w:tcPr>
          <w:p w14:paraId="4AD9F705" w14:textId="77777777" w:rsidR="0057400D" w:rsidRPr="00AC7DFD" w:rsidRDefault="0057400D">
            <w:pPr>
              <w:spacing w:before="120" w:after="120" w:line="360" w:lineRule="auto"/>
              <w:rPr>
                <w:b/>
                <w:bCs/>
              </w:rPr>
            </w:pPr>
          </w:p>
        </w:tc>
        <w:tc>
          <w:tcPr>
            <w:tcW w:w="4644" w:type="dxa"/>
          </w:tcPr>
          <w:p w14:paraId="26E66A16" w14:textId="77777777" w:rsidR="0057400D" w:rsidRPr="00AC7DFD" w:rsidRDefault="0057400D">
            <w:pPr>
              <w:spacing w:before="120" w:after="120" w:line="360" w:lineRule="auto"/>
              <w:jc w:val="right"/>
              <w:rPr>
                <w:b/>
                <w:bCs/>
              </w:rPr>
            </w:pPr>
          </w:p>
        </w:tc>
      </w:tr>
    </w:tbl>
    <w:p w14:paraId="112F5983" w14:textId="77777777" w:rsidR="0057400D" w:rsidRPr="00AC7DFD" w:rsidRDefault="006B0EC5">
      <w:pPr>
        <w:spacing w:before="120" w:after="120" w:line="360" w:lineRule="auto"/>
        <w:jc w:val="both"/>
        <w:rPr>
          <w:b/>
        </w:rPr>
      </w:pPr>
      <w:r w:rsidRPr="00AC7DFD">
        <w:rPr>
          <w:b/>
        </w:rPr>
        <w:t xml:space="preserve">                                                                              </w:t>
      </w:r>
    </w:p>
    <w:p w14:paraId="6089BCF2" w14:textId="77777777" w:rsidR="0057400D" w:rsidRPr="00AC7DFD" w:rsidRDefault="0057400D">
      <w:pPr>
        <w:spacing w:before="120" w:after="120" w:line="360" w:lineRule="auto"/>
        <w:jc w:val="both"/>
        <w:rPr>
          <w:b/>
        </w:rPr>
      </w:pPr>
    </w:p>
    <w:p w14:paraId="093359FE" w14:textId="77777777" w:rsidR="0051536C" w:rsidRPr="00AC7DFD" w:rsidRDefault="0051536C" w:rsidP="0051536C">
      <w:pPr>
        <w:spacing w:before="120" w:after="120" w:line="360" w:lineRule="auto"/>
        <w:jc w:val="center"/>
        <w:rPr>
          <w:b/>
          <w:bCs/>
          <w:color w:val="000080"/>
          <w:sz w:val="36"/>
          <w:szCs w:val="36"/>
        </w:rPr>
      </w:pPr>
      <w:r w:rsidRPr="00AC7DFD">
        <w:rPr>
          <w:b/>
          <w:bCs/>
          <w:color w:val="000080"/>
          <w:sz w:val="36"/>
          <w:szCs w:val="36"/>
        </w:rPr>
        <w:t>LUCRARE DE DIPLOMĂ</w:t>
      </w:r>
    </w:p>
    <w:p w14:paraId="7CDCC907" w14:textId="77777777" w:rsidR="0057400D" w:rsidRPr="00AC7DFD" w:rsidRDefault="0057400D">
      <w:pPr>
        <w:spacing w:before="120" w:after="120" w:line="360" w:lineRule="auto"/>
        <w:jc w:val="both"/>
        <w:rPr>
          <w:b/>
        </w:rPr>
      </w:pPr>
    </w:p>
    <w:p w14:paraId="3D18FE90" w14:textId="77777777" w:rsidR="0057400D" w:rsidRPr="00AC7DFD" w:rsidRDefault="0057400D">
      <w:pPr>
        <w:spacing w:before="120" w:after="120" w:line="360" w:lineRule="auto"/>
        <w:jc w:val="both"/>
        <w:rPr>
          <w:b/>
        </w:rPr>
      </w:pPr>
    </w:p>
    <w:p w14:paraId="02EABF3F" w14:textId="77777777" w:rsidR="0057400D" w:rsidRPr="00AC7DFD" w:rsidRDefault="0057400D">
      <w:pPr>
        <w:spacing w:before="120" w:after="120" w:line="360" w:lineRule="auto"/>
        <w:jc w:val="both"/>
        <w:rPr>
          <w:b/>
        </w:rPr>
      </w:pPr>
    </w:p>
    <w:p w14:paraId="02B77AB4" w14:textId="77777777" w:rsidR="0057400D" w:rsidRPr="00AC7DFD" w:rsidRDefault="0057400D">
      <w:pPr>
        <w:spacing w:before="120" w:after="120" w:line="360" w:lineRule="auto"/>
        <w:jc w:val="both"/>
        <w:rPr>
          <w:b/>
        </w:rPr>
      </w:pPr>
    </w:p>
    <w:p w14:paraId="53EB0251" w14:textId="77777777" w:rsidR="0057400D" w:rsidRPr="00AC7DFD" w:rsidRDefault="006B0EC5">
      <w:pPr>
        <w:spacing w:before="120" w:after="120" w:line="360" w:lineRule="auto"/>
        <w:jc w:val="center"/>
        <w:rPr>
          <w:color w:val="070783"/>
          <w:sz w:val="38"/>
          <w:szCs w:val="38"/>
        </w:rPr>
      </w:pPr>
      <w:r w:rsidRPr="00AC7DFD">
        <w:rPr>
          <w:b/>
          <w:color w:val="070783"/>
          <w:sz w:val="38"/>
          <w:szCs w:val="38"/>
        </w:rPr>
        <w:t>Sistem pentru detecția și raportarea evenimentelor de</w:t>
      </w:r>
    </w:p>
    <w:p w14:paraId="28C882D2" w14:textId="23B23133" w:rsidR="0057400D" w:rsidRPr="00AC7DFD" w:rsidRDefault="006B0EC5" w:rsidP="0051536C">
      <w:pPr>
        <w:spacing w:before="120" w:after="120" w:line="360" w:lineRule="auto"/>
        <w:jc w:val="center"/>
        <w:rPr>
          <w:b/>
          <w:bCs/>
          <w:color w:val="070783"/>
          <w:sz w:val="38"/>
          <w:szCs w:val="38"/>
        </w:rPr>
      </w:pPr>
      <w:r w:rsidRPr="00AC7DFD">
        <w:rPr>
          <w:b/>
          <w:color w:val="070783"/>
          <w:sz w:val="38"/>
          <w:szCs w:val="38"/>
        </w:rPr>
        <w:t>securitate în rețele industriale de comunicații</w:t>
      </w:r>
    </w:p>
    <w:p w14:paraId="6700D7C3" w14:textId="77777777" w:rsidR="0051536C" w:rsidRPr="00AC7DFD" w:rsidRDefault="0051536C">
      <w:pPr>
        <w:spacing w:before="120" w:after="120" w:line="360" w:lineRule="auto"/>
        <w:jc w:val="both"/>
        <w:rPr>
          <w:b/>
          <w:bCs/>
        </w:rPr>
      </w:pPr>
    </w:p>
    <w:p w14:paraId="244D8689" w14:textId="77777777" w:rsidR="0051536C" w:rsidRPr="00AC7DFD" w:rsidRDefault="0051536C">
      <w:pPr>
        <w:spacing w:before="120" w:after="120" w:line="360" w:lineRule="auto"/>
        <w:jc w:val="both"/>
        <w:rPr>
          <w:b/>
          <w:bCs/>
        </w:rPr>
      </w:pPr>
    </w:p>
    <w:p w14:paraId="0D2A51CF" w14:textId="77777777" w:rsidR="0051536C" w:rsidRPr="00AC7DFD" w:rsidRDefault="0051536C">
      <w:pPr>
        <w:spacing w:before="120" w:after="120" w:line="360" w:lineRule="auto"/>
        <w:jc w:val="both"/>
        <w:rPr>
          <w:b/>
          <w:bCs/>
        </w:rPr>
      </w:pPr>
    </w:p>
    <w:p w14:paraId="7B05E804" w14:textId="77777777" w:rsidR="0051536C" w:rsidRPr="00AC7DFD" w:rsidRDefault="0051536C">
      <w:pPr>
        <w:spacing w:before="120" w:after="120" w:line="360" w:lineRule="auto"/>
        <w:jc w:val="both"/>
        <w:rPr>
          <w:b/>
          <w:bCs/>
        </w:rPr>
      </w:pPr>
    </w:p>
    <w:p w14:paraId="7E534BD0" w14:textId="77777777" w:rsidR="0051536C" w:rsidRPr="00AC7DFD" w:rsidRDefault="0051536C">
      <w:pPr>
        <w:spacing w:before="120" w:after="120" w:line="360" w:lineRule="auto"/>
        <w:jc w:val="both"/>
        <w:rPr>
          <w:b/>
          <w:bCs/>
        </w:rPr>
      </w:pPr>
    </w:p>
    <w:p w14:paraId="27B3804A" w14:textId="77777777" w:rsidR="0051536C" w:rsidRPr="00AC7DFD" w:rsidRDefault="0051536C">
      <w:pPr>
        <w:spacing w:before="120" w:after="120" w:line="360" w:lineRule="auto"/>
        <w:jc w:val="both"/>
        <w:rPr>
          <w:b/>
          <w:bCs/>
        </w:rPr>
      </w:pPr>
    </w:p>
    <w:p w14:paraId="67E89390" w14:textId="693E7350" w:rsidR="0051536C" w:rsidRPr="00AC7DFD" w:rsidRDefault="0051536C" w:rsidP="0051536C">
      <w:pPr>
        <w:spacing w:before="120" w:after="120" w:line="360" w:lineRule="auto"/>
        <w:rPr>
          <w:b/>
          <w:bCs/>
          <w:color w:val="070783"/>
        </w:rPr>
      </w:pPr>
    </w:p>
    <w:p w14:paraId="7A98DC46" w14:textId="77777777" w:rsidR="0051536C" w:rsidRPr="00AC7DFD" w:rsidRDefault="0051536C" w:rsidP="0051536C">
      <w:pPr>
        <w:spacing w:before="120" w:after="120" w:line="360" w:lineRule="auto"/>
        <w:rPr>
          <w:b/>
          <w:bCs/>
          <w:color w:val="070783"/>
        </w:rPr>
      </w:pPr>
    </w:p>
    <w:tbl>
      <w:tblPr>
        <w:tblW w:w="10530" w:type="dxa"/>
        <w:tblInd w:w="-612" w:type="dxa"/>
        <w:tblLook w:val="04A0" w:firstRow="1" w:lastRow="0" w:firstColumn="1" w:lastColumn="0" w:noHBand="0" w:noVBand="1"/>
      </w:tblPr>
      <w:tblGrid>
        <w:gridCol w:w="7200"/>
        <w:gridCol w:w="3330"/>
      </w:tblGrid>
      <w:tr w:rsidR="0051536C" w:rsidRPr="00AC7DFD" w14:paraId="037856CA" w14:textId="77777777" w:rsidTr="003006F8">
        <w:tc>
          <w:tcPr>
            <w:tcW w:w="7200" w:type="dxa"/>
          </w:tcPr>
          <w:p w14:paraId="156F1C2A" w14:textId="493A70E8" w:rsidR="0051536C" w:rsidRPr="00AC7DFD" w:rsidRDefault="0051536C" w:rsidP="003006F8">
            <w:pPr>
              <w:spacing w:before="120" w:after="120" w:line="360" w:lineRule="auto"/>
              <w:jc w:val="both"/>
              <w:rPr>
                <w:b/>
                <w:bCs/>
                <w:color w:val="070783"/>
              </w:rPr>
            </w:pPr>
            <w:r w:rsidRPr="00AC7DFD">
              <w:rPr>
                <w:b/>
                <w:bCs/>
                <w:color w:val="070783"/>
              </w:rPr>
              <w:t>Conducător științific:</w:t>
            </w:r>
            <w:r w:rsidRPr="00AC7DFD">
              <w:rPr>
                <w:b/>
                <w:color w:val="070783"/>
                <w:lang w:bidi="ro-RO"/>
              </w:rPr>
              <w:t xml:space="preserve"> Conf. dr. Ing. Florin Daniel Anton</w:t>
            </w:r>
          </w:p>
        </w:tc>
        <w:tc>
          <w:tcPr>
            <w:tcW w:w="3330" w:type="dxa"/>
          </w:tcPr>
          <w:p w14:paraId="6298300D" w14:textId="6C0F80BD" w:rsidR="0051536C" w:rsidRPr="00AC7DFD" w:rsidRDefault="0051536C" w:rsidP="003006F8">
            <w:pPr>
              <w:spacing w:before="120" w:after="120" w:line="360" w:lineRule="auto"/>
              <w:rPr>
                <w:b/>
                <w:bCs/>
                <w:color w:val="070783"/>
              </w:rPr>
            </w:pPr>
            <w:r w:rsidRPr="00AC7DFD">
              <w:rPr>
                <w:b/>
                <w:color w:val="070783"/>
              </w:rPr>
              <w:t>Absolvent: Theodor Predescu</w:t>
            </w:r>
          </w:p>
        </w:tc>
      </w:tr>
    </w:tbl>
    <w:p w14:paraId="40A8C9D4" w14:textId="77777777" w:rsidR="0051536C" w:rsidRPr="00AC7DFD" w:rsidRDefault="0051536C" w:rsidP="0051536C">
      <w:pPr>
        <w:spacing w:before="120" w:after="120" w:line="360" w:lineRule="auto"/>
        <w:rPr>
          <w:b/>
          <w:bCs/>
          <w:color w:val="070783"/>
        </w:rPr>
      </w:pPr>
    </w:p>
    <w:p w14:paraId="3AE532E7" w14:textId="0E1D01DB" w:rsidR="0051536C" w:rsidRPr="00AC7DFD" w:rsidRDefault="0051536C" w:rsidP="0051536C">
      <w:pPr>
        <w:spacing w:before="120" w:after="120" w:line="360" w:lineRule="auto"/>
        <w:jc w:val="center"/>
        <w:rPr>
          <w:b/>
          <w:bCs/>
          <w:color w:val="070783"/>
        </w:rPr>
      </w:pPr>
      <w:r w:rsidRPr="00AC7DFD">
        <w:rPr>
          <w:b/>
          <w:bCs/>
          <w:color w:val="070783"/>
        </w:rPr>
        <w:t>2026</w:t>
      </w:r>
    </w:p>
    <w:p w14:paraId="000574B0" w14:textId="4AE128C0" w:rsidR="0057400D" w:rsidRPr="00AC7DFD" w:rsidRDefault="0051536C">
      <w:pPr>
        <w:spacing w:before="120" w:after="120" w:line="360" w:lineRule="auto"/>
        <w:jc w:val="both"/>
        <w:rPr>
          <w:color w:val="000080"/>
          <w:sz w:val="40"/>
          <w:szCs w:val="40"/>
        </w:rPr>
      </w:pPr>
      <w:r w:rsidRPr="00AC7DFD">
        <w:rPr>
          <w:sz w:val="40"/>
          <w:szCs w:val="40"/>
        </w:rPr>
        <w:br w:type="page"/>
      </w:r>
    </w:p>
    <w:p w14:paraId="6C5A3BA4" w14:textId="77777777" w:rsidR="0057400D" w:rsidRPr="00AC7DFD" w:rsidRDefault="006B0EC5">
      <w:pPr>
        <w:spacing w:before="120" w:after="120" w:line="360" w:lineRule="auto"/>
        <w:jc w:val="both"/>
        <w:rPr>
          <w:b/>
          <w:bCs/>
          <w:color w:val="000080"/>
          <w:sz w:val="40"/>
          <w:szCs w:val="40"/>
        </w:rPr>
      </w:pPr>
      <w:r w:rsidRPr="00AC7DFD">
        <w:rPr>
          <w:b/>
          <w:color w:val="000080"/>
          <w:sz w:val="40"/>
          <w:szCs w:val="40"/>
        </w:rPr>
        <w:t>Cuprins:</w:t>
      </w:r>
    </w:p>
    <w:p w14:paraId="5CAEE9E1" w14:textId="77777777" w:rsidR="0057400D" w:rsidRPr="00AC7DFD" w:rsidRDefault="0057400D">
      <w:pPr>
        <w:spacing w:line="360" w:lineRule="auto"/>
        <w:rPr>
          <w:b/>
        </w:rPr>
      </w:pPr>
    </w:p>
    <w:p w14:paraId="3D4F573F" w14:textId="77777777" w:rsidR="0057400D" w:rsidRPr="00AC7DFD" w:rsidRDefault="0057400D">
      <w:pPr>
        <w:spacing w:line="360" w:lineRule="auto"/>
        <w:rPr>
          <w:b/>
          <w:bCs/>
        </w:rPr>
      </w:pPr>
    </w:p>
    <w:p w14:paraId="27D2E50E" w14:textId="104FC60F" w:rsidR="0057400D" w:rsidRPr="00AC7DFD" w:rsidRDefault="006B0EC5">
      <w:pPr>
        <w:pStyle w:val="TOC1"/>
        <w:tabs>
          <w:tab w:val="right" w:leader="dot" w:pos="9071"/>
        </w:tabs>
        <w:rPr>
          <w:bCs/>
        </w:rPr>
      </w:pPr>
      <w:r w:rsidRPr="00AC7DFD">
        <w:fldChar w:fldCharType="begin"/>
      </w:r>
      <w:r w:rsidRPr="00AC7DFD">
        <w:instrText xml:space="preserve">TOC \o "1-3" \h \t "Heading 1,1,Heading 2,2,Heading 3,3" </w:instrText>
      </w:r>
      <w:r w:rsidRPr="00AC7DFD">
        <w:fldChar w:fldCharType="separate"/>
      </w:r>
      <w:hyperlink w:anchor="_Toc1" w:tooltip="#_Toc1" w:history="1">
        <w:r w:rsidRPr="00AC7DFD">
          <w:rPr>
            <w:rStyle w:val="Hyperlink"/>
            <w:bCs/>
          </w:rPr>
          <w:t>Introducere</w:t>
        </w:r>
        <w:r w:rsidRPr="00AC7DFD">
          <w:tab/>
        </w:r>
        <w:r w:rsidRPr="00AC7DFD">
          <w:fldChar w:fldCharType="begin"/>
        </w:r>
        <w:r w:rsidRPr="00AC7DFD">
          <w:instrText>PAGEREF _Toc1 \h</w:instrText>
        </w:r>
        <w:r w:rsidRPr="00AC7DFD">
          <w:fldChar w:fldCharType="separate"/>
        </w:r>
        <w:r w:rsidRPr="00AC7DFD">
          <w:t>3</w:t>
        </w:r>
        <w:r w:rsidRPr="00AC7DFD">
          <w:fldChar w:fldCharType="end"/>
        </w:r>
      </w:hyperlink>
    </w:p>
    <w:p w14:paraId="60AA0368" w14:textId="77777777" w:rsidR="0057400D" w:rsidRPr="00AC7DFD" w:rsidRDefault="006B0EC5">
      <w:pPr>
        <w:pStyle w:val="TOC1"/>
        <w:tabs>
          <w:tab w:val="right" w:leader="dot" w:pos="9071"/>
        </w:tabs>
        <w:rPr>
          <w:bCs/>
        </w:rPr>
      </w:pPr>
      <w:hyperlink w:anchor="_Toc2" w:tooltip="#_Toc2" w:history="1">
        <w:r w:rsidRPr="00AC7DFD">
          <w:rPr>
            <w:rStyle w:val="Hyperlink"/>
            <w:bCs/>
          </w:rPr>
          <w:t>Prezentarea domeniului</w:t>
        </w:r>
        <w:r w:rsidRPr="00AC7DFD">
          <w:tab/>
        </w:r>
        <w:r w:rsidRPr="00AC7DFD">
          <w:fldChar w:fldCharType="begin"/>
        </w:r>
        <w:r w:rsidRPr="00AC7DFD">
          <w:instrText>PAGEREF _Toc2 \h</w:instrText>
        </w:r>
        <w:r w:rsidRPr="00AC7DFD">
          <w:fldChar w:fldCharType="separate"/>
        </w:r>
        <w:r w:rsidRPr="00AC7DFD">
          <w:t>4</w:t>
        </w:r>
        <w:r w:rsidRPr="00AC7DFD">
          <w:fldChar w:fldCharType="end"/>
        </w:r>
      </w:hyperlink>
    </w:p>
    <w:p w14:paraId="755184E5" w14:textId="77777777" w:rsidR="0057400D" w:rsidRPr="00AC7DFD" w:rsidRDefault="006B0EC5">
      <w:pPr>
        <w:pStyle w:val="TOC1"/>
        <w:tabs>
          <w:tab w:val="right" w:leader="dot" w:pos="9071"/>
        </w:tabs>
      </w:pPr>
      <w:hyperlink w:anchor="_Toc3" w:tooltip="#_Toc3" w:history="1">
        <w:r w:rsidRPr="00AC7DFD">
          <w:rPr>
            <w:rStyle w:val="Hyperlink"/>
            <w:bCs/>
          </w:rPr>
          <w:t>Descrierea problemei și soluția propusă</w:t>
        </w:r>
        <w:r w:rsidRPr="00AC7DFD">
          <w:tab/>
        </w:r>
        <w:r w:rsidRPr="00AC7DFD">
          <w:fldChar w:fldCharType="begin"/>
        </w:r>
        <w:r w:rsidRPr="00AC7DFD">
          <w:instrText>PAGEREF _Toc3 \h</w:instrText>
        </w:r>
        <w:r w:rsidRPr="00AC7DFD">
          <w:fldChar w:fldCharType="separate"/>
        </w:r>
        <w:r w:rsidRPr="00AC7DFD">
          <w:t>4</w:t>
        </w:r>
        <w:r w:rsidRPr="00AC7DFD">
          <w:fldChar w:fldCharType="end"/>
        </w:r>
      </w:hyperlink>
    </w:p>
    <w:p w14:paraId="53643668" w14:textId="77777777" w:rsidR="0057400D" w:rsidRPr="00AC7DFD" w:rsidRDefault="006B0EC5">
      <w:pPr>
        <w:pStyle w:val="TOC1"/>
        <w:tabs>
          <w:tab w:val="right" w:leader="dot" w:pos="9071"/>
        </w:tabs>
        <w:rPr>
          <w:bCs/>
        </w:rPr>
      </w:pPr>
      <w:hyperlink w:anchor="_Toc4" w:tooltip="#_Toc4" w:history="1">
        <w:r w:rsidRPr="00AC7DFD">
          <w:rPr>
            <w:rStyle w:val="Hyperlink"/>
            <w:bCs/>
          </w:rPr>
          <w:t>Prezentarea aplicației</w:t>
        </w:r>
        <w:r w:rsidRPr="00AC7DFD">
          <w:tab/>
        </w:r>
        <w:r w:rsidRPr="00AC7DFD">
          <w:fldChar w:fldCharType="begin"/>
        </w:r>
        <w:r w:rsidRPr="00AC7DFD">
          <w:instrText>PAGEREF _Toc4 \h</w:instrText>
        </w:r>
        <w:r w:rsidRPr="00AC7DFD">
          <w:fldChar w:fldCharType="separate"/>
        </w:r>
        <w:r w:rsidRPr="00AC7DFD">
          <w:t>7</w:t>
        </w:r>
        <w:r w:rsidRPr="00AC7DFD">
          <w:fldChar w:fldCharType="end"/>
        </w:r>
      </w:hyperlink>
    </w:p>
    <w:p w14:paraId="46881F4E" w14:textId="77777777" w:rsidR="0057400D" w:rsidRPr="00AC7DFD" w:rsidRDefault="006B0EC5">
      <w:pPr>
        <w:pStyle w:val="TOC2"/>
        <w:tabs>
          <w:tab w:val="right" w:leader="dot" w:pos="9071"/>
        </w:tabs>
      </w:pPr>
      <w:hyperlink w:anchor="_Toc5" w:tooltip="#_Toc5" w:history="1">
        <w:r w:rsidRPr="00AC7DFD">
          <w:rPr>
            <w:rStyle w:val="Hyperlink"/>
            <w:b/>
            <w:bCs/>
          </w:rPr>
          <w:t>Detalii de implementare</w:t>
        </w:r>
        <w:r w:rsidRPr="00AC7DFD">
          <w:tab/>
        </w:r>
        <w:r w:rsidRPr="00AC7DFD">
          <w:fldChar w:fldCharType="begin"/>
        </w:r>
        <w:r w:rsidRPr="00AC7DFD">
          <w:instrText>PAGEREF _Toc5 \h</w:instrText>
        </w:r>
        <w:r w:rsidRPr="00AC7DFD">
          <w:fldChar w:fldCharType="separate"/>
        </w:r>
        <w:r w:rsidRPr="00AC7DFD">
          <w:t>7</w:t>
        </w:r>
        <w:r w:rsidRPr="00AC7DFD">
          <w:fldChar w:fldCharType="end"/>
        </w:r>
      </w:hyperlink>
    </w:p>
    <w:p w14:paraId="6F25BFE9" w14:textId="77777777" w:rsidR="0057400D" w:rsidRPr="00AC7DFD" w:rsidRDefault="006B0EC5">
      <w:pPr>
        <w:pStyle w:val="TOC3"/>
        <w:tabs>
          <w:tab w:val="right" w:leader="dot" w:pos="9071"/>
        </w:tabs>
        <w:rPr>
          <w:b/>
          <w:bCs/>
        </w:rPr>
      </w:pPr>
      <w:hyperlink w:anchor="_Toc6" w:tooltip="#_Toc6" w:history="1">
        <w:r w:rsidRPr="00AC7DFD">
          <w:rPr>
            <w:rStyle w:val="Hyperlink"/>
            <w:b/>
            <w:bCs/>
          </w:rPr>
          <w:t>Componenta de intermediere</w:t>
        </w:r>
        <w:r w:rsidRPr="00AC7DFD">
          <w:tab/>
        </w:r>
        <w:r w:rsidRPr="00AC7DFD">
          <w:fldChar w:fldCharType="begin"/>
        </w:r>
        <w:r w:rsidRPr="00AC7DFD">
          <w:instrText>PAGEREF _Toc6 \h</w:instrText>
        </w:r>
        <w:r w:rsidRPr="00AC7DFD">
          <w:fldChar w:fldCharType="separate"/>
        </w:r>
        <w:r w:rsidRPr="00AC7DFD">
          <w:t>8</w:t>
        </w:r>
        <w:r w:rsidRPr="00AC7DFD">
          <w:fldChar w:fldCharType="end"/>
        </w:r>
      </w:hyperlink>
    </w:p>
    <w:p w14:paraId="16403FEA" w14:textId="77777777" w:rsidR="0057400D" w:rsidRPr="00AC7DFD" w:rsidRDefault="006B0EC5">
      <w:pPr>
        <w:pStyle w:val="TOC3"/>
        <w:tabs>
          <w:tab w:val="right" w:leader="dot" w:pos="9071"/>
        </w:tabs>
        <w:rPr>
          <w:b/>
          <w:bCs/>
        </w:rPr>
      </w:pPr>
      <w:hyperlink w:anchor="_Toc7" w:tooltip="#_Toc7" w:history="1">
        <w:r w:rsidRPr="00AC7DFD">
          <w:rPr>
            <w:rStyle w:val="Hyperlink"/>
            <w:b/>
            <w:bCs/>
          </w:rPr>
          <w:t>Componenta centrală</w:t>
        </w:r>
        <w:r w:rsidRPr="00AC7DFD">
          <w:tab/>
        </w:r>
        <w:r w:rsidRPr="00AC7DFD">
          <w:fldChar w:fldCharType="begin"/>
        </w:r>
        <w:r w:rsidRPr="00AC7DFD">
          <w:instrText>PAGEREF _Toc7 \h</w:instrText>
        </w:r>
        <w:r w:rsidRPr="00AC7DFD">
          <w:fldChar w:fldCharType="separate"/>
        </w:r>
        <w:r w:rsidRPr="00AC7DFD">
          <w:t>9</w:t>
        </w:r>
        <w:r w:rsidRPr="00AC7DFD">
          <w:fldChar w:fldCharType="end"/>
        </w:r>
      </w:hyperlink>
    </w:p>
    <w:p w14:paraId="39E0A7A2" w14:textId="77777777" w:rsidR="0057400D" w:rsidRPr="00AC7DFD" w:rsidRDefault="006B0EC5">
      <w:pPr>
        <w:pStyle w:val="TOC3"/>
        <w:tabs>
          <w:tab w:val="right" w:leader="dot" w:pos="9071"/>
        </w:tabs>
        <w:rPr>
          <w:b/>
          <w:bCs/>
        </w:rPr>
      </w:pPr>
      <w:hyperlink w:anchor="_Toc8" w:tooltip="#_Toc8" w:history="1">
        <w:r w:rsidRPr="00AC7DFD">
          <w:rPr>
            <w:rStyle w:val="Hyperlink"/>
            <w:b/>
            <w:bCs/>
          </w:rPr>
          <w:t>Componenta de administrare</w:t>
        </w:r>
        <w:r w:rsidRPr="00AC7DFD">
          <w:tab/>
        </w:r>
        <w:r w:rsidRPr="00AC7DFD">
          <w:fldChar w:fldCharType="begin"/>
        </w:r>
        <w:r w:rsidRPr="00AC7DFD">
          <w:instrText>PAGEREF _Toc8 \h</w:instrText>
        </w:r>
        <w:r w:rsidRPr="00AC7DFD">
          <w:fldChar w:fldCharType="separate"/>
        </w:r>
        <w:r w:rsidRPr="00AC7DFD">
          <w:t>9</w:t>
        </w:r>
        <w:r w:rsidRPr="00AC7DFD">
          <w:fldChar w:fldCharType="end"/>
        </w:r>
      </w:hyperlink>
    </w:p>
    <w:p w14:paraId="7A8BD175" w14:textId="77777777" w:rsidR="0057400D" w:rsidRPr="00AC7DFD" w:rsidRDefault="006B0EC5">
      <w:pPr>
        <w:pStyle w:val="TOC2"/>
        <w:tabs>
          <w:tab w:val="right" w:leader="dot" w:pos="9071"/>
        </w:tabs>
        <w:rPr>
          <w:b/>
          <w:bCs/>
        </w:rPr>
      </w:pPr>
      <w:hyperlink w:anchor="_Toc9" w:tooltip="#_Toc9" w:history="1">
        <w:r w:rsidRPr="00AC7DFD">
          <w:rPr>
            <w:rStyle w:val="Hyperlink"/>
            <w:b/>
            <w:bCs/>
          </w:rPr>
          <w:t>Experiența utilizatorului</w:t>
        </w:r>
        <w:r w:rsidRPr="00AC7DFD">
          <w:tab/>
        </w:r>
        <w:r w:rsidRPr="00AC7DFD">
          <w:fldChar w:fldCharType="begin"/>
        </w:r>
        <w:r w:rsidRPr="00AC7DFD">
          <w:instrText>PAGEREF _Toc9 \h</w:instrText>
        </w:r>
        <w:r w:rsidRPr="00AC7DFD">
          <w:fldChar w:fldCharType="separate"/>
        </w:r>
        <w:r w:rsidRPr="00AC7DFD">
          <w:t>13</w:t>
        </w:r>
        <w:r w:rsidRPr="00AC7DFD">
          <w:fldChar w:fldCharType="end"/>
        </w:r>
      </w:hyperlink>
    </w:p>
    <w:p w14:paraId="60EF6D03" w14:textId="77777777" w:rsidR="0057400D" w:rsidRPr="00AC7DFD" w:rsidRDefault="006B0EC5">
      <w:pPr>
        <w:pStyle w:val="TOC1"/>
        <w:tabs>
          <w:tab w:val="right" w:leader="dot" w:pos="9071"/>
        </w:tabs>
        <w:rPr>
          <w:bCs/>
        </w:rPr>
      </w:pPr>
      <w:hyperlink w:anchor="_Toc10" w:tooltip="#_Toc10" w:history="1">
        <w:r w:rsidRPr="00AC7DFD">
          <w:rPr>
            <w:rStyle w:val="Hyperlink"/>
            <w:bCs/>
          </w:rPr>
          <w:t>Concluzii și planuri de viitor</w:t>
        </w:r>
        <w:r w:rsidRPr="00AC7DFD">
          <w:tab/>
        </w:r>
        <w:r w:rsidRPr="00AC7DFD">
          <w:fldChar w:fldCharType="begin"/>
        </w:r>
        <w:r w:rsidRPr="00AC7DFD">
          <w:instrText>PAGEREF _Toc10 \h</w:instrText>
        </w:r>
        <w:r w:rsidRPr="00AC7DFD">
          <w:fldChar w:fldCharType="separate"/>
        </w:r>
        <w:r w:rsidRPr="00AC7DFD">
          <w:t>17</w:t>
        </w:r>
        <w:r w:rsidRPr="00AC7DFD">
          <w:fldChar w:fldCharType="end"/>
        </w:r>
      </w:hyperlink>
    </w:p>
    <w:p w14:paraId="5C360180" w14:textId="76FE2EA1" w:rsidR="0057400D" w:rsidRPr="00AC7DFD" w:rsidRDefault="006B0EC5">
      <w:pPr>
        <w:pStyle w:val="TOC1"/>
        <w:tabs>
          <w:tab w:val="right" w:leader="dot" w:pos="9071"/>
        </w:tabs>
        <w:rPr>
          <w:bCs/>
        </w:rPr>
      </w:pPr>
      <w:hyperlink w:anchor="_Toc11" w:tooltip="#_Toc11" w:history="1">
        <w:r w:rsidRPr="00AC7DFD">
          <w:rPr>
            <w:rStyle w:val="Hyperlink"/>
            <w:bCs/>
            <w:lang w:bidi="ro-RO"/>
          </w:rPr>
          <w:t>Bibliografie</w:t>
        </w:r>
        <w:r w:rsidRPr="00AC7DFD">
          <w:tab/>
        </w:r>
        <w:r w:rsidRPr="00AC7DFD">
          <w:fldChar w:fldCharType="begin"/>
        </w:r>
        <w:r w:rsidRPr="00AC7DFD">
          <w:instrText>PAGEREF _Toc11 \h</w:instrText>
        </w:r>
        <w:r w:rsidRPr="00AC7DFD">
          <w:fldChar w:fldCharType="separate"/>
        </w:r>
        <w:r w:rsidRPr="00AC7DFD">
          <w:t>18</w:t>
        </w:r>
        <w:r w:rsidRPr="00AC7DFD">
          <w:fldChar w:fldCharType="end"/>
        </w:r>
      </w:hyperlink>
      <w:r w:rsidRPr="00AC7DFD">
        <w:fldChar w:fldCharType="end"/>
      </w:r>
    </w:p>
    <w:p w14:paraId="1EE47D8B" w14:textId="77777777" w:rsidR="0057400D" w:rsidRPr="00AC7DFD" w:rsidRDefault="0057400D">
      <w:pPr>
        <w:spacing w:line="360" w:lineRule="auto"/>
        <w:rPr>
          <w:b/>
        </w:rPr>
      </w:pPr>
    </w:p>
    <w:p w14:paraId="3EB10281" w14:textId="77777777" w:rsidR="0057400D" w:rsidRPr="00AC7DFD" w:rsidRDefault="0057400D">
      <w:pPr>
        <w:spacing w:line="360" w:lineRule="auto"/>
        <w:jc w:val="right"/>
        <w:rPr>
          <w:b/>
        </w:rPr>
      </w:pPr>
    </w:p>
    <w:p w14:paraId="27B9F3DE" w14:textId="77777777" w:rsidR="0057400D" w:rsidRPr="00AC7DFD" w:rsidRDefault="0057400D">
      <w:pPr>
        <w:spacing w:line="360" w:lineRule="auto"/>
        <w:rPr>
          <w:b/>
        </w:rPr>
      </w:pPr>
    </w:p>
    <w:p w14:paraId="23CD5FCC" w14:textId="77777777" w:rsidR="0057400D" w:rsidRPr="00AC7DFD" w:rsidRDefault="0057400D">
      <w:pPr>
        <w:spacing w:line="360" w:lineRule="auto"/>
        <w:rPr>
          <w:b/>
        </w:rPr>
      </w:pPr>
    </w:p>
    <w:p w14:paraId="18E0C7EA" w14:textId="77777777" w:rsidR="0057400D" w:rsidRPr="00AC7DFD" w:rsidRDefault="0057400D">
      <w:pPr>
        <w:spacing w:line="360" w:lineRule="auto"/>
        <w:rPr>
          <w:b/>
        </w:rPr>
      </w:pPr>
    </w:p>
    <w:p w14:paraId="02621555" w14:textId="77777777" w:rsidR="0057400D" w:rsidRPr="00AC7DFD" w:rsidRDefault="0057400D">
      <w:pPr>
        <w:spacing w:line="360" w:lineRule="auto"/>
        <w:rPr>
          <w:b/>
          <w:bCs/>
          <w:color w:val="000080"/>
          <w:sz w:val="40"/>
          <w:szCs w:val="40"/>
        </w:rPr>
      </w:pPr>
    </w:p>
    <w:p w14:paraId="07D90FA3" w14:textId="77777777" w:rsidR="0057400D" w:rsidRPr="00AC7DFD" w:rsidRDefault="0057400D">
      <w:pPr>
        <w:pStyle w:val="Heading1"/>
        <w:sectPr w:rsidR="0057400D" w:rsidRPr="00AC7DFD" w:rsidSect="0051536C">
          <w:footerReference w:type="even" r:id="rId10"/>
          <w:footerReference w:type="default" r:id="rId11"/>
          <w:footerReference w:type="first" r:id="rId12"/>
          <w:pgSz w:w="11907" w:h="16840"/>
          <w:pgMar w:top="1440" w:right="1418" w:bottom="1440" w:left="1418" w:header="709" w:footer="709" w:gutter="0"/>
          <w:cols w:space="720"/>
          <w:titlePg/>
        </w:sectPr>
      </w:pPr>
    </w:p>
    <w:p w14:paraId="2D3984B5" w14:textId="77777777" w:rsidR="0057400D" w:rsidRPr="00AC7DFD" w:rsidRDefault="006B0EC5">
      <w:pPr>
        <w:pStyle w:val="Heading1"/>
        <w:rPr>
          <w:b/>
          <w:bCs/>
          <w:color w:val="070783"/>
        </w:rPr>
      </w:pPr>
      <w:bookmarkStart w:id="1" w:name="_Toc1"/>
      <w:r w:rsidRPr="00AC7DFD">
        <w:rPr>
          <w:b/>
          <w:bCs/>
          <w:color w:val="070783"/>
        </w:rPr>
        <w:lastRenderedPageBreak/>
        <w:t>Introducere</w:t>
      </w:r>
      <w:bookmarkEnd w:id="1"/>
    </w:p>
    <w:p w14:paraId="27FB34F1" w14:textId="77777777" w:rsidR="000100C1" w:rsidRPr="00AC7DFD" w:rsidRDefault="000100C1" w:rsidP="000100C1"/>
    <w:p w14:paraId="6207CCD9" w14:textId="264722A4" w:rsidR="000100C1" w:rsidRPr="00AC7DFD" w:rsidRDefault="000100C1" w:rsidP="000100C1">
      <w:pPr>
        <w:spacing w:line="360" w:lineRule="auto"/>
        <w:jc w:val="both"/>
      </w:pPr>
      <w:r w:rsidRPr="00AC7DFD">
        <w:t xml:space="preserve">Odată cu avansarea tehnologică din ultimele decenii și apariția unor liste noi de necesități, procesele de automatizare și digitalizare au suferit creșteri semnificative în aria conectivității sistemelor industriale. Infrastructuri care în trecut funcționau în medii izolate se doresc a fi integrate în rețele locale complexe, iar </w:t>
      </w:r>
      <w:r w:rsidR="0018134F" w:rsidRPr="00AC7DFD">
        <w:t>î</w:t>
      </w:r>
      <w:r w:rsidRPr="00AC7DFD">
        <w:t xml:space="preserve">n multe din aceste cazuri se caută soluții ce facilitează conectarea directă sau </w:t>
      </w:r>
      <w:r w:rsidR="0018134F" w:rsidRPr="00AC7DFD">
        <w:t>indirectă la Internet. Metodele ce realizează și securizează această noua viziune se bazează pe monitorizarea integrală și administrarea centralizată a proceselor industriale, însă, cu toate acestea, nu reprezintă o soluție imună la atacuri.</w:t>
      </w:r>
    </w:p>
    <w:p w14:paraId="45EE674B" w14:textId="2A89BB5C" w:rsidR="00BB4AB2" w:rsidRPr="00AC7DFD" w:rsidRDefault="00BB4AB2" w:rsidP="000100C1">
      <w:pPr>
        <w:spacing w:line="360" w:lineRule="auto"/>
        <w:jc w:val="both"/>
      </w:pPr>
      <w:r w:rsidRPr="00AC7DFD">
        <w:t xml:space="preserve">Sistemele industriale de control (Industrial Control </w:t>
      </w:r>
      <w:proofErr w:type="spellStart"/>
      <w:r w:rsidRPr="00AC7DFD">
        <w:t>Systems</w:t>
      </w:r>
      <w:proofErr w:type="spellEnd"/>
      <w:r w:rsidRPr="00AC7DFD">
        <w:t xml:space="preserve"> – ICS) reprezintă componente esențiale ale infrastructurilor moderne de control și monitorizare a proceselor industriale, fiind axate pe asigurarea siguranței operaționale și a bunei desfășurări a proceselor. Funcționarea corectă a acestor sisteme</w:t>
      </w:r>
      <w:r w:rsidR="00902DD7" w:rsidRPr="00AC7DFD">
        <w:t xml:space="preserve"> este, prin urmare, de mare importanță</w:t>
      </w:r>
      <w:r w:rsidRPr="00AC7DFD">
        <w:t>, iar compromiterea lor poate duce atât la pierderi economice semnificative, cât și la degradarea siguranței fizice</w:t>
      </w:r>
      <w:r w:rsidR="00902DD7" w:rsidRPr="00AC7DFD">
        <w:t xml:space="preserve"> a operatorilor și a echipamentelor.</w:t>
      </w:r>
    </w:p>
    <w:p w14:paraId="26461A3F" w14:textId="0024F55B" w:rsidR="00BB4AB2" w:rsidRPr="00AC7DFD" w:rsidRDefault="00902DD7" w:rsidP="000100C1">
      <w:pPr>
        <w:spacing w:line="360" w:lineRule="auto"/>
        <w:jc w:val="both"/>
      </w:pPr>
      <w:r w:rsidRPr="00AC7DFD">
        <w:t xml:space="preserve">Spre deosebire de sistemele informatice domestice, numeroase protocoale utilizate din medii industriale au fost proiectate pentru rețele izolate și nu includ mecanisme moderne de securitate, precum autentificarea utilizatorilor la comunicare sau criptarea datelor transferate. Pe de altă parte, studii recente evidențiază o creștere semnificativă și constantă a numărului de echipamente industriale expuse la Internet și, de asemenea, a activităților de scanare și identificare a acestora. În acest context, monitorizarea și controlul comunicațiilor dispozitivelor devin elemente esențiale reducerii suprafeței de </w:t>
      </w:r>
      <w:r w:rsidR="002A3E56" w:rsidRPr="00AC7DFD">
        <w:t>atac și identificarea rapidă a conexiunilor neautorizate.</w:t>
      </w:r>
    </w:p>
    <w:p w14:paraId="0E7887A5" w14:textId="1A0F5B87" w:rsidR="002A3E56" w:rsidRPr="00AC7DFD" w:rsidRDefault="002A3E56" w:rsidP="000100C1">
      <w:pPr>
        <w:spacing w:line="360" w:lineRule="auto"/>
        <w:jc w:val="both"/>
      </w:pPr>
      <w:r w:rsidRPr="00AC7DFD">
        <w:t>In mediul industrial, caracterul predictibil al naturii de comunicare reprezintă, din perspectiva securității, un avantaj care permite simplificarea complexității specifice altor medii. În multe scenarii, relațiile de comunicare dintre echipamente sunt bine definite, modificându-se rar pe parcursul existenței sistem</w:t>
      </w:r>
      <w:r w:rsidR="00ED4F65" w:rsidRPr="00AC7DFD">
        <w:t>elor</w:t>
      </w:r>
      <w:r w:rsidRPr="00AC7DFD">
        <w:t>. Această caracteristică permite implementarea unor mecanisme de control bazate pe politici explicite</w:t>
      </w:r>
      <w:r w:rsidR="00ED4F65" w:rsidRPr="00AC7DFD">
        <w:t>, în care comunicațiile autorizate sunt definite explicit, iar abaterile pot ți identificate și tratate imediat.</w:t>
      </w:r>
    </w:p>
    <w:p w14:paraId="0AE22668" w14:textId="22E134A0" w:rsidR="00ED4F65" w:rsidRPr="00AC7DFD" w:rsidRDefault="00ED4F65" w:rsidP="000100C1">
      <w:pPr>
        <w:spacing w:line="360" w:lineRule="auto"/>
        <w:jc w:val="both"/>
      </w:pPr>
      <w:r w:rsidRPr="00AC7DFD">
        <w:t xml:space="preserve">Lucrarea suport propune dezvoltarea unui sistem de securitate destinat monitorizării și controlul comunicațiilor în rețele industriale. Soluția utilizează un mecanism de filtrare implementat la nivel </w:t>
      </w:r>
      <w:proofErr w:type="spellStart"/>
      <w:r w:rsidRPr="00AC7DFD">
        <w:t>kernel</w:t>
      </w:r>
      <w:proofErr w:type="spellEnd"/>
      <w:r w:rsidRPr="00AC7DFD">
        <w:t xml:space="preserve">, capabil să vizualizeze traficul de rețea și să aplice politici de </w:t>
      </w:r>
      <w:r w:rsidRPr="00AC7DFD">
        <w:lastRenderedPageBreak/>
        <w:t>acces definite de administratorul sistemului. Sistemul permite atât raportarea automată a comunicațiilor care nu respectă politicile impuse, cât și refuzarea acestora.</w:t>
      </w:r>
    </w:p>
    <w:p w14:paraId="5EE409E1" w14:textId="41DB9BF9" w:rsidR="00ED4F65" w:rsidRPr="00AC7DFD" w:rsidRDefault="00ED4F65" w:rsidP="000100C1">
      <w:pPr>
        <w:spacing w:line="360" w:lineRule="auto"/>
        <w:jc w:val="both"/>
      </w:pPr>
      <w:r w:rsidRPr="00AC7DFD">
        <w:t>Pentru o administrare centralizată a infrastructurii rețelei, soluția include o componentă de server și o aplicație desktop care permite vizualizarea evenimentelor de securitate, configurarea dispozitivelor și analiza relațiilor de comunicare din rețea.</w:t>
      </w:r>
    </w:p>
    <w:p w14:paraId="2E1473E2" w14:textId="77777777" w:rsidR="00D75E17" w:rsidRPr="00AC7DFD" w:rsidRDefault="00D75E17">
      <w:pPr>
        <w:spacing w:after="240" w:line="360" w:lineRule="auto"/>
        <w:jc w:val="both"/>
      </w:pPr>
    </w:p>
    <w:p w14:paraId="09500D4A" w14:textId="77777777" w:rsidR="0057400D" w:rsidRPr="00AC7DFD" w:rsidRDefault="006B0EC5">
      <w:pPr>
        <w:pStyle w:val="Heading1"/>
        <w:rPr>
          <w:b/>
          <w:bCs/>
          <w:color w:val="070783"/>
        </w:rPr>
      </w:pPr>
      <w:bookmarkStart w:id="2" w:name="_Toc2"/>
      <w:r w:rsidRPr="00AC7DFD">
        <w:rPr>
          <w:b/>
          <w:bCs/>
          <w:color w:val="070783"/>
        </w:rPr>
        <w:t>Prezentarea domeniului</w:t>
      </w:r>
      <w:bookmarkEnd w:id="2"/>
    </w:p>
    <w:p w14:paraId="04C41436" w14:textId="77777777" w:rsidR="00464B82" w:rsidRPr="00AC7DFD" w:rsidRDefault="00464B82" w:rsidP="00464B82">
      <w:pPr>
        <w:spacing w:line="360" w:lineRule="auto"/>
        <w:jc w:val="both"/>
      </w:pPr>
    </w:p>
    <w:p w14:paraId="14E37127" w14:textId="4FA86D0C" w:rsidR="00141149" w:rsidRDefault="00141149" w:rsidP="00141149">
      <w:pPr>
        <w:pStyle w:val="Heading2"/>
        <w:rPr>
          <w:b/>
          <w:bCs/>
          <w:color w:val="070783"/>
        </w:rPr>
      </w:pPr>
      <w:r w:rsidRPr="00AC7DFD">
        <w:rPr>
          <w:b/>
          <w:bCs/>
          <w:color w:val="070783"/>
        </w:rPr>
        <w:t>Sisteme industriale de control</w:t>
      </w:r>
    </w:p>
    <w:p w14:paraId="38E44BC5" w14:textId="77777777" w:rsidR="00177D87" w:rsidRPr="00177D87" w:rsidRDefault="00177D87" w:rsidP="00177D87"/>
    <w:p w14:paraId="5F1A9664" w14:textId="0FC13CF0" w:rsidR="0057400D" w:rsidRPr="00AC7DFD" w:rsidRDefault="00464B82" w:rsidP="00464B82">
      <w:pPr>
        <w:spacing w:line="360" w:lineRule="auto"/>
        <w:jc w:val="both"/>
      </w:pPr>
      <w:r w:rsidRPr="00AC7DFD">
        <w:t>Sistemele industriale de control reprezintă un ansamblu de componente hardware și software utilizate pentru monitorizarea, coordonarea și controlarea proceselor petrecute in mediul industrial, accentul fiind asupra elementelor infrastructurii critice. Aceste sisteme reprezintă o componentă fundamentală societății moderne și confecționării de bunuri pe scară largă, fiind utilizate în numeroase domenii, precum: producția industrială, rafinarea petrolului, infrastructuri de apă și canalizare, sisteme de automatizare a clădirilor, distribuția și transportul de energie electrică.</w:t>
      </w:r>
    </w:p>
    <w:p w14:paraId="13B5A8A4" w14:textId="3056510B" w:rsidR="009C202E" w:rsidRPr="00AC7DFD" w:rsidRDefault="009C202E" w:rsidP="00464B82">
      <w:pPr>
        <w:spacing w:line="360" w:lineRule="auto"/>
        <w:jc w:val="both"/>
      </w:pPr>
      <w:r w:rsidRPr="00AC7DFD">
        <w:t>Din punct de vedere evolutiv, sistemele  ICS au fost concepute inițial ca și sisteme izolate, operate în medii închise, în care securitatea fizică era considerată suficientă pentru a asigura protecția infrastructurii și activității. Această mentalitate, cunoscută în mod informal ca și „</w:t>
      </w:r>
      <w:proofErr w:type="spellStart"/>
      <w:r w:rsidRPr="00AC7DFD">
        <w:t>air-gap</w:t>
      </w:r>
      <w:proofErr w:type="spellEnd"/>
      <w:r w:rsidRPr="00AC7DFD">
        <w:t xml:space="preserve"> </w:t>
      </w:r>
      <w:proofErr w:type="spellStart"/>
      <w:r w:rsidRPr="00AC7DFD">
        <w:t>security</w:t>
      </w:r>
      <w:proofErr w:type="spellEnd"/>
      <w:r w:rsidRPr="00AC7DFD">
        <w:t>”, presupunea o separare completă a sistemelor industriale de rețele externe.</w:t>
      </w:r>
    </w:p>
    <w:p w14:paraId="2F73C6BB" w14:textId="3496526F" w:rsidR="009C202E" w:rsidRPr="00AC7DFD" w:rsidRDefault="009C202E" w:rsidP="00464B82">
      <w:pPr>
        <w:spacing w:line="360" w:lineRule="auto"/>
        <w:jc w:val="both"/>
      </w:pPr>
      <w:r w:rsidRPr="00AC7DFD">
        <w:t xml:space="preserve">Odată cu progresul tehnologic și apariția unei necesități de integrare a sistemelor industriale în infrastructuri moderne, această izolare a </w:t>
      </w:r>
      <w:r w:rsidR="0092326F" w:rsidRPr="00AC7DFD">
        <w:t xml:space="preserve">devenit o cerință secundară, ajungând să fie </w:t>
      </w:r>
      <w:r w:rsidRPr="00AC7DFD">
        <w:t>redusă în mod semnificativ</w:t>
      </w:r>
      <w:r w:rsidR="0092326F" w:rsidRPr="00AC7DFD">
        <w:t xml:space="preserve"> în multe scenarii</w:t>
      </w:r>
      <w:r w:rsidRPr="00AC7DFD">
        <w:t>. Ca și urmare a acestor noi nevoi, sistemele ICS au început să fie conectate la rețele corporative și, în numeroase cazuri, indirect la Internet.</w:t>
      </w:r>
    </w:p>
    <w:p w14:paraId="73A32510" w14:textId="77777777" w:rsidR="0025011B" w:rsidRPr="00AC7DFD" w:rsidRDefault="00464B82" w:rsidP="0025011B">
      <w:pPr>
        <w:spacing w:line="360" w:lineRule="auto"/>
        <w:jc w:val="both"/>
      </w:pPr>
      <w:r w:rsidRPr="00AC7DFD">
        <w:t xml:space="preserve">Din punct de vedere </w:t>
      </w:r>
      <w:r w:rsidR="0025011B" w:rsidRPr="00AC7DFD">
        <w:t xml:space="preserve">al </w:t>
      </w:r>
      <w:r w:rsidRPr="00AC7DFD">
        <w:t>arhitectur</w:t>
      </w:r>
      <w:r w:rsidR="0025011B" w:rsidRPr="00AC7DFD">
        <w:t xml:space="preserve">ii unui </w:t>
      </w:r>
      <w:r w:rsidRPr="00AC7DFD">
        <w:t>sistem industrial de control</w:t>
      </w:r>
      <w:r w:rsidR="0025011B" w:rsidRPr="00AC7DFD">
        <w:t>, acesta</w:t>
      </w:r>
      <w:r w:rsidRPr="00AC7DFD">
        <w:t xml:space="preserve"> este </w:t>
      </w:r>
      <w:r w:rsidR="0025011B" w:rsidRPr="00AC7DFD">
        <w:t>compus din mai multe clase de echipamente, fiecare având roluri bine definite în procesul de control și supraveghere:</w:t>
      </w:r>
    </w:p>
    <w:p w14:paraId="7F635860" w14:textId="5E9079E2" w:rsidR="0025011B" w:rsidRPr="00AC7DFD" w:rsidRDefault="0025011B" w:rsidP="0025011B">
      <w:pPr>
        <w:numPr>
          <w:ilvl w:val="0"/>
          <w:numId w:val="44"/>
        </w:numPr>
        <w:spacing w:line="360" w:lineRule="auto"/>
        <w:jc w:val="both"/>
      </w:pPr>
      <w:r w:rsidRPr="00AC7DFD">
        <w:t>PLC (</w:t>
      </w:r>
      <w:proofErr w:type="spellStart"/>
      <w:r w:rsidRPr="00AC7DFD">
        <w:t>Programmable</w:t>
      </w:r>
      <w:proofErr w:type="spellEnd"/>
      <w:r w:rsidRPr="00AC7DFD">
        <w:t xml:space="preserve"> Logic </w:t>
      </w:r>
      <w:proofErr w:type="spellStart"/>
      <w:r w:rsidRPr="00AC7DFD">
        <w:t>Controllers</w:t>
      </w:r>
      <w:proofErr w:type="spellEnd"/>
      <w:r w:rsidRPr="00AC7DFD">
        <w:t>), utilizate pentru implementarea logicii de control direct asupra echipamentelor fizice</w:t>
      </w:r>
    </w:p>
    <w:p w14:paraId="214268F1" w14:textId="1B92DA27" w:rsidR="0025011B" w:rsidRPr="00AC7DFD" w:rsidRDefault="0025011B" w:rsidP="0025011B">
      <w:pPr>
        <w:numPr>
          <w:ilvl w:val="0"/>
          <w:numId w:val="44"/>
        </w:numPr>
        <w:spacing w:line="360" w:lineRule="auto"/>
        <w:jc w:val="both"/>
      </w:pPr>
      <w:r w:rsidRPr="00AC7DFD">
        <w:t>SCADA (</w:t>
      </w:r>
      <w:proofErr w:type="spellStart"/>
      <w:r w:rsidRPr="00AC7DFD">
        <w:t>Supervisory</w:t>
      </w:r>
      <w:proofErr w:type="spellEnd"/>
      <w:r w:rsidRPr="00AC7DFD">
        <w:t xml:space="preserve"> Control </w:t>
      </w:r>
      <w:proofErr w:type="spellStart"/>
      <w:r w:rsidRPr="00AC7DFD">
        <w:t>and</w:t>
      </w:r>
      <w:proofErr w:type="spellEnd"/>
      <w:r w:rsidRPr="00AC7DFD">
        <w:t xml:space="preserve"> Data </w:t>
      </w:r>
      <w:proofErr w:type="spellStart"/>
      <w:r w:rsidRPr="00AC7DFD">
        <w:t>Acquisition</w:t>
      </w:r>
      <w:proofErr w:type="spellEnd"/>
      <w:r w:rsidRPr="00AC7DFD">
        <w:t>), responsabile pentru colectarea, centralizarea și vizualizarea datelor din procesul industrial</w:t>
      </w:r>
    </w:p>
    <w:p w14:paraId="0BC0A804" w14:textId="6D693F12" w:rsidR="0025011B" w:rsidRPr="00AC7DFD" w:rsidRDefault="0025011B" w:rsidP="0025011B">
      <w:pPr>
        <w:numPr>
          <w:ilvl w:val="0"/>
          <w:numId w:val="44"/>
        </w:numPr>
        <w:spacing w:line="360" w:lineRule="auto"/>
        <w:jc w:val="both"/>
      </w:pPr>
      <w:r w:rsidRPr="00AC7DFD">
        <w:lastRenderedPageBreak/>
        <w:t>HMI (</w:t>
      </w:r>
      <w:proofErr w:type="spellStart"/>
      <w:r w:rsidRPr="00AC7DFD">
        <w:t>Human</w:t>
      </w:r>
      <w:proofErr w:type="spellEnd"/>
      <w:r w:rsidRPr="00AC7DFD">
        <w:t xml:space="preserve"> </w:t>
      </w:r>
      <w:proofErr w:type="spellStart"/>
      <w:r w:rsidRPr="00AC7DFD">
        <w:t>Machine</w:t>
      </w:r>
      <w:proofErr w:type="spellEnd"/>
      <w:r w:rsidRPr="00AC7DFD">
        <w:t xml:space="preserve"> </w:t>
      </w:r>
      <w:proofErr w:type="spellStart"/>
      <w:r w:rsidRPr="00AC7DFD">
        <w:t>Interface</w:t>
      </w:r>
      <w:proofErr w:type="spellEnd"/>
      <w:r w:rsidRPr="00AC7DFD">
        <w:t>), care oferă operatorilor posibilitatea de interacțiune și monitorizare a proceselor</w:t>
      </w:r>
    </w:p>
    <w:p w14:paraId="2F5261C9" w14:textId="79A58328" w:rsidR="0025011B" w:rsidRPr="00AC7DFD" w:rsidRDefault="0025011B" w:rsidP="0025011B">
      <w:pPr>
        <w:numPr>
          <w:ilvl w:val="0"/>
          <w:numId w:val="44"/>
        </w:numPr>
        <w:spacing w:line="360" w:lineRule="auto"/>
        <w:jc w:val="both"/>
      </w:pPr>
      <w:r w:rsidRPr="00AC7DFD">
        <w:t>RTU (</w:t>
      </w:r>
      <w:proofErr w:type="spellStart"/>
      <w:r w:rsidRPr="00AC7DFD">
        <w:t>Remote</w:t>
      </w:r>
      <w:proofErr w:type="spellEnd"/>
      <w:r w:rsidRPr="00AC7DFD">
        <w:t xml:space="preserve"> Terminal </w:t>
      </w:r>
      <w:proofErr w:type="spellStart"/>
      <w:r w:rsidRPr="00AC7DFD">
        <w:t>Units</w:t>
      </w:r>
      <w:proofErr w:type="spellEnd"/>
      <w:r w:rsidRPr="00AC7DFD">
        <w:t>), utilizate în special în scenarii distribuite pentru colectarea datelor din locații îndepărtate</w:t>
      </w:r>
    </w:p>
    <w:p w14:paraId="174540D6" w14:textId="77777777" w:rsidR="00464B82" w:rsidRPr="00AC7DFD" w:rsidRDefault="00464B82" w:rsidP="00464B82">
      <w:pPr>
        <w:spacing w:line="360" w:lineRule="auto"/>
        <w:jc w:val="both"/>
      </w:pPr>
    </w:p>
    <w:p w14:paraId="665DD2BC" w14:textId="69BD9089" w:rsidR="0061087D" w:rsidRPr="00AC7DFD" w:rsidRDefault="00295AB1" w:rsidP="00464B82">
      <w:pPr>
        <w:spacing w:line="360" w:lineRule="auto"/>
        <w:jc w:val="both"/>
      </w:pPr>
      <w:r w:rsidRPr="00AC7DFD">
        <w:t>Aceste componente au funcționalități interconectate prin rețele de comunicație industrială, formând astfel sisteme distribuite a căror schimb de informații</w:t>
      </w:r>
      <w:r w:rsidR="009C202E" w:rsidRPr="00AC7DFD">
        <w:t>, latență în comunicare și fiabilitate sunt factori critici.</w:t>
      </w:r>
    </w:p>
    <w:p w14:paraId="32290F08" w14:textId="37445607" w:rsidR="00C43F99" w:rsidRPr="00AC7DFD" w:rsidRDefault="00C43F99" w:rsidP="00464B82">
      <w:pPr>
        <w:spacing w:after="80" w:line="360" w:lineRule="auto"/>
        <w:jc w:val="both"/>
      </w:pPr>
      <w:r w:rsidRPr="00AC7DFD">
        <w:t xml:space="preserve">În primele generații </w:t>
      </w:r>
      <w:r w:rsidR="00A73861" w:rsidRPr="00AC7DFD">
        <w:t>ale</w:t>
      </w:r>
      <w:r w:rsidRPr="00AC7DFD">
        <w:t xml:space="preserve"> componentelor software în sisteme industriale, securitatea nu a reprezentat un obiectiv principal, accentul fiind pus exclusiv pe funcționalitatea, stabilitatea și eficiența operațională.</w:t>
      </w:r>
    </w:p>
    <w:p w14:paraId="4F1C272D" w14:textId="261E6160" w:rsidR="00C43F99" w:rsidRPr="00AC7DFD" w:rsidRDefault="00C43F99" w:rsidP="00464B82">
      <w:pPr>
        <w:spacing w:after="80" w:line="360" w:lineRule="auto"/>
        <w:jc w:val="both"/>
      </w:pPr>
      <w:r w:rsidRPr="00AC7DFD">
        <w:t>Odată cu apariția conectivității IP în infrastructurile industriale, posibilitatea de atac a acestor sisteme a crescut exponențial. Această tranziție a condus la apariția multor vulnerabilități, deoarece protocoalele industriale nu includ mecanisme native de securitate precum criptare sau autentificare.</w:t>
      </w:r>
    </w:p>
    <w:p w14:paraId="381BE249" w14:textId="310AFAC3" w:rsidR="00C43F99" w:rsidRDefault="00C43F99" w:rsidP="00464B82">
      <w:pPr>
        <w:spacing w:after="80" w:line="360" w:lineRule="auto"/>
        <w:jc w:val="both"/>
      </w:pPr>
      <w:r w:rsidRPr="00AC7DFD">
        <w:t xml:space="preserve">În plus, integrarea sistemelor ICS cu rețele IT tradiționale a creat un nou vector de atac, ce permite propagarea amenințărilor din mediul </w:t>
      </w:r>
      <w:proofErr w:type="spellStart"/>
      <w:r w:rsidRPr="00AC7DFD">
        <w:t>enterprise</w:t>
      </w:r>
      <w:proofErr w:type="spellEnd"/>
      <w:r w:rsidRPr="00AC7DFD">
        <w:t xml:space="preserve"> către infrastructura industrială.</w:t>
      </w:r>
    </w:p>
    <w:p w14:paraId="7013439F" w14:textId="77777777" w:rsidR="00177D87" w:rsidRPr="00AC7DFD" w:rsidRDefault="00177D87" w:rsidP="00464B82">
      <w:pPr>
        <w:spacing w:after="80" w:line="360" w:lineRule="auto"/>
        <w:jc w:val="both"/>
      </w:pPr>
    </w:p>
    <w:p w14:paraId="19188679" w14:textId="45CD0330" w:rsidR="00141149" w:rsidRDefault="00141149" w:rsidP="00141149">
      <w:pPr>
        <w:pStyle w:val="Heading2"/>
        <w:rPr>
          <w:b/>
          <w:bCs/>
          <w:color w:val="070783"/>
        </w:rPr>
      </w:pPr>
      <w:r w:rsidRPr="00AC7DFD">
        <w:rPr>
          <w:b/>
          <w:bCs/>
          <w:color w:val="070783"/>
        </w:rPr>
        <w:t>Metode de comunicare utilizate</w:t>
      </w:r>
    </w:p>
    <w:p w14:paraId="2278631E" w14:textId="77777777" w:rsidR="00177D87" w:rsidRPr="00177D87" w:rsidRDefault="00177D87" w:rsidP="00177D87"/>
    <w:p w14:paraId="3842860B" w14:textId="54E968AD" w:rsidR="00811B90" w:rsidRPr="00AC7DFD" w:rsidRDefault="00811B90" w:rsidP="00464B82">
      <w:pPr>
        <w:spacing w:after="80" w:line="360" w:lineRule="auto"/>
        <w:jc w:val="both"/>
      </w:pPr>
      <w:r w:rsidRPr="00AC7DFD">
        <w:t xml:space="preserve">În acest context, schimbul de date între componentele sistemelor ICS este realizat prin intermediul unor protocoale și mecanisme de comunicație specializate, adaptate cerințelor specifice ale mediilor industriale. Acestea permit interoperabilitatea între echipamente </w:t>
      </w:r>
      <w:proofErr w:type="spellStart"/>
      <w:r w:rsidRPr="00AC7DFD">
        <w:t>heterogene</w:t>
      </w:r>
      <w:proofErr w:type="spellEnd"/>
      <w:r w:rsidRPr="00AC7DFD">
        <w:t xml:space="preserve"> și asigură funcționarea coordonată a proceselor de control și monitorizare.</w:t>
      </w:r>
    </w:p>
    <w:p w14:paraId="016ACFDB" w14:textId="34769465" w:rsidR="00811B90" w:rsidRPr="00AC7DFD" w:rsidRDefault="00811B90" w:rsidP="00464B82">
      <w:pPr>
        <w:spacing w:after="80" w:line="360" w:lineRule="auto"/>
        <w:jc w:val="both"/>
      </w:pPr>
      <w:r w:rsidRPr="00AC7DFD">
        <w:t xml:space="preserve">Unul dintre cele mai utilizate protocoale este </w:t>
      </w:r>
      <w:proofErr w:type="spellStart"/>
      <w:r w:rsidRPr="00AC7DFD">
        <w:rPr>
          <w:i/>
          <w:iCs/>
        </w:rPr>
        <w:t>Modbus</w:t>
      </w:r>
      <w:proofErr w:type="spellEnd"/>
      <w:r w:rsidRPr="00AC7DFD">
        <w:t>, introduc în 1979, care rămâne larg răspândit în aplicații de automatizare industrială datorită simplității și interoperabilității ridicate. Acesta este utilizat frecvent pentru comunicarea dintre PLC-uri și echipamente de câmp, însă</w:t>
      </w:r>
      <w:r w:rsidR="00641F16" w:rsidRPr="00AC7DFD">
        <w:t xml:space="preserve"> nu oferă protecție împotriva interceptării traficului.</w:t>
      </w:r>
    </w:p>
    <w:p w14:paraId="452E8646" w14:textId="2522F5C5" w:rsidR="00641F16" w:rsidRPr="00AC7DFD" w:rsidRDefault="00641F16" w:rsidP="00464B82">
      <w:pPr>
        <w:spacing w:after="80" w:line="360" w:lineRule="auto"/>
        <w:jc w:val="both"/>
      </w:pPr>
      <w:r w:rsidRPr="00AC7DFD">
        <w:t xml:space="preserve">În mod similar, </w:t>
      </w:r>
      <w:r w:rsidRPr="00AC7DFD">
        <w:rPr>
          <w:i/>
          <w:iCs/>
        </w:rPr>
        <w:t>Siemens S7</w:t>
      </w:r>
      <w:r w:rsidRPr="00AC7DFD">
        <w:t xml:space="preserve"> este un protocol utilizat în ecosistemul echipamentelor PLC produse de </w:t>
      </w:r>
      <w:r w:rsidRPr="00AC7DFD">
        <w:rPr>
          <w:i/>
          <w:iCs/>
        </w:rPr>
        <w:t>Siemens</w:t>
      </w:r>
      <w:r w:rsidRPr="00AC7DFD">
        <w:t xml:space="preserve">, fiind întâlnit în procese industriale complexe unde este necesară controlarea în timp real a echipamentelor de producție. </w:t>
      </w:r>
    </w:p>
    <w:p w14:paraId="04789845" w14:textId="5B785FC6" w:rsidR="00641F16" w:rsidRPr="00AC7DFD" w:rsidRDefault="00641F16" w:rsidP="00464B82">
      <w:pPr>
        <w:spacing w:after="80" w:line="360" w:lineRule="auto"/>
        <w:jc w:val="both"/>
      </w:pPr>
      <w:r w:rsidRPr="00AC7DFD">
        <w:lastRenderedPageBreak/>
        <w:t xml:space="preserve">În domeniul rețelelor electrice inteligente, protocoalele precum </w:t>
      </w:r>
      <w:r w:rsidRPr="00AC7DFD">
        <w:rPr>
          <w:i/>
          <w:iCs/>
        </w:rPr>
        <w:t>DNP3</w:t>
      </w:r>
      <w:r w:rsidRPr="00AC7DFD">
        <w:t xml:space="preserve"> și </w:t>
      </w:r>
      <w:r w:rsidRPr="00AC7DFD">
        <w:rPr>
          <w:i/>
          <w:iCs/>
        </w:rPr>
        <w:t xml:space="preserve">IEC </w:t>
      </w:r>
      <w:r w:rsidRPr="00AC7DFD">
        <w:rPr>
          <w:i/>
          <w:iCs/>
        </w:rPr>
        <w:t>60870-5-104</w:t>
      </w:r>
      <w:r w:rsidRPr="00AC7DFD">
        <w:t xml:space="preserve"> sunt utilizate pentru comunicarea dintre stațiile de control și infrastructura de distribuție a energiei electrice, oferind suport pentru transmisii fiabile pe distanțe mari, dar oferă un nivel redus de securitate în versiunile clasice.</w:t>
      </w:r>
    </w:p>
    <w:p w14:paraId="5C2DE626" w14:textId="46BB078B" w:rsidR="00641F16" w:rsidRPr="00AC7DFD" w:rsidRDefault="00641F16" w:rsidP="00464B82">
      <w:pPr>
        <w:spacing w:after="80" w:line="360" w:lineRule="auto"/>
        <w:jc w:val="both"/>
      </w:pPr>
      <w:r w:rsidRPr="00AC7DFD">
        <w:t xml:space="preserve">Un alt protocol important este </w:t>
      </w:r>
      <w:proofErr w:type="spellStart"/>
      <w:r w:rsidRPr="00AC7DFD">
        <w:rPr>
          <w:i/>
          <w:iCs/>
        </w:rPr>
        <w:t>BACnet</w:t>
      </w:r>
      <w:proofErr w:type="spellEnd"/>
      <w:r w:rsidRPr="00AC7DFD">
        <w:t xml:space="preserve">, utilizat în special în sistemele de management al clădirilor, precum control </w:t>
      </w:r>
      <w:r w:rsidRPr="00AC7DFD">
        <w:rPr>
          <w:i/>
          <w:iCs/>
        </w:rPr>
        <w:t>HVAC</w:t>
      </w:r>
      <w:r w:rsidRPr="00AC7DFD">
        <w:t>, iluminatului și securității fizice, fiind frecvent implementat în infrastructuri comerciale industriale.</w:t>
      </w:r>
    </w:p>
    <w:p w14:paraId="4C9AA500" w14:textId="7640A70B" w:rsidR="00641F16" w:rsidRPr="00AC7DFD" w:rsidRDefault="00641F16" w:rsidP="00464B82">
      <w:pPr>
        <w:spacing w:after="80" w:line="360" w:lineRule="auto"/>
        <w:jc w:val="both"/>
      </w:pPr>
      <w:r w:rsidRPr="00AC7DFD">
        <w:t xml:space="preserve">De asemenea, </w:t>
      </w:r>
      <w:r w:rsidRPr="00AC7DFD">
        <w:rPr>
          <w:i/>
          <w:iCs/>
        </w:rPr>
        <w:t>IEC 61850</w:t>
      </w:r>
      <w:r w:rsidRPr="00AC7DFD">
        <w:t xml:space="preserve"> reprezintă un standard modern utilizat în automatizarea spațiilor electrice, fiind considerat mai avansat din punct de vedere al modelării datelor și interoperabilității între echipamente inteligente.</w:t>
      </w:r>
    </w:p>
    <w:p w14:paraId="470DBAD0" w14:textId="570CA5E7" w:rsidR="00641F16" w:rsidRPr="00AC7DFD" w:rsidRDefault="00641F16" w:rsidP="00464B82">
      <w:pPr>
        <w:spacing w:after="80" w:line="360" w:lineRule="auto"/>
        <w:jc w:val="both"/>
      </w:pPr>
      <w:r w:rsidRPr="00AC7DFD">
        <w:t>În completarea acestor protocoale industriale, în ecosistemul ICS sunt utilizate și diverse platforme și standarde de dezvoltare și comunicare, care extind funcționalitățile sistemelor de control și integrare.</w:t>
      </w:r>
    </w:p>
    <w:p w14:paraId="663B7845" w14:textId="403A22CC" w:rsidR="00641F16" w:rsidRPr="00AC7DFD" w:rsidRDefault="00641F16" w:rsidP="00464B82">
      <w:pPr>
        <w:spacing w:after="80" w:line="360" w:lineRule="auto"/>
        <w:jc w:val="both"/>
      </w:pPr>
      <w:proofErr w:type="spellStart"/>
      <w:r w:rsidRPr="00AC7DFD">
        <w:rPr>
          <w:i/>
          <w:iCs/>
        </w:rPr>
        <w:t>CoDeSys</w:t>
      </w:r>
      <w:proofErr w:type="spellEnd"/>
      <w:r w:rsidRPr="00AC7DFD">
        <w:t xml:space="preserve"> reprezintă o platformă de automatizare industrială utilizată pentru programarea controlerelor logice programabile, conform standardului </w:t>
      </w:r>
      <w:r w:rsidRPr="00AC7DFD">
        <w:rPr>
          <w:i/>
          <w:iCs/>
        </w:rPr>
        <w:t>IEC 61131-3</w:t>
      </w:r>
      <w:r w:rsidRPr="00AC7DFD">
        <w:t>. Acesta oferă un mediu unificat de dezvoltare pentru mai multe tipuri de hardware industrial și permite implementarea logicii de control independent de producătorul echipamentului, fiind utilizat frecvent în sisteme de automatizare distribuite.</w:t>
      </w:r>
    </w:p>
    <w:p w14:paraId="21083EED" w14:textId="0F9BC598" w:rsidR="00641F16" w:rsidRPr="00AC7DFD" w:rsidRDefault="00641F16" w:rsidP="00464B82">
      <w:pPr>
        <w:spacing w:after="80" w:line="360" w:lineRule="auto"/>
        <w:jc w:val="both"/>
      </w:pPr>
      <w:proofErr w:type="spellStart"/>
      <w:r w:rsidRPr="00AC7DFD">
        <w:rPr>
          <w:i/>
          <w:iCs/>
        </w:rPr>
        <w:t>Crimson</w:t>
      </w:r>
      <w:proofErr w:type="spellEnd"/>
      <w:r w:rsidRPr="00AC7DFD">
        <w:t xml:space="preserve"> este o platformă software utilizată în special pentru configurarea și programarea echipamentelor industriale de tip HMI și gateway-uri de comunicație. Acesta facilitează integrarea dintre diferite protocoale industriale și sisteme de control, oferind funcționalități de conversie și redirecționare a datelor între echipamente </w:t>
      </w:r>
      <w:proofErr w:type="spellStart"/>
      <w:r w:rsidRPr="00AC7DFD">
        <w:t>heterogene</w:t>
      </w:r>
      <w:proofErr w:type="spellEnd"/>
      <w:r w:rsidRPr="00AC7DFD">
        <w:t>.</w:t>
      </w:r>
    </w:p>
    <w:p w14:paraId="7778423F" w14:textId="1A32F349" w:rsidR="00641F16" w:rsidRPr="00AC7DFD" w:rsidRDefault="00641F16" w:rsidP="00464B82">
      <w:pPr>
        <w:spacing w:after="80" w:line="360" w:lineRule="auto"/>
        <w:jc w:val="both"/>
      </w:pPr>
      <w:proofErr w:type="spellStart"/>
      <w:r w:rsidRPr="00AC7DFD">
        <w:rPr>
          <w:i/>
          <w:iCs/>
        </w:rPr>
        <w:t>PCWorx</w:t>
      </w:r>
      <w:proofErr w:type="spellEnd"/>
      <w:r w:rsidRPr="00AC7DFD">
        <w:t xml:space="preserve"> este un mediu de dezvoltare utilizat pentru programarea controlerelor industriale produse de </w:t>
      </w:r>
      <w:r w:rsidRPr="00AC7DFD">
        <w:rPr>
          <w:i/>
          <w:iCs/>
        </w:rPr>
        <w:t>Phoenix Contact</w:t>
      </w:r>
      <w:r w:rsidRPr="00AC7DFD">
        <w:t>, oferind suport pentru configurarea logicii de automatizare și integrarea în sisteme industriale complexe.</w:t>
      </w:r>
    </w:p>
    <w:p w14:paraId="2365EF49" w14:textId="4657E494" w:rsidR="00167100" w:rsidRPr="00AC7DFD" w:rsidRDefault="00141149" w:rsidP="00475E04">
      <w:pPr>
        <w:spacing w:after="80" w:line="360" w:lineRule="auto"/>
        <w:jc w:val="both"/>
      </w:pPr>
      <w:r w:rsidRPr="00AC7DFD">
        <w:t xml:space="preserve">Pentru o </w:t>
      </w:r>
      <w:r w:rsidRPr="00AC7DFD">
        <w:t>analiză comparativă a principalelor protocoale și tehnologii de comunicare utilizate în sistemele industriale de control (ICS)</w:t>
      </w:r>
      <w:r w:rsidRPr="00AC7DFD">
        <w:t>, t</w:t>
      </w:r>
      <w:r w:rsidR="007D3504" w:rsidRPr="00AC7DFD">
        <w:t>abelul</w:t>
      </w:r>
      <w:r w:rsidRPr="00AC7DFD">
        <w:t xml:space="preserve"> </w:t>
      </w:r>
      <w:r w:rsidR="007D3504" w:rsidRPr="00AC7DFD">
        <w:t>[] evidenți</w:t>
      </w:r>
      <w:r w:rsidRPr="00AC7DFD">
        <w:t>ază</w:t>
      </w:r>
      <w:r w:rsidR="007D3504" w:rsidRPr="00AC7DFD">
        <w:t xml:space="preserve"> atât</w:t>
      </w:r>
      <w:r w:rsidR="00B84342" w:rsidRPr="00AC7DFD">
        <w:t xml:space="preserve"> caracteristicile</w:t>
      </w:r>
      <w:r w:rsidR="007D3504" w:rsidRPr="00AC7DFD">
        <w:t xml:space="preserve"> funcționalitate</w:t>
      </w:r>
      <w:r w:rsidR="00B84342" w:rsidRPr="00AC7DFD">
        <w:t xml:space="preserve"> ale acestora</w:t>
      </w:r>
      <w:r w:rsidR="007D3504" w:rsidRPr="00AC7DFD">
        <w:t>, cât și informații relevante din perspectiva securității</w:t>
      </w:r>
      <w:r w:rsidR="007B53F4" w:rsidRPr="00AC7DFD">
        <w:t xml:space="preserve"> cibernetice</w:t>
      </w:r>
      <w:r w:rsidR="007D3504" w:rsidRPr="00AC7DFD">
        <w:t xml:space="preserve"> și a expunerii acestora în medii moderne de comunicare. </w:t>
      </w:r>
      <w:r w:rsidR="00167100" w:rsidRPr="00AC7DFD">
        <w:t>Pentru fiecare</w:t>
      </w:r>
      <w:r w:rsidR="00C842F1" w:rsidRPr="00AC7DFD">
        <w:t xml:space="preserve"> mecanism de comunicație</w:t>
      </w:r>
      <w:r w:rsidR="00781336" w:rsidRPr="00AC7DFD">
        <w:t xml:space="preserve"> industrial</w:t>
      </w:r>
      <w:r w:rsidR="00167100" w:rsidRPr="00AC7DFD">
        <w:t xml:space="preserve"> sunt prezentate </w:t>
      </w:r>
      <w:r w:rsidR="007D3504" w:rsidRPr="00AC7DFD">
        <w:t xml:space="preserve">porturile standard </w:t>
      </w:r>
      <w:r w:rsidR="00167100" w:rsidRPr="00AC7DFD">
        <w:t>de comunicare</w:t>
      </w:r>
      <w:r w:rsidR="00475E04" w:rsidRPr="00AC7DFD">
        <w:t xml:space="preserve">, domeniile tipice de utilizare (precum automatizarea proceselor industriale, rețele electrice inteligente sau </w:t>
      </w:r>
      <w:r w:rsidR="00475E04" w:rsidRPr="00AC7DFD">
        <w:lastRenderedPageBreak/>
        <w:t xml:space="preserve">managementul clădirilor), </w:t>
      </w:r>
      <w:r w:rsidR="00167100" w:rsidRPr="00AC7DFD">
        <w:t xml:space="preserve">precum și </w:t>
      </w:r>
      <w:r w:rsidR="00167100" w:rsidRPr="00AC7DFD">
        <w:t>modalitățile prin care traficul asociat poate fi identificat și analizat.</w:t>
      </w:r>
    </w:p>
    <w:p w14:paraId="4A912E24" w14:textId="44E0B245" w:rsidR="00167100" w:rsidRPr="00AC7DFD" w:rsidRDefault="00167100" w:rsidP="00475E04">
      <w:pPr>
        <w:spacing w:after="80" w:line="360" w:lineRule="auto"/>
        <w:jc w:val="both"/>
      </w:pPr>
      <w:r w:rsidRPr="00AC7DFD">
        <w:t>Captarea traficului și identificarea</w:t>
      </w:r>
      <w:r w:rsidR="000148F7" w:rsidRPr="00AC7DFD">
        <w:t xml:space="preserve"> acestora</w:t>
      </w:r>
      <w:r w:rsidRPr="00AC7DFD">
        <w:t xml:space="preserve"> sunt realizate cu ajutorul aplicației </w:t>
      </w:r>
      <w:proofErr w:type="spellStart"/>
      <w:r w:rsidRPr="00AC7DFD">
        <w:rPr>
          <w:i/>
          <w:iCs/>
        </w:rPr>
        <w:t>Wireshark</w:t>
      </w:r>
      <w:proofErr w:type="spellEnd"/>
      <w:r w:rsidRPr="00AC7DFD">
        <w:t xml:space="preserve">, reprezentând unul dintre cele mai utilizate instrumente de captură și analiză a pachetelor de rețea. Acesta permite recunoașterea protocoalelor prin intermediul unor module numite </w:t>
      </w:r>
      <w:r w:rsidRPr="00AC7DFD">
        <w:rPr>
          <w:i/>
          <w:iCs/>
        </w:rPr>
        <w:t xml:space="preserve">disecatoare </w:t>
      </w:r>
      <w:r w:rsidRPr="00AC7DFD">
        <w:t>(</w:t>
      </w:r>
      <w:proofErr w:type="spellStart"/>
      <w:r w:rsidRPr="00AC7DFD">
        <w:rPr>
          <w:i/>
          <w:iCs/>
        </w:rPr>
        <w:t>dissectors</w:t>
      </w:r>
      <w:proofErr w:type="spellEnd"/>
      <w:r w:rsidRPr="00AC7DFD">
        <w:t>), care interpretează conținutul pachetelor și afișează informațiile într-un format ușor de analizat. În tabel sunt indicate atât</w:t>
      </w:r>
      <w:r w:rsidR="00F44B4A" w:rsidRPr="00AC7DFD">
        <w:t xml:space="preserve"> mecanismele de comunicație</w:t>
      </w:r>
      <w:r w:rsidRPr="00AC7DFD">
        <w:t xml:space="preserve"> pentru care există suport de disecție normală (</w:t>
      </w:r>
      <w:r w:rsidR="00276F6F" w:rsidRPr="00AC7DFD">
        <w:t>DN</w:t>
      </w:r>
      <w:r w:rsidRPr="00AC7DFD">
        <w:t>), bazată pe porturi sau identificatori expliciți ai protocolului, cât și cele care beneficiază de disecție euristică (</w:t>
      </w:r>
      <w:r w:rsidR="00276F6F" w:rsidRPr="00AC7DFD">
        <w:t>DE</w:t>
      </w:r>
      <w:r w:rsidRPr="00AC7DFD">
        <w:t>), metodă prin care protocolul este identificat</w:t>
      </w:r>
      <w:r w:rsidR="00D6279C" w:rsidRPr="00AC7DFD">
        <w:t xml:space="preserve"> pe baza structurii și caracteristicilor conținutului transportat, chiar și atunci când utilizează porturi </w:t>
      </w:r>
      <w:proofErr w:type="spellStart"/>
      <w:r w:rsidR="00D6279C" w:rsidRPr="00AC7DFD">
        <w:t>nestandard</w:t>
      </w:r>
      <w:proofErr w:type="spellEnd"/>
      <w:r w:rsidR="00D6279C" w:rsidRPr="00AC7DFD">
        <w:t>.</w:t>
      </w:r>
    </w:p>
    <w:p w14:paraId="660C5D34" w14:textId="01746FEF" w:rsidR="00D6279C" w:rsidRPr="00AC7DFD" w:rsidRDefault="00D6279C" w:rsidP="00475E04">
      <w:pPr>
        <w:spacing w:after="80" w:line="360" w:lineRule="auto"/>
        <w:jc w:val="both"/>
      </w:pPr>
      <w:r w:rsidRPr="00AC7DFD">
        <w:t>De asemenea, tabelul include informații privind nivelul de sup</w:t>
      </w:r>
      <w:r w:rsidR="00C842F1" w:rsidRPr="00AC7DFD">
        <w:t>or</w:t>
      </w:r>
      <w:r w:rsidRPr="00AC7DFD">
        <w:t xml:space="preserve">t oferit de platformele de scanare și monitorizare la scară largă, utilizate pentru identificarea serviciilor și dispozitivelor expuse la Internet. Aceste </w:t>
      </w:r>
      <w:proofErr w:type="spellStart"/>
      <w:r w:rsidRPr="00AC7DFD">
        <w:t>plaftorme</w:t>
      </w:r>
      <w:proofErr w:type="spellEnd"/>
      <w:r w:rsidRPr="00AC7DFD">
        <w:t xml:space="preserve"> includ </w:t>
      </w:r>
      <w:proofErr w:type="spellStart"/>
      <w:r w:rsidRPr="00AC7DFD">
        <w:rPr>
          <w:i/>
          <w:iCs/>
        </w:rPr>
        <w:t>Censys</w:t>
      </w:r>
      <w:proofErr w:type="spellEnd"/>
      <w:r w:rsidRPr="00AC7DFD">
        <w:t xml:space="preserve"> (C), specializată în cartografierea infrastructurilor conectate la Internet, </w:t>
      </w:r>
      <w:proofErr w:type="spellStart"/>
      <w:r w:rsidRPr="00AC7DFD">
        <w:rPr>
          <w:i/>
          <w:iCs/>
        </w:rPr>
        <w:t>Shodan</w:t>
      </w:r>
      <w:proofErr w:type="spellEnd"/>
      <w:r w:rsidRPr="00AC7DFD">
        <w:t xml:space="preserve"> (S), motor de căutare dedicat dispozitivelor și serviciilor expuse public, </w:t>
      </w:r>
      <w:r w:rsidRPr="00AC7DFD">
        <w:rPr>
          <w:i/>
          <w:iCs/>
        </w:rPr>
        <w:t>Rapid7</w:t>
      </w:r>
      <w:r w:rsidRPr="00AC7DFD">
        <w:t xml:space="preserve"> (R), cunoscut pentru proiectele de cercetare și măsurare a expunerii serviciilor de rețea, și </w:t>
      </w:r>
      <w:proofErr w:type="spellStart"/>
      <w:r w:rsidRPr="00AC7DFD">
        <w:rPr>
          <w:i/>
          <w:iCs/>
        </w:rPr>
        <w:t>Kudelski</w:t>
      </w:r>
      <w:proofErr w:type="spellEnd"/>
      <w:r w:rsidRPr="00AC7DFD">
        <w:rPr>
          <w:i/>
          <w:iCs/>
        </w:rPr>
        <w:t xml:space="preserve"> </w:t>
      </w:r>
      <w:proofErr w:type="spellStart"/>
      <w:r w:rsidRPr="00AC7DFD">
        <w:rPr>
          <w:i/>
          <w:iCs/>
        </w:rPr>
        <w:t>Security</w:t>
      </w:r>
      <w:proofErr w:type="spellEnd"/>
      <w:r w:rsidRPr="00AC7DFD">
        <w:t xml:space="preserve"> (K), care dezvoltă și publică rezultate de scanare pentru diverse</w:t>
      </w:r>
      <w:r w:rsidR="00277E30" w:rsidRPr="00AC7DFD">
        <w:t xml:space="preserve"> mecanisme de comunicație</w:t>
      </w:r>
      <w:r w:rsidRPr="00AC7DFD">
        <w:t xml:space="preserve"> industrial</w:t>
      </w:r>
      <w:r w:rsidR="00277E30" w:rsidRPr="00AC7DFD">
        <w:t>ă</w:t>
      </w:r>
      <w:r w:rsidRPr="00AC7DFD">
        <w:t>.</w:t>
      </w:r>
    </w:p>
    <w:p w14:paraId="6A7EB9C7" w14:textId="7AFEC0F2" w:rsidR="00D6279C" w:rsidRPr="00AC7DFD" w:rsidRDefault="00D6279C" w:rsidP="00475E04">
      <w:pPr>
        <w:spacing w:after="80" w:line="360" w:lineRule="auto"/>
        <w:jc w:val="both"/>
      </w:pPr>
      <w:r w:rsidRPr="00AC7DFD">
        <w:t xml:space="preserve">Pentru fiecare </w:t>
      </w:r>
      <w:r w:rsidR="00277E30" w:rsidRPr="00AC7DFD">
        <w:t xml:space="preserve">mecanism </w:t>
      </w:r>
      <w:r w:rsidRPr="00AC7DFD">
        <w:t xml:space="preserve">este prezentat și numărul vulnerabilităților publice înregistrate în baza de date CVE (Common </w:t>
      </w:r>
      <w:proofErr w:type="spellStart"/>
      <w:r w:rsidRPr="00AC7DFD">
        <w:t>Vulnerabilities</w:t>
      </w:r>
      <w:proofErr w:type="spellEnd"/>
      <w:r w:rsidRPr="00AC7DFD">
        <w:t xml:space="preserve"> </w:t>
      </w:r>
      <w:proofErr w:type="spellStart"/>
      <w:r w:rsidRPr="00AC7DFD">
        <w:t>and</w:t>
      </w:r>
      <w:proofErr w:type="spellEnd"/>
      <w:r w:rsidRPr="00AC7DFD">
        <w:t xml:space="preserve"> </w:t>
      </w:r>
      <w:proofErr w:type="spellStart"/>
      <w:r w:rsidRPr="00AC7DFD">
        <w:t>Exposures</w:t>
      </w:r>
      <w:proofErr w:type="spellEnd"/>
      <w:r w:rsidRPr="00AC7DFD">
        <w:t>), un standard utilizat pentru catalogarea și identificarea vulnerabilităților de securitate. Acest indicator oferă o perspectivă asupra gradului de analiză și expunere al protocolului din punct de vedere al securității</w:t>
      </w:r>
      <w:r w:rsidR="00BA045C" w:rsidRPr="00AC7DFD">
        <w:t>. Deși un număr ridicat de CVE-uri nu reprezintă o măsură exactă a riscului curent, acesta evidențiază existența unor vulnerabilități descoperite de-a lungul timpului și poate indica gradul în care protocolul a fost afectat de probleme de securitate în procesul de proiectare, implementare, utilizare sau adaptare.</w:t>
      </w:r>
    </w:p>
    <w:p w14:paraId="52CF3143" w14:textId="50B3AF9E" w:rsidR="00BA045C" w:rsidRPr="00AC7DFD" w:rsidRDefault="00BA045C" w:rsidP="00475E04">
      <w:pPr>
        <w:spacing w:after="80" w:line="360" w:lineRule="auto"/>
        <w:jc w:val="both"/>
      </w:pPr>
      <w:r w:rsidRPr="00AC7DFD">
        <w:t>Prin corelarea acestor informații, tabelul evidențiază diferențele dintre</w:t>
      </w:r>
      <w:r w:rsidR="002D187B" w:rsidRPr="00AC7DFD">
        <w:t xml:space="preserve"> mecanismele de comunicație</w:t>
      </w:r>
      <w:r w:rsidRPr="00AC7DFD">
        <w:t xml:space="preserve"> industriale tradiționale, proiectate într-o perioadă în care securitatea nu reprezenta o cerință fundamentală, și </w:t>
      </w:r>
      <w:r w:rsidR="002D187B" w:rsidRPr="00AC7DFD">
        <w:t xml:space="preserve">cele </w:t>
      </w:r>
      <w:r w:rsidRPr="00AC7DFD">
        <w:t>moderne, care integrează mecanisme de autentificare, criptare și protecție a comunicațiilor pentru a răspunde cerințelor actuale de securitate ale infrastructurilor critice.</w:t>
      </w:r>
    </w:p>
    <w:p w14:paraId="19826625" w14:textId="77777777" w:rsidR="007D3504" w:rsidRPr="00AC7DFD" w:rsidRDefault="007D3504" w:rsidP="00464B82">
      <w:pPr>
        <w:spacing w:after="80" w:line="360" w:lineRule="auto"/>
        <w:jc w:val="both"/>
      </w:pPr>
    </w:p>
    <w:tbl>
      <w:tblPr>
        <w:tblW w:w="94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0"/>
        <w:gridCol w:w="1260"/>
        <w:gridCol w:w="2250"/>
        <w:gridCol w:w="1253"/>
        <w:gridCol w:w="1425"/>
        <w:gridCol w:w="929"/>
        <w:gridCol w:w="680"/>
      </w:tblGrid>
      <w:tr w:rsidR="007D3504" w:rsidRPr="00AC7DFD" w14:paraId="3218ACA4" w14:textId="77777777" w:rsidTr="00141149">
        <w:trPr>
          <w:trHeight w:val="20"/>
          <w:jc w:val="center"/>
        </w:trPr>
        <w:tc>
          <w:tcPr>
            <w:tcW w:w="1620" w:type="dxa"/>
            <w:vAlign w:val="center"/>
          </w:tcPr>
          <w:p w14:paraId="42C0994A" w14:textId="7099D794" w:rsidR="007D3504" w:rsidRPr="00AC7DFD" w:rsidRDefault="007D3504" w:rsidP="003006F8">
            <w:pPr>
              <w:spacing w:after="80"/>
              <w:contextualSpacing/>
              <w:jc w:val="center"/>
              <w:rPr>
                <w:rFonts w:ascii="Aptos" w:hAnsi="Aptos"/>
                <w:sz w:val="20"/>
                <w:szCs w:val="20"/>
              </w:rPr>
            </w:pPr>
            <w:r w:rsidRPr="00AC7DFD">
              <w:rPr>
                <w:rFonts w:ascii="Aptos" w:hAnsi="Aptos"/>
                <w:sz w:val="20"/>
                <w:szCs w:val="20"/>
              </w:rPr>
              <w:lastRenderedPageBreak/>
              <w:t>Protocol</w:t>
            </w:r>
            <w:r w:rsidR="00143BD1" w:rsidRPr="00AC7DFD">
              <w:rPr>
                <w:rFonts w:ascii="Aptos" w:hAnsi="Aptos"/>
                <w:sz w:val="20"/>
                <w:szCs w:val="20"/>
              </w:rPr>
              <w:t xml:space="preserve"> / Standard</w:t>
            </w:r>
          </w:p>
        </w:tc>
        <w:tc>
          <w:tcPr>
            <w:tcW w:w="1260" w:type="dxa"/>
            <w:vAlign w:val="center"/>
          </w:tcPr>
          <w:p w14:paraId="71C57456" w14:textId="7F6C199C" w:rsidR="007D3504" w:rsidRPr="00AC7DFD" w:rsidRDefault="007D3504" w:rsidP="003006F8">
            <w:pPr>
              <w:spacing w:after="80"/>
              <w:contextualSpacing/>
              <w:jc w:val="center"/>
              <w:rPr>
                <w:rFonts w:ascii="Aptos" w:hAnsi="Aptos"/>
                <w:sz w:val="20"/>
                <w:szCs w:val="20"/>
              </w:rPr>
            </w:pPr>
            <w:r w:rsidRPr="00AC7DFD">
              <w:rPr>
                <w:rFonts w:ascii="Aptos" w:hAnsi="Aptos"/>
                <w:sz w:val="20"/>
                <w:szCs w:val="20"/>
              </w:rPr>
              <w:t>Porturi</w:t>
            </w:r>
          </w:p>
        </w:tc>
        <w:tc>
          <w:tcPr>
            <w:tcW w:w="2250" w:type="dxa"/>
            <w:vAlign w:val="center"/>
          </w:tcPr>
          <w:p w14:paraId="3F0CF9E2" w14:textId="0D385722" w:rsidR="007D3504" w:rsidRPr="00AC7DFD" w:rsidRDefault="00143BD1" w:rsidP="003006F8">
            <w:pPr>
              <w:spacing w:after="80"/>
              <w:contextualSpacing/>
              <w:jc w:val="center"/>
              <w:rPr>
                <w:rFonts w:ascii="Aptos" w:hAnsi="Aptos"/>
                <w:sz w:val="20"/>
                <w:szCs w:val="20"/>
              </w:rPr>
            </w:pPr>
            <w:r w:rsidRPr="00AC7DFD">
              <w:rPr>
                <w:rFonts w:ascii="Aptos" w:hAnsi="Aptos"/>
                <w:sz w:val="20"/>
                <w:szCs w:val="20"/>
              </w:rPr>
              <w:t>Utilizare</w:t>
            </w:r>
          </w:p>
        </w:tc>
        <w:tc>
          <w:tcPr>
            <w:tcW w:w="1253" w:type="dxa"/>
            <w:vAlign w:val="center"/>
          </w:tcPr>
          <w:p w14:paraId="6FDB29A4" w14:textId="694A1DCA" w:rsidR="007D3504" w:rsidRPr="00AC7DFD" w:rsidRDefault="007D3504" w:rsidP="003006F8">
            <w:pPr>
              <w:spacing w:after="80"/>
              <w:contextualSpacing/>
              <w:jc w:val="center"/>
              <w:rPr>
                <w:rFonts w:ascii="Aptos" w:hAnsi="Aptos"/>
                <w:sz w:val="20"/>
                <w:szCs w:val="20"/>
              </w:rPr>
            </w:pPr>
            <w:proofErr w:type="spellStart"/>
            <w:r w:rsidRPr="00AC7DFD">
              <w:rPr>
                <w:rFonts w:ascii="Aptos" w:hAnsi="Aptos"/>
                <w:sz w:val="20"/>
                <w:szCs w:val="20"/>
              </w:rPr>
              <w:t>Wireshark</w:t>
            </w:r>
            <w:proofErr w:type="spellEnd"/>
            <w:r w:rsidRPr="00AC7DFD">
              <w:rPr>
                <w:rFonts w:ascii="Aptos" w:hAnsi="Aptos"/>
                <w:sz w:val="20"/>
                <w:szCs w:val="20"/>
              </w:rPr>
              <w:t xml:space="preserve"> (</w:t>
            </w:r>
            <w:r w:rsidR="00276F6F" w:rsidRPr="00AC7DFD">
              <w:rPr>
                <w:rFonts w:ascii="Aptos" w:hAnsi="Aptos"/>
                <w:sz w:val="20"/>
                <w:szCs w:val="20"/>
              </w:rPr>
              <w:t>DN</w:t>
            </w:r>
            <w:r w:rsidRPr="00AC7DFD">
              <w:rPr>
                <w:rFonts w:ascii="Aptos" w:hAnsi="Aptos"/>
                <w:sz w:val="20"/>
                <w:szCs w:val="20"/>
              </w:rPr>
              <w:t>/</w:t>
            </w:r>
            <w:r w:rsidR="00276F6F" w:rsidRPr="00AC7DFD">
              <w:rPr>
                <w:rFonts w:ascii="Aptos" w:hAnsi="Aptos"/>
                <w:sz w:val="20"/>
                <w:szCs w:val="20"/>
              </w:rPr>
              <w:t>DE</w:t>
            </w:r>
            <w:r w:rsidRPr="00AC7DFD">
              <w:rPr>
                <w:rFonts w:ascii="Aptos" w:hAnsi="Aptos"/>
                <w:sz w:val="20"/>
                <w:szCs w:val="20"/>
              </w:rPr>
              <w:t>)</w:t>
            </w:r>
          </w:p>
        </w:tc>
        <w:tc>
          <w:tcPr>
            <w:tcW w:w="1425" w:type="dxa"/>
            <w:vAlign w:val="center"/>
          </w:tcPr>
          <w:p w14:paraId="45D970EA" w14:textId="6ED23976" w:rsidR="007D3504" w:rsidRPr="00AC7DFD" w:rsidRDefault="00143BD1" w:rsidP="003006F8">
            <w:pPr>
              <w:spacing w:after="80"/>
              <w:contextualSpacing/>
              <w:jc w:val="center"/>
              <w:rPr>
                <w:rFonts w:ascii="Aptos" w:hAnsi="Aptos"/>
                <w:sz w:val="20"/>
                <w:szCs w:val="20"/>
              </w:rPr>
            </w:pPr>
            <w:proofErr w:type="spellStart"/>
            <w:r w:rsidRPr="00AC7DFD">
              <w:rPr>
                <w:rFonts w:ascii="Aptos" w:hAnsi="Aptos"/>
                <w:sz w:val="20"/>
                <w:szCs w:val="20"/>
              </w:rPr>
              <w:t>Bytes</w:t>
            </w:r>
            <w:proofErr w:type="spellEnd"/>
            <w:r w:rsidRPr="00AC7DFD">
              <w:rPr>
                <w:rFonts w:ascii="Aptos" w:hAnsi="Aptos"/>
                <w:sz w:val="20"/>
                <w:szCs w:val="20"/>
              </w:rPr>
              <w:t xml:space="preserve"> până la identificare</w:t>
            </w:r>
          </w:p>
        </w:tc>
        <w:tc>
          <w:tcPr>
            <w:tcW w:w="0" w:type="auto"/>
            <w:vAlign w:val="center"/>
          </w:tcPr>
          <w:p w14:paraId="41CD900F" w14:textId="53FEDD1D" w:rsidR="007D3504" w:rsidRPr="00AC7DFD" w:rsidRDefault="007D3504" w:rsidP="003006F8">
            <w:pPr>
              <w:spacing w:after="80"/>
              <w:contextualSpacing/>
              <w:jc w:val="center"/>
              <w:rPr>
                <w:rFonts w:ascii="Aptos" w:hAnsi="Aptos"/>
                <w:sz w:val="20"/>
                <w:szCs w:val="20"/>
              </w:rPr>
            </w:pPr>
            <w:proofErr w:type="spellStart"/>
            <w:r w:rsidRPr="00AC7DFD">
              <w:rPr>
                <w:rFonts w:ascii="Aptos" w:hAnsi="Aptos"/>
                <w:sz w:val="20"/>
                <w:szCs w:val="20"/>
              </w:rPr>
              <w:t>Projects</w:t>
            </w:r>
            <w:proofErr w:type="spellEnd"/>
          </w:p>
        </w:tc>
        <w:tc>
          <w:tcPr>
            <w:tcW w:w="0" w:type="auto"/>
            <w:vAlign w:val="center"/>
          </w:tcPr>
          <w:p w14:paraId="08E0C600" w14:textId="737572C1" w:rsidR="007D3504" w:rsidRPr="00AC7DFD" w:rsidRDefault="007D3504" w:rsidP="003006F8">
            <w:pPr>
              <w:spacing w:after="80"/>
              <w:contextualSpacing/>
              <w:jc w:val="center"/>
              <w:rPr>
                <w:rFonts w:ascii="Aptos" w:hAnsi="Aptos"/>
                <w:sz w:val="20"/>
                <w:szCs w:val="20"/>
              </w:rPr>
            </w:pPr>
            <w:proofErr w:type="spellStart"/>
            <w:r w:rsidRPr="00AC7DFD">
              <w:rPr>
                <w:rFonts w:ascii="Aptos" w:hAnsi="Aptos"/>
                <w:sz w:val="20"/>
                <w:szCs w:val="20"/>
              </w:rPr>
              <w:t>CVEs</w:t>
            </w:r>
            <w:proofErr w:type="spellEnd"/>
          </w:p>
        </w:tc>
      </w:tr>
      <w:tr w:rsidR="007D3504" w:rsidRPr="00AC7DFD" w14:paraId="4EDB2064" w14:textId="77777777" w:rsidTr="00141149">
        <w:trPr>
          <w:trHeight w:val="20"/>
          <w:jc w:val="center"/>
        </w:trPr>
        <w:tc>
          <w:tcPr>
            <w:tcW w:w="1620" w:type="dxa"/>
            <w:vAlign w:val="center"/>
          </w:tcPr>
          <w:p w14:paraId="77A3E3B8" w14:textId="7BC0526A" w:rsidR="007D3504" w:rsidRPr="00AC7DFD" w:rsidRDefault="007D3504" w:rsidP="003006F8">
            <w:pPr>
              <w:spacing w:after="80"/>
              <w:contextualSpacing/>
              <w:jc w:val="center"/>
              <w:rPr>
                <w:rFonts w:ascii="Aptos" w:hAnsi="Aptos"/>
                <w:sz w:val="20"/>
                <w:szCs w:val="20"/>
              </w:rPr>
            </w:pPr>
            <w:proofErr w:type="spellStart"/>
            <w:r w:rsidRPr="00AC7DFD">
              <w:rPr>
                <w:rFonts w:ascii="Aptos" w:hAnsi="Aptos"/>
                <w:sz w:val="20"/>
                <w:szCs w:val="20"/>
              </w:rPr>
              <w:t>Modbus</w:t>
            </w:r>
            <w:proofErr w:type="spellEnd"/>
          </w:p>
        </w:tc>
        <w:tc>
          <w:tcPr>
            <w:tcW w:w="1260" w:type="dxa"/>
            <w:vAlign w:val="center"/>
          </w:tcPr>
          <w:p w14:paraId="6564095F" w14:textId="14B67D1B" w:rsidR="007D3504" w:rsidRPr="00AC7DFD" w:rsidRDefault="007D3504" w:rsidP="003006F8">
            <w:pPr>
              <w:spacing w:after="80"/>
              <w:contextualSpacing/>
              <w:jc w:val="center"/>
              <w:rPr>
                <w:rFonts w:ascii="Aptos" w:hAnsi="Aptos"/>
                <w:sz w:val="20"/>
                <w:szCs w:val="20"/>
              </w:rPr>
            </w:pPr>
            <w:r w:rsidRPr="00AC7DFD">
              <w:rPr>
                <w:rFonts w:ascii="Aptos" w:hAnsi="Aptos"/>
                <w:sz w:val="20"/>
                <w:szCs w:val="20"/>
              </w:rPr>
              <w:t>502</w:t>
            </w:r>
          </w:p>
        </w:tc>
        <w:tc>
          <w:tcPr>
            <w:tcW w:w="2250" w:type="dxa"/>
            <w:vAlign w:val="center"/>
          </w:tcPr>
          <w:p w14:paraId="49C86158" w14:textId="1DDB332C" w:rsidR="007D3504" w:rsidRPr="00AC7DFD" w:rsidRDefault="00892ECB" w:rsidP="003006F8">
            <w:pPr>
              <w:spacing w:after="80"/>
              <w:contextualSpacing/>
              <w:jc w:val="center"/>
              <w:rPr>
                <w:rFonts w:ascii="Aptos" w:hAnsi="Aptos"/>
                <w:sz w:val="20"/>
                <w:szCs w:val="20"/>
              </w:rPr>
            </w:pPr>
            <w:r w:rsidRPr="00AC7DFD">
              <w:rPr>
                <w:rFonts w:ascii="Aptos" w:hAnsi="Aptos"/>
                <w:sz w:val="20"/>
                <w:szCs w:val="20"/>
              </w:rPr>
              <w:t>Automatizare</w:t>
            </w:r>
          </w:p>
        </w:tc>
        <w:tc>
          <w:tcPr>
            <w:tcW w:w="1253" w:type="dxa"/>
            <w:vAlign w:val="center"/>
          </w:tcPr>
          <w:p w14:paraId="274B5306" w14:textId="0BB46135" w:rsidR="007D3504" w:rsidRPr="00AC7DFD" w:rsidRDefault="00276F6F" w:rsidP="003006F8">
            <w:pPr>
              <w:spacing w:after="80"/>
              <w:contextualSpacing/>
              <w:jc w:val="center"/>
              <w:rPr>
                <w:rFonts w:ascii="Aptos" w:hAnsi="Aptos"/>
                <w:sz w:val="20"/>
                <w:szCs w:val="20"/>
              </w:rPr>
            </w:pPr>
            <w:r w:rsidRPr="00AC7DFD">
              <w:rPr>
                <w:rFonts w:ascii="Aptos" w:hAnsi="Aptos"/>
                <w:sz w:val="20"/>
                <w:szCs w:val="20"/>
              </w:rPr>
              <w:t>D</w:t>
            </w:r>
            <w:r w:rsidR="007D3504" w:rsidRPr="00AC7DFD">
              <w:rPr>
                <w:rFonts w:ascii="Aptos" w:hAnsi="Aptos"/>
                <w:sz w:val="20"/>
                <w:szCs w:val="20"/>
              </w:rPr>
              <w:t>N</w:t>
            </w:r>
          </w:p>
        </w:tc>
        <w:tc>
          <w:tcPr>
            <w:tcW w:w="1425" w:type="dxa"/>
            <w:vAlign w:val="center"/>
          </w:tcPr>
          <w:p w14:paraId="0FBCCFCB" w14:textId="2F4424F5" w:rsidR="007D3504" w:rsidRPr="00AC7DFD" w:rsidRDefault="007D3504" w:rsidP="003006F8">
            <w:pPr>
              <w:spacing w:after="80"/>
              <w:contextualSpacing/>
              <w:jc w:val="center"/>
              <w:rPr>
                <w:rFonts w:ascii="Aptos" w:hAnsi="Aptos"/>
                <w:sz w:val="20"/>
                <w:szCs w:val="20"/>
              </w:rPr>
            </w:pPr>
            <w:r w:rsidRPr="00AC7DFD">
              <w:rPr>
                <w:rFonts w:ascii="Aptos" w:hAnsi="Aptos"/>
                <w:sz w:val="20"/>
                <w:szCs w:val="20"/>
              </w:rPr>
              <w:t>74 B</w:t>
            </w:r>
          </w:p>
        </w:tc>
        <w:tc>
          <w:tcPr>
            <w:tcW w:w="0" w:type="auto"/>
            <w:vAlign w:val="center"/>
          </w:tcPr>
          <w:p w14:paraId="597C6494" w14:textId="1D583E84" w:rsidR="007D3504" w:rsidRPr="00AC7DFD" w:rsidRDefault="007D3504" w:rsidP="003006F8">
            <w:pPr>
              <w:spacing w:after="80"/>
              <w:contextualSpacing/>
              <w:jc w:val="center"/>
              <w:rPr>
                <w:rFonts w:ascii="Aptos" w:hAnsi="Aptos"/>
                <w:sz w:val="20"/>
                <w:szCs w:val="20"/>
              </w:rPr>
            </w:pPr>
            <w:r w:rsidRPr="00AC7DFD">
              <w:rPr>
                <w:rFonts w:ascii="Aptos" w:hAnsi="Aptos"/>
                <w:sz w:val="20"/>
                <w:szCs w:val="20"/>
              </w:rPr>
              <w:t>C/S/K</w:t>
            </w:r>
          </w:p>
        </w:tc>
        <w:tc>
          <w:tcPr>
            <w:tcW w:w="0" w:type="auto"/>
            <w:vAlign w:val="center"/>
          </w:tcPr>
          <w:p w14:paraId="600F87D7" w14:textId="5D631D3A" w:rsidR="007D3504" w:rsidRPr="00AC7DFD" w:rsidRDefault="007D3504" w:rsidP="003006F8">
            <w:pPr>
              <w:spacing w:after="80"/>
              <w:contextualSpacing/>
              <w:jc w:val="center"/>
              <w:rPr>
                <w:rFonts w:ascii="Aptos" w:hAnsi="Aptos"/>
                <w:sz w:val="20"/>
                <w:szCs w:val="20"/>
              </w:rPr>
            </w:pPr>
            <w:r w:rsidRPr="00AC7DFD">
              <w:rPr>
                <w:rFonts w:ascii="Aptos" w:hAnsi="Aptos"/>
                <w:sz w:val="20"/>
                <w:szCs w:val="20"/>
              </w:rPr>
              <w:t>23</w:t>
            </w:r>
          </w:p>
        </w:tc>
      </w:tr>
      <w:tr w:rsidR="00892ECB" w:rsidRPr="00AC7DFD" w14:paraId="0FAFE4B6" w14:textId="77777777" w:rsidTr="00141149">
        <w:trPr>
          <w:trHeight w:val="20"/>
          <w:jc w:val="center"/>
        </w:trPr>
        <w:tc>
          <w:tcPr>
            <w:tcW w:w="1620" w:type="dxa"/>
            <w:vAlign w:val="center"/>
          </w:tcPr>
          <w:p w14:paraId="47767BA3" w14:textId="3E651AA7"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Siemens S7</w:t>
            </w:r>
          </w:p>
        </w:tc>
        <w:tc>
          <w:tcPr>
            <w:tcW w:w="1260" w:type="dxa"/>
            <w:vAlign w:val="center"/>
          </w:tcPr>
          <w:p w14:paraId="2771F7DB" w14:textId="1F7C6DFA"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102</w:t>
            </w:r>
          </w:p>
        </w:tc>
        <w:tc>
          <w:tcPr>
            <w:tcW w:w="2250" w:type="dxa"/>
            <w:vAlign w:val="center"/>
          </w:tcPr>
          <w:p w14:paraId="5A3E45A7" w14:textId="57357EA0"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Automatizare</w:t>
            </w:r>
          </w:p>
        </w:tc>
        <w:tc>
          <w:tcPr>
            <w:tcW w:w="1253" w:type="dxa"/>
            <w:vAlign w:val="center"/>
          </w:tcPr>
          <w:p w14:paraId="2203013E" w14:textId="06DA3E36"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DE</w:t>
            </w:r>
          </w:p>
        </w:tc>
        <w:tc>
          <w:tcPr>
            <w:tcW w:w="1425" w:type="dxa"/>
            <w:vAlign w:val="center"/>
          </w:tcPr>
          <w:p w14:paraId="68537EBD" w14:textId="2812B744"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93 B</w:t>
            </w:r>
          </w:p>
        </w:tc>
        <w:tc>
          <w:tcPr>
            <w:tcW w:w="0" w:type="auto"/>
            <w:vAlign w:val="center"/>
          </w:tcPr>
          <w:p w14:paraId="663202FB" w14:textId="2E9DD91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C/S</w:t>
            </w:r>
          </w:p>
        </w:tc>
        <w:tc>
          <w:tcPr>
            <w:tcW w:w="0" w:type="auto"/>
            <w:vAlign w:val="center"/>
          </w:tcPr>
          <w:p w14:paraId="25177352" w14:textId="789ED1B9"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7</w:t>
            </w:r>
          </w:p>
        </w:tc>
      </w:tr>
      <w:tr w:rsidR="00892ECB" w:rsidRPr="00AC7DFD" w14:paraId="202A63BC" w14:textId="77777777" w:rsidTr="00141149">
        <w:trPr>
          <w:trHeight w:val="20"/>
          <w:jc w:val="center"/>
        </w:trPr>
        <w:tc>
          <w:tcPr>
            <w:tcW w:w="1620" w:type="dxa"/>
            <w:vAlign w:val="center"/>
          </w:tcPr>
          <w:p w14:paraId="69E5DE60" w14:textId="7FE09C24" w:rsidR="00892ECB" w:rsidRPr="00AC7DFD" w:rsidRDefault="00892ECB" w:rsidP="00892ECB">
            <w:pPr>
              <w:spacing w:after="80"/>
              <w:contextualSpacing/>
              <w:jc w:val="center"/>
              <w:rPr>
                <w:rFonts w:ascii="Aptos" w:hAnsi="Aptos"/>
                <w:sz w:val="20"/>
                <w:szCs w:val="20"/>
              </w:rPr>
            </w:pPr>
            <w:proofErr w:type="spellStart"/>
            <w:r w:rsidRPr="00AC7DFD">
              <w:rPr>
                <w:rFonts w:ascii="Aptos" w:hAnsi="Aptos"/>
                <w:sz w:val="20"/>
                <w:szCs w:val="20"/>
              </w:rPr>
              <w:t>EtherNet</w:t>
            </w:r>
            <w:proofErr w:type="spellEnd"/>
            <w:r w:rsidRPr="00AC7DFD">
              <w:rPr>
                <w:rFonts w:ascii="Aptos" w:hAnsi="Aptos"/>
                <w:sz w:val="20"/>
                <w:szCs w:val="20"/>
              </w:rPr>
              <w:t>/IP</w:t>
            </w:r>
          </w:p>
        </w:tc>
        <w:tc>
          <w:tcPr>
            <w:tcW w:w="1260" w:type="dxa"/>
            <w:vAlign w:val="center"/>
          </w:tcPr>
          <w:p w14:paraId="3290F4EC" w14:textId="49C0CF1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2221, 2222, 44818</w:t>
            </w:r>
          </w:p>
        </w:tc>
        <w:tc>
          <w:tcPr>
            <w:tcW w:w="2250" w:type="dxa"/>
            <w:vAlign w:val="center"/>
          </w:tcPr>
          <w:p w14:paraId="7E10D8B9" w14:textId="0E70CB26"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Automatizare</w:t>
            </w:r>
          </w:p>
        </w:tc>
        <w:tc>
          <w:tcPr>
            <w:tcW w:w="1253" w:type="dxa"/>
            <w:vAlign w:val="center"/>
          </w:tcPr>
          <w:p w14:paraId="67572CFD" w14:textId="5ACF852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DN</w:t>
            </w:r>
          </w:p>
        </w:tc>
        <w:tc>
          <w:tcPr>
            <w:tcW w:w="1425" w:type="dxa"/>
            <w:vAlign w:val="center"/>
          </w:tcPr>
          <w:p w14:paraId="1665C273" w14:textId="7FBA2427"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74 B</w:t>
            </w:r>
          </w:p>
        </w:tc>
        <w:tc>
          <w:tcPr>
            <w:tcW w:w="0" w:type="auto"/>
            <w:vAlign w:val="center"/>
          </w:tcPr>
          <w:p w14:paraId="58E175C4" w14:textId="50AF13CF"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w:t>
            </w:r>
          </w:p>
        </w:tc>
        <w:tc>
          <w:tcPr>
            <w:tcW w:w="0" w:type="auto"/>
            <w:vAlign w:val="center"/>
          </w:tcPr>
          <w:p w14:paraId="45F341A6" w14:textId="6797D58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9</w:t>
            </w:r>
          </w:p>
        </w:tc>
      </w:tr>
      <w:tr w:rsidR="00892ECB" w:rsidRPr="00AC7DFD" w14:paraId="661E099C" w14:textId="77777777" w:rsidTr="00141149">
        <w:trPr>
          <w:trHeight w:val="20"/>
          <w:jc w:val="center"/>
        </w:trPr>
        <w:tc>
          <w:tcPr>
            <w:tcW w:w="1620" w:type="dxa"/>
            <w:vAlign w:val="center"/>
          </w:tcPr>
          <w:p w14:paraId="1540E264" w14:textId="46E84489" w:rsidR="00892ECB" w:rsidRPr="00AC7DFD" w:rsidRDefault="00892ECB" w:rsidP="00892ECB">
            <w:pPr>
              <w:spacing w:after="80"/>
              <w:contextualSpacing/>
              <w:jc w:val="center"/>
              <w:rPr>
                <w:rFonts w:ascii="Aptos" w:hAnsi="Aptos"/>
                <w:sz w:val="20"/>
                <w:szCs w:val="20"/>
              </w:rPr>
            </w:pPr>
            <w:proofErr w:type="spellStart"/>
            <w:r w:rsidRPr="00AC7DFD">
              <w:rPr>
                <w:rFonts w:ascii="Aptos" w:hAnsi="Aptos"/>
                <w:sz w:val="20"/>
                <w:szCs w:val="20"/>
              </w:rPr>
              <w:t>BACnet</w:t>
            </w:r>
            <w:proofErr w:type="spellEnd"/>
          </w:p>
        </w:tc>
        <w:tc>
          <w:tcPr>
            <w:tcW w:w="1260" w:type="dxa"/>
            <w:vAlign w:val="center"/>
          </w:tcPr>
          <w:p w14:paraId="7539C78E" w14:textId="4BCEC3C5"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47808–47823</w:t>
            </w:r>
          </w:p>
        </w:tc>
        <w:tc>
          <w:tcPr>
            <w:tcW w:w="2250" w:type="dxa"/>
            <w:vAlign w:val="center"/>
          </w:tcPr>
          <w:p w14:paraId="44A97963" w14:textId="5F90F1AB"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Managementul clădirilor</w:t>
            </w:r>
          </w:p>
        </w:tc>
        <w:tc>
          <w:tcPr>
            <w:tcW w:w="1253" w:type="dxa"/>
            <w:vAlign w:val="center"/>
          </w:tcPr>
          <w:p w14:paraId="34A2ACE6" w14:textId="6FF21F5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DN</w:t>
            </w:r>
          </w:p>
        </w:tc>
        <w:tc>
          <w:tcPr>
            <w:tcW w:w="1425" w:type="dxa"/>
            <w:vAlign w:val="center"/>
          </w:tcPr>
          <w:p w14:paraId="5FCFB68A" w14:textId="237B2DD8"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46 B</w:t>
            </w:r>
          </w:p>
        </w:tc>
        <w:tc>
          <w:tcPr>
            <w:tcW w:w="0" w:type="auto"/>
            <w:vAlign w:val="center"/>
          </w:tcPr>
          <w:p w14:paraId="3E9AB4CF" w14:textId="0B4D48D9"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C/S/R/K</w:t>
            </w:r>
          </w:p>
        </w:tc>
        <w:tc>
          <w:tcPr>
            <w:tcW w:w="0" w:type="auto"/>
            <w:vAlign w:val="center"/>
          </w:tcPr>
          <w:p w14:paraId="260698BB" w14:textId="2EF0566B"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7</w:t>
            </w:r>
          </w:p>
        </w:tc>
      </w:tr>
      <w:tr w:rsidR="00892ECB" w:rsidRPr="00AC7DFD" w14:paraId="1656374E" w14:textId="77777777" w:rsidTr="00141149">
        <w:trPr>
          <w:trHeight w:val="20"/>
          <w:jc w:val="center"/>
        </w:trPr>
        <w:tc>
          <w:tcPr>
            <w:tcW w:w="1620" w:type="dxa"/>
            <w:vAlign w:val="center"/>
          </w:tcPr>
          <w:p w14:paraId="2963910C" w14:textId="55301971"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DNP3</w:t>
            </w:r>
          </w:p>
        </w:tc>
        <w:tc>
          <w:tcPr>
            <w:tcW w:w="1260" w:type="dxa"/>
            <w:vAlign w:val="center"/>
          </w:tcPr>
          <w:p w14:paraId="6BC037FF" w14:textId="6DE07A60"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20000</w:t>
            </w:r>
          </w:p>
        </w:tc>
        <w:tc>
          <w:tcPr>
            <w:tcW w:w="2250" w:type="dxa"/>
            <w:vAlign w:val="center"/>
          </w:tcPr>
          <w:p w14:paraId="48312C25" w14:textId="31B01129"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Rețele electrice</w:t>
            </w:r>
          </w:p>
        </w:tc>
        <w:tc>
          <w:tcPr>
            <w:tcW w:w="1253" w:type="dxa"/>
            <w:vAlign w:val="center"/>
          </w:tcPr>
          <w:p w14:paraId="217760AF" w14:textId="2A7A9F1E"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DN/DE</w:t>
            </w:r>
          </w:p>
        </w:tc>
        <w:tc>
          <w:tcPr>
            <w:tcW w:w="1425" w:type="dxa"/>
            <w:vAlign w:val="center"/>
          </w:tcPr>
          <w:p w14:paraId="7BC4D9DC" w14:textId="519CABDD"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62 B</w:t>
            </w:r>
          </w:p>
        </w:tc>
        <w:tc>
          <w:tcPr>
            <w:tcW w:w="0" w:type="auto"/>
            <w:vAlign w:val="center"/>
          </w:tcPr>
          <w:p w14:paraId="49E6C748" w14:textId="231D7E0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C/S</w:t>
            </w:r>
          </w:p>
        </w:tc>
        <w:tc>
          <w:tcPr>
            <w:tcW w:w="0" w:type="auto"/>
            <w:vAlign w:val="center"/>
          </w:tcPr>
          <w:p w14:paraId="52EAD766" w14:textId="3D794CCE"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39</w:t>
            </w:r>
          </w:p>
        </w:tc>
      </w:tr>
      <w:tr w:rsidR="00892ECB" w:rsidRPr="00AC7DFD" w14:paraId="0F9BDC11" w14:textId="77777777" w:rsidTr="00141149">
        <w:trPr>
          <w:trHeight w:val="20"/>
          <w:jc w:val="center"/>
        </w:trPr>
        <w:tc>
          <w:tcPr>
            <w:tcW w:w="1620" w:type="dxa"/>
            <w:vAlign w:val="center"/>
          </w:tcPr>
          <w:p w14:paraId="0494573F" w14:textId="71845F6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HART IP</w:t>
            </w:r>
          </w:p>
        </w:tc>
        <w:tc>
          <w:tcPr>
            <w:tcW w:w="1260" w:type="dxa"/>
            <w:vAlign w:val="center"/>
          </w:tcPr>
          <w:p w14:paraId="49E3D04C" w14:textId="50A6E825"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5094</w:t>
            </w:r>
          </w:p>
        </w:tc>
        <w:tc>
          <w:tcPr>
            <w:tcW w:w="2250" w:type="dxa"/>
            <w:vAlign w:val="center"/>
          </w:tcPr>
          <w:p w14:paraId="43BAC73B" w14:textId="3BCF087F"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Automatizare</w:t>
            </w:r>
          </w:p>
        </w:tc>
        <w:tc>
          <w:tcPr>
            <w:tcW w:w="1253" w:type="dxa"/>
            <w:vAlign w:val="center"/>
          </w:tcPr>
          <w:p w14:paraId="6F79F12E" w14:textId="2E4DA566"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DN</w:t>
            </w:r>
          </w:p>
        </w:tc>
        <w:tc>
          <w:tcPr>
            <w:tcW w:w="1425" w:type="dxa"/>
            <w:vAlign w:val="center"/>
          </w:tcPr>
          <w:p w14:paraId="34266E3E" w14:textId="3C3A6BD6"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78 B</w:t>
            </w:r>
          </w:p>
        </w:tc>
        <w:tc>
          <w:tcPr>
            <w:tcW w:w="0" w:type="auto"/>
            <w:vAlign w:val="center"/>
          </w:tcPr>
          <w:p w14:paraId="4160162B" w14:textId="66335C4A"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w:t>
            </w:r>
          </w:p>
        </w:tc>
        <w:tc>
          <w:tcPr>
            <w:tcW w:w="0" w:type="auto"/>
            <w:vAlign w:val="center"/>
          </w:tcPr>
          <w:p w14:paraId="7ABBBF03" w14:textId="5B686D21"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6</w:t>
            </w:r>
          </w:p>
        </w:tc>
      </w:tr>
      <w:tr w:rsidR="00892ECB" w:rsidRPr="00AC7DFD" w14:paraId="3E0ADFD9" w14:textId="77777777" w:rsidTr="00141149">
        <w:trPr>
          <w:trHeight w:val="20"/>
          <w:jc w:val="center"/>
        </w:trPr>
        <w:tc>
          <w:tcPr>
            <w:tcW w:w="1620" w:type="dxa"/>
            <w:vAlign w:val="center"/>
          </w:tcPr>
          <w:p w14:paraId="695622F5" w14:textId="502F7A8E"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IEC 60870-5-104</w:t>
            </w:r>
          </w:p>
        </w:tc>
        <w:tc>
          <w:tcPr>
            <w:tcW w:w="1260" w:type="dxa"/>
            <w:vAlign w:val="center"/>
          </w:tcPr>
          <w:p w14:paraId="28880658" w14:textId="126B2F9F"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2404</w:t>
            </w:r>
          </w:p>
        </w:tc>
        <w:tc>
          <w:tcPr>
            <w:tcW w:w="2250" w:type="dxa"/>
            <w:vAlign w:val="center"/>
          </w:tcPr>
          <w:p w14:paraId="056822AF" w14:textId="3728DC2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Rețele electrice</w:t>
            </w:r>
          </w:p>
        </w:tc>
        <w:tc>
          <w:tcPr>
            <w:tcW w:w="1253" w:type="dxa"/>
            <w:vAlign w:val="center"/>
          </w:tcPr>
          <w:p w14:paraId="07073658" w14:textId="18866137"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DN</w:t>
            </w:r>
          </w:p>
        </w:tc>
        <w:tc>
          <w:tcPr>
            <w:tcW w:w="1425" w:type="dxa"/>
            <w:vAlign w:val="center"/>
          </w:tcPr>
          <w:p w14:paraId="3ABC8C3C" w14:textId="2BDC5F20"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76 B</w:t>
            </w:r>
          </w:p>
        </w:tc>
        <w:tc>
          <w:tcPr>
            <w:tcW w:w="0" w:type="auto"/>
            <w:vAlign w:val="center"/>
          </w:tcPr>
          <w:p w14:paraId="6E5CB176" w14:textId="0ED69572"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w:t>
            </w:r>
          </w:p>
        </w:tc>
        <w:tc>
          <w:tcPr>
            <w:tcW w:w="0" w:type="auto"/>
            <w:vAlign w:val="center"/>
          </w:tcPr>
          <w:p w14:paraId="24DFF01A" w14:textId="592FE9E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0</w:t>
            </w:r>
          </w:p>
        </w:tc>
      </w:tr>
      <w:tr w:rsidR="00892ECB" w:rsidRPr="00AC7DFD" w14:paraId="1C8CF963" w14:textId="77777777" w:rsidTr="00141149">
        <w:trPr>
          <w:trHeight w:val="20"/>
          <w:jc w:val="center"/>
        </w:trPr>
        <w:tc>
          <w:tcPr>
            <w:tcW w:w="1620" w:type="dxa"/>
            <w:vAlign w:val="center"/>
          </w:tcPr>
          <w:p w14:paraId="423A6FD5" w14:textId="1E2CA181"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ANSI C12.22</w:t>
            </w:r>
          </w:p>
        </w:tc>
        <w:tc>
          <w:tcPr>
            <w:tcW w:w="1260" w:type="dxa"/>
            <w:vAlign w:val="center"/>
          </w:tcPr>
          <w:p w14:paraId="56E11CB6" w14:textId="79C2ED0D"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1153</w:t>
            </w:r>
          </w:p>
        </w:tc>
        <w:tc>
          <w:tcPr>
            <w:tcW w:w="2250" w:type="dxa"/>
            <w:vAlign w:val="center"/>
          </w:tcPr>
          <w:p w14:paraId="15176642" w14:textId="48572444" w:rsidR="00892ECB" w:rsidRPr="00AC7DFD" w:rsidRDefault="002C2A4F" w:rsidP="00892ECB">
            <w:pPr>
              <w:spacing w:after="80"/>
              <w:contextualSpacing/>
              <w:jc w:val="center"/>
              <w:rPr>
                <w:rFonts w:ascii="Aptos" w:hAnsi="Aptos"/>
                <w:sz w:val="20"/>
                <w:szCs w:val="20"/>
              </w:rPr>
            </w:pPr>
            <w:r w:rsidRPr="00AC7DFD">
              <w:rPr>
                <w:rFonts w:ascii="Aptos" w:hAnsi="Aptos"/>
                <w:sz w:val="20"/>
                <w:szCs w:val="20"/>
              </w:rPr>
              <w:t>Inspecția consumului de resurse</w:t>
            </w:r>
          </w:p>
        </w:tc>
        <w:tc>
          <w:tcPr>
            <w:tcW w:w="1253" w:type="dxa"/>
            <w:vAlign w:val="center"/>
          </w:tcPr>
          <w:p w14:paraId="3DBABA48" w14:textId="75C27C37"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DN</w:t>
            </w:r>
          </w:p>
        </w:tc>
        <w:tc>
          <w:tcPr>
            <w:tcW w:w="1425" w:type="dxa"/>
            <w:vAlign w:val="center"/>
          </w:tcPr>
          <w:p w14:paraId="3F8940DC" w14:textId="738D04C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0F8A168F" w14:textId="457AFA28"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1970EEFC" w14:textId="42DBDB78"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0</w:t>
            </w:r>
          </w:p>
        </w:tc>
      </w:tr>
      <w:tr w:rsidR="00892ECB" w:rsidRPr="00AC7DFD" w14:paraId="32166B0D" w14:textId="77777777" w:rsidTr="00141149">
        <w:trPr>
          <w:trHeight w:val="20"/>
          <w:jc w:val="center"/>
        </w:trPr>
        <w:tc>
          <w:tcPr>
            <w:tcW w:w="1620" w:type="dxa"/>
            <w:vAlign w:val="center"/>
          </w:tcPr>
          <w:p w14:paraId="67481B83" w14:textId="077F626A"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OMRON FINS</w:t>
            </w:r>
          </w:p>
        </w:tc>
        <w:tc>
          <w:tcPr>
            <w:tcW w:w="1260" w:type="dxa"/>
            <w:vAlign w:val="center"/>
          </w:tcPr>
          <w:p w14:paraId="5454548B" w14:textId="3E642FFB"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9600</w:t>
            </w:r>
          </w:p>
        </w:tc>
        <w:tc>
          <w:tcPr>
            <w:tcW w:w="2250" w:type="dxa"/>
            <w:vAlign w:val="center"/>
          </w:tcPr>
          <w:p w14:paraId="423C3E2D" w14:textId="35668689"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Automatizare</w:t>
            </w:r>
          </w:p>
        </w:tc>
        <w:tc>
          <w:tcPr>
            <w:tcW w:w="1253" w:type="dxa"/>
            <w:vAlign w:val="center"/>
          </w:tcPr>
          <w:p w14:paraId="1C2A0A7C" w14:textId="3E71B18D"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DN</w:t>
            </w:r>
          </w:p>
        </w:tc>
        <w:tc>
          <w:tcPr>
            <w:tcW w:w="1425" w:type="dxa"/>
            <w:vAlign w:val="center"/>
          </w:tcPr>
          <w:p w14:paraId="13E0EB20" w14:textId="59F7C395"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54 B</w:t>
            </w:r>
          </w:p>
        </w:tc>
        <w:tc>
          <w:tcPr>
            <w:tcW w:w="0" w:type="auto"/>
            <w:vAlign w:val="center"/>
          </w:tcPr>
          <w:p w14:paraId="36A8E751" w14:textId="3B574D91"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w:t>
            </w:r>
          </w:p>
        </w:tc>
        <w:tc>
          <w:tcPr>
            <w:tcW w:w="0" w:type="auto"/>
            <w:vAlign w:val="center"/>
          </w:tcPr>
          <w:p w14:paraId="1F9F01D7" w14:textId="1F4793B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7</w:t>
            </w:r>
          </w:p>
        </w:tc>
      </w:tr>
      <w:tr w:rsidR="00892ECB" w:rsidRPr="00AC7DFD" w14:paraId="0ED37F7E" w14:textId="77777777" w:rsidTr="00141149">
        <w:trPr>
          <w:trHeight w:val="20"/>
          <w:jc w:val="center"/>
        </w:trPr>
        <w:tc>
          <w:tcPr>
            <w:tcW w:w="1620" w:type="dxa"/>
            <w:vAlign w:val="center"/>
          </w:tcPr>
          <w:p w14:paraId="21159250" w14:textId="17FB67E5"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IEC 61850 (MMS)</w:t>
            </w:r>
          </w:p>
        </w:tc>
        <w:tc>
          <w:tcPr>
            <w:tcW w:w="1260" w:type="dxa"/>
            <w:vAlign w:val="center"/>
          </w:tcPr>
          <w:p w14:paraId="539AD091" w14:textId="3EAC2002"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102</w:t>
            </w:r>
          </w:p>
        </w:tc>
        <w:tc>
          <w:tcPr>
            <w:tcW w:w="2250" w:type="dxa"/>
            <w:vAlign w:val="center"/>
          </w:tcPr>
          <w:p w14:paraId="75402BC8" w14:textId="3817E67A"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Rețele electrice</w:t>
            </w:r>
          </w:p>
        </w:tc>
        <w:tc>
          <w:tcPr>
            <w:tcW w:w="1253" w:type="dxa"/>
            <w:vAlign w:val="center"/>
          </w:tcPr>
          <w:p w14:paraId="39DC8115" w14:textId="07BB6AFB"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DN/DE</w:t>
            </w:r>
          </w:p>
        </w:tc>
        <w:tc>
          <w:tcPr>
            <w:tcW w:w="1425" w:type="dxa"/>
            <w:vAlign w:val="center"/>
          </w:tcPr>
          <w:p w14:paraId="5B50CBFB" w14:textId="2F5069CB"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144 B</w:t>
            </w:r>
          </w:p>
        </w:tc>
        <w:tc>
          <w:tcPr>
            <w:tcW w:w="0" w:type="auto"/>
            <w:vAlign w:val="center"/>
          </w:tcPr>
          <w:p w14:paraId="45AE55B8" w14:textId="1CDB9C66"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4C525D56" w14:textId="307ADA2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0</w:t>
            </w:r>
          </w:p>
        </w:tc>
      </w:tr>
      <w:tr w:rsidR="00892ECB" w:rsidRPr="00AC7DFD" w14:paraId="328E738B" w14:textId="77777777" w:rsidTr="00141149">
        <w:trPr>
          <w:trHeight w:val="20"/>
          <w:jc w:val="center"/>
        </w:trPr>
        <w:tc>
          <w:tcPr>
            <w:tcW w:w="1620" w:type="dxa"/>
            <w:vAlign w:val="center"/>
          </w:tcPr>
          <w:p w14:paraId="62CEB0AE" w14:textId="740F4621" w:rsidR="00892ECB" w:rsidRPr="00AC7DFD" w:rsidRDefault="00892ECB" w:rsidP="00892ECB">
            <w:pPr>
              <w:spacing w:after="80"/>
              <w:contextualSpacing/>
              <w:jc w:val="center"/>
              <w:rPr>
                <w:rFonts w:ascii="Aptos" w:hAnsi="Aptos"/>
                <w:sz w:val="20"/>
                <w:szCs w:val="20"/>
              </w:rPr>
            </w:pPr>
            <w:proofErr w:type="spellStart"/>
            <w:r w:rsidRPr="00AC7DFD">
              <w:rPr>
                <w:rFonts w:ascii="Aptos" w:hAnsi="Aptos"/>
                <w:sz w:val="20"/>
                <w:szCs w:val="20"/>
              </w:rPr>
              <w:t>CoDeSys</w:t>
            </w:r>
            <w:proofErr w:type="spellEnd"/>
          </w:p>
        </w:tc>
        <w:tc>
          <w:tcPr>
            <w:tcW w:w="1260" w:type="dxa"/>
            <w:vAlign w:val="center"/>
          </w:tcPr>
          <w:p w14:paraId="2E5CEDFC" w14:textId="3B9884E4"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2455</w:t>
            </w:r>
          </w:p>
        </w:tc>
        <w:tc>
          <w:tcPr>
            <w:tcW w:w="2250" w:type="dxa"/>
            <w:vAlign w:val="center"/>
          </w:tcPr>
          <w:p w14:paraId="3E22B02B" w14:textId="599B226A"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Rețele electrice</w:t>
            </w:r>
          </w:p>
        </w:tc>
        <w:tc>
          <w:tcPr>
            <w:tcW w:w="1253" w:type="dxa"/>
            <w:vAlign w:val="center"/>
          </w:tcPr>
          <w:p w14:paraId="53CD305F" w14:textId="3B40255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1425" w:type="dxa"/>
            <w:vAlign w:val="center"/>
          </w:tcPr>
          <w:p w14:paraId="01C582AF" w14:textId="6C751B3A"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113322B5" w14:textId="2D11DF4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w:t>
            </w:r>
          </w:p>
        </w:tc>
        <w:tc>
          <w:tcPr>
            <w:tcW w:w="0" w:type="auto"/>
            <w:vAlign w:val="center"/>
          </w:tcPr>
          <w:p w14:paraId="0291E86E" w14:textId="21B0330A"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20</w:t>
            </w:r>
          </w:p>
        </w:tc>
      </w:tr>
      <w:tr w:rsidR="00892ECB" w:rsidRPr="00AC7DFD" w14:paraId="558FFD09" w14:textId="77777777" w:rsidTr="00141149">
        <w:trPr>
          <w:trHeight w:val="20"/>
          <w:jc w:val="center"/>
        </w:trPr>
        <w:tc>
          <w:tcPr>
            <w:tcW w:w="1620" w:type="dxa"/>
            <w:vAlign w:val="center"/>
          </w:tcPr>
          <w:p w14:paraId="1DF35C17" w14:textId="7FA2C498"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GE SRTP</w:t>
            </w:r>
          </w:p>
        </w:tc>
        <w:tc>
          <w:tcPr>
            <w:tcW w:w="1260" w:type="dxa"/>
            <w:vAlign w:val="center"/>
          </w:tcPr>
          <w:p w14:paraId="1C209881" w14:textId="656541B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18245, 18246</w:t>
            </w:r>
          </w:p>
        </w:tc>
        <w:tc>
          <w:tcPr>
            <w:tcW w:w="2250" w:type="dxa"/>
            <w:vAlign w:val="center"/>
          </w:tcPr>
          <w:p w14:paraId="29873E8B" w14:textId="2A0156E8"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Automatizare</w:t>
            </w:r>
          </w:p>
        </w:tc>
        <w:tc>
          <w:tcPr>
            <w:tcW w:w="1253" w:type="dxa"/>
            <w:vAlign w:val="center"/>
          </w:tcPr>
          <w:p w14:paraId="44771E62" w14:textId="67A234F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1425" w:type="dxa"/>
            <w:vAlign w:val="center"/>
          </w:tcPr>
          <w:p w14:paraId="28D55ECF" w14:textId="40825B9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1CA2F06F" w14:textId="1ADEEFAF"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w:t>
            </w:r>
          </w:p>
        </w:tc>
        <w:tc>
          <w:tcPr>
            <w:tcW w:w="0" w:type="auto"/>
            <w:vAlign w:val="center"/>
          </w:tcPr>
          <w:p w14:paraId="2B5E23CB" w14:textId="759DDEEB"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7</w:t>
            </w:r>
          </w:p>
        </w:tc>
      </w:tr>
      <w:tr w:rsidR="00892ECB" w:rsidRPr="00AC7DFD" w14:paraId="7B7E84C4" w14:textId="77777777" w:rsidTr="00141149">
        <w:trPr>
          <w:trHeight w:val="20"/>
          <w:jc w:val="center"/>
        </w:trPr>
        <w:tc>
          <w:tcPr>
            <w:tcW w:w="1620" w:type="dxa"/>
            <w:vAlign w:val="center"/>
          </w:tcPr>
          <w:p w14:paraId="0FEB1764" w14:textId="447DCF1D"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Niagara Fox</w:t>
            </w:r>
          </w:p>
        </w:tc>
        <w:tc>
          <w:tcPr>
            <w:tcW w:w="1260" w:type="dxa"/>
            <w:vAlign w:val="center"/>
          </w:tcPr>
          <w:p w14:paraId="48ED17FE" w14:textId="15D9F72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1911, 4911</w:t>
            </w:r>
          </w:p>
        </w:tc>
        <w:tc>
          <w:tcPr>
            <w:tcW w:w="2250" w:type="dxa"/>
            <w:vAlign w:val="center"/>
          </w:tcPr>
          <w:p w14:paraId="4ABE3BBF" w14:textId="451EA79D"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Managementul clădirilor</w:t>
            </w:r>
          </w:p>
        </w:tc>
        <w:tc>
          <w:tcPr>
            <w:tcW w:w="1253" w:type="dxa"/>
            <w:vAlign w:val="center"/>
          </w:tcPr>
          <w:p w14:paraId="7F06EB5F" w14:textId="56596E77"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1425" w:type="dxa"/>
            <w:vAlign w:val="center"/>
          </w:tcPr>
          <w:p w14:paraId="4780854F" w14:textId="3ED78F45"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288713D3" w14:textId="52800B4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C/S/K</w:t>
            </w:r>
          </w:p>
        </w:tc>
        <w:tc>
          <w:tcPr>
            <w:tcW w:w="0" w:type="auto"/>
            <w:vAlign w:val="center"/>
          </w:tcPr>
          <w:p w14:paraId="470A918C" w14:textId="153CF95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5</w:t>
            </w:r>
          </w:p>
        </w:tc>
      </w:tr>
      <w:tr w:rsidR="00892ECB" w:rsidRPr="00AC7DFD" w14:paraId="551A5D7E" w14:textId="77777777" w:rsidTr="00141149">
        <w:trPr>
          <w:trHeight w:val="20"/>
          <w:jc w:val="center"/>
        </w:trPr>
        <w:tc>
          <w:tcPr>
            <w:tcW w:w="1620" w:type="dxa"/>
            <w:vAlign w:val="center"/>
          </w:tcPr>
          <w:p w14:paraId="3FB85C66" w14:textId="5F37071A"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MELSEC-Q</w:t>
            </w:r>
          </w:p>
        </w:tc>
        <w:tc>
          <w:tcPr>
            <w:tcW w:w="1260" w:type="dxa"/>
            <w:vAlign w:val="center"/>
          </w:tcPr>
          <w:p w14:paraId="1EBD7F03" w14:textId="09005785"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5006, 5007</w:t>
            </w:r>
          </w:p>
        </w:tc>
        <w:tc>
          <w:tcPr>
            <w:tcW w:w="2250" w:type="dxa"/>
            <w:vAlign w:val="center"/>
          </w:tcPr>
          <w:p w14:paraId="66BE5447" w14:textId="38D14027"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Automatizare</w:t>
            </w:r>
          </w:p>
        </w:tc>
        <w:tc>
          <w:tcPr>
            <w:tcW w:w="1253" w:type="dxa"/>
            <w:vAlign w:val="center"/>
          </w:tcPr>
          <w:p w14:paraId="2EB41EDB" w14:textId="6EB24D02"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1425" w:type="dxa"/>
            <w:vAlign w:val="center"/>
          </w:tcPr>
          <w:p w14:paraId="4F108316" w14:textId="4DB622B5"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4781C06D" w14:textId="02E9BEBA"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w:t>
            </w:r>
          </w:p>
        </w:tc>
        <w:tc>
          <w:tcPr>
            <w:tcW w:w="0" w:type="auto"/>
            <w:vAlign w:val="center"/>
          </w:tcPr>
          <w:p w14:paraId="7C39EBDC" w14:textId="5C46A0B0"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2</w:t>
            </w:r>
          </w:p>
        </w:tc>
      </w:tr>
      <w:tr w:rsidR="00892ECB" w:rsidRPr="00AC7DFD" w14:paraId="017BF2C3" w14:textId="77777777" w:rsidTr="00141149">
        <w:trPr>
          <w:trHeight w:val="20"/>
          <w:jc w:val="center"/>
        </w:trPr>
        <w:tc>
          <w:tcPr>
            <w:tcW w:w="1620" w:type="dxa"/>
            <w:vAlign w:val="center"/>
          </w:tcPr>
          <w:p w14:paraId="6F818D4D" w14:textId="1C8F65D8" w:rsidR="00892ECB" w:rsidRPr="00AC7DFD" w:rsidRDefault="00892ECB" w:rsidP="00892ECB">
            <w:pPr>
              <w:spacing w:after="80"/>
              <w:contextualSpacing/>
              <w:jc w:val="center"/>
              <w:rPr>
                <w:rFonts w:ascii="Aptos" w:hAnsi="Aptos"/>
                <w:sz w:val="20"/>
                <w:szCs w:val="20"/>
              </w:rPr>
            </w:pPr>
            <w:proofErr w:type="spellStart"/>
            <w:r w:rsidRPr="00AC7DFD">
              <w:rPr>
                <w:rFonts w:ascii="Aptos" w:hAnsi="Aptos"/>
                <w:sz w:val="20"/>
                <w:szCs w:val="20"/>
              </w:rPr>
              <w:t>ProConOS</w:t>
            </w:r>
            <w:proofErr w:type="spellEnd"/>
          </w:p>
        </w:tc>
        <w:tc>
          <w:tcPr>
            <w:tcW w:w="1260" w:type="dxa"/>
            <w:vAlign w:val="center"/>
          </w:tcPr>
          <w:p w14:paraId="5816BDB4" w14:textId="53DE05D0"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20547</w:t>
            </w:r>
          </w:p>
        </w:tc>
        <w:tc>
          <w:tcPr>
            <w:tcW w:w="2250" w:type="dxa"/>
            <w:vAlign w:val="center"/>
          </w:tcPr>
          <w:p w14:paraId="7B78909B" w14:textId="2606C978"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Automatizare</w:t>
            </w:r>
          </w:p>
        </w:tc>
        <w:tc>
          <w:tcPr>
            <w:tcW w:w="1253" w:type="dxa"/>
            <w:vAlign w:val="center"/>
          </w:tcPr>
          <w:p w14:paraId="5B5091ED" w14:textId="65C6086B"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1425" w:type="dxa"/>
            <w:vAlign w:val="center"/>
          </w:tcPr>
          <w:p w14:paraId="3CFB289C" w14:textId="6D47B5DC"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0A51B7A6" w14:textId="513A206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w:t>
            </w:r>
          </w:p>
        </w:tc>
        <w:tc>
          <w:tcPr>
            <w:tcW w:w="0" w:type="auto"/>
            <w:vAlign w:val="center"/>
          </w:tcPr>
          <w:p w14:paraId="057C0296" w14:textId="3DF9689B"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1</w:t>
            </w:r>
          </w:p>
        </w:tc>
      </w:tr>
      <w:tr w:rsidR="00892ECB" w:rsidRPr="00AC7DFD" w14:paraId="3FC93664" w14:textId="77777777" w:rsidTr="00141149">
        <w:trPr>
          <w:trHeight w:val="20"/>
          <w:jc w:val="center"/>
        </w:trPr>
        <w:tc>
          <w:tcPr>
            <w:tcW w:w="1620" w:type="dxa"/>
            <w:vAlign w:val="center"/>
          </w:tcPr>
          <w:p w14:paraId="0B1CD425" w14:textId="242ED8B4" w:rsidR="00892ECB" w:rsidRPr="00AC7DFD" w:rsidRDefault="00892ECB" w:rsidP="00892ECB">
            <w:pPr>
              <w:spacing w:after="80"/>
              <w:contextualSpacing/>
              <w:jc w:val="center"/>
              <w:rPr>
                <w:rFonts w:ascii="Aptos" w:hAnsi="Aptos"/>
                <w:sz w:val="20"/>
                <w:szCs w:val="20"/>
              </w:rPr>
            </w:pPr>
            <w:proofErr w:type="spellStart"/>
            <w:r w:rsidRPr="00AC7DFD">
              <w:rPr>
                <w:rFonts w:ascii="Aptos" w:hAnsi="Aptos"/>
                <w:sz w:val="20"/>
                <w:szCs w:val="20"/>
              </w:rPr>
              <w:t>PCWorx</w:t>
            </w:r>
            <w:proofErr w:type="spellEnd"/>
          </w:p>
        </w:tc>
        <w:tc>
          <w:tcPr>
            <w:tcW w:w="1260" w:type="dxa"/>
            <w:vAlign w:val="center"/>
          </w:tcPr>
          <w:p w14:paraId="6C0356D9" w14:textId="04DA6DBE"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1926</w:t>
            </w:r>
          </w:p>
        </w:tc>
        <w:tc>
          <w:tcPr>
            <w:tcW w:w="2250" w:type="dxa"/>
            <w:vAlign w:val="center"/>
          </w:tcPr>
          <w:p w14:paraId="5727AC25" w14:textId="762B7817"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Automatizare</w:t>
            </w:r>
          </w:p>
        </w:tc>
        <w:tc>
          <w:tcPr>
            <w:tcW w:w="1253" w:type="dxa"/>
            <w:vAlign w:val="center"/>
          </w:tcPr>
          <w:p w14:paraId="2803D97D" w14:textId="6D8D31BE"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1425" w:type="dxa"/>
            <w:vAlign w:val="center"/>
          </w:tcPr>
          <w:p w14:paraId="36BB6647" w14:textId="366E8F8F"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4E4F91C7" w14:textId="042C8A17"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w:t>
            </w:r>
          </w:p>
        </w:tc>
        <w:tc>
          <w:tcPr>
            <w:tcW w:w="0" w:type="auto"/>
            <w:vAlign w:val="center"/>
          </w:tcPr>
          <w:p w14:paraId="36CBB41B" w14:textId="3BBA440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0</w:t>
            </w:r>
          </w:p>
        </w:tc>
      </w:tr>
      <w:tr w:rsidR="00892ECB" w:rsidRPr="00AC7DFD" w14:paraId="3DF57E69" w14:textId="77777777" w:rsidTr="00141149">
        <w:trPr>
          <w:trHeight w:val="20"/>
          <w:jc w:val="center"/>
        </w:trPr>
        <w:tc>
          <w:tcPr>
            <w:tcW w:w="1620" w:type="dxa"/>
            <w:vAlign w:val="center"/>
          </w:tcPr>
          <w:p w14:paraId="25387837" w14:textId="73CFEEA5" w:rsidR="00892ECB" w:rsidRPr="00AC7DFD" w:rsidRDefault="00892ECB" w:rsidP="00892ECB">
            <w:pPr>
              <w:spacing w:after="80"/>
              <w:contextualSpacing/>
              <w:jc w:val="center"/>
              <w:rPr>
                <w:rFonts w:ascii="Aptos" w:hAnsi="Aptos"/>
                <w:sz w:val="20"/>
                <w:szCs w:val="20"/>
              </w:rPr>
            </w:pPr>
            <w:proofErr w:type="spellStart"/>
            <w:r w:rsidRPr="00AC7DFD">
              <w:rPr>
                <w:rFonts w:ascii="Aptos" w:hAnsi="Aptos"/>
                <w:sz w:val="20"/>
                <w:szCs w:val="20"/>
              </w:rPr>
              <w:t>Crimson</w:t>
            </w:r>
            <w:proofErr w:type="spellEnd"/>
          </w:p>
        </w:tc>
        <w:tc>
          <w:tcPr>
            <w:tcW w:w="1260" w:type="dxa"/>
            <w:vAlign w:val="center"/>
          </w:tcPr>
          <w:p w14:paraId="0268A050" w14:textId="114A1092"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789</w:t>
            </w:r>
          </w:p>
        </w:tc>
        <w:tc>
          <w:tcPr>
            <w:tcW w:w="2250" w:type="dxa"/>
            <w:vAlign w:val="center"/>
          </w:tcPr>
          <w:p w14:paraId="02DAD7BC" w14:textId="03E85994"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Automatizare</w:t>
            </w:r>
          </w:p>
        </w:tc>
        <w:tc>
          <w:tcPr>
            <w:tcW w:w="1253" w:type="dxa"/>
            <w:vAlign w:val="center"/>
          </w:tcPr>
          <w:p w14:paraId="20930365" w14:textId="0569B14F"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1425" w:type="dxa"/>
            <w:vAlign w:val="center"/>
          </w:tcPr>
          <w:p w14:paraId="42F5F7BA" w14:textId="0D5F2154"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712D7C0D" w14:textId="50EE8C8D"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S</w:t>
            </w:r>
          </w:p>
        </w:tc>
        <w:tc>
          <w:tcPr>
            <w:tcW w:w="0" w:type="auto"/>
            <w:vAlign w:val="center"/>
          </w:tcPr>
          <w:p w14:paraId="18DBA92A" w14:textId="6A92D749"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0</w:t>
            </w:r>
          </w:p>
        </w:tc>
      </w:tr>
      <w:tr w:rsidR="00892ECB" w:rsidRPr="00AC7DFD" w14:paraId="71E400B7" w14:textId="77777777" w:rsidTr="00141149">
        <w:trPr>
          <w:trHeight w:val="20"/>
          <w:jc w:val="center"/>
        </w:trPr>
        <w:tc>
          <w:tcPr>
            <w:tcW w:w="1620" w:type="dxa"/>
            <w:vAlign w:val="center"/>
          </w:tcPr>
          <w:p w14:paraId="0DFF46EF" w14:textId="1E59F219"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ICCP-TASE.2</w:t>
            </w:r>
          </w:p>
        </w:tc>
        <w:tc>
          <w:tcPr>
            <w:tcW w:w="1260" w:type="dxa"/>
            <w:vAlign w:val="center"/>
          </w:tcPr>
          <w:p w14:paraId="1550E890" w14:textId="2F24DF86"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102</w:t>
            </w:r>
          </w:p>
        </w:tc>
        <w:tc>
          <w:tcPr>
            <w:tcW w:w="2250" w:type="dxa"/>
            <w:vAlign w:val="center"/>
          </w:tcPr>
          <w:p w14:paraId="5BF69675" w14:textId="58267361"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Rețele electrice</w:t>
            </w:r>
          </w:p>
        </w:tc>
        <w:tc>
          <w:tcPr>
            <w:tcW w:w="1253" w:type="dxa"/>
            <w:vAlign w:val="center"/>
          </w:tcPr>
          <w:p w14:paraId="1DF6DE8C" w14:textId="4F866FA3"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1425" w:type="dxa"/>
            <w:vAlign w:val="center"/>
          </w:tcPr>
          <w:p w14:paraId="22C464BF" w14:textId="2D314C21"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6359BC97" w14:textId="4D7AB67A" w:rsidR="00892ECB" w:rsidRPr="00AC7DFD" w:rsidRDefault="00892ECB" w:rsidP="00892ECB">
            <w:pPr>
              <w:spacing w:after="80"/>
              <w:contextualSpacing/>
              <w:jc w:val="center"/>
              <w:rPr>
                <w:rFonts w:ascii="Aptos" w:hAnsi="Aptos"/>
                <w:sz w:val="20"/>
                <w:szCs w:val="20"/>
              </w:rPr>
            </w:pPr>
            <w:r w:rsidRPr="00AC7DFD">
              <w:rPr>
                <w:rFonts w:ascii="Aptos" w:hAnsi="Aptos"/>
                <w:sz w:val="20"/>
                <w:szCs w:val="20"/>
              </w:rPr>
              <w:t>-</w:t>
            </w:r>
          </w:p>
        </w:tc>
        <w:tc>
          <w:tcPr>
            <w:tcW w:w="0" w:type="auto"/>
            <w:vAlign w:val="center"/>
          </w:tcPr>
          <w:p w14:paraId="4310ADB0" w14:textId="1E06B64A" w:rsidR="00892ECB" w:rsidRPr="00AC7DFD" w:rsidRDefault="00892ECB" w:rsidP="00892ECB">
            <w:pPr>
              <w:keepNext/>
              <w:spacing w:after="80"/>
              <w:contextualSpacing/>
              <w:jc w:val="center"/>
              <w:rPr>
                <w:rFonts w:ascii="Aptos" w:hAnsi="Aptos"/>
                <w:sz w:val="20"/>
                <w:szCs w:val="20"/>
              </w:rPr>
            </w:pPr>
            <w:r w:rsidRPr="00AC7DFD">
              <w:rPr>
                <w:rFonts w:ascii="Aptos" w:hAnsi="Aptos"/>
                <w:sz w:val="20"/>
                <w:szCs w:val="20"/>
              </w:rPr>
              <w:t>8</w:t>
            </w:r>
          </w:p>
        </w:tc>
      </w:tr>
    </w:tbl>
    <w:p w14:paraId="51344211" w14:textId="5CD75C6B" w:rsidR="00177D87" w:rsidRDefault="00475E04" w:rsidP="00177D87">
      <w:pPr>
        <w:pStyle w:val="Caption"/>
        <w:jc w:val="center"/>
      </w:pPr>
      <w:r w:rsidRPr="00AC7DFD">
        <w:t xml:space="preserve">Tabel </w:t>
      </w:r>
      <w:r w:rsidRPr="00AC7DFD">
        <w:fldChar w:fldCharType="begin"/>
      </w:r>
      <w:r w:rsidRPr="00AC7DFD">
        <w:instrText xml:space="preserve"> SEQ Tabel \* ARABIC </w:instrText>
      </w:r>
      <w:r w:rsidRPr="00AC7DFD">
        <w:fldChar w:fldCharType="separate"/>
      </w:r>
      <w:r w:rsidRPr="00AC7DFD">
        <w:t>1</w:t>
      </w:r>
      <w:r w:rsidRPr="00AC7DFD">
        <w:fldChar w:fldCharType="end"/>
      </w:r>
      <w:r w:rsidRPr="00AC7DFD">
        <w:t>. Comparație între principalele protocoale ICS (adaptat după [X])</w:t>
      </w:r>
    </w:p>
    <w:p w14:paraId="469A0943" w14:textId="77777777" w:rsidR="00177D87" w:rsidRPr="00177D87" w:rsidRDefault="00177D87" w:rsidP="00177D87"/>
    <w:p w14:paraId="3659E6B4" w14:textId="7F7F4984" w:rsidR="00DA33E3" w:rsidRPr="00AC7DFD" w:rsidRDefault="001F01FD" w:rsidP="00DA33E3">
      <w:pPr>
        <w:pStyle w:val="Heading2"/>
        <w:rPr>
          <w:b/>
          <w:bCs/>
          <w:color w:val="070783"/>
        </w:rPr>
      </w:pPr>
      <w:r>
        <w:rPr>
          <w:b/>
          <w:bCs/>
          <w:color w:val="070783"/>
        </w:rPr>
        <w:t xml:space="preserve">Expunerea sistemelor </w:t>
      </w:r>
      <w:r w:rsidR="000E1E3A" w:rsidRPr="00AC7DFD">
        <w:rPr>
          <w:b/>
          <w:bCs/>
          <w:color w:val="070783"/>
        </w:rPr>
        <w:t>ICS</w:t>
      </w:r>
    </w:p>
    <w:p w14:paraId="18B56889" w14:textId="77777777" w:rsidR="000E1E3A" w:rsidRPr="00AC7DFD" w:rsidRDefault="000E1E3A" w:rsidP="000E1E3A"/>
    <w:p w14:paraId="0486EDF8" w14:textId="1E418286" w:rsidR="00AC7DFD" w:rsidRDefault="000E1E3A">
      <w:pPr>
        <w:spacing w:after="80" w:line="360" w:lineRule="auto"/>
        <w:jc w:val="both"/>
      </w:pPr>
      <w:r w:rsidRPr="00AC7DFD">
        <w:t>Sistemele industriale de control reprezintă ținte</w:t>
      </w:r>
      <w:r w:rsidR="00AC7DFD" w:rsidRPr="00AC7DFD">
        <w:t xml:space="preserve"> de intere</w:t>
      </w:r>
      <w:r w:rsidR="00AC7DFD">
        <w:t>s crescut pentru actori malițioși, atât din motive economice cât și mo</w:t>
      </w:r>
      <w:r w:rsidR="008D4B68">
        <w:t>t</w:t>
      </w:r>
      <w:r w:rsidR="00AC7DFD">
        <w:t>ive geopolitice. Compromiterea acestor sisteme poate duce la întreruperea proceselor industriale, deteriorarea și compromiterea echipamentelor fizice sau punerea în pericol a operatorilor. Din acest motiv, înțelegerea vectorilor de atac specifici mediilor ICS este esențială pentru proiectarea unor mecanisme eficiente de protecție.</w:t>
      </w:r>
    </w:p>
    <w:p w14:paraId="1F1E6CBB" w14:textId="1A0B647A" w:rsidR="008D4B68" w:rsidRDefault="00AC7DFD">
      <w:pPr>
        <w:spacing w:after="80" w:line="360" w:lineRule="auto"/>
        <w:jc w:val="both"/>
      </w:pPr>
      <w:r>
        <w:t xml:space="preserve">Atacurile asupra sistemelor ICS vizează, în general, trei categorii de obiective: disponibilitatea sistemului, integritatea datelor și proceselor de control, confidențialitatea informațiilor operaționale. Spre deosebire de atacurile asupra sistemelor IT tradiționale, unde </w:t>
      </w:r>
      <w:r>
        <w:lastRenderedPageBreak/>
        <w:t xml:space="preserve">impactul este predominant la nivel informațional, atacurile asupra sistemelor ICS pot produce consecințe </w:t>
      </w:r>
      <w:r w:rsidR="008D4B68">
        <w:t>fizice asupra proceselor controlate.</w:t>
      </w:r>
    </w:p>
    <w:p w14:paraId="0A25CC3D" w14:textId="16947451" w:rsidR="008D4B68" w:rsidRDefault="00CF606F">
      <w:pPr>
        <w:spacing w:after="80" w:line="360" w:lineRule="auto"/>
        <w:jc w:val="both"/>
      </w:pPr>
      <w:r>
        <w:t xml:space="preserve">Vulnerabilitățile specifice infrastructurilor ICS nu derivă exclusiv din deficiențele de proiectare ale protocoalelor de comunicare discutate în secțiunea anterioară, ci sunt amplificate de o serie de constrângeri operaționale caracteristice acestui mediu. Una dintre cele mai semnificative este durata de viață extinsă a echipamentelor industriale, proiectate pentru cicluri de funcționare de zeci de ani. Această caracteristică implică faptul că infrastructuri active în momentul actual nu pot rula </w:t>
      </w:r>
      <w:proofErr w:type="spellStart"/>
      <w:r>
        <w:t>firmware</w:t>
      </w:r>
      <w:proofErr w:type="spellEnd"/>
      <w:r>
        <w:t xml:space="preserve"> și sisteme de operare pentru care suportul producătorului a încetat de mult timp, lăsând vulnerabilități cunoscute nerezolvate pe perioade îndelungate.</w:t>
      </w:r>
    </w:p>
    <w:p w14:paraId="05BBA41B" w14:textId="5C881344" w:rsidR="00CF606F" w:rsidRDefault="00CF606F">
      <w:pPr>
        <w:spacing w:after="80" w:line="360" w:lineRule="auto"/>
        <w:jc w:val="both"/>
      </w:pPr>
      <w:r>
        <w:t>Un alt factor îl reprezintă constrângerile de disponibilitate ale sistemelor industriale. Aplicarea</w:t>
      </w:r>
      <w:r w:rsidR="001F01FD">
        <w:t xml:space="preserve"> unei corecții de securitate sau repornirea unui echipament presupune adesea operarea unui proces industrial critic, cu implicații economice sau riscuri operaționale directe. Din acest motiv, operatorii pot decide să amâne intervențiile de securitate, prelungind fereastra de expunere la atacuri pentru care soluțiile sunt deja cunoscute și disponibile.</w:t>
      </w:r>
    </w:p>
    <w:p w14:paraId="2827CFAE" w14:textId="57B28EC3" w:rsidR="001F01FD" w:rsidRDefault="001F01FD">
      <w:pPr>
        <w:spacing w:after="80" w:line="360" w:lineRule="auto"/>
        <w:jc w:val="both"/>
      </w:pPr>
      <w:r>
        <w:t xml:space="preserve">Nu în ultimul rând, accesul fizic la echipamente reprezintă un vector distinct față de mediile IT. Echipamentele industriale sunt amplasate adesea în locații distribuite geografic, unde supravegherea fizică poate fi limitată. Un atacator cu acces fizic la un PLC sau la un </w:t>
      </w:r>
      <w:proofErr w:type="spellStart"/>
      <w:r>
        <w:t>switch</w:t>
      </w:r>
      <w:proofErr w:type="spellEnd"/>
      <w:r>
        <w:t xml:space="preserve"> industrial poate conecta dispozitive de interceptare, introduce malware prin porturi USB sau modifica direct configurația echipamentului, ocolind complet mecanismele de securitate de rețea.</w:t>
      </w:r>
    </w:p>
    <w:p w14:paraId="3822EC41" w14:textId="77777777" w:rsidR="00177D87" w:rsidRDefault="00177D87">
      <w:pPr>
        <w:spacing w:after="80" w:line="360" w:lineRule="auto"/>
        <w:jc w:val="both"/>
      </w:pPr>
    </w:p>
    <w:p w14:paraId="49CB1799" w14:textId="1F1A4FB8" w:rsidR="001F01FD" w:rsidRDefault="001F01FD" w:rsidP="001F01FD">
      <w:pPr>
        <w:pStyle w:val="Heading2"/>
        <w:rPr>
          <w:b/>
          <w:bCs/>
          <w:color w:val="070783"/>
        </w:rPr>
      </w:pPr>
      <w:r>
        <w:rPr>
          <w:b/>
          <w:bCs/>
          <w:color w:val="070783"/>
        </w:rPr>
        <w:t>Tipuri de atacuri în sisteme ICS</w:t>
      </w:r>
    </w:p>
    <w:p w14:paraId="390EA139" w14:textId="77777777" w:rsidR="00177D87" w:rsidRPr="00177D87" w:rsidRDefault="00177D87" w:rsidP="00177D87"/>
    <w:p w14:paraId="5A467EC5" w14:textId="213C43A8" w:rsidR="001F01FD" w:rsidRDefault="001F01FD" w:rsidP="001F01FD">
      <w:pPr>
        <w:spacing w:line="360" w:lineRule="auto"/>
        <w:jc w:val="both"/>
      </w:pPr>
      <w:r w:rsidRPr="00177D87">
        <w:rPr>
          <w:b/>
          <w:bCs/>
        </w:rPr>
        <w:t xml:space="preserve">Atacurile de tip </w:t>
      </w:r>
      <w:proofErr w:type="spellStart"/>
      <w:r w:rsidRPr="00177D87">
        <w:rPr>
          <w:b/>
          <w:bCs/>
          <w:i/>
          <w:iCs/>
        </w:rPr>
        <w:t>man</w:t>
      </w:r>
      <w:proofErr w:type="spellEnd"/>
      <w:r w:rsidRPr="00177D87">
        <w:rPr>
          <w:b/>
          <w:bCs/>
          <w:i/>
          <w:iCs/>
        </w:rPr>
        <w:t>-in-</w:t>
      </w:r>
      <w:proofErr w:type="spellStart"/>
      <w:r w:rsidRPr="00177D87">
        <w:rPr>
          <w:b/>
          <w:bCs/>
          <w:i/>
          <w:iCs/>
        </w:rPr>
        <w:t>the</w:t>
      </w:r>
      <w:proofErr w:type="spellEnd"/>
      <w:r w:rsidRPr="00177D87">
        <w:rPr>
          <w:b/>
          <w:bCs/>
          <w:i/>
          <w:iCs/>
        </w:rPr>
        <w:t>-</w:t>
      </w:r>
      <w:proofErr w:type="spellStart"/>
      <w:r w:rsidRPr="00177D87">
        <w:rPr>
          <w:b/>
          <w:bCs/>
          <w:i/>
          <w:iCs/>
        </w:rPr>
        <w:t>middle</w:t>
      </w:r>
      <w:proofErr w:type="spellEnd"/>
      <w:r>
        <w:rPr>
          <w:i/>
          <w:iCs/>
        </w:rPr>
        <w:t xml:space="preserve"> </w:t>
      </w:r>
      <w:r>
        <w:t>(</w:t>
      </w:r>
      <w:proofErr w:type="spellStart"/>
      <w:r>
        <w:t>MitM</w:t>
      </w:r>
      <w:proofErr w:type="spellEnd"/>
      <w:r>
        <w:t xml:space="preserve">) explorează absența mecanismelor de autentificare și criptare din protocoalele industriale. Un atacator poziționat în rețeaua industrială poate intercepta și modifica comenzile transmise între stațiile de control și echipamentele de câmp, fără ca niciuna dintre părți să detecteze interferența. Tehnici precum </w:t>
      </w:r>
      <w:r w:rsidRPr="001F01FD">
        <w:rPr>
          <w:i/>
          <w:iCs/>
        </w:rPr>
        <w:t xml:space="preserve">ARP </w:t>
      </w:r>
      <w:proofErr w:type="spellStart"/>
      <w:r w:rsidRPr="001F01FD">
        <w:rPr>
          <w:i/>
          <w:iCs/>
        </w:rPr>
        <w:t>spofing</w:t>
      </w:r>
      <w:proofErr w:type="spellEnd"/>
      <w:r>
        <w:t xml:space="preserve"> permit inserarea transparentă a atacatorilor în fluxul de comunicare, reducând traficul prin propriul sistem fără a întrerupe funcționarea aparentă a procesului. Astfel, operatorul poate fi indus în eroare prin valori</w:t>
      </w:r>
      <w:r w:rsidR="00467D7C">
        <w:t xml:space="preserve"> afișate ca normale, în timp ce comenzile echipamentelor fizice sunt alterate.</w:t>
      </w:r>
    </w:p>
    <w:p w14:paraId="2A7CE14E" w14:textId="5AB9A03F" w:rsidR="00467D7C" w:rsidRDefault="00467D7C" w:rsidP="001F01FD">
      <w:pPr>
        <w:spacing w:line="360" w:lineRule="auto"/>
        <w:jc w:val="both"/>
      </w:pPr>
      <w:r w:rsidRPr="00177D87">
        <w:rPr>
          <w:b/>
          <w:bCs/>
        </w:rPr>
        <w:lastRenderedPageBreak/>
        <w:t xml:space="preserve">Atacurile de tip </w:t>
      </w:r>
      <w:r w:rsidRPr="00177D87">
        <w:rPr>
          <w:b/>
          <w:bCs/>
          <w:i/>
          <w:iCs/>
        </w:rPr>
        <w:t>replay</w:t>
      </w:r>
      <w:r>
        <w:t xml:space="preserve"> constau în capturarea unor secvențe de comunicații legitime și retransmiterea lor ulterioară pentru a produce efecte neautorizate. Un atacator poate înregistra comenzile asociate unei operații legitime și le poate retransmite în momente nepotrivite, determinând echipamentele să execute acțiuni fizice nedorite. Această categorie este atât de periculoasă cu cât nu necesită înregistrarea semanticii protocoalelor vizate, limitându-se la capturarea și reproducerea mecanică a traficului.</w:t>
      </w:r>
    </w:p>
    <w:p w14:paraId="2EF6D189" w14:textId="71E415C4" w:rsidR="00467D7C" w:rsidRDefault="00467D7C" w:rsidP="001F01FD">
      <w:pPr>
        <w:spacing w:line="360" w:lineRule="auto"/>
        <w:jc w:val="both"/>
      </w:pPr>
      <w:r w:rsidRPr="00177D87">
        <w:rPr>
          <w:b/>
          <w:bCs/>
        </w:rPr>
        <w:t>Injectarea de comenzi</w:t>
      </w:r>
      <w:r>
        <w:t xml:space="preserve"> neautorizate </w:t>
      </w:r>
      <w:proofErr w:type="spellStart"/>
      <w:r>
        <w:t>reprezingă</w:t>
      </w:r>
      <w:proofErr w:type="spellEnd"/>
      <w:r>
        <w:t xml:space="preserve"> una dintre cele mai grave forme de atac în mediile ICS. Deoarece protocoalele industriale clasice nu verifică autenticitatea sursei comenzilor primite, orice entitate cu acces la rețeaua industrială poate emite instrucțiuni arbitrare direct către echipamentele de control. Consecințele pot include modificarea parametrilor de funcționare ai proceselor fizice, activarea sau dezactivarea sistemelor de siguranță sau forțarea echipamentelor în stări operaționale periculoase.</w:t>
      </w:r>
    </w:p>
    <w:p w14:paraId="3E97E2DF" w14:textId="2C6465A8" w:rsidR="00467D7C" w:rsidRDefault="00467D7C" w:rsidP="001F01FD">
      <w:pPr>
        <w:spacing w:line="360" w:lineRule="auto"/>
        <w:jc w:val="both"/>
      </w:pPr>
      <w:r w:rsidRPr="00177D87">
        <w:rPr>
          <w:b/>
          <w:bCs/>
        </w:rPr>
        <w:t xml:space="preserve">Atacurile de tip </w:t>
      </w:r>
      <w:proofErr w:type="spellStart"/>
      <w:r w:rsidRPr="00177D87">
        <w:rPr>
          <w:b/>
          <w:bCs/>
          <w:i/>
          <w:iCs/>
        </w:rPr>
        <w:t>denial</w:t>
      </w:r>
      <w:proofErr w:type="spellEnd"/>
      <w:r w:rsidRPr="00177D87">
        <w:rPr>
          <w:b/>
          <w:bCs/>
          <w:i/>
          <w:iCs/>
        </w:rPr>
        <w:t>-of-service</w:t>
      </w:r>
      <w:r>
        <w:t xml:space="preserve"> (</w:t>
      </w:r>
      <w:proofErr w:type="spellStart"/>
      <w:r>
        <w:t>DoS</w:t>
      </w:r>
      <w:proofErr w:type="spellEnd"/>
      <w:r>
        <w:t>) vizează perturbarea disponibilității sistemelor de control prin suprasolicitarea resurselor de comunicare sau de procesare ale echipamentelor. Datorită resurselor computaționale limitate ale dispozitivelor industriale și sensibilității lor la latența de comunicare, chiar și atacuri de intensitate redusă pot cauza perturbări grave ale funcționalității. Spre deosebire de contextul IT, unde un serviciu temporar indisponibil reprezintă o neplăcere, în mediul industrial întreruperea comunicației de control poate fi echivalentă cu oprirea unui proces de producție sau, în cazuri mai grave, cu creare</w:t>
      </w:r>
      <w:r w:rsidR="00B05A5C">
        <w:t>a unor situații de risc pentru siguranța fizică.</w:t>
      </w:r>
    </w:p>
    <w:p w14:paraId="6F63CD68" w14:textId="13E1AAEA" w:rsidR="00B05A5C" w:rsidRDefault="00B05A5C" w:rsidP="001F01FD">
      <w:pPr>
        <w:spacing w:line="360" w:lineRule="auto"/>
        <w:jc w:val="both"/>
      </w:pPr>
      <w:r w:rsidRPr="00177D87">
        <w:rPr>
          <w:b/>
          <w:bCs/>
        </w:rPr>
        <w:t xml:space="preserve">Atacurile asupra </w:t>
      </w:r>
      <w:proofErr w:type="spellStart"/>
      <w:r w:rsidRPr="00177D87">
        <w:rPr>
          <w:b/>
          <w:bCs/>
        </w:rPr>
        <w:t>firmware</w:t>
      </w:r>
      <w:proofErr w:type="spellEnd"/>
      <w:r w:rsidRPr="00177D87">
        <w:rPr>
          <w:b/>
          <w:bCs/>
        </w:rPr>
        <w:t>-ului și software-ului de control</w:t>
      </w:r>
      <w:r>
        <w:t xml:space="preserve"> vizează modificarea logicii de execuție a echipamentelor industriale. Prin exploatarea unor vulnerabilități în mecanismele de actualizare a </w:t>
      </w:r>
      <w:proofErr w:type="spellStart"/>
      <w:r>
        <w:t>firmware</w:t>
      </w:r>
      <w:proofErr w:type="spellEnd"/>
      <w:r>
        <w:t xml:space="preserve">-ului sau prin accesul direct la </w:t>
      </w:r>
      <w:proofErr w:type="spellStart"/>
      <w:r>
        <w:t>intefețele</w:t>
      </w:r>
      <w:proofErr w:type="spellEnd"/>
      <w:r>
        <w:t xml:space="preserve"> de programare, un atacator poate introduce cod malițios care alterează comportamentul echipamentului în mod persistent. Modificările pot rămâne active chiar și după repornirea echipamentului și pot fi dificil de identificat prin inspecție.</w:t>
      </w:r>
    </w:p>
    <w:p w14:paraId="42D2EBD3" w14:textId="15219BAC" w:rsidR="00B05A5C" w:rsidRPr="003046EB" w:rsidRDefault="00B05A5C" w:rsidP="001F01FD">
      <w:pPr>
        <w:spacing w:line="360" w:lineRule="auto"/>
        <w:jc w:val="both"/>
      </w:pPr>
      <w:r w:rsidRPr="00177D87">
        <w:rPr>
          <w:b/>
          <w:bCs/>
        </w:rPr>
        <w:t xml:space="preserve">Atacurile de tip </w:t>
      </w:r>
      <w:r w:rsidRPr="00177D87">
        <w:rPr>
          <w:b/>
          <w:bCs/>
          <w:i/>
          <w:iCs/>
        </w:rPr>
        <w:t xml:space="preserve">lateral </w:t>
      </w:r>
      <w:proofErr w:type="spellStart"/>
      <w:r w:rsidRPr="00177D87">
        <w:rPr>
          <w:b/>
          <w:bCs/>
          <w:i/>
          <w:iCs/>
        </w:rPr>
        <w:t>movement</w:t>
      </w:r>
      <w:proofErr w:type="spellEnd"/>
      <w:r w:rsidRPr="00177D87">
        <w:rPr>
          <w:b/>
          <w:bCs/>
        </w:rPr>
        <w:t xml:space="preserve"> </w:t>
      </w:r>
      <w:r>
        <w:t xml:space="preserve">descriu tehnicile prin care un atacator, după obținerea unui punct inițial de acces, traversează progresiv rețeaua pentru a ajunge la sisteme cu valoare ridicată. Un scenariu frecvent întâlnit presupune compromiterea inițială a unui sistem din rețeaua IT corporativă, urmată de o exploatare a </w:t>
      </w:r>
      <w:r w:rsidR="003046EB">
        <w:t xml:space="preserve">punctelor de legătură dintre rețeaua IT și rețeaua operațională industrială ( </w:t>
      </w:r>
      <w:r w:rsidR="003046EB">
        <w:rPr>
          <w:i/>
          <w:iCs/>
        </w:rPr>
        <w:t xml:space="preserve">OT – </w:t>
      </w:r>
      <w:proofErr w:type="spellStart"/>
      <w:r w:rsidR="003046EB">
        <w:rPr>
          <w:i/>
          <w:iCs/>
        </w:rPr>
        <w:t>Operational</w:t>
      </w:r>
      <w:proofErr w:type="spellEnd"/>
      <w:r w:rsidR="003046EB">
        <w:rPr>
          <w:i/>
          <w:iCs/>
        </w:rPr>
        <w:t xml:space="preserve"> Technology)</w:t>
      </w:r>
      <w:r w:rsidR="003046EB">
        <w:t>, pentru a pătrunde ulterior în infrastructura industrială. Odată ajuns în rețeaua OT, atacatorul beneficiază de o suprafață de atac semnificativ mai mare, datorită numărului ridicat de echipamente cu mecanisme de securitate reduse sau absente.</w:t>
      </w:r>
    </w:p>
    <w:p w14:paraId="2A66EE27" w14:textId="368684A4" w:rsidR="001F01FD" w:rsidRDefault="003046EB">
      <w:pPr>
        <w:spacing w:after="80" w:line="360" w:lineRule="auto"/>
        <w:jc w:val="both"/>
      </w:pPr>
      <w:r w:rsidRPr="00177D87">
        <w:rPr>
          <w:b/>
          <w:bCs/>
        </w:rPr>
        <w:lastRenderedPageBreak/>
        <w:t>Atacurile asupra lanțului de aprovizionare</w:t>
      </w:r>
      <w:r>
        <w:t xml:space="preserve"> vizează compromiterea </w:t>
      </w:r>
      <w:proofErr w:type="spellStart"/>
      <w:r>
        <w:t>softare</w:t>
      </w:r>
      <w:proofErr w:type="spellEnd"/>
      <w:r>
        <w:t xml:space="preserve">-ului sau hardware-ului înaintea ajungerii acestuia la operatorul final. Prin introducerea de cod malițios în actualizările de </w:t>
      </w:r>
      <w:proofErr w:type="spellStart"/>
      <w:r>
        <w:t>firmware</w:t>
      </w:r>
      <w:proofErr w:type="spellEnd"/>
      <w:r>
        <w:t>, în bibliotecile software utilizate de platformele de control sau chiar în componente hardware, atacatorii pot obține acces persistent în infrastructura victimei fără a exploata nicio vulnerabilitate de rețea. Natura acestei categorii de atac o face deosebit de dificil de detectat utilizând metodele tradiționale, deoarece sursa compromiterii se află în afara perimetrului de securitate a organizației vizate.</w:t>
      </w:r>
    </w:p>
    <w:p w14:paraId="2A58E00F" w14:textId="77777777" w:rsidR="000A4A64" w:rsidRDefault="000A4A64">
      <w:pPr>
        <w:spacing w:after="80" w:line="360" w:lineRule="auto"/>
        <w:jc w:val="both"/>
      </w:pPr>
    </w:p>
    <w:p w14:paraId="25AF1464" w14:textId="6B87F4C3" w:rsidR="000A4A64" w:rsidRDefault="000A4A64">
      <w:pPr>
        <w:spacing w:after="80" w:line="360" w:lineRule="auto"/>
        <w:jc w:val="both"/>
      </w:pPr>
      <w:r>
        <w:t xml:space="preserve">Cercetările prezentate în cadrul conferinței </w:t>
      </w:r>
      <w:proofErr w:type="spellStart"/>
      <w:r>
        <w:t>BlackHat</w:t>
      </w:r>
      <w:proofErr w:type="spellEnd"/>
      <w:r>
        <w:rPr>
          <w:lang w:val="en-US"/>
        </w:rPr>
        <w:t>[]</w:t>
      </w:r>
    </w:p>
    <w:p w14:paraId="31CE8A22" w14:textId="77777777" w:rsidR="000A4A64" w:rsidRPr="00AC7DFD" w:rsidRDefault="000A4A64" w:rsidP="000A4A64">
      <w:pPr>
        <w:spacing w:after="80" w:line="360" w:lineRule="auto"/>
        <w:jc w:val="both"/>
      </w:pPr>
      <w:r w:rsidRPr="00AC7DFD">
        <w:t xml:space="preserve">B. </w:t>
      </w:r>
      <w:proofErr w:type="spellStart"/>
      <w:r w:rsidRPr="00AC7DFD">
        <w:t>Meixell</w:t>
      </w:r>
      <w:proofErr w:type="spellEnd"/>
      <w:r w:rsidRPr="00AC7DFD">
        <w:t xml:space="preserve"> </w:t>
      </w:r>
      <w:proofErr w:type="spellStart"/>
      <w:r w:rsidRPr="00AC7DFD">
        <w:t>and</w:t>
      </w:r>
      <w:proofErr w:type="spellEnd"/>
      <w:r w:rsidRPr="00AC7DFD">
        <w:t xml:space="preserve"> E. </w:t>
      </w:r>
      <w:proofErr w:type="spellStart"/>
      <w:r w:rsidRPr="00AC7DFD">
        <w:t>Forner</w:t>
      </w:r>
      <w:proofErr w:type="spellEnd"/>
      <w:r w:rsidRPr="00AC7DFD">
        <w:t xml:space="preserve">, “Out of control: </w:t>
      </w:r>
      <w:proofErr w:type="spellStart"/>
      <w:r w:rsidRPr="00AC7DFD">
        <w:t>Demonstrating</w:t>
      </w:r>
      <w:proofErr w:type="spellEnd"/>
      <w:r w:rsidRPr="00AC7DFD">
        <w:t xml:space="preserve"> </w:t>
      </w:r>
      <w:proofErr w:type="spellStart"/>
      <w:r w:rsidRPr="00AC7DFD">
        <w:t>scada</w:t>
      </w:r>
      <w:proofErr w:type="spellEnd"/>
      <w:r w:rsidRPr="00AC7DFD">
        <w:t xml:space="preserve"> </w:t>
      </w:r>
      <w:proofErr w:type="spellStart"/>
      <w:r w:rsidRPr="00AC7DFD">
        <w:t>exploitation</w:t>
      </w:r>
      <w:proofErr w:type="spellEnd"/>
      <w:r w:rsidRPr="00AC7DFD">
        <w:t xml:space="preserve">,” Black Hat, p. 2013, 2013. </w:t>
      </w:r>
    </w:p>
    <w:p w14:paraId="1353E810" w14:textId="77777777" w:rsidR="000A4A64" w:rsidRDefault="000A4A64">
      <w:pPr>
        <w:spacing w:after="80" w:line="360" w:lineRule="auto"/>
        <w:jc w:val="both"/>
      </w:pPr>
    </w:p>
    <w:p w14:paraId="05BE09DB" w14:textId="46DB2CAA" w:rsidR="000A4A64" w:rsidRDefault="000A4A64">
      <w:pPr>
        <w:spacing w:after="80" w:line="360" w:lineRule="auto"/>
        <w:jc w:val="both"/>
      </w:pPr>
      <w:r>
        <w:t>Au contribuit semnificativ la conștientizarea vulnerabilităților practice ale sistemelor industriale, demonstrând că exploatarea acestora este realizabilă fără a fi necesară o expertiză excepțională din partea atacatorului.</w:t>
      </w:r>
    </w:p>
    <w:p w14:paraId="70353842" w14:textId="785F7B5B" w:rsidR="000A4A64" w:rsidRDefault="000A4A64">
      <w:pPr>
        <w:spacing w:after="80" w:line="360" w:lineRule="auto"/>
        <w:jc w:val="both"/>
      </w:pPr>
      <w:proofErr w:type="spellStart"/>
      <w:r>
        <w:t>Meixell</w:t>
      </w:r>
      <w:proofErr w:type="spellEnd"/>
      <w:r>
        <w:t xml:space="preserve"> și </w:t>
      </w:r>
      <w:proofErr w:type="spellStart"/>
      <w:r>
        <w:t>Former</w:t>
      </w:r>
      <w:proofErr w:type="spellEnd"/>
      <w:r>
        <w:rPr>
          <w:lang w:val="en-US"/>
        </w:rPr>
        <w:t>[]</w:t>
      </w:r>
      <w:r>
        <w:t xml:space="preserve"> demonstrează că sistemele SCADA pot fi compromise prin tehnici accesibile, pornind de la premisa că protocoalele industriale, prin lipsa mecanismelor de autentificare, tratează implicit orice sursă din rețea ca fiind de încredere. Lucrarea prezintă scenarii concrete de exploatare în care un atacator cu acces la rețeaua industrială poate citi și modifica registrele unui PLC, poate forța stări nedorite ale ieșirilor fizice și poate perturba procesele controlate, fără a lăsa urme semnificative în jurnalele sistemului. O concluzie importată a lucrării este că prezența unui sistem SCADA nu adaugă implicit un nivel de protecție față de comenzile directe emise la nivel de protocol, întrucât valorile afișate operatorilor pot fi disociate de starea reală a echipamentelor de câmp. Autorii subliniază că securitatea prin obscuritate, pe care se bazau implicit multe implementări SCADA, nu mai constituie o protecție suficientă în contextul conectivității moderne, iar simpla cunoașterea structurii unui protocol industrial, informație public disponibilă, este suficientă pentru a construi un atac funcțional.</w:t>
      </w:r>
    </w:p>
    <w:p w14:paraId="2E8B9CC7" w14:textId="3FBE1322" w:rsidR="000A4A64" w:rsidRPr="000A4A64" w:rsidRDefault="000A4A64">
      <w:pPr>
        <w:spacing w:after="80" w:line="360" w:lineRule="auto"/>
        <w:jc w:val="both"/>
        <w:rPr>
          <w:lang w:val="en-US"/>
        </w:rPr>
      </w:pPr>
      <w:proofErr w:type="spellStart"/>
      <w:r>
        <w:t>Klick</w:t>
      </w:r>
      <w:proofErr w:type="spellEnd"/>
      <w:r>
        <w:t xml:space="preserve"> et al.</w:t>
      </w:r>
      <w:r>
        <w:rPr>
          <w:lang w:val="en-US"/>
        </w:rPr>
        <w:t xml:space="preserve"> []</w:t>
      </w:r>
    </w:p>
    <w:p w14:paraId="3DFBFD22" w14:textId="77777777" w:rsidR="000A4A64" w:rsidRPr="00AC7DFD" w:rsidRDefault="000A4A64" w:rsidP="000A4A64">
      <w:pPr>
        <w:spacing w:after="80" w:line="360" w:lineRule="auto"/>
        <w:jc w:val="both"/>
      </w:pPr>
      <w:r w:rsidRPr="00AC7DFD">
        <w:t xml:space="preserve">J. </w:t>
      </w:r>
      <w:proofErr w:type="spellStart"/>
      <w:r w:rsidRPr="00AC7DFD">
        <w:t>Klick</w:t>
      </w:r>
      <w:proofErr w:type="spellEnd"/>
      <w:r w:rsidRPr="00AC7DFD">
        <w:t xml:space="preserve">, S. Lau, D. </w:t>
      </w:r>
      <w:proofErr w:type="spellStart"/>
      <w:r w:rsidRPr="00AC7DFD">
        <w:t>Marzin</w:t>
      </w:r>
      <w:proofErr w:type="spellEnd"/>
      <w:r w:rsidRPr="00AC7DFD">
        <w:t xml:space="preserve"> et al., “Internet-</w:t>
      </w:r>
      <w:proofErr w:type="spellStart"/>
      <w:r w:rsidRPr="00AC7DFD">
        <w:t>facing</w:t>
      </w:r>
      <w:proofErr w:type="spellEnd"/>
      <w:r w:rsidRPr="00AC7DFD">
        <w:t xml:space="preserve"> </w:t>
      </w:r>
      <w:proofErr w:type="spellStart"/>
      <w:r w:rsidRPr="00AC7DFD">
        <w:t>PLCs</w:t>
      </w:r>
      <w:proofErr w:type="spellEnd"/>
      <w:r w:rsidRPr="00AC7DFD">
        <w:t xml:space="preserve"> – A </w:t>
      </w:r>
      <w:proofErr w:type="spellStart"/>
      <w:r w:rsidRPr="00AC7DFD">
        <w:t>new</w:t>
      </w:r>
      <w:proofErr w:type="spellEnd"/>
      <w:r w:rsidRPr="00AC7DFD">
        <w:t xml:space="preserve"> back </w:t>
      </w:r>
      <w:proofErr w:type="spellStart"/>
      <w:r w:rsidRPr="00AC7DFD">
        <w:t>orifice</w:t>
      </w:r>
      <w:proofErr w:type="spellEnd"/>
      <w:r w:rsidRPr="00AC7DFD">
        <w:t xml:space="preserve">,” </w:t>
      </w:r>
      <w:proofErr w:type="spellStart"/>
      <w:r w:rsidRPr="00AC7DFD">
        <w:t>Blackhat</w:t>
      </w:r>
      <w:proofErr w:type="spellEnd"/>
      <w:r w:rsidRPr="00AC7DFD">
        <w:t xml:space="preserve"> USA, 2015.</w:t>
      </w:r>
    </w:p>
    <w:p w14:paraId="63735110" w14:textId="387DF16B" w:rsidR="000A4A64" w:rsidRDefault="000A4A64">
      <w:pPr>
        <w:spacing w:after="80" w:line="360" w:lineRule="auto"/>
        <w:jc w:val="both"/>
      </w:pPr>
      <w:r>
        <w:lastRenderedPageBreak/>
        <w:t>Extind această perspectivă prin analiza echipamentelor PLC expuse direct la Internet, demonstrând că acestea pot fi utilizate similar „</w:t>
      </w:r>
      <w:proofErr w:type="spellStart"/>
      <w:r>
        <w:rPr>
          <w:i/>
          <w:iCs/>
        </w:rPr>
        <w:t>backdoor</w:t>
      </w:r>
      <w:proofErr w:type="spellEnd"/>
      <w:r>
        <w:rPr>
          <w:i/>
          <w:iCs/>
        </w:rPr>
        <w:t>”</w:t>
      </w:r>
      <w:r>
        <w:t>-urilor clasice din securitatea informatică. Autorii identifică un număr semnificativ de PLC-uri accesabile public și arată acestea pot fi folosite ca puncte de intrare în infrastructurile industriale, permițând nu doar accesul la funcționalitățile de control ale echipamentului, ci și utilizarea</w:t>
      </w:r>
      <w:r w:rsidR="0077263C">
        <w:t xml:space="preserve"> acestuia ca și vector de atac pentru alte componente ale rețelei interne. Lucrarea evidențiază că multe dintre aceste echipamente rulează servicii de acces la distanță cu </w:t>
      </w:r>
      <w:proofErr w:type="spellStart"/>
      <w:r w:rsidR="0077263C">
        <w:t>credențiale</w:t>
      </w:r>
      <w:proofErr w:type="spellEnd"/>
      <w:r w:rsidR="0077263C">
        <w:t xml:space="preserve"> implicite sau fără autentificare, iar </w:t>
      </w:r>
      <w:proofErr w:type="spellStart"/>
      <w:r w:rsidR="0077263C">
        <w:t>intefețele</w:t>
      </w:r>
      <w:proofErr w:type="spellEnd"/>
      <w:r w:rsidR="0077263C">
        <w:t xml:space="preserve"> de programare expuse permit modificarea logicii de control fără nicio restricție de acces. Un aspect deosebit de îngrijorător semnalat de autori este că un atacator extern poate obține, prin exploatarea unui PLC expus la Internet, un punct de prezență în rețeaua internă industrială, de unde poate iniția atacuri suplimentare împotriva altor echipamente inaccesibile direct din exterior. Această realitate transformă PLC-urile expuse la Internet din simple echipamente de autorizare în potențiale puncte de compromitere a întregii infrastructuri industriale, indiferent de nivelul de protecție al perimetrului de rețea.</w:t>
      </w:r>
    </w:p>
    <w:p w14:paraId="61CAF8C1" w14:textId="77777777" w:rsidR="0077263C" w:rsidRDefault="0077263C">
      <w:pPr>
        <w:spacing w:after="80" w:line="360" w:lineRule="auto"/>
        <w:jc w:val="both"/>
      </w:pPr>
    </w:p>
    <w:p w14:paraId="5974C441" w14:textId="5AF430B1" w:rsidR="0077263C" w:rsidRDefault="0077263C">
      <w:pPr>
        <w:spacing w:after="80" w:line="360" w:lineRule="auto"/>
        <w:jc w:val="both"/>
      </w:pPr>
      <w:r>
        <w:t xml:space="preserve">____ Caut </w:t>
      </w:r>
      <w:proofErr w:type="spellStart"/>
      <w:r>
        <w:t>documentatie</w:t>
      </w:r>
      <w:proofErr w:type="spellEnd"/>
      <w:r>
        <w:t xml:space="preserve"> relevanta _________</w:t>
      </w:r>
    </w:p>
    <w:p w14:paraId="517C2A3E" w14:textId="4E37B3D3" w:rsidR="0077263C" w:rsidRDefault="0077263C">
      <w:pPr>
        <w:spacing w:after="80" w:line="360" w:lineRule="auto"/>
        <w:jc w:val="both"/>
      </w:pPr>
      <w:r>
        <w:t xml:space="preserve">Cel mai notabil atac documentat asupra unui sistem industrial rămâne </w:t>
      </w:r>
      <w:proofErr w:type="spellStart"/>
      <w:r w:rsidRPr="0077263C">
        <w:rPr>
          <w:i/>
          <w:iCs/>
        </w:rPr>
        <w:t>Stuxnet</w:t>
      </w:r>
      <w:proofErr w:type="spellEnd"/>
      <w:r>
        <w:t>, descoperit în 2010, care a vizat centrifugele de îmbogățire a uraniului din Iran. Malware-</w:t>
      </w:r>
      <w:proofErr w:type="spellStart"/>
      <w:r>
        <w:t>ul</w:t>
      </w:r>
      <w:proofErr w:type="spellEnd"/>
      <w:r>
        <w:t xml:space="preserve"> a exploatat vulnerabilități din sistemele Windows pentru a ajunge la PLC-urile Siemens S7 care controlau centrifugele, modificând subtil parametrii de funcționare. Atacul a demonstrat că sistemele industriale pot fi compromise în mod precis și silențios, cu efecte fizice măsurabile, fără ca operatorii să detecteze anomalia prin mijloace de monitorizare disponibile. </w:t>
      </w:r>
      <w:proofErr w:type="spellStart"/>
      <w:r w:rsidRPr="0077263C">
        <w:rPr>
          <w:i/>
          <w:iCs/>
        </w:rPr>
        <w:t>Stuxnet</w:t>
      </w:r>
      <w:proofErr w:type="spellEnd"/>
      <w:r>
        <w:t xml:space="preserve"> rămâne primul caz documentat public de armă cibernetică cu impact fizic direct și a redefinit percepția</w:t>
      </w:r>
      <w:r w:rsidR="005C54C0">
        <w:t xml:space="preserve"> asupra amenințărilor la adresa infrastructurilor critice.</w:t>
      </w:r>
    </w:p>
    <w:p w14:paraId="29D75800" w14:textId="4836748C" w:rsidR="005C54C0" w:rsidRDefault="005C54C0">
      <w:pPr>
        <w:spacing w:after="80" w:line="360" w:lineRule="auto"/>
        <w:jc w:val="both"/>
      </w:pPr>
      <w:r>
        <w:t xml:space="preserve">Atacurile asupra rețelei electrice din Ucraina, din 2015-2016, în urma căreia sute de mii de consumatori au rămas fără curent electric, au reprezentat un alt moment de referință. Atacatorii au folosit malware specializat pentru a accesa sistemele SCADA ale distribuitorilor de energie, dezactivând stații de transformare și ștergând </w:t>
      </w:r>
      <w:proofErr w:type="spellStart"/>
      <w:r>
        <w:t>firmare-ul</w:t>
      </w:r>
      <w:proofErr w:type="spellEnd"/>
      <w:r>
        <w:t xml:space="preserve"> echipamentelor pentru a îngreuna recuperarea. Incidentele au evidențiat vulnerabilitatea infrastructurilor critice la atacuri coordonate și au demonstrat că impactul unui atac cibernetic asupra unui sistem ICS poate depăși semnificativ granițele digitale, afectând direct populația și economia.</w:t>
      </w:r>
    </w:p>
    <w:p w14:paraId="70E3DEF4" w14:textId="247785EF" w:rsidR="005C54C0" w:rsidRDefault="005C54C0">
      <w:pPr>
        <w:spacing w:after="80" w:line="360" w:lineRule="auto"/>
        <w:jc w:val="both"/>
      </w:pPr>
      <w:r>
        <w:t xml:space="preserve">Incidentul de la </w:t>
      </w:r>
      <w:proofErr w:type="spellStart"/>
      <w:r>
        <w:t>Oldsmar</w:t>
      </w:r>
      <w:proofErr w:type="spellEnd"/>
      <w:r>
        <w:t xml:space="preserve">, Florida, din 2021, a ilustrat pericolul specific al accesului neautorizat la distanță asupra sistemelor de control industrial. Un atacator necunoscut a </w:t>
      </w:r>
      <w:r>
        <w:lastRenderedPageBreak/>
        <w:t>accesat sistemul de control al unei stații de tratare a apei și a modificat temporar concentrația de hidroxid de sodiu la un nivel potențial periculos pentru sănătatea publică. Deși operatorul a observat și a corectat rapid modificarea, incidentul a subliniat că necesitatea unor mecanisme stricte de control al accesului, de monitorizare a comenzilor emise și de segregare a rețelelor se plică și sistemelor industriale de dimensiuni reduse, nu doar marilor infrastructuri critice.</w:t>
      </w:r>
    </w:p>
    <w:p w14:paraId="0D07EA3D" w14:textId="3BA155D7" w:rsidR="005C54C0" w:rsidRDefault="005C54C0">
      <w:pPr>
        <w:spacing w:after="80" w:line="360" w:lineRule="auto"/>
        <w:jc w:val="both"/>
      </w:pPr>
      <w:r>
        <w:t xml:space="preserve">__ </w:t>
      </w:r>
      <w:proofErr w:type="spellStart"/>
      <w:r>
        <w:t>nush</w:t>
      </w:r>
      <w:proofErr w:type="spellEnd"/>
      <w:r>
        <w:t xml:space="preserve"> daca mi place concluzia asta___</w:t>
      </w:r>
    </w:p>
    <w:p w14:paraId="4A782FB6" w14:textId="16DA0252" w:rsidR="005C54C0" w:rsidRPr="0077263C" w:rsidRDefault="005C54C0">
      <w:pPr>
        <w:spacing w:after="80" w:line="360" w:lineRule="auto"/>
        <w:jc w:val="both"/>
      </w:pPr>
      <w:r>
        <w:t xml:space="preserve">Cele trei cazuri prezentate ilustrează evoluția amenințărilor la adresa sistemelor ICS: de la atacuri sofisticate, sponsorizate de state naționale cu obiective geopolitice precise, la incidente mai puțin complexe tehnic, cu potențial de impact imediat asupra siguranței publice. Această diversitate a actorilor și motivațiilor confirmă că securitatea sistemelor industriale </w:t>
      </w:r>
      <w:proofErr w:type="spellStart"/>
      <w:r>
        <w:t>repreznită</w:t>
      </w:r>
      <w:proofErr w:type="spellEnd"/>
      <w:r>
        <w:t xml:space="preserve"> o problemă de interes general, care depășește cadrul strict al securității informatice și se extinde în sfera siguranței fizice și a infrastructurilor critice.</w:t>
      </w:r>
    </w:p>
    <w:p w14:paraId="413F3D4B" w14:textId="77777777" w:rsidR="008D4B68" w:rsidRDefault="008D4B68">
      <w:pPr>
        <w:spacing w:after="80" w:line="360" w:lineRule="auto"/>
        <w:jc w:val="both"/>
      </w:pPr>
    </w:p>
    <w:p w14:paraId="40E1E64D" w14:textId="78603D59" w:rsidR="00FE369A" w:rsidRPr="00AC7DFD" w:rsidRDefault="00FE369A">
      <w:pPr>
        <w:spacing w:after="80" w:line="360" w:lineRule="auto"/>
        <w:jc w:val="both"/>
      </w:pPr>
      <w:r w:rsidRPr="00AC7DFD">
        <w:t>-ce tipuri de intruziuni pot sa apară</w:t>
      </w:r>
    </w:p>
    <w:p w14:paraId="7586E55F" w14:textId="389149E8" w:rsidR="00FE369A" w:rsidRPr="00AC7DFD" w:rsidRDefault="00FE369A">
      <w:pPr>
        <w:spacing w:after="80" w:line="360" w:lineRule="auto"/>
        <w:jc w:val="both"/>
      </w:pPr>
      <w:r w:rsidRPr="00AC7DFD">
        <w:t>-intruziuni cunoscute</w:t>
      </w:r>
    </w:p>
    <w:p w14:paraId="1B046FB4" w14:textId="77777777" w:rsidR="00FE369A" w:rsidRPr="00AC7DFD" w:rsidRDefault="00FE369A">
      <w:pPr>
        <w:spacing w:after="80" w:line="360" w:lineRule="auto"/>
        <w:jc w:val="both"/>
      </w:pPr>
    </w:p>
    <w:p w14:paraId="602CAF85" w14:textId="32FEA93E" w:rsidR="00FE369A" w:rsidRPr="00AC7DFD" w:rsidRDefault="00FE369A">
      <w:pPr>
        <w:spacing w:after="80" w:line="360" w:lineRule="auto"/>
        <w:jc w:val="both"/>
      </w:pPr>
      <w:r w:rsidRPr="00AC7DFD">
        <w:t>-</w:t>
      </w:r>
      <w:proofErr w:type="spellStart"/>
      <w:r w:rsidRPr="00AC7DFD">
        <w:t>solutii</w:t>
      </w:r>
      <w:proofErr w:type="spellEnd"/>
      <w:r w:rsidRPr="00AC7DFD">
        <w:t xml:space="preserve"> </w:t>
      </w:r>
      <w:proofErr w:type="spellStart"/>
      <w:r w:rsidRPr="00AC7DFD">
        <w:t>asemanatoare</w:t>
      </w:r>
      <w:proofErr w:type="spellEnd"/>
      <w:r w:rsidRPr="00AC7DFD">
        <w:t>/cunoscute/</w:t>
      </w:r>
      <w:proofErr w:type="spellStart"/>
      <w:r w:rsidRPr="00AC7DFD">
        <w:t>anternative</w:t>
      </w:r>
      <w:proofErr w:type="spellEnd"/>
      <w:r w:rsidRPr="00AC7DFD">
        <w:t xml:space="preserve"> de rezolvare a problemei</w:t>
      </w:r>
    </w:p>
    <w:p w14:paraId="4205C86B" w14:textId="6BFC6445" w:rsidR="00FE369A" w:rsidRPr="00AC7DFD" w:rsidRDefault="00FE369A" w:rsidP="00FE369A">
      <w:pPr>
        <w:spacing w:after="80" w:line="360" w:lineRule="auto"/>
        <w:jc w:val="both"/>
      </w:pPr>
      <w:r w:rsidRPr="00AC7DFD">
        <w:t xml:space="preserve">Soluții bazate pe semnături: </w:t>
      </w:r>
      <w:proofErr w:type="spellStart"/>
      <w:r w:rsidRPr="00AC7DFD">
        <w:t>Snort</w:t>
      </w:r>
      <w:proofErr w:type="spellEnd"/>
      <w:r w:rsidRPr="00AC7DFD">
        <w:t xml:space="preserve">, </w:t>
      </w:r>
      <w:proofErr w:type="spellStart"/>
      <w:r w:rsidRPr="00AC7DFD">
        <w:t>Suricata</w:t>
      </w:r>
      <w:proofErr w:type="spellEnd"/>
    </w:p>
    <w:p w14:paraId="1B97F819" w14:textId="3E9193E5" w:rsidR="00FE369A" w:rsidRPr="00AC7DFD" w:rsidRDefault="00FE369A" w:rsidP="00FE369A">
      <w:pPr>
        <w:spacing w:after="80" w:line="360" w:lineRule="auto"/>
        <w:jc w:val="both"/>
      </w:pPr>
      <w:r w:rsidRPr="00AC7DFD">
        <w:t xml:space="preserve">Soluții bazate pe anomalii: ML, Deep </w:t>
      </w:r>
      <w:proofErr w:type="spellStart"/>
      <w:r w:rsidRPr="00AC7DFD">
        <w:t>Learning</w:t>
      </w:r>
      <w:proofErr w:type="spellEnd"/>
    </w:p>
    <w:p w14:paraId="45544BE7" w14:textId="649150B3" w:rsidR="00FE369A" w:rsidRPr="00AC7DFD" w:rsidRDefault="00FE369A" w:rsidP="00FE369A">
      <w:pPr>
        <w:spacing w:after="80" w:line="360" w:lineRule="auto"/>
        <w:jc w:val="both"/>
      </w:pPr>
      <w:r w:rsidRPr="00AC7DFD">
        <w:t>Soluții bazate pe politici - Aici explici unde se poziționează sistemul tău.</w:t>
      </w:r>
    </w:p>
    <w:p w14:paraId="1D80BDBE" w14:textId="77777777" w:rsidR="00FE369A" w:rsidRPr="00AC7DFD" w:rsidRDefault="00FE369A" w:rsidP="00FE369A">
      <w:pPr>
        <w:spacing w:after="80" w:line="360" w:lineRule="auto"/>
        <w:jc w:val="both"/>
      </w:pPr>
      <w:r w:rsidRPr="00AC7DFD">
        <w:t>| Soluție | Detectează | Blochează | Necesită training |</w:t>
      </w:r>
    </w:p>
    <w:p w14:paraId="665A23A6" w14:textId="6F243066" w:rsidR="00211755" w:rsidRPr="00AC7DFD" w:rsidRDefault="006F19CC" w:rsidP="00FE369A">
      <w:pPr>
        <w:spacing w:after="80" w:line="360" w:lineRule="auto"/>
        <w:jc w:val="both"/>
      </w:pPr>
      <w:r w:rsidRPr="00AC7DFD">
        <w:br/>
      </w:r>
    </w:p>
    <w:p w14:paraId="7B427273" w14:textId="77777777" w:rsidR="006F19CC" w:rsidRPr="00AC7DFD" w:rsidRDefault="006F19CC">
      <w:pPr>
        <w:spacing w:after="80" w:line="360" w:lineRule="auto"/>
        <w:jc w:val="both"/>
      </w:pPr>
    </w:p>
    <w:p w14:paraId="1A08513F" w14:textId="5A96CD98" w:rsidR="0057400D" w:rsidRPr="00AC7DFD" w:rsidRDefault="006B0EC5">
      <w:pPr>
        <w:spacing w:after="80" w:line="360" w:lineRule="auto"/>
        <w:jc w:val="both"/>
      </w:pPr>
      <w:r w:rsidRPr="00AC7DFD">
        <w:t xml:space="preserve">Serviciile de securitate sunt supuse unor cerințe în continuă creștere, dorindu-se adaptarea atât la complexitatea amenințărilor, cât și la volumul tot mai mare de trafic generat de creșterea numărului de utilizatori și a dispozitivelor conectate. </w:t>
      </w:r>
    </w:p>
    <w:p w14:paraId="652E48FC" w14:textId="2A330281" w:rsidR="008E6321" w:rsidRPr="00AC7DFD" w:rsidRDefault="006B0EC5" w:rsidP="008E6321">
      <w:pPr>
        <w:spacing w:after="80" w:line="360" w:lineRule="auto"/>
        <w:jc w:val="both"/>
      </w:pPr>
      <w:r w:rsidRPr="00AC7DFD">
        <w:rPr>
          <w:lang w:bidi="ro-RO"/>
        </w:rPr>
        <w:t xml:space="preserve">În mod particular, mediile industriale impun cerințe suplimentare de securitate, datorită infrastructurilor critice și necesității funcționării stabile. În aceste scenarii, schimbul de date  dintre echipamente este strict regulat și supus unui nivel de control ridicat, pentru a preveni degradarea performanței sau chiar oprirea funcționării echipamentelor. Din acest motiv, </w:t>
      </w:r>
      <w:r w:rsidRPr="00AC7DFD">
        <w:rPr>
          <w:lang w:bidi="ro-RO"/>
        </w:rPr>
        <w:lastRenderedPageBreak/>
        <w:t xml:space="preserve">soluțiile de securitate destinate </w:t>
      </w:r>
      <w:r w:rsidRPr="00AC7DFD">
        <w:t>mediilor industriale trebuie să ofere mecanisme eficiente de monitorizare, filtrare și control al comunicațiilor dintre dispozitive.</w:t>
      </w:r>
    </w:p>
    <w:p w14:paraId="019CE8BA" w14:textId="77777777" w:rsidR="008E6321" w:rsidRPr="00AC7DFD" w:rsidRDefault="008E6321" w:rsidP="008E6321">
      <w:pPr>
        <w:spacing w:after="80" w:line="360" w:lineRule="auto"/>
        <w:jc w:val="both"/>
      </w:pPr>
    </w:p>
    <w:p w14:paraId="0F8ADFB8" w14:textId="6D008EB5" w:rsidR="008E6321" w:rsidRPr="00AC7DFD" w:rsidRDefault="008E6321" w:rsidP="008E6321">
      <w:pPr>
        <w:numPr>
          <w:ilvl w:val="0"/>
          <w:numId w:val="42"/>
        </w:numPr>
        <w:spacing w:after="80" w:line="360" w:lineRule="auto"/>
        <w:jc w:val="both"/>
      </w:pPr>
      <w:r w:rsidRPr="00AC7DFD">
        <w:t>TODO: statistici mai detaliate despre intruziuni</w:t>
      </w:r>
    </w:p>
    <w:p w14:paraId="59689A95" w14:textId="77777777" w:rsidR="008E6321" w:rsidRPr="00AC7DFD" w:rsidRDefault="008E6321" w:rsidP="008E6321">
      <w:pPr>
        <w:spacing w:after="80" w:line="360" w:lineRule="auto"/>
        <w:ind w:left="720"/>
        <w:jc w:val="both"/>
      </w:pPr>
    </w:p>
    <w:p w14:paraId="5027E0E1" w14:textId="24EAEAC3" w:rsidR="00FB019F" w:rsidRPr="00AC7DFD" w:rsidRDefault="006B0EC5" w:rsidP="00FB019F">
      <w:pPr>
        <w:pBdr>
          <w:top w:val="none" w:sz="4" w:space="0" w:color="000000"/>
          <w:left w:val="none" w:sz="4" w:space="0" w:color="000000"/>
          <w:bottom w:val="none" w:sz="4" w:space="0" w:color="000000"/>
          <w:right w:val="none" w:sz="4" w:space="0" w:color="000000"/>
        </w:pBdr>
        <w:spacing w:after="80" w:line="360" w:lineRule="auto"/>
        <w:jc w:val="both"/>
      </w:pPr>
      <w:r w:rsidRPr="00AC7DFD">
        <w:rPr>
          <w:color w:val="000000"/>
        </w:rPr>
        <w:t>Un serviciu de securitate are rolul de a proteja sistemele împotriva acțiunilor nedorite și a actorilor malițioși, prin identificarea și remedierea vulnerabilităților existente. În acest context, mecanismele de protecție trebuie să funcționeze în mod riguros și continuu, acoperind un spectru cât mai larg de puncte slabe. În sens contrar, compromiterea sistemelor poate fi realizată prin exploatarea unei singure vulnerabilități neidentificate sau tratate insuficient. Această realitate evidențiază necesitatea menținerii unui standardul ridicat pentru mecanismele de securizare, ceea ce impune dezvoltarea unor soluții eficiente, adaptabile și capabile să răspundă în timp real la evoluția amenințărilor.</w:t>
      </w:r>
      <w:bookmarkStart w:id="3" w:name="_Toc3"/>
    </w:p>
    <w:p w14:paraId="3CE94088" w14:textId="0EAE4F60" w:rsidR="0057400D" w:rsidRPr="00AC7DFD" w:rsidRDefault="006B0EC5">
      <w:pPr>
        <w:pStyle w:val="Heading1"/>
      </w:pPr>
      <w:r w:rsidRPr="00AC7DFD">
        <w:rPr>
          <w:b/>
          <w:bCs/>
          <w:color w:val="070783"/>
        </w:rPr>
        <w:t>Descrierea problemei și soluția propusă</w:t>
      </w:r>
      <w:bookmarkEnd w:id="3"/>
    </w:p>
    <w:p w14:paraId="5B5D8369" w14:textId="77777777" w:rsidR="0057400D" w:rsidRPr="00AC7DFD" w:rsidRDefault="0057400D">
      <w:pPr>
        <w:spacing w:after="80"/>
      </w:pPr>
    </w:p>
    <w:p w14:paraId="2D874377" w14:textId="77777777" w:rsidR="0057400D" w:rsidRPr="00AC7DFD" w:rsidRDefault="006B0EC5">
      <w:pPr>
        <w:spacing w:after="80" w:line="360" w:lineRule="auto"/>
        <w:jc w:val="both"/>
      </w:pPr>
      <w:r w:rsidRPr="00AC7DFD">
        <w:t>O cerința esențială în mediul industrial reprezintă monitorizarea dispozitivelor în cadrul unei rețele locale. Se dorește un  nivel cât mai mare de control asupra conexiunilor ce pot avea loc între dispozitive.</w:t>
      </w:r>
    </w:p>
    <w:p w14:paraId="3933EA6C" w14:textId="77777777" w:rsidR="0057400D" w:rsidRPr="00AC7DFD" w:rsidRDefault="006B0EC5">
      <w:pPr>
        <w:spacing w:after="80" w:line="360" w:lineRule="auto"/>
        <w:jc w:val="both"/>
      </w:pPr>
      <w:r w:rsidRPr="00AC7DFD">
        <w:t xml:space="preserve">Monitorizarea dispozitivelor în cadrul unei rețele implică analiza detaliată a pachetelor de date și identificarea comportamentelor anormale sau care nu se conformează cu politicile de comunicare stabilite. </w:t>
      </w:r>
    </w:p>
    <w:p w14:paraId="249AF9FA" w14:textId="77777777" w:rsidR="008E6321" w:rsidRPr="00AC7DFD" w:rsidRDefault="008E6321">
      <w:pPr>
        <w:spacing w:after="80" w:line="360" w:lineRule="auto"/>
        <w:jc w:val="both"/>
      </w:pPr>
    </w:p>
    <w:p w14:paraId="33967BD5" w14:textId="28ACA603" w:rsidR="008E6321" w:rsidRPr="00AC7DFD" w:rsidRDefault="008E6321" w:rsidP="008E6321">
      <w:pPr>
        <w:numPr>
          <w:ilvl w:val="0"/>
          <w:numId w:val="42"/>
        </w:numPr>
        <w:spacing w:after="80" w:line="360" w:lineRule="auto"/>
        <w:jc w:val="both"/>
      </w:pPr>
      <w:r w:rsidRPr="00AC7DFD">
        <w:t xml:space="preserve">TODO: Pot sa </w:t>
      </w:r>
      <w:proofErr w:type="spellStart"/>
      <w:r w:rsidRPr="00AC7DFD">
        <w:t>vb</w:t>
      </w:r>
      <w:proofErr w:type="spellEnd"/>
      <w:r w:rsidRPr="00AC7DFD">
        <w:t xml:space="preserve"> </w:t>
      </w:r>
      <w:proofErr w:type="spellStart"/>
      <w:r w:rsidRPr="00AC7DFD">
        <w:t>putin</w:t>
      </w:r>
      <w:proofErr w:type="spellEnd"/>
      <w:r w:rsidRPr="00AC7DFD">
        <w:t xml:space="preserve"> mai mult despre </w:t>
      </w:r>
      <w:proofErr w:type="spellStart"/>
      <w:r w:rsidRPr="00AC7DFD">
        <w:t>lucrari</w:t>
      </w:r>
      <w:proofErr w:type="spellEnd"/>
      <w:r w:rsidRPr="00AC7DFD">
        <w:t xml:space="preserve"> </w:t>
      </w:r>
      <w:proofErr w:type="spellStart"/>
      <w:r w:rsidRPr="00AC7DFD">
        <w:t>asemanatoare</w:t>
      </w:r>
      <w:proofErr w:type="spellEnd"/>
      <w:r w:rsidRPr="00AC7DFD">
        <w:t>, nu doar sa le precizez</w:t>
      </w:r>
    </w:p>
    <w:p w14:paraId="5F631483" w14:textId="77777777" w:rsidR="008E6321" w:rsidRPr="00AC7DFD" w:rsidRDefault="008E6321">
      <w:pPr>
        <w:spacing w:after="80" w:line="360" w:lineRule="auto"/>
        <w:jc w:val="both"/>
        <w:rPr>
          <w:color w:val="000000"/>
        </w:rPr>
      </w:pPr>
    </w:p>
    <w:p w14:paraId="41B18E7E" w14:textId="77777777" w:rsidR="008E6321" w:rsidRPr="00AC7DFD" w:rsidRDefault="006B0EC5">
      <w:pPr>
        <w:spacing w:after="80" w:line="360" w:lineRule="auto"/>
        <w:jc w:val="both"/>
        <w:rPr>
          <w:color w:val="000000"/>
        </w:rPr>
      </w:pPr>
      <w:r w:rsidRPr="00AC7DFD">
        <w:rPr>
          <w:color w:val="000000"/>
        </w:rPr>
        <w:t xml:space="preserve">Lucrările recente din domeniul securității sistemelor industriale se concentrează predominant pe detectarea anomaliilor prin metode statistice și de învățare automată. </w:t>
      </w:r>
      <w:hyperlink r:id="rId13" w:tooltip="https://arxiv.org/search/cs?searchtype=author&amp;query=Kim,+J" w:history="1">
        <w:proofErr w:type="spellStart"/>
        <w:r w:rsidRPr="00AC7DFD">
          <w:rPr>
            <w:rStyle w:val="Hyperlink"/>
            <w:i/>
            <w:iCs/>
            <w:color w:val="000000"/>
            <w:highlight w:val="white"/>
            <w:u w:val="none"/>
          </w:rPr>
          <w:t>Jonguk</w:t>
        </w:r>
        <w:proofErr w:type="spellEnd"/>
        <w:r w:rsidRPr="00AC7DFD">
          <w:rPr>
            <w:rStyle w:val="Hyperlink"/>
            <w:i/>
            <w:iCs/>
            <w:color w:val="000000"/>
            <w:highlight w:val="white"/>
            <w:u w:val="none"/>
          </w:rPr>
          <w:t xml:space="preserve"> Kim</w:t>
        </w:r>
      </w:hyperlink>
      <w:r w:rsidRPr="00AC7DFD">
        <w:rPr>
          <w:i/>
          <w:iCs/>
          <w:color w:val="000000"/>
          <w:highlight w:val="white"/>
        </w:rPr>
        <w:t>, </w:t>
      </w:r>
      <w:proofErr w:type="spellStart"/>
      <w:r w:rsidRPr="00AC7DFD">
        <w:fldChar w:fldCharType="begin"/>
      </w:r>
      <w:r w:rsidRPr="00AC7DFD">
        <w:instrText>HYPERLINK "https://arxiv.org/search/cs?searchtype=author&amp;query=Yun,+J" \o "https://arxiv.org/search/cs?searchtype=author&amp;query=Yun,+J"</w:instrText>
      </w:r>
      <w:r w:rsidRPr="00AC7DFD">
        <w:fldChar w:fldCharType="separate"/>
      </w:r>
      <w:r w:rsidRPr="00AC7DFD">
        <w:rPr>
          <w:rStyle w:val="Hyperlink"/>
          <w:i/>
          <w:iCs/>
          <w:color w:val="000000"/>
          <w:highlight w:val="white"/>
          <w:u w:val="none"/>
        </w:rPr>
        <w:t>Jeong</w:t>
      </w:r>
      <w:proofErr w:type="spellEnd"/>
      <w:r w:rsidRPr="00AC7DFD">
        <w:rPr>
          <w:rStyle w:val="Hyperlink"/>
          <w:i/>
          <w:iCs/>
          <w:color w:val="000000"/>
          <w:highlight w:val="white"/>
          <w:u w:val="none"/>
        </w:rPr>
        <w:t xml:space="preserve">-Han </w:t>
      </w:r>
      <w:proofErr w:type="spellStart"/>
      <w:r w:rsidRPr="00AC7DFD">
        <w:rPr>
          <w:rStyle w:val="Hyperlink"/>
          <w:i/>
          <w:iCs/>
          <w:color w:val="000000"/>
          <w:highlight w:val="white"/>
          <w:u w:val="none"/>
        </w:rPr>
        <w:t>Yun</w:t>
      </w:r>
      <w:proofErr w:type="spellEnd"/>
      <w:r w:rsidRPr="00AC7DFD">
        <w:fldChar w:fldCharType="end"/>
      </w:r>
      <w:r w:rsidRPr="00AC7DFD">
        <w:rPr>
          <w:color w:val="000000"/>
          <w:highlight w:val="white"/>
        </w:rPr>
        <w:t xml:space="preserve"> și  </w:t>
      </w:r>
      <w:proofErr w:type="spellStart"/>
      <w:r w:rsidRPr="00AC7DFD">
        <w:fldChar w:fldCharType="begin"/>
      </w:r>
      <w:r w:rsidRPr="00AC7DFD">
        <w:instrText>HYPERLINK "https://arxiv.org/search/cs?searchtype=author&amp;query=Kim,+H+C" \o "https://arxiv.org/search/cs?searchtype=author&amp;query=Kim,+H+C"</w:instrText>
      </w:r>
      <w:r w:rsidRPr="00AC7DFD">
        <w:fldChar w:fldCharType="separate"/>
      </w:r>
      <w:r w:rsidRPr="00AC7DFD">
        <w:rPr>
          <w:rStyle w:val="Hyperlink"/>
          <w:i/>
          <w:iCs/>
          <w:color w:val="000000"/>
          <w:highlight w:val="white"/>
          <w:u w:val="none"/>
        </w:rPr>
        <w:t>Hyoung</w:t>
      </w:r>
      <w:proofErr w:type="spellEnd"/>
      <w:r w:rsidRPr="00AC7DFD">
        <w:rPr>
          <w:rStyle w:val="Hyperlink"/>
          <w:i/>
          <w:iCs/>
          <w:color w:val="000000"/>
          <w:highlight w:val="white"/>
          <w:u w:val="none"/>
        </w:rPr>
        <w:t xml:space="preserve"> </w:t>
      </w:r>
      <w:proofErr w:type="spellStart"/>
      <w:r w:rsidRPr="00AC7DFD">
        <w:rPr>
          <w:rStyle w:val="Hyperlink"/>
          <w:i/>
          <w:iCs/>
          <w:color w:val="000000"/>
          <w:highlight w:val="white"/>
          <w:u w:val="none"/>
        </w:rPr>
        <w:t>Chun</w:t>
      </w:r>
      <w:proofErr w:type="spellEnd"/>
      <w:r w:rsidRPr="00AC7DFD">
        <w:rPr>
          <w:rStyle w:val="Hyperlink"/>
          <w:i/>
          <w:iCs/>
          <w:color w:val="000000"/>
          <w:highlight w:val="white"/>
          <w:u w:val="none"/>
        </w:rPr>
        <w:t xml:space="preserve"> Kim</w:t>
      </w:r>
      <w:r w:rsidRPr="00AC7DFD">
        <w:fldChar w:fldCharType="end"/>
      </w:r>
      <w:r w:rsidRPr="00AC7DFD">
        <w:rPr>
          <w:color w:val="000000"/>
        </w:rPr>
        <w:t xml:space="preserve"> </w:t>
      </w:r>
      <w:r w:rsidRPr="00AC7DFD">
        <w:fldChar w:fldCharType="begin"/>
      </w:r>
      <w:r w:rsidRPr="00AC7DFD">
        <w:instrText xml:space="preserve"> REF ref_J_Kim  \h \* MERGEFORMAT </w:instrText>
      </w:r>
      <w:r w:rsidRPr="00AC7DFD">
        <w:fldChar w:fldCharType="separate"/>
      </w:r>
      <w:r w:rsidRPr="00AC7DFD">
        <w:t>[4]</w:t>
      </w:r>
      <w:r w:rsidRPr="00AC7DFD">
        <w:fldChar w:fldCharType="end"/>
      </w:r>
      <w:r w:rsidRPr="00AC7DFD">
        <w:rPr>
          <w:i/>
          <w:iCs/>
          <w:color w:val="000000"/>
        </w:rPr>
        <w:t xml:space="preserve"> </w:t>
      </w:r>
      <w:r w:rsidRPr="00AC7DFD">
        <w:rPr>
          <w:color w:val="000000"/>
        </w:rPr>
        <w:t>propun</w:t>
      </w:r>
      <w:r w:rsidRPr="00AC7DFD">
        <w:rPr>
          <w:i/>
          <w:iCs/>
          <w:color w:val="000000"/>
        </w:rPr>
        <w:t xml:space="preserve"> </w:t>
      </w:r>
      <w:r w:rsidRPr="00AC7DFD">
        <w:rPr>
          <w:color w:val="000000"/>
        </w:rPr>
        <w:t xml:space="preserve">o metodă de detecție bazată pe rețele neuronale de tip </w:t>
      </w:r>
      <w:proofErr w:type="spellStart"/>
      <w:r w:rsidRPr="00AC7DFD">
        <w:rPr>
          <w:i/>
          <w:iCs/>
          <w:color w:val="000000"/>
        </w:rPr>
        <w:t>sequence-to-sequence</w:t>
      </w:r>
      <w:proofErr w:type="spellEnd"/>
      <w:r w:rsidRPr="00AC7DFD">
        <w:rPr>
          <w:color w:val="000000"/>
        </w:rPr>
        <w:t xml:space="preserve">, antrenate pe date operaționale normale, care identifică abateri prin analiza erorilor de predicție. </w:t>
      </w:r>
      <w:proofErr w:type="spellStart"/>
      <w:r w:rsidRPr="00AC7DFD">
        <w:rPr>
          <w:i/>
          <w:iCs/>
          <w:color w:val="000000"/>
        </w:rPr>
        <w:t>Luyao</w:t>
      </w:r>
      <w:proofErr w:type="spellEnd"/>
      <w:r w:rsidRPr="00AC7DFD">
        <w:rPr>
          <w:i/>
          <w:iCs/>
          <w:color w:val="000000"/>
        </w:rPr>
        <w:t xml:space="preserve"> Wang </w:t>
      </w:r>
      <w:r w:rsidRPr="00AC7DFD">
        <w:rPr>
          <w:color w:val="000000"/>
        </w:rPr>
        <w:t xml:space="preserve">et al. </w:t>
      </w:r>
      <w:r w:rsidRPr="00AC7DFD">
        <w:fldChar w:fldCharType="begin"/>
      </w:r>
      <w:r w:rsidRPr="00AC7DFD">
        <w:instrText xml:space="preserve"> REF ref_L_Wang  \h</w:instrText>
      </w:r>
      <w:r w:rsidRPr="00AC7DFD">
        <w:fldChar w:fldCharType="separate"/>
      </w:r>
      <w:r w:rsidRPr="00AC7DFD">
        <w:t>[5]</w:t>
      </w:r>
      <w:r w:rsidRPr="00AC7DFD">
        <w:fldChar w:fldCharType="end"/>
      </w:r>
      <w:r w:rsidRPr="00AC7DFD">
        <w:rPr>
          <w:i/>
          <w:iCs/>
          <w:color w:val="000000"/>
        </w:rPr>
        <w:t xml:space="preserve"> </w:t>
      </w:r>
      <w:r w:rsidRPr="00AC7DFD">
        <w:rPr>
          <w:color w:val="000000"/>
        </w:rPr>
        <w:t xml:space="preserve">extinde această direcție, prezentând tehnici de </w:t>
      </w:r>
      <w:r w:rsidRPr="00AC7DFD">
        <w:rPr>
          <w:i/>
          <w:iCs/>
          <w:color w:val="000000"/>
        </w:rPr>
        <w:t xml:space="preserve">transfer </w:t>
      </w:r>
      <w:proofErr w:type="spellStart"/>
      <w:r w:rsidRPr="00AC7DFD">
        <w:rPr>
          <w:i/>
          <w:iCs/>
          <w:color w:val="000000"/>
        </w:rPr>
        <w:t>learning</w:t>
      </w:r>
      <w:proofErr w:type="spellEnd"/>
      <w:r w:rsidRPr="00AC7DFD">
        <w:rPr>
          <w:i/>
          <w:iCs/>
          <w:color w:val="000000"/>
        </w:rPr>
        <w:t xml:space="preserve"> </w:t>
      </w:r>
      <w:r w:rsidRPr="00AC7DFD">
        <w:rPr>
          <w:color w:val="000000"/>
        </w:rPr>
        <w:t xml:space="preserve">și </w:t>
      </w:r>
      <w:proofErr w:type="spellStart"/>
      <w:r w:rsidRPr="00AC7DFD">
        <w:rPr>
          <w:i/>
          <w:iCs/>
          <w:color w:val="000000"/>
        </w:rPr>
        <w:t>clustering</w:t>
      </w:r>
      <w:proofErr w:type="spellEnd"/>
      <w:r w:rsidRPr="00AC7DFD">
        <w:rPr>
          <w:color w:val="000000"/>
        </w:rPr>
        <w:t xml:space="preserve">, adresând problema variației distribuției traficului între scenarii diferite. Deși eficiente în detectarea comportamentelor anormale, ambele abordări </w:t>
      </w:r>
      <w:r w:rsidRPr="00AC7DFD">
        <w:rPr>
          <w:color w:val="000000"/>
        </w:rPr>
        <w:lastRenderedPageBreak/>
        <w:t xml:space="preserve">sunt în esență reactive și dependente de seturi de date reprezentative, informații ce se pot dovedi dificil de obținut în medii industriale reale. </w:t>
      </w:r>
    </w:p>
    <w:p w14:paraId="4DB62FAB" w14:textId="77777777" w:rsidR="00441ACE" w:rsidRPr="00AC7DFD" w:rsidRDefault="006B0EC5">
      <w:pPr>
        <w:spacing w:after="80" w:line="360" w:lineRule="auto"/>
        <w:jc w:val="both"/>
        <w:rPr>
          <w:color w:val="000000"/>
        </w:rPr>
      </w:pPr>
      <w:r w:rsidRPr="00AC7DFD">
        <w:rPr>
          <w:color w:val="000000"/>
        </w:rPr>
        <w:t xml:space="preserve">Lucrarea de față adoptă o perspectivă diferită asupra problemei. În locul unui model care învață să distingă traficul normal de cel anormal, soluția propusă se bazează pe un mecanism de control explicit, în care conexiunile permise sunt definite în mod direct de administratorul sistemului. Filtrarea traficului se realizează la nivel </w:t>
      </w:r>
      <w:proofErr w:type="spellStart"/>
      <w:r w:rsidRPr="00AC7DFD">
        <w:rPr>
          <w:color w:val="000000"/>
        </w:rPr>
        <w:t>kernel</w:t>
      </w:r>
      <w:proofErr w:type="spellEnd"/>
      <w:r w:rsidRPr="00AC7DFD">
        <w:rPr>
          <w:color w:val="000000"/>
        </w:rPr>
        <w:t xml:space="preserve">, oferind </w:t>
      </w:r>
      <w:r w:rsidR="008E6321" w:rsidRPr="00AC7DFD">
        <w:rPr>
          <w:color w:val="000000"/>
        </w:rPr>
        <w:t xml:space="preserve">o reacție superioară de răspuns </w:t>
      </w:r>
      <w:r w:rsidRPr="00AC7DFD">
        <w:rPr>
          <w:color w:val="000000"/>
        </w:rPr>
        <w:t>și un grad ridicat de control asupra comunicațiilor din rețea. Această abordare elimină dependența de date de antrenament și reduce ambiguitatea specifică modelelor probabilistice, oferind în același timp moduri de funcționare flexibile care permit adaptarea dinamică a politicilor de acces în funcție de cerințele operaționale.</w:t>
      </w:r>
    </w:p>
    <w:p w14:paraId="17B501EF" w14:textId="7F46DC38" w:rsidR="0057400D" w:rsidRPr="00AC7DFD" w:rsidRDefault="006B0EC5">
      <w:pPr>
        <w:spacing w:after="80" w:line="360" w:lineRule="auto"/>
        <w:jc w:val="both"/>
        <w:rPr>
          <w:color w:val="000000"/>
        </w:rPr>
      </w:pPr>
      <w:r w:rsidRPr="00AC7DFD">
        <w:rPr>
          <w:color w:val="000000"/>
        </w:rPr>
        <w:t>Componenta designată echipamentelor monitorizate utilizează mecanisme de inspecție și filtrare</w:t>
      </w:r>
      <w:r w:rsidR="00441ACE" w:rsidRPr="00AC7DFD">
        <w:rPr>
          <w:color w:val="000000"/>
        </w:rPr>
        <w:t xml:space="preserve"> în spațiul de rulare</w:t>
      </w:r>
      <w:r w:rsidRPr="00AC7DFD">
        <w:rPr>
          <w:color w:val="000000"/>
        </w:rPr>
        <w:t xml:space="preserve"> </w:t>
      </w:r>
      <w:proofErr w:type="spellStart"/>
      <w:r w:rsidRPr="00AC7DFD">
        <w:rPr>
          <w:i/>
          <w:iCs/>
          <w:color w:val="000000"/>
        </w:rPr>
        <w:t>kernel</w:t>
      </w:r>
      <w:proofErr w:type="spellEnd"/>
      <w:r w:rsidRPr="00AC7DFD">
        <w:rPr>
          <w:color w:val="000000"/>
        </w:rPr>
        <w:t xml:space="preserve"> specifice sistemelor de operare de tip </w:t>
      </w:r>
      <w:r w:rsidRPr="00AC7DFD">
        <w:rPr>
          <w:i/>
          <w:iCs/>
          <w:color w:val="000000"/>
        </w:rPr>
        <w:t>Linux</w:t>
      </w:r>
      <w:r w:rsidRPr="00AC7DFD">
        <w:rPr>
          <w:color w:val="000000"/>
        </w:rPr>
        <w:t>. Soluția presupune interceptarea și preluarea informațiilor de interes a pachetelor de date în puncte critice ale fluxului acestora, urmată de o filtrare eficientă și rapidă. Informații despre pachetele analizate sunt apoi transmise unei unități centrale pentru o inspecție generală.</w:t>
      </w:r>
    </w:p>
    <w:p w14:paraId="75D2FEBF" w14:textId="3A5005B7" w:rsidR="009631DB" w:rsidRPr="00AC7DFD" w:rsidRDefault="006B0EC5" w:rsidP="009631DB">
      <w:pPr>
        <w:spacing w:after="80" w:line="360" w:lineRule="auto"/>
        <w:jc w:val="both"/>
      </w:pPr>
      <w:r w:rsidRPr="00AC7DFD">
        <w:t>Filtrarea acestora se realizează pe baza unei liste definite de utilizator</w:t>
      </w:r>
      <w:r w:rsidR="00D56C67" w:rsidRPr="00AC7DFD">
        <w:t xml:space="preserve"> ce se regăsește în memoria nevolatilă a unității (pe disc)</w:t>
      </w:r>
      <w:r w:rsidRPr="00AC7DFD">
        <w:t>, care specifică atât adresele autorizate pentru comunicare, cât și porturile pe care acestea le pot folosi.</w:t>
      </w:r>
      <w:r w:rsidR="009631DB" w:rsidRPr="00AC7DFD">
        <w:t xml:space="preserve"> </w:t>
      </w:r>
    </w:p>
    <w:p w14:paraId="30C5CF22" w14:textId="77777777" w:rsidR="0057400D" w:rsidRPr="00AC7DFD" w:rsidRDefault="006B0EC5">
      <w:pPr>
        <w:spacing w:after="80" w:line="360" w:lineRule="auto"/>
        <w:jc w:val="both"/>
      </w:pPr>
      <w:r w:rsidRPr="00AC7DFD">
        <w:t xml:space="preserve">Modurile de funcționare ale aplicației sunt reprezentate de patru </w:t>
      </w:r>
      <w:proofErr w:type="spellStart"/>
      <w:r w:rsidRPr="00AC7DFD">
        <w:t>profile</w:t>
      </w:r>
      <w:proofErr w:type="spellEnd"/>
      <w:r w:rsidRPr="00AC7DFD">
        <w:t xml:space="preserve"> disponibile:</w:t>
      </w:r>
    </w:p>
    <w:p w14:paraId="2FA8123C" w14:textId="77777777" w:rsidR="0057400D" w:rsidRPr="00AC7DFD" w:rsidRDefault="006B0EC5">
      <w:pPr>
        <w:pStyle w:val="ListParagraph"/>
        <w:numPr>
          <w:ilvl w:val="0"/>
          <w:numId w:val="20"/>
        </w:numPr>
        <w:spacing w:after="80" w:line="360" w:lineRule="auto"/>
        <w:jc w:val="both"/>
      </w:pPr>
      <w:r w:rsidRPr="00AC7DFD">
        <w:t xml:space="preserve"> </w:t>
      </w:r>
      <w:r w:rsidRPr="00AC7DFD">
        <w:rPr>
          <w:b/>
          <w:bCs/>
        </w:rPr>
        <w:t>LISTENING</w:t>
      </w:r>
      <w:r w:rsidRPr="00AC7DFD">
        <w:t xml:space="preserve"> – aplicația rulează în mod permisiv, acceptând conexiuni nepermise în listă, dar acestea sunt raportate</w:t>
      </w:r>
    </w:p>
    <w:p w14:paraId="5DD05B31" w14:textId="77777777" w:rsidR="0057400D" w:rsidRPr="00AC7DFD" w:rsidRDefault="006B0EC5">
      <w:pPr>
        <w:pStyle w:val="ListParagraph"/>
        <w:numPr>
          <w:ilvl w:val="0"/>
          <w:numId w:val="20"/>
        </w:numPr>
        <w:spacing w:after="80" w:line="360" w:lineRule="auto"/>
        <w:jc w:val="both"/>
      </w:pPr>
      <w:r w:rsidRPr="00AC7DFD">
        <w:t xml:space="preserve"> </w:t>
      </w:r>
      <w:r w:rsidRPr="00AC7DFD">
        <w:rPr>
          <w:b/>
          <w:bCs/>
        </w:rPr>
        <w:t>REACTIVE</w:t>
      </w:r>
      <w:r w:rsidRPr="00AC7DFD">
        <w:t xml:space="preserve"> – rulează în mod strict, refuzând conexiunile ce nu sunt permise; conexiunile respinse sunt raportate mai departe</w:t>
      </w:r>
    </w:p>
    <w:p w14:paraId="1D474703" w14:textId="77777777" w:rsidR="0057400D" w:rsidRPr="00AC7DFD" w:rsidRDefault="006B0EC5">
      <w:pPr>
        <w:pStyle w:val="ListParagraph"/>
        <w:numPr>
          <w:ilvl w:val="0"/>
          <w:numId w:val="20"/>
        </w:numPr>
        <w:spacing w:after="80" w:line="360" w:lineRule="auto"/>
        <w:jc w:val="both"/>
      </w:pPr>
      <w:r w:rsidRPr="00AC7DFD">
        <w:rPr>
          <w:b/>
          <w:bCs/>
        </w:rPr>
        <w:t>DISABLED</w:t>
      </w:r>
      <w:r w:rsidRPr="00AC7DFD">
        <w:t xml:space="preserve"> – aplicația permite conexiuni ce nu sunt definite, iar raportarea evenimentelor este dezactivată</w:t>
      </w:r>
    </w:p>
    <w:p w14:paraId="527BFA42" w14:textId="77777777" w:rsidR="0057400D" w:rsidRPr="00AC7DFD" w:rsidRDefault="006B0EC5">
      <w:pPr>
        <w:pStyle w:val="ListParagraph"/>
        <w:numPr>
          <w:ilvl w:val="0"/>
          <w:numId w:val="20"/>
        </w:numPr>
        <w:spacing w:after="80" w:line="360" w:lineRule="auto"/>
        <w:jc w:val="both"/>
      </w:pPr>
      <w:r w:rsidRPr="00AC7DFD">
        <w:rPr>
          <w:b/>
          <w:bCs/>
          <w:lang w:bidi="ro-RO"/>
        </w:rPr>
        <w:t>MONITORING</w:t>
      </w:r>
      <w:r w:rsidRPr="00AC7DFD">
        <w:rPr>
          <w:lang w:bidi="ro-RO"/>
        </w:rPr>
        <w:t xml:space="preserve"> – </w:t>
      </w:r>
      <w:r w:rsidRPr="00AC7DFD">
        <w:t>aplicația este în procesul de adăugare automată a conexiunilor în lista de conexiuni permise (acest mod de funcționare este folosit pentru definirea accesului în mod dinamic).</w:t>
      </w:r>
    </w:p>
    <w:p w14:paraId="793C8A58" w14:textId="77777777" w:rsidR="0057400D" w:rsidRPr="00AC7DFD" w:rsidRDefault="006B0EC5">
      <w:pPr>
        <w:spacing w:after="80" w:line="360" w:lineRule="auto"/>
        <w:jc w:val="both"/>
        <w:rPr>
          <w:lang w:bidi="ro-RO"/>
        </w:rPr>
      </w:pPr>
      <w:r w:rsidRPr="00AC7DFD">
        <w:rPr>
          <w:lang w:bidi="ro-RO"/>
        </w:rPr>
        <w:t>Soluția propus</w:t>
      </w:r>
      <w:r w:rsidRPr="00AC7DFD">
        <w:t>a</w:t>
      </w:r>
      <w:r w:rsidRPr="00AC7DFD">
        <w:rPr>
          <w:lang w:bidi="ro-RO"/>
        </w:rPr>
        <w:t xml:space="preserve"> cuprinde o aplicație desktop concepută pentru administrarea sistemului. Pe baza raportărilor făcute, administratorul sistemului poate avea o imagine de ansamblu a traficului produs în rețea și a regulilor de funcționare a fiecărui dispozitiv. Aplicația face ușor de depistat dispozitivele ce încep o comunicare ce se abate de la </w:t>
      </w:r>
      <w:proofErr w:type="spellStart"/>
      <w:r w:rsidRPr="00AC7DFD">
        <w:rPr>
          <w:lang w:bidi="ro-RO"/>
        </w:rPr>
        <w:t>profilele</w:t>
      </w:r>
      <w:proofErr w:type="spellEnd"/>
      <w:r w:rsidRPr="00AC7DFD">
        <w:rPr>
          <w:lang w:bidi="ro-RO"/>
        </w:rPr>
        <w:t xml:space="preserve"> setate în rețea, </w:t>
      </w:r>
      <w:r w:rsidRPr="00AC7DFD">
        <w:rPr>
          <w:lang w:bidi="ro-RO"/>
        </w:rPr>
        <w:lastRenderedPageBreak/>
        <w:t xml:space="preserve">indiferent dacă comunicarea a fost blocată sau permisă. De asemenea, aplicația facilitează modificarea dinamică a </w:t>
      </w:r>
      <w:proofErr w:type="spellStart"/>
      <w:r w:rsidRPr="00AC7DFD">
        <w:rPr>
          <w:lang w:bidi="ro-RO"/>
        </w:rPr>
        <w:t>profilelor</w:t>
      </w:r>
      <w:proofErr w:type="spellEnd"/>
      <w:r w:rsidRPr="00AC7DFD">
        <w:rPr>
          <w:lang w:bidi="ro-RO"/>
        </w:rPr>
        <w:t xml:space="preserve"> dispozitivelor din rețea, atât a modului de lucru cât și a modificării dispozitivelor permise.</w:t>
      </w:r>
    </w:p>
    <w:p w14:paraId="79636D9B" w14:textId="77777777" w:rsidR="00D75E17" w:rsidRPr="00AC7DFD" w:rsidRDefault="00D75E17">
      <w:pPr>
        <w:spacing w:after="80" w:line="360" w:lineRule="auto"/>
        <w:jc w:val="both"/>
      </w:pPr>
    </w:p>
    <w:p w14:paraId="2294400A" w14:textId="77777777" w:rsidR="0057400D" w:rsidRPr="00AC7DFD" w:rsidRDefault="006B0EC5">
      <w:pPr>
        <w:pStyle w:val="Heading1"/>
        <w:rPr>
          <w:b/>
          <w:bCs/>
          <w:color w:val="070783"/>
        </w:rPr>
      </w:pPr>
      <w:bookmarkStart w:id="4" w:name="_Toc4"/>
      <w:r w:rsidRPr="00AC7DFD">
        <w:rPr>
          <w:b/>
          <w:bCs/>
          <w:color w:val="070783"/>
        </w:rPr>
        <w:t>Prezentarea aplicației</w:t>
      </w:r>
      <w:bookmarkEnd w:id="4"/>
    </w:p>
    <w:p w14:paraId="2C699308" w14:textId="77777777" w:rsidR="0057400D" w:rsidRPr="00AC7DFD" w:rsidRDefault="0057400D"/>
    <w:p w14:paraId="693A53C0" w14:textId="77777777" w:rsidR="0057400D" w:rsidRPr="00AC7DFD" w:rsidRDefault="006B0EC5">
      <w:pPr>
        <w:spacing w:after="80" w:line="360" w:lineRule="auto"/>
        <w:jc w:val="both"/>
      </w:pPr>
      <w:r w:rsidRPr="00AC7DFD">
        <w:t>Aplicația utilizează o arhitectură modulară, compusă din componente cu responsabilități bine delimitate</w:t>
      </w:r>
      <w:r w:rsidRPr="00AC7DFD">
        <w:rPr>
          <w:lang w:bidi="ro-RO"/>
        </w:rPr>
        <w:t>. Aceste componente sunt:</w:t>
      </w:r>
    </w:p>
    <w:p w14:paraId="7DABCF47" w14:textId="77777777" w:rsidR="0057400D" w:rsidRPr="00AC7DFD" w:rsidRDefault="006B0EC5">
      <w:pPr>
        <w:pStyle w:val="ListParagraph"/>
        <w:numPr>
          <w:ilvl w:val="0"/>
          <w:numId w:val="29"/>
        </w:numPr>
        <w:spacing w:after="80" w:line="360" w:lineRule="auto"/>
        <w:jc w:val="both"/>
      </w:pPr>
      <w:r w:rsidRPr="00AC7DFD">
        <w:rPr>
          <w:b/>
          <w:bCs/>
          <w:lang w:bidi="ro-RO"/>
        </w:rPr>
        <w:t xml:space="preserve">componenta de filtrare la nivel </w:t>
      </w:r>
      <w:proofErr w:type="spellStart"/>
      <w:r w:rsidRPr="00AC7DFD">
        <w:rPr>
          <w:b/>
          <w:bCs/>
          <w:lang w:bidi="ro-RO"/>
        </w:rPr>
        <w:t>kernel</w:t>
      </w:r>
      <w:proofErr w:type="spellEnd"/>
      <w:r w:rsidRPr="00AC7DFD">
        <w:rPr>
          <w:b/>
          <w:bCs/>
          <w:lang w:bidi="ro-RO"/>
        </w:rPr>
        <w:t>,</w:t>
      </w:r>
      <w:r w:rsidRPr="00AC7DFD">
        <w:rPr>
          <w:lang w:bidi="ro-RO"/>
        </w:rPr>
        <w:t xml:space="preserve"> responsabil de interceptarea pachetelor, extragerea informațiilor relevante, transmiterea acestora pentru o inspecție generală și blocarea pachetelor definite în fișierul de configurație.</w:t>
      </w:r>
    </w:p>
    <w:p w14:paraId="433BD187" w14:textId="352BF0FE" w:rsidR="0057400D" w:rsidRPr="00AC7DFD" w:rsidRDefault="006B0EC5">
      <w:pPr>
        <w:pStyle w:val="ListParagraph"/>
        <w:numPr>
          <w:ilvl w:val="0"/>
          <w:numId w:val="29"/>
        </w:numPr>
        <w:spacing w:after="80" w:line="360" w:lineRule="auto"/>
        <w:jc w:val="both"/>
      </w:pPr>
      <w:r w:rsidRPr="00AC7DFD">
        <w:rPr>
          <w:b/>
          <w:bCs/>
          <w:lang w:bidi="ro-RO"/>
        </w:rPr>
        <w:t xml:space="preserve">componenta de intermediere, </w:t>
      </w:r>
      <w:r w:rsidRPr="00AC7DFD">
        <w:rPr>
          <w:lang w:bidi="ro-RO"/>
        </w:rPr>
        <w:t xml:space="preserve">responsabil de intermedierea informațiilor intre modulul </w:t>
      </w:r>
      <w:proofErr w:type="spellStart"/>
      <w:r w:rsidRPr="00AC7DFD">
        <w:rPr>
          <w:lang w:bidi="ro-RO"/>
        </w:rPr>
        <w:t>kernel</w:t>
      </w:r>
      <w:proofErr w:type="spellEnd"/>
      <w:r w:rsidRPr="00AC7DFD">
        <w:rPr>
          <w:lang w:bidi="ro-RO"/>
        </w:rPr>
        <w:t xml:space="preserve"> și componenta centrală. Acesta este de asemenea responsabilă de citirea fișierelor de configurații; sincronizarea acestora cu informațiile primite de la server și trimiterea noilor dispozitive </w:t>
      </w:r>
      <w:r w:rsidR="00917991" w:rsidRPr="00AC7DFD">
        <w:rPr>
          <w:lang w:bidi="ro-RO"/>
        </w:rPr>
        <w:t>ce vor fi permise</w:t>
      </w:r>
      <w:r w:rsidRPr="00AC7DFD">
        <w:rPr>
          <w:lang w:bidi="ro-RO"/>
        </w:rPr>
        <w:t xml:space="preserve"> către modul</w:t>
      </w:r>
      <w:r w:rsidR="00917991" w:rsidRPr="00AC7DFD">
        <w:rPr>
          <w:lang w:bidi="ro-RO"/>
        </w:rPr>
        <w:t xml:space="preserve"> </w:t>
      </w:r>
      <w:proofErr w:type="spellStart"/>
      <w:r w:rsidR="00917991" w:rsidRPr="00AC7DFD">
        <w:rPr>
          <w:lang w:bidi="ro-RO"/>
        </w:rPr>
        <w:t>kernel</w:t>
      </w:r>
      <w:proofErr w:type="spellEnd"/>
      <w:r w:rsidRPr="00AC7DFD">
        <w:rPr>
          <w:lang w:bidi="ro-RO"/>
        </w:rPr>
        <w:t>.</w:t>
      </w:r>
    </w:p>
    <w:p w14:paraId="68E1EFE6" w14:textId="77777777" w:rsidR="0057400D" w:rsidRPr="00AC7DFD" w:rsidRDefault="006B0EC5">
      <w:pPr>
        <w:pStyle w:val="ListParagraph"/>
        <w:numPr>
          <w:ilvl w:val="0"/>
          <w:numId w:val="29"/>
        </w:numPr>
        <w:spacing w:after="80" w:line="360" w:lineRule="auto"/>
        <w:jc w:val="both"/>
      </w:pPr>
      <w:r w:rsidRPr="00AC7DFD">
        <w:rPr>
          <w:b/>
          <w:bCs/>
          <w:lang w:bidi="ro-RO"/>
        </w:rPr>
        <w:t>componenta centrală,</w:t>
      </w:r>
      <w:r w:rsidRPr="00AC7DFD">
        <w:rPr>
          <w:lang w:bidi="ro-RO"/>
        </w:rPr>
        <w:t xml:space="preserve"> responsabilă de stocarea tuturor informațiilor primite de la dispozitivele monitorizate și intermedierea legăturii dintre totalitatea dispozitivelor și aplicația de administrare.</w:t>
      </w:r>
    </w:p>
    <w:p w14:paraId="3EBD2BD0" w14:textId="77777777" w:rsidR="0057400D" w:rsidRPr="00AC7DFD" w:rsidRDefault="006B0EC5">
      <w:pPr>
        <w:pStyle w:val="ListParagraph"/>
        <w:numPr>
          <w:ilvl w:val="0"/>
          <w:numId w:val="29"/>
        </w:numPr>
        <w:spacing w:after="80" w:line="360" w:lineRule="auto"/>
        <w:jc w:val="both"/>
      </w:pPr>
      <w:r w:rsidRPr="00AC7DFD">
        <w:rPr>
          <w:b/>
          <w:bCs/>
          <w:lang w:bidi="ro-RO"/>
        </w:rPr>
        <w:t>componenta de administrare,</w:t>
      </w:r>
      <w:r w:rsidRPr="00AC7DFD">
        <w:rPr>
          <w:lang w:bidi="ro-RO"/>
        </w:rPr>
        <w:t xml:space="preserve"> ce oferă posibilitatea de vizualizare a conexiunilor ce au avut loc pe dispozitivele monitorizare și modificarea configurațiilor acestora la nivel individual sau global.</w:t>
      </w:r>
    </w:p>
    <w:p w14:paraId="7A469B8F" w14:textId="77777777" w:rsidR="0057400D" w:rsidRPr="00AC7DFD" w:rsidRDefault="006B0EC5">
      <w:pPr>
        <w:spacing w:after="80" w:line="360" w:lineRule="auto"/>
        <w:jc w:val="both"/>
        <w:rPr>
          <w:lang w:bidi="ro-RO"/>
        </w:rPr>
      </w:pPr>
      <w:r w:rsidRPr="00AC7DFD">
        <w:rPr>
          <w:lang w:bidi="ro-RO"/>
        </w:rPr>
        <w:t xml:space="preserve">Informațiile trimise, alături de configurarea curentă a echipamentelor, sunt stocate în într-o bază de date </w:t>
      </w:r>
      <w:proofErr w:type="spellStart"/>
      <w:r w:rsidRPr="00AC7DFD">
        <w:rPr>
          <w:i/>
          <w:iCs/>
          <w:lang w:bidi="ro-RO"/>
        </w:rPr>
        <w:t>SQLite</w:t>
      </w:r>
      <w:proofErr w:type="spellEnd"/>
      <w:r w:rsidRPr="00AC7DFD">
        <w:rPr>
          <w:i/>
          <w:iCs/>
          <w:lang w:bidi="ro-RO"/>
        </w:rPr>
        <w:t>,</w:t>
      </w:r>
      <w:r w:rsidRPr="00AC7DFD">
        <w:rPr>
          <w:lang w:bidi="ro-RO"/>
        </w:rPr>
        <w:t xml:space="preserve"> </w:t>
      </w:r>
      <w:r w:rsidRPr="00AC7DFD">
        <w:t>pentru a oferi flexibilitate și posibilitatea analizării în detaliu a conexiunilor anterioare, precum și a modificărilor efectuate asupra configurației.</w:t>
      </w:r>
      <w:r w:rsidRPr="00AC7DFD">
        <w:rPr>
          <w:lang w:bidi="ro-RO"/>
        </w:rPr>
        <w:t xml:space="preserve"> Acest proces este gestionat de către </w:t>
      </w:r>
      <w:r w:rsidRPr="00AC7DFD">
        <w:rPr>
          <w:i/>
          <w:iCs/>
          <w:lang w:bidi="ro-RO"/>
        </w:rPr>
        <w:t>componenta centrală</w:t>
      </w:r>
      <w:r w:rsidRPr="00AC7DFD">
        <w:rPr>
          <w:lang w:bidi="ro-RO"/>
        </w:rPr>
        <w:t>.</w:t>
      </w:r>
    </w:p>
    <w:p w14:paraId="1B197D78" w14:textId="77777777" w:rsidR="00D75E17" w:rsidRPr="00AC7DFD" w:rsidRDefault="00D75E17">
      <w:pPr>
        <w:spacing w:after="80" w:line="360" w:lineRule="auto"/>
        <w:jc w:val="both"/>
        <w:rPr>
          <w:lang w:bidi="ro-RO"/>
        </w:rPr>
      </w:pPr>
    </w:p>
    <w:p w14:paraId="01CAA45B" w14:textId="77777777" w:rsidR="0057400D" w:rsidRPr="00AC7DFD" w:rsidRDefault="006B0EC5">
      <w:pPr>
        <w:pStyle w:val="Heading2"/>
        <w:rPr>
          <w:sz w:val="22"/>
          <w:szCs w:val="22"/>
        </w:rPr>
      </w:pPr>
      <w:bookmarkStart w:id="5" w:name="_Toc5"/>
      <w:r w:rsidRPr="00AC7DFD">
        <w:rPr>
          <w:b/>
          <w:bCs/>
          <w:color w:val="070783"/>
        </w:rPr>
        <w:t>Detalii de implementare</w:t>
      </w:r>
      <w:bookmarkEnd w:id="5"/>
    </w:p>
    <w:p w14:paraId="560FDDA5" w14:textId="77777777" w:rsidR="0057400D" w:rsidRPr="00AC7DFD" w:rsidRDefault="0057400D"/>
    <w:p w14:paraId="39B6F1B0" w14:textId="451126E9" w:rsidR="0057400D" w:rsidRPr="00AC7DFD" w:rsidRDefault="006B0EC5">
      <w:pPr>
        <w:pBdr>
          <w:top w:val="none" w:sz="4" w:space="0" w:color="000000"/>
          <w:left w:val="none" w:sz="4" w:space="0" w:color="000000"/>
          <w:bottom w:val="none" w:sz="4" w:space="0" w:color="000000"/>
          <w:right w:val="none" w:sz="4" w:space="0" w:color="000000"/>
        </w:pBdr>
        <w:spacing w:after="240" w:line="360" w:lineRule="auto"/>
        <w:jc w:val="both"/>
      </w:pPr>
      <w:r w:rsidRPr="00AC7DFD">
        <w:t xml:space="preserve">Aplicația este organizată în trei directoare principale, </w:t>
      </w:r>
      <w:r w:rsidR="00985C4E" w:rsidRPr="00AC7DFD">
        <w:t>ce corespunde</w:t>
      </w:r>
      <w:r w:rsidRPr="00AC7DFD">
        <w:t xml:space="preserve"> unei componente distincte sistemului. Primul director conține componentele care rulează extern echipamentului monitorizat, al doilea include logica </w:t>
      </w:r>
      <w:r w:rsidRPr="00AC7DFD">
        <w:rPr>
          <w:b/>
          <w:bCs/>
          <w:i/>
          <w:iCs/>
        </w:rPr>
        <w:t>componentei de intermediere</w:t>
      </w:r>
      <w:r w:rsidRPr="00AC7DFD">
        <w:t xml:space="preserve"> (</w:t>
      </w:r>
      <w:r w:rsidRPr="00AC7DFD">
        <w:rPr>
          <w:i/>
          <w:iCs/>
        </w:rPr>
        <w:t>daemon</w:t>
      </w:r>
      <w:r w:rsidRPr="00AC7DFD">
        <w:t xml:space="preserve">), iar ultimul este destinat </w:t>
      </w:r>
      <w:r w:rsidRPr="00AC7DFD">
        <w:rPr>
          <w:b/>
          <w:bCs/>
          <w:i/>
          <w:iCs/>
        </w:rPr>
        <w:t xml:space="preserve">componentei de filtrare la nivel </w:t>
      </w:r>
      <w:proofErr w:type="spellStart"/>
      <w:r w:rsidRPr="00AC7DFD">
        <w:rPr>
          <w:b/>
          <w:bCs/>
          <w:i/>
          <w:iCs/>
        </w:rPr>
        <w:t>kernel</w:t>
      </w:r>
      <w:proofErr w:type="spellEnd"/>
      <w:r w:rsidRPr="00AC7DFD">
        <w:t>.</w:t>
      </w:r>
    </w:p>
    <w:p w14:paraId="3A62C940" w14:textId="04A36984" w:rsidR="0057400D" w:rsidRPr="00AC7DFD" w:rsidRDefault="006B0EC5">
      <w:pPr>
        <w:pBdr>
          <w:top w:val="none" w:sz="4" w:space="0" w:color="000000"/>
          <w:left w:val="none" w:sz="4" w:space="0" w:color="000000"/>
          <w:bottom w:val="none" w:sz="4" w:space="0" w:color="000000"/>
          <w:right w:val="none" w:sz="4" w:space="0" w:color="000000"/>
        </w:pBdr>
        <w:spacing w:after="240" w:line="360" w:lineRule="auto"/>
        <w:jc w:val="both"/>
      </w:pPr>
      <w:r w:rsidRPr="00AC7DFD">
        <w:lastRenderedPageBreak/>
        <w:t xml:space="preserve">În directorul asociat componentelor externe echipamentului sunt incluse atât </w:t>
      </w:r>
      <w:r w:rsidRPr="00AC7DFD">
        <w:rPr>
          <w:b/>
          <w:bCs/>
          <w:i/>
          <w:iCs/>
        </w:rPr>
        <w:t xml:space="preserve">componenta de administrare </w:t>
      </w:r>
      <w:r w:rsidRPr="00AC7DFD">
        <w:t xml:space="preserve">(aplicația </w:t>
      </w:r>
      <w:r w:rsidRPr="00AC7DFD">
        <w:rPr>
          <w:i/>
          <w:iCs/>
        </w:rPr>
        <w:t>desktop</w:t>
      </w:r>
      <w:r w:rsidRPr="00AC7DFD">
        <w:t xml:space="preserve">), cât și </w:t>
      </w:r>
      <w:r w:rsidRPr="00AC7DFD">
        <w:rPr>
          <w:b/>
          <w:bCs/>
          <w:i/>
          <w:iCs/>
        </w:rPr>
        <w:t>componenta centrală</w:t>
      </w:r>
      <w:r w:rsidRPr="00AC7DFD">
        <w:t xml:space="preserve"> responsabilă de gestionarea și coordonarea sistemului </w:t>
      </w:r>
      <w:r w:rsidR="00755A45" w:rsidRPr="00AC7DFD">
        <w:t>[</w:t>
      </w:r>
      <w:r w:rsidR="00755A45" w:rsidRPr="00AC7DFD">
        <w:fldChar w:fldCharType="begin"/>
      </w:r>
      <w:r w:rsidR="00755A45" w:rsidRPr="00AC7DFD">
        <w:instrText xml:space="preserve"> REF _Ref230861648 \h </w:instrText>
      </w:r>
      <w:r w:rsidR="00755A45" w:rsidRPr="00AC7DFD">
        <w:fldChar w:fldCharType="separate"/>
      </w:r>
      <w:r w:rsidR="00755A45" w:rsidRPr="00AC7DFD">
        <w:t>Fragment de cod 1. Directorul de lucru</w:t>
      </w:r>
      <w:r w:rsidR="00755A45" w:rsidRPr="00AC7DFD">
        <w:fldChar w:fldCharType="end"/>
      </w:r>
      <w:r w:rsidR="00755A45" w:rsidRPr="00AC7DFD">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0" w:type="dxa"/>
          <w:bottom w:w="170" w:type="dxa"/>
        </w:tblCellMar>
        <w:tblLook w:val="04A0" w:firstRow="1" w:lastRow="0" w:firstColumn="1" w:lastColumn="0" w:noHBand="0" w:noVBand="1"/>
      </w:tblPr>
      <w:tblGrid>
        <w:gridCol w:w="9286"/>
      </w:tblGrid>
      <w:tr w:rsidR="0057400D" w:rsidRPr="00AC7DFD" w14:paraId="4D8DAE1F" w14:textId="77777777" w:rsidTr="00755A45">
        <w:tc>
          <w:tcPr>
            <w:tcW w:w="9286" w:type="dxa"/>
          </w:tcPr>
          <w:p w14:paraId="7ACF6DB2" w14:textId="77777777" w:rsidR="0057400D" w:rsidRPr="00AC7DFD" w:rsidRDefault="006B0EC5">
            <w:pPr>
              <w:rPr>
                <w:rFonts w:ascii="Liberation Mono" w:hAnsi="Liberation Mono" w:cs="Liberation Mono"/>
                <w:sz w:val="20"/>
                <w:szCs w:val="20"/>
              </w:rPr>
            </w:pPr>
            <w:r w:rsidRPr="00AC7DFD">
              <w:rPr>
                <w:rFonts w:ascii="Liberation Mono" w:eastAsia="Liberation Mono" w:hAnsi="Liberation Mono" w:cs="Liberation Mono"/>
                <w:sz w:val="20"/>
                <w:szCs w:val="20"/>
              </w:rPr>
              <w:t>./daemon</w:t>
            </w:r>
          </w:p>
          <w:p w14:paraId="02B03084" w14:textId="77777777" w:rsidR="0057400D" w:rsidRPr="00AC7DFD" w:rsidRDefault="006B0EC5">
            <w:pPr>
              <w:rPr>
                <w:rFonts w:ascii="Liberation Mono" w:hAnsi="Liberation Mono" w:cs="Liberation Mono"/>
                <w:sz w:val="20"/>
                <w:szCs w:val="20"/>
              </w:rPr>
            </w:pPr>
            <w:r w:rsidRPr="00AC7DFD">
              <w:rPr>
                <w:rFonts w:ascii="Liberation Mono" w:eastAsia="Liberation Mono" w:hAnsi="Liberation Mono" w:cs="Liberation Mono"/>
                <w:sz w:val="20"/>
                <w:szCs w:val="20"/>
              </w:rPr>
              <w:t>./document</w:t>
            </w:r>
          </w:p>
          <w:p w14:paraId="3C41EC54" w14:textId="77777777" w:rsidR="0057400D" w:rsidRPr="00AC7DFD" w:rsidRDefault="006B0EC5">
            <w:pPr>
              <w:rPr>
                <w:rFonts w:ascii="Liberation Mono" w:hAnsi="Liberation Mono" w:cs="Liberation Mono"/>
                <w:sz w:val="20"/>
                <w:szCs w:val="20"/>
              </w:rPr>
            </w:pPr>
            <w:r w:rsidRPr="00AC7DFD">
              <w:rPr>
                <w:rFonts w:ascii="Liberation Mono" w:eastAsia="Liberation Mono" w:hAnsi="Liberation Mono" w:cs="Liberation Mono"/>
                <w:sz w:val="20"/>
                <w:szCs w:val="20"/>
              </w:rPr>
              <w:t>./</w:t>
            </w:r>
            <w:proofErr w:type="spellStart"/>
            <w:r w:rsidRPr="00AC7DFD">
              <w:rPr>
                <w:rFonts w:ascii="Liberation Mono" w:eastAsia="Liberation Mono" w:hAnsi="Liberation Mono" w:cs="Liberation Mono"/>
                <w:sz w:val="20"/>
                <w:szCs w:val="20"/>
              </w:rPr>
              <w:t>external</w:t>
            </w:r>
            <w:proofErr w:type="spellEnd"/>
          </w:p>
          <w:p w14:paraId="48142B15" w14:textId="77777777" w:rsidR="0057400D" w:rsidRPr="00AC7DFD" w:rsidRDefault="006B0EC5">
            <w:pPr>
              <w:rPr>
                <w:rFonts w:ascii="Liberation Mono" w:hAnsi="Liberation Mono" w:cs="Liberation Mono"/>
                <w:sz w:val="20"/>
                <w:szCs w:val="20"/>
              </w:rPr>
            </w:pPr>
            <w:r w:rsidRPr="00AC7DFD">
              <w:rPr>
                <w:rFonts w:ascii="Liberation Mono" w:eastAsia="Liberation Mono" w:hAnsi="Liberation Mono" w:cs="Liberation Mono"/>
                <w:sz w:val="20"/>
                <w:szCs w:val="20"/>
              </w:rPr>
              <w:t>./</w:t>
            </w:r>
            <w:proofErr w:type="spellStart"/>
            <w:r w:rsidRPr="00AC7DFD">
              <w:rPr>
                <w:rFonts w:ascii="Liberation Mono" w:eastAsia="Liberation Mono" w:hAnsi="Liberation Mono" w:cs="Liberation Mono"/>
                <w:sz w:val="20"/>
                <w:szCs w:val="20"/>
              </w:rPr>
              <w:t>kernel_module</w:t>
            </w:r>
            <w:proofErr w:type="spellEnd"/>
          </w:p>
          <w:p w14:paraId="48C5A9EF" w14:textId="77777777" w:rsidR="0057400D" w:rsidRPr="00AC7DFD" w:rsidRDefault="0057400D">
            <w:pPr>
              <w:rPr>
                <w:rFonts w:ascii="Liberation Mono" w:hAnsi="Liberation Mono" w:cs="Liberation Mono"/>
                <w:sz w:val="20"/>
                <w:szCs w:val="20"/>
              </w:rPr>
            </w:pPr>
          </w:p>
          <w:p w14:paraId="6214FF7A" w14:textId="77777777" w:rsidR="0057400D" w:rsidRPr="00AC7DFD" w:rsidRDefault="0057400D">
            <w:pPr>
              <w:rPr>
                <w:rFonts w:ascii="Liberation Mono" w:hAnsi="Liberation Mono" w:cs="Liberation Mono"/>
                <w:sz w:val="20"/>
                <w:szCs w:val="20"/>
              </w:rPr>
            </w:pPr>
          </w:p>
          <w:p w14:paraId="5A99DA5D" w14:textId="77777777" w:rsidR="0057400D" w:rsidRPr="00AC7DFD" w:rsidRDefault="006B0EC5">
            <w:pPr>
              <w:rPr>
                <w:rFonts w:ascii="Liberation Mono" w:hAnsi="Liberation Mono" w:cs="Liberation Mono"/>
                <w:sz w:val="20"/>
                <w:szCs w:val="20"/>
              </w:rPr>
            </w:pPr>
            <w:r w:rsidRPr="00AC7DFD">
              <w:rPr>
                <w:rFonts w:ascii="Liberation Mono" w:eastAsia="Liberation Mono" w:hAnsi="Liberation Mono" w:cs="Liberation Mono"/>
                <w:sz w:val="20"/>
                <w:szCs w:val="20"/>
              </w:rPr>
              <w:t>./</w:t>
            </w:r>
            <w:proofErr w:type="spellStart"/>
            <w:r w:rsidRPr="00AC7DFD">
              <w:rPr>
                <w:rFonts w:ascii="Liberation Mono" w:eastAsia="Liberation Mono" w:hAnsi="Liberation Mono" w:cs="Liberation Mono"/>
                <w:sz w:val="20"/>
                <w:szCs w:val="20"/>
              </w:rPr>
              <w:t>external</w:t>
            </w:r>
            <w:proofErr w:type="spellEnd"/>
            <w:r w:rsidRPr="00AC7DFD">
              <w:rPr>
                <w:rFonts w:ascii="Liberation Mono" w:eastAsia="Liberation Mono" w:hAnsi="Liberation Mono" w:cs="Liberation Mono"/>
                <w:sz w:val="20"/>
                <w:szCs w:val="20"/>
              </w:rPr>
              <w:t>/</w:t>
            </w:r>
            <w:proofErr w:type="spellStart"/>
            <w:r w:rsidRPr="00AC7DFD">
              <w:rPr>
                <w:rFonts w:ascii="Liberation Mono" w:eastAsia="Liberation Mono" w:hAnsi="Liberation Mono" w:cs="Liberation Mono"/>
                <w:sz w:val="20"/>
                <w:szCs w:val="20"/>
              </w:rPr>
              <w:t>admin_application</w:t>
            </w:r>
            <w:proofErr w:type="spellEnd"/>
            <w:r w:rsidRPr="00AC7DFD">
              <w:rPr>
                <w:rFonts w:ascii="Liberation Mono" w:eastAsia="Liberation Mono" w:hAnsi="Liberation Mono" w:cs="Liberation Mono"/>
                <w:sz w:val="20"/>
                <w:szCs w:val="20"/>
              </w:rPr>
              <w:t>/</w:t>
            </w:r>
          </w:p>
          <w:p w14:paraId="5B5B02F7" w14:textId="77777777" w:rsidR="0057400D" w:rsidRPr="00AC7DFD" w:rsidRDefault="006B0EC5" w:rsidP="00755A45">
            <w:pPr>
              <w:keepNext/>
              <w:rPr>
                <w:rFonts w:ascii="Liberation Mono" w:hAnsi="Liberation Mono" w:cs="Liberation Mono"/>
                <w:sz w:val="20"/>
                <w:szCs w:val="20"/>
              </w:rPr>
            </w:pPr>
            <w:r w:rsidRPr="00AC7DFD">
              <w:rPr>
                <w:rFonts w:ascii="Liberation Mono" w:eastAsia="Liberation Mono" w:hAnsi="Liberation Mono" w:cs="Liberation Mono"/>
                <w:sz w:val="20"/>
                <w:szCs w:val="20"/>
              </w:rPr>
              <w:t>./</w:t>
            </w:r>
            <w:proofErr w:type="spellStart"/>
            <w:r w:rsidRPr="00AC7DFD">
              <w:rPr>
                <w:rFonts w:ascii="Liberation Mono" w:eastAsia="Liberation Mono" w:hAnsi="Liberation Mono" w:cs="Liberation Mono"/>
                <w:sz w:val="20"/>
                <w:szCs w:val="20"/>
              </w:rPr>
              <w:t>external</w:t>
            </w:r>
            <w:proofErr w:type="spellEnd"/>
            <w:r w:rsidRPr="00AC7DFD">
              <w:rPr>
                <w:rFonts w:ascii="Liberation Mono" w:eastAsia="Liberation Mono" w:hAnsi="Liberation Mono" w:cs="Liberation Mono"/>
                <w:sz w:val="20"/>
                <w:szCs w:val="20"/>
              </w:rPr>
              <w:t>/server/</w:t>
            </w:r>
          </w:p>
        </w:tc>
      </w:tr>
    </w:tbl>
    <w:p w14:paraId="4411846A" w14:textId="15C5594B" w:rsidR="00755A45" w:rsidRPr="00AC7DFD" w:rsidRDefault="00755A45" w:rsidP="00755A45">
      <w:pPr>
        <w:pStyle w:val="Caption"/>
        <w:jc w:val="center"/>
      </w:pPr>
      <w:bookmarkStart w:id="6" w:name="_Ref230861648"/>
      <w:r w:rsidRPr="00AC7DFD">
        <w:t xml:space="preserve">Fragment de cod </w:t>
      </w:r>
      <w:r w:rsidRPr="00AC7DFD">
        <w:fldChar w:fldCharType="begin"/>
      </w:r>
      <w:r w:rsidRPr="00AC7DFD">
        <w:instrText xml:space="preserve"> SEQ Fragment_de_cod \* ARABIC </w:instrText>
      </w:r>
      <w:r w:rsidRPr="00AC7DFD">
        <w:fldChar w:fldCharType="separate"/>
      </w:r>
      <w:r w:rsidR="00765B3B" w:rsidRPr="00AC7DFD">
        <w:t>1</w:t>
      </w:r>
      <w:r w:rsidRPr="00AC7DFD">
        <w:fldChar w:fldCharType="end"/>
      </w:r>
      <w:r w:rsidRPr="00AC7DFD">
        <w:t>. Directorul de lucru</w:t>
      </w:r>
      <w:bookmarkEnd w:id="6"/>
    </w:p>
    <w:p w14:paraId="0AD0FE09" w14:textId="77777777" w:rsidR="00FB019F" w:rsidRPr="00AC7DFD" w:rsidRDefault="00FB019F">
      <w:pPr>
        <w:pBdr>
          <w:top w:val="none" w:sz="4" w:space="0" w:color="000000"/>
          <w:left w:val="none" w:sz="4" w:space="0" w:color="000000"/>
          <w:bottom w:val="none" w:sz="4" w:space="0" w:color="000000"/>
          <w:right w:val="none" w:sz="4" w:space="0" w:color="000000"/>
        </w:pBdr>
        <w:spacing w:after="240" w:line="360" w:lineRule="auto"/>
        <w:jc w:val="both"/>
        <w:rPr>
          <w:b/>
          <w:bCs/>
          <w:color w:val="070783"/>
          <w:sz w:val="28"/>
          <w:szCs w:val="28"/>
        </w:rPr>
      </w:pPr>
    </w:p>
    <w:p w14:paraId="4F5DC6C9" w14:textId="46822BA4" w:rsidR="0057400D" w:rsidRPr="00AC7DFD" w:rsidRDefault="006B0EC5">
      <w:pPr>
        <w:pBdr>
          <w:top w:val="none" w:sz="4" w:space="0" w:color="000000"/>
          <w:left w:val="none" w:sz="4" w:space="0" w:color="000000"/>
          <w:bottom w:val="none" w:sz="4" w:space="0" w:color="000000"/>
          <w:right w:val="none" w:sz="4" w:space="0" w:color="000000"/>
        </w:pBdr>
        <w:spacing w:after="240" w:line="360" w:lineRule="auto"/>
        <w:jc w:val="both"/>
      </w:pPr>
      <w:r w:rsidRPr="00AC7DFD">
        <w:rPr>
          <w:b/>
          <w:bCs/>
          <w:color w:val="070783"/>
          <w:sz w:val="28"/>
          <w:szCs w:val="28"/>
        </w:rPr>
        <w:t xml:space="preserve">Componenta de filtrare la nivel </w:t>
      </w:r>
      <w:proofErr w:type="spellStart"/>
      <w:r w:rsidRPr="00AC7DFD">
        <w:rPr>
          <w:b/>
          <w:bCs/>
          <w:color w:val="070783"/>
          <w:sz w:val="28"/>
          <w:szCs w:val="28"/>
        </w:rPr>
        <w:t>kernel</w:t>
      </w:r>
      <w:proofErr w:type="spellEnd"/>
    </w:p>
    <w:p w14:paraId="62AA423F" w14:textId="77777777" w:rsidR="00E26BB5" w:rsidRPr="00AC7DFD" w:rsidRDefault="006B0EC5">
      <w:pPr>
        <w:spacing w:after="80" w:line="360" w:lineRule="auto"/>
        <w:jc w:val="both"/>
      </w:pPr>
      <w:r w:rsidRPr="00AC7DFD">
        <w:t xml:space="preserve">Această componentă reprezintă un modul </w:t>
      </w:r>
      <w:proofErr w:type="spellStart"/>
      <w:r w:rsidRPr="00AC7DFD">
        <w:t>kernel</w:t>
      </w:r>
      <w:proofErr w:type="spellEnd"/>
      <w:r w:rsidRPr="00AC7DFD">
        <w:t xml:space="preserve"> scris în limbajul de programare </w:t>
      </w:r>
      <w:r w:rsidRPr="00AC7DFD">
        <w:rPr>
          <w:b/>
          <w:bCs/>
          <w:i/>
          <w:iCs/>
        </w:rPr>
        <w:t>C</w:t>
      </w:r>
      <w:r w:rsidRPr="00AC7DFD">
        <w:t xml:space="preserve"> ce rulează în spațiul </w:t>
      </w:r>
      <w:r w:rsidR="00985C4E" w:rsidRPr="00AC7DFD">
        <w:t xml:space="preserve">cu permisiuni </w:t>
      </w:r>
      <w:r w:rsidRPr="00AC7DFD">
        <w:t>privilegiat</w:t>
      </w:r>
      <w:r w:rsidR="00985C4E" w:rsidRPr="00AC7DFD">
        <w:t>e</w:t>
      </w:r>
      <w:r w:rsidRPr="00AC7DFD">
        <w:t>. Principala caracteristică a acestuia constă în definirea și înregistrarea unui mecanism de interceptare a pachetelor (</w:t>
      </w:r>
      <w:proofErr w:type="spellStart"/>
      <w:r w:rsidRPr="00AC7DFD">
        <w:rPr>
          <w:i/>
          <w:iCs/>
        </w:rPr>
        <w:t>network</w:t>
      </w:r>
      <w:proofErr w:type="spellEnd"/>
      <w:r w:rsidRPr="00AC7DFD">
        <w:rPr>
          <w:i/>
          <w:iCs/>
        </w:rPr>
        <w:t xml:space="preserve"> </w:t>
      </w:r>
      <w:proofErr w:type="spellStart"/>
      <w:r w:rsidRPr="00AC7DFD">
        <w:rPr>
          <w:i/>
          <w:iCs/>
        </w:rPr>
        <w:t>hook</w:t>
      </w:r>
      <w:proofErr w:type="spellEnd"/>
      <w:r w:rsidRPr="00AC7DFD">
        <w:t>) utilizând cadrul software „</w:t>
      </w:r>
      <w:proofErr w:type="spellStart"/>
      <w:r w:rsidRPr="00AC7DFD">
        <w:rPr>
          <w:b/>
          <w:bCs/>
          <w:i/>
          <w:iCs/>
        </w:rPr>
        <w:t>Netfilter</w:t>
      </w:r>
      <w:proofErr w:type="spellEnd"/>
      <w:r w:rsidRPr="00AC7DFD">
        <w:t xml:space="preserve">” </w:t>
      </w:r>
      <w:r w:rsidRPr="00AC7DFD">
        <w:fldChar w:fldCharType="begin"/>
      </w:r>
      <w:r w:rsidRPr="00AC7DFD">
        <w:instrText xml:space="preserve"> REF ref_Netfilter  \h</w:instrText>
      </w:r>
      <w:r w:rsidRPr="00AC7DFD">
        <w:fldChar w:fldCharType="separate"/>
      </w:r>
      <w:r w:rsidRPr="00AC7DFD">
        <w:t>[8]</w:t>
      </w:r>
      <w:r w:rsidRPr="00AC7DFD">
        <w:fldChar w:fldCharType="end"/>
      </w:r>
      <w:r w:rsidR="00985C4E" w:rsidRPr="00AC7DFD">
        <w:t>. Acest software reprezintă un cadru arhitectural specializat în implementarea unor funcționalități avansate de rețea, cum ar fi</w:t>
      </w:r>
      <w:r w:rsidRPr="00AC7DFD">
        <w:t xml:space="preserve"> interceptarea,</w:t>
      </w:r>
      <w:r w:rsidR="00E15908" w:rsidRPr="00AC7DFD">
        <w:t xml:space="preserve"> inspectarea</w:t>
      </w:r>
      <w:r w:rsidRPr="00AC7DFD">
        <w:t xml:space="preserve"> și blocarea pachetelor în anumite puncte specifice ale procesului de procesare. Cu ajutorul acestui cadrul software, este înregistrată pentru reapelare funcția „</w:t>
      </w:r>
      <w:proofErr w:type="spellStart"/>
      <w:r w:rsidRPr="00AC7DFD">
        <w:rPr>
          <w:i/>
          <w:iCs/>
        </w:rPr>
        <w:t>packet_hook</w:t>
      </w:r>
      <w:proofErr w:type="spellEnd"/>
      <w:r w:rsidRPr="00AC7DFD">
        <w:t>” la intrarea pachetelor în procesarea locală („</w:t>
      </w:r>
      <w:r w:rsidRPr="00AC7DFD">
        <w:rPr>
          <w:i/>
          <w:iCs/>
        </w:rPr>
        <w:t>NF_INET_LOCAL_IN</w:t>
      </w:r>
      <w:r w:rsidRPr="00AC7DFD">
        <w:t xml:space="preserve">”). </w:t>
      </w:r>
    </w:p>
    <w:p w14:paraId="31848FC6" w14:textId="170E94A2" w:rsidR="00E26BB5" w:rsidRPr="00AC7DFD" w:rsidRDefault="00E26BB5">
      <w:pPr>
        <w:spacing w:after="80" w:line="360" w:lineRule="auto"/>
        <w:jc w:val="both"/>
      </w:pPr>
      <w:r w:rsidRPr="00AC7DFD">
        <w:t xml:space="preserve">În memoria componentei se va afla în mod constant lista conexiunilor permise, alături de modul curent de rulare. În momentul în care se face cererea modificării listei de conexiuni sau a modului de funcționare, componenta de intermediere va informa modulul </w:t>
      </w:r>
      <w:proofErr w:type="spellStart"/>
      <w:r w:rsidRPr="00AC7DFD">
        <w:t>kernel</w:t>
      </w:r>
      <w:proofErr w:type="spellEnd"/>
      <w:r w:rsidRPr="00AC7DFD">
        <w:t xml:space="preserve"> de noua configurație, urmând ca informațiile salvate în memorie să fie modificate.</w:t>
      </w:r>
    </w:p>
    <w:p w14:paraId="02FD062B" w14:textId="77777777" w:rsidR="008612CA" w:rsidRPr="00AC7DFD" w:rsidRDefault="00835E9A">
      <w:pPr>
        <w:spacing w:after="80" w:line="360" w:lineRule="auto"/>
        <w:jc w:val="both"/>
      </w:pPr>
      <w:r w:rsidRPr="00AC7DFD">
        <w:t>Comunicarea între cele două componente se face</w:t>
      </w:r>
      <w:r w:rsidR="00E26BB5" w:rsidRPr="00AC7DFD">
        <w:t xml:space="preserve"> prin intermediul unui </w:t>
      </w:r>
      <w:r w:rsidR="00E26BB5" w:rsidRPr="00AC7DFD">
        <w:rPr>
          <w:b/>
          <w:bCs/>
          <w:i/>
          <w:iCs/>
        </w:rPr>
        <w:t>„</w:t>
      </w:r>
      <w:proofErr w:type="spellStart"/>
      <w:r w:rsidR="00E26BB5" w:rsidRPr="00AC7DFD">
        <w:rPr>
          <w:b/>
          <w:bCs/>
          <w:i/>
          <w:iCs/>
        </w:rPr>
        <w:t>Miscellaneous</w:t>
      </w:r>
      <w:proofErr w:type="spellEnd"/>
      <w:r w:rsidR="00E26BB5" w:rsidRPr="00AC7DFD">
        <w:rPr>
          <w:b/>
          <w:bCs/>
          <w:i/>
          <w:iCs/>
        </w:rPr>
        <w:t xml:space="preserve"> </w:t>
      </w:r>
      <w:proofErr w:type="spellStart"/>
      <w:r w:rsidR="00E26BB5" w:rsidRPr="00AC7DFD">
        <w:rPr>
          <w:b/>
          <w:bCs/>
          <w:i/>
          <w:iCs/>
        </w:rPr>
        <w:t>character</w:t>
      </w:r>
      <w:proofErr w:type="spellEnd"/>
      <w:r w:rsidR="00E26BB5" w:rsidRPr="00AC7DFD">
        <w:rPr>
          <w:b/>
          <w:bCs/>
          <w:i/>
          <w:iCs/>
        </w:rPr>
        <w:t xml:space="preserve"> </w:t>
      </w:r>
      <w:proofErr w:type="spellStart"/>
      <w:r w:rsidR="00E26BB5" w:rsidRPr="00AC7DFD">
        <w:rPr>
          <w:b/>
          <w:bCs/>
          <w:i/>
          <w:iCs/>
        </w:rPr>
        <w:t>device</w:t>
      </w:r>
      <w:proofErr w:type="spellEnd"/>
      <w:r w:rsidR="00E26BB5" w:rsidRPr="00AC7DFD">
        <w:rPr>
          <w:b/>
          <w:bCs/>
          <w:i/>
          <w:iCs/>
        </w:rPr>
        <w:t>”</w:t>
      </w:r>
      <w:r w:rsidR="00E26BB5" w:rsidRPr="00AC7DFD">
        <w:t xml:space="preserve">, care oferă posibilitatea folosirii unui </w:t>
      </w:r>
      <w:proofErr w:type="spellStart"/>
      <w:r w:rsidR="00E26BB5" w:rsidRPr="00AC7DFD">
        <w:rPr>
          <w:i/>
          <w:iCs/>
        </w:rPr>
        <w:t>character</w:t>
      </w:r>
      <w:proofErr w:type="spellEnd"/>
      <w:r w:rsidR="00E26BB5" w:rsidRPr="00AC7DFD">
        <w:rPr>
          <w:i/>
          <w:iCs/>
        </w:rPr>
        <w:t xml:space="preserve"> driver </w:t>
      </w:r>
      <w:r w:rsidR="00E26BB5" w:rsidRPr="00AC7DFD">
        <w:t>într-un mod simplificat</w:t>
      </w:r>
      <w:r w:rsidRPr="00AC7DFD">
        <w:t xml:space="preserve">. Un </w:t>
      </w:r>
      <w:proofErr w:type="spellStart"/>
      <w:r w:rsidRPr="00AC7DFD">
        <w:rPr>
          <w:i/>
          <w:iCs/>
        </w:rPr>
        <w:t>character</w:t>
      </w:r>
      <w:proofErr w:type="spellEnd"/>
      <w:r w:rsidRPr="00AC7DFD">
        <w:rPr>
          <w:i/>
          <w:iCs/>
        </w:rPr>
        <w:t xml:space="preserve"> </w:t>
      </w:r>
      <w:proofErr w:type="spellStart"/>
      <w:r w:rsidRPr="00AC7DFD">
        <w:rPr>
          <w:i/>
          <w:iCs/>
        </w:rPr>
        <w:t>device</w:t>
      </w:r>
      <w:proofErr w:type="spellEnd"/>
      <w:r w:rsidRPr="00AC7DFD">
        <w:t xml:space="preserve"> este un tip de fișier specializat transmiterii de informații între programe, utilizat în principal comunicării din spațiul utilizatorului în cel al sistemului (și </w:t>
      </w:r>
      <w:r w:rsidRPr="00AC7DFD">
        <w:rPr>
          <w:i/>
          <w:iCs/>
        </w:rPr>
        <w:t>vice-versa)</w:t>
      </w:r>
      <w:r w:rsidR="00E26BB5" w:rsidRPr="00AC7DFD">
        <w:t xml:space="preserve">. </w:t>
      </w:r>
    </w:p>
    <w:p w14:paraId="3AD9CA6E" w14:textId="24EC67DD" w:rsidR="008612CA" w:rsidRPr="00AC7DFD" w:rsidRDefault="008612CA" w:rsidP="008612CA">
      <w:pPr>
        <w:spacing w:after="80" w:line="360" w:lineRule="auto"/>
        <w:jc w:val="both"/>
      </w:pPr>
      <w:r w:rsidRPr="00AC7DFD">
        <w:t xml:space="preserve">Funcția ce este atașată pentru reapelare primește ca și parametru de intrare pachetul primit la intrarea în dispozitiv. Această funcție va verifica dacă pachetul provine de la server sau de la </w:t>
      </w:r>
      <w:r w:rsidRPr="00AC7DFD">
        <w:lastRenderedPageBreak/>
        <w:t xml:space="preserve">un dispozitiv ce se află în lista celor permise, iar în funcție de modul curent de funcționare, se va face raportarea și ignorarea pachetului. Pentru raportare, modulul va extrage informațiile esențiale, urmând ca acestea să fie transmise către componenta de intermediere prin intermediul aceluiași </w:t>
      </w:r>
      <w:proofErr w:type="spellStart"/>
      <w:r w:rsidRPr="00AC7DFD">
        <w:rPr>
          <w:i/>
          <w:iCs/>
        </w:rPr>
        <w:t>character</w:t>
      </w:r>
      <w:proofErr w:type="spellEnd"/>
      <w:r w:rsidRPr="00AC7DFD">
        <w:rPr>
          <w:i/>
          <w:iCs/>
        </w:rPr>
        <w:t xml:space="preserve"> </w:t>
      </w:r>
      <w:proofErr w:type="spellStart"/>
      <w:r w:rsidRPr="00AC7DFD">
        <w:rPr>
          <w:i/>
          <w:iCs/>
        </w:rPr>
        <w:t>device</w:t>
      </w:r>
      <w:proofErr w:type="spellEnd"/>
      <w:r w:rsidRPr="00AC7DFD">
        <w:t xml:space="preserve">.  </w:t>
      </w:r>
    </w:p>
    <w:p w14:paraId="4415F0FA" w14:textId="77777777" w:rsidR="00D75E17" w:rsidRPr="00AC7DFD" w:rsidRDefault="00D75E17" w:rsidP="008612CA">
      <w:pPr>
        <w:spacing w:after="80" w:line="360" w:lineRule="auto"/>
        <w:jc w:val="both"/>
      </w:pPr>
    </w:p>
    <w:p w14:paraId="1E6B8E7D" w14:textId="77777777" w:rsidR="0057400D" w:rsidRPr="00AC7DFD" w:rsidRDefault="006B0EC5">
      <w:pPr>
        <w:pStyle w:val="Heading3"/>
        <w:rPr>
          <w:b/>
          <w:bCs/>
          <w:color w:val="070783"/>
        </w:rPr>
      </w:pPr>
      <w:bookmarkStart w:id="7" w:name="_Toc6"/>
      <w:r w:rsidRPr="00AC7DFD">
        <w:rPr>
          <w:b/>
          <w:bCs/>
          <w:color w:val="070783"/>
        </w:rPr>
        <w:t>Componenta de intermediere</w:t>
      </w:r>
      <w:bookmarkEnd w:id="7"/>
    </w:p>
    <w:p w14:paraId="0D6E86AD" w14:textId="77777777" w:rsidR="008612CA" w:rsidRPr="00AC7DFD" w:rsidRDefault="006B0EC5">
      <w:pPr>
        <w:spacing w:after="80" w:line="360" w:lineRule="auto"/>
        <w:jc w:val="both"/>
      </w:pPr>
      <w:r w:rsidRPr="00AC7DFD">
        <w:t xml:space="preserve">Această componentă reprezintă un agent local, </w:t>
      </w:r>
      <w:r w:rsidRPr="00AC7DFD">
        <w:rPr>
          <w:i/>
          <w:iCs/>
        </w:rPr>
        <w:t>„daemon”</w:t>
      </w:r>
      <w:r w:rsidRPr="00AC7DFD">
        <w:t xml:space="preserve">, ce rulează în spațiul utilizatorului. Limbajul ales pentru crearea acestei componente a fost </w:t>
      </w:r>
      <w:r w:rsidRPr="00AC7DFD">
        <w:rPr>
          <w:b/>
          <w:bCs/>
          <w:i/>
          <w:iCs/>
        </w:rPr>
        <w:t>C++</w:t>
      </w:r>
      <w:r w:rsidRPr="00AC7DFD">
        <w:t>, pentru a utiliza componente cu un grad de abstractizare mai mare, păstrând totodată o putere și viteză ridicată de procesare. Agentul este responsabil de trimiterea informațiilor extrase de</w:t>
      </w:r>
      <w:r w:rsidR="003B51FE" w:rsidRPr="00AC7DFD">
        <w:t xml:space="preserve"> către</w:t>
      </w:r>
      <w:r w:rsidRPr="00AC7DFD">
        <w:t xml:space="preserve"> </w:t>
      </w:r>
      <w:r w:rsidRPr="00AC7DFD">
        <w:rPr>
          <w:i/>
          <w:iCs/>
        </w:rPr>
        <w:t>componenta de filtrare</w:t>
      </w:r>
      <w:r w:rsidRPr="00AC7DFD">
        <w:t xml:space="preserve"> spre </w:t>
      </w:r>
      <w:r w:rsidRPr="00AC7DFD">
        <w:rPr>
          <w:i/>
          <w:iCs/>
        </w:rPr>
        <w:t>unitatea centrală</w:t>
      </w:r>
      <w:r w:rsidR="003B51FE" w:rsidRPr="00AC7DFD">
        <w:rPr>
          <w:i/>
          <w:iCs/>
        </w:rPr>
        <w:t>.</w:t>
      </w:r>
      <w:r w:rsidR="003B51FE" w:rsidRPr="00AC7DFD">
        <w:t xml:space="preserve"> </w:t>
      </w:r>
    </w:p>
    <w:p w14:paraId="70345226" w14:textId="25878EDD" w:rsidR="008612CA" w:rsidRPr="00AC7DFD" w:rsidRDefault="008612CA" w:rsidP="008612CA">
      <w:pPr>
        <w:spacing w:after="80" w:line="360" w:lineRule="auto"/>
        <w:jc w:val="both"/>
      </w:pPr>
      <w:r w:rsidRPr="00AC7DFD">
        <w:t>O sarcină cu același nivel de prioritate a componentei este aceea de informare a</w:t>
      </w:r>
      <w:r w:rsidR="00162350" w:rsidRPr="00AC7DFD">
        <w:t xml:space="preserve"> componentei de filtrare asupra</w:t>
      </w:r>
      <w:r w:rsidRPr="00AC7DFD">
        <w:t xml:space="preserve"> noilor configurații și reguli</w:t>
      </w:r>
      <w:r w:rsidR="00162350" w:rsidRPr="00AC7DFD">
        <w:t xml:space="preserve"> ce au fost modificate sau adăugate de către </w:t>
      </w:r>
      <w:r w:rsidR="00162350" w:rsidRPr="00AC7DFD">
        <w:rPr>
          <w:i/>
          <w:iCs/>
        </w:rPr>
        <w:t>componenta de administrare</w:t>
      </w:r>
      <w:r w:rsidR="00162350" w:rsidRPr="00AC7DFD">
        <w:t>. Această componentă face sincronizarea de informații prezente în aplicația desktop și natura curentă de funcționare a echipamentelor.</w:t>
      </w:r>
    </w:p>
    <w:p w14:paraId="47EE4497" w14:textId="33B9AD69" w:rsidR="003B51FE" w:rsidRPr="00AC7DFD" w:rsidRDefault="003B51FE">
      <w:pPr>
        <w:spacing w:after="80" w:line="360" w:lineRule="auto"/>
        <w:jc w:val="both"/>
      </w:pPr>
      <w:r w:rsidRPr="00AC7DFD">
        <w:t>De asemenea, componenta este responsabilă de stocarea locală a configurației</w:t>
      </w:r>
      <w:r w:rsidR="0017591B" w:rsidRPr="00AC7DFD">
        <w:t xml:space="preserve"> componentei, actualizarea acesteia</w:t>
      </w:r>
      <w:r w:rsidRPr="00AC7DFD">
        <w:t xml:space="preserve"> și</w:t>
      </w:r>
      <w:r w:rsidR="0017591B" w:rsidRPr="00AC7DFD">
        <w:t xml:space="preserve"> transmiterea acestor informații</w:t>
      </w:r>
      <w:r w:rsidRPr="00AC7DFD">
        <w:t xml:space="preserve"> la începutul rulării programului.</w:t>
      </w:r>
      <w:r w:rsidR="0017591B" w:rsidRPr="00AC7DFD">
        <w:t xml:space="preserve"> Aceste informații se vor regăsi în trei fișiere.</w:t>
      </w:r>
    </w:p>
    <w:p w14:paraId="74738A6F" w14:textId="4E84051D" w:rsidR="009631DB" w:rsidRPr="00AC7DFD" w:rsidRDefault="009631DB">
      <w:pPr>
        <w:spacing w:after="80" w:line="360" w:lineRule="auto"/>
        <w:jc w:val="both"/>
      </w:pPr>
      <w:r w:rsidRPr="00AC7DFD">
        <w:t xml:space="preserve">La </w:t>
      </w:r>
      <w:r w:rsidR="0017591B" w:rsidRPr="00AC7DFD">
        <w:t xml:space="preserve">activarea procesului, agentul începe prin citirea </w:t>
      </w:r>
      <w:r w:rsidRPr="00AC7DFD">
        <w:t xml:space="preserve">fișierului de configurații principal, </w:t>
      </w:r>
      <w:r w:rsidRPr="00AC7DFD">
        <w:rPr>
          <w:i/>
          <w:iCs/>
        </w:rPr>
        <w:t>„</w:t>
      </w:r>
      <w:proofErr w:type="spellStart"/>
      <w:r w:rsidRPr="00AC7DFD">
        <w:rPr>
          <w:i/>
          <w:iCs/>
        </w:rPr>
        <w:t>mymodule.conf</w:t>
      </w:r>
      <w:proofErr w:type="spellEnd"/>
      <w:r w:rsidRPr="00AC7DFD">
        <w:rPr>
          <w:i/>
          <w:iCs/>
        </w:rPr>
        <w:t>”</w:t>
      </w:r>
      <w:r w:rsidRPr="00AC7DFD">
        <w:t xml:space="preserve">. În acest fișier se vor regăsi informații generale esențiale conectării la </w:t>
      </w:r>
      <w:r w:rsidRPr="00AC7DFD">
        <w:rPr>
          <w:i/>
          <w:iCs/>
        </w:rPr>
        <w:t>componenta centrală</w:t>
      </w:r>
      <w:r w:rsidRPr="00AC7DFD">
        <w:t xml:space="preserve"> (adresa IP a serverului și portul prin care se va face comunicarea cu acesta)</w:t>
      </w:r>
      <w:r w:rsidR="00A17A53" w:rsidRPr="00AC7DFD">
        <w:t xml:space="preserve">, precum și informații referitoare la natura filtrării pe care </w:t>
      </w:r>
      <w:r w:rsidR="00A17A53" w:rsidRPr="00AC7DFD">
        <w:rPr>
          <w:i/>
          <w:iCs/>
        </w:rPr>
        <w:t xml:space="preserve">modulul </w:t>
      </w:r>
      <w:proofErr w:type="spellStart"/>
      <w:r w:rsidR="00A17A53" w:rsidRPr="00AC7DFD">
        <w:rPr>
          <w:i/>
          <w:iCs/>
        </w:rPr>
        <w:t>kernel</w:t>
      </w:r>
      <w:proofErr w:type="spellEnd"/>
      <w:r w:rsidR="00A17A53" w:rsidRPr="00AC7DFD">
        <w:t xml:space="preserve"> trebuie sa o respecte (modul curent de rulare: LISTENING, MONITORING, REACTIVE, DISABLED). De asemenea, fișierul cuprinde locația fișierului designat definirii dispozitivelor permise.</w:t>
      </w:r>
    </w:p>
    <w:p w14:paraId="59580F58" w14:textId="0960CAF5" w:rsidR="00A17A53" w:rsidRPr="00AC7DFD" w:rsidRDefault="00A17A53" w:rsidP="00A17A53">
      <w:pPr>
        <w:spacing w:after="80" w:line="360" w:lineRule="auto"/>
        <w:jc w:val="both"/>
      </w:pPr>
      <w:r w:rsidRPr="00AC7DFD">
        <w:t>Formatul folosit pentru stocarea acestor informații este simplist, accentul fiind pe facilitarea citirii cât mai rapide de către procesul designat. În acest fișier, fiecare linie va cuprinde o adresă a cărui acces este permis, existând posibilitatea de a specifica în continuarea adreselor o listă de porturi specifice. Pentru a restricționa comunicarea unei adrese IP la un număr de porturi, adresa va fi continuată de porturile permise</w:t>
      </w:r>
      <w:r w:rsidR="002D5979" w:rsidRPr="00AC7DFD">
        <w:t xml:space="preserve">: </w:t>
      </w:r>
      <w:r w:rsidR="002D5979" w:rsidRPr="00AC7DFD">
        <w:rPr>
          <w:i/>
          <w:iCs/>
        </w:rPr>
        <w:t>a)</w:t>
      </w:r>
      <w:r w:rsidR="002D5979" w:rsidRPr="00AC7DFD">
        <w:t>;</w:t>
      </w:r>
      <w:r w:rsidR="002D5979" w:rsidRPr="00AC7DFD">
        <w:rPr>
          <w:i/>
          <w:iCs/>
        </w:rPr>
        <w:t xml:space="preserve"> </w:t>
      </w:r>
      <w:r w:rsidR="002D5979" w:rsidRPr="00AC7DFD">
        <w:t xml:space="preserve">iar pentru a oferi abilitatea de comunicare pe orice port, lista porturilor va fi omisă, fiind necesară doar adresa dispozitivului extern: </w:t>
      </w:r>
      <w:r w:rsidR="002D5979" w:rsidRPr="00AC7DFD">
        <w:rPr>
          <w:i/>
          <w:iCs/>
        </w:rPr>
        <w:t>b)</w:t>
      </w:r>
      <w:r w:rsidR="002D5979" w:rsidRPr="00AC7DFD">
        <w:t>.</w:t>
      </w:r>
    </w:p>
    <w:p w14:paraId="7F9DD56E" w14:textId="77777777" w:rsidR="003C5620" w:rsidRPr="00AC7DFD" w:rsidRDefault="003C5620" w:rsidP="00A17A53">
      <w:pPr>
        <w:spacing w:after="80" w:line="360" w:lineRule="auto"/>
        <w:jc w:val="both"/>
      </w:pPr>
    </w:p>
    <w:tbl>
      <w:tblPr>
        <w:tblW w:w="0" w:type="auto"/>
        <w:tblInd w:w="1728" w:type="dxa"/>
        <w:tblBorders>
          <w:insideH w:val="single" w:sz="4" w:space="0" w:color="auto"/>
          <w:insideV w:val="single" w:sz="4" w:space="0" w:color="auto"/>
        </w:tblBorders>
        <w:tblLook w:val="04A0" w:firstRow="1" w:lastRow="0" w:firstColumn="1" w:lastColumn="0" w:noHBand="0" w:noVBand="1"/>
      </w:tblPr>
      <w:tblGrid>
        <w:gridCol w:w="3248"/>
        <w:gridCol w:w="2692"/>
      </w:tblGrid>
      <w:tr w:rsidR="002D5979" w:rsidRPr="00AC7DFD" w14:paraId="2E2D6058" w14:textId="4D3D7A9E" w:rsidTr="003006F8">
        <w:tc>
          <w:tcPr>
            <w:tcW w:w="3248" w:type="dxa"/>
          </w:tcPr>
          <w:p w14:paraId="225190D1" w14:textId="7A21631D" w:rsidR="002D5979" w:rsidRPr="00AC7DFD" w:rsidRDefault="002D5979" w:rsidP="003006F8">
            <w:pPr>
              <w:spacing w:after="80" w:line="360" w:lineRule="auto"/>
              <w:rPr>
                <w:rFonts w:ascii="Liberation Mono" w:hAnsi="Liberation Mono"/>
                <w:i/>
                <w:iCs/>
                <w:sz w:val="20"/>
                <w:szCs w:val="20"/>
              </w:rPr>
            </w:pPr>
            <w:r w:rsidRPr="00AC7DFD">
              <w:rPr>
                <w:rFonts w:ascii="Liberation Mono" w:hAnsi="Liberation Mono"/>
                <w:i/>
                <w:iCs/>
                <w:sz w:val="20"/>
                <w:szCs w:val="20"/>
              </w:rPr>
              <w:lastRenderedPageBreak/>
              <w:t>192.168.0.111: 80, 81, 1234</w:t>
            </w:r>
          </w:p>
        </w:tc>
        <w:tc>
          <w:tcPr>
            <w:tcW w:w="2692" w:type="dxa"/>
          </w:tcPr>
          <w:p w14:paraId="4A95E53A" w14:textId="37C57839" w:rsidR="002D5979" w:rsidRPr="00AC7DFD" w:rsidRDefault="002D5979" w:rsidP="003006F8">
            <w:pPr>
              <w:spacing w:after="80" w:line="360" w:lineRule="auto"/>
              <w:jc w:val="center"/>
              <w:rPr>
                <w:rFonts w:ascii="Liberation Mono" w:hAnsi="Liberation Mono"/>
                <w:i/>
                <w:iCs/>
                <w:sz w:val="20"/>
                <w:szCs w:val="20"/>
              </w:rPr>
            </w:pPr>
            <w:r w:rsidRPr="00AC7DFD">
              <w:rPr>
                <w:rFonts w:ascii="Liberation Mono" w:hAnsi="Liberation Mono"/>
                <w:i/>
                <w:iCs/>
                <w:sz w:val="20"/>
                <w:szCs w:val="20"/>
              </w:rPr>
              <w:t>a)</w:t>
            </w:r>
          </w:p>
        </w:tc>
      </w:tr>
      <w:tr w:rsidR="002D5979" w:rsidRPr="00AC7DFD" w14:paraId="42C36671" w14:textId="77777777" w:rsidTr="003006F8">
        <w:tc>
          <w:tcPr>
            <w:tcW w:w="3248" w:type="dxa"/>
          </w:tcPr>
          <w:p w14:paraId="6E5B21C2" w14:textId="2D253984" w:rsidR="002D5979" w:rsidRPr="00AC7DFD" w:rsidRDefault="002D5979" w:rsidP="003006F8">
            <w:pPr>
              <w:spacing w:after="80" w:line="360" w:lineRule="auto"/>
              <w:rPr>
                <w:rFonts w:ascii="Liberation Mono" w:hAnsi="Liberation Mono"/>
                <w:i/>
                <w:iCs/>
                <w:sz w:val="20"/>
                <w:szCs w:val="20"/>
              </w:rPr>
            </w:pPr>
            <w:r w:rsidRPr="00AC7DFD">
              <w:rPr>
                <w:rFonts w:ascii="Liberation Mono" w:hAnsi="Liberation Mono"/>
                <w:i/>
                <w:iCs/>
                <w:sz w:val="20"/>
                <w:szCs w:val="20"/>
              </w:rPr>
              <w:t>192.168.0.111</w:t>
            </w:r>
          </w:p>
        </w:tc>
        <w:tc>
          <w:tcPr>
            <w:tcW w:w="2692" w:type="dxa"/>
          </w:tcPr>
          <w:p w14:paraId="392B074A" w14:textId="2A7BC94B" w:rsidR="002D5979" w:rsidRPr="00AC7DFD" w:rsidRDefault="002D5979" w:rsidP="003006F8">
            <w:pPr>
              <w:spacing w:after="80" w:line="360" w:lineRule="auto"/>
              <w:jc w:val="center"/>
              <w:rPr>
                <w:rFonts w:ascii="Liberation Mono" w:hAnsi="Liberation Mono"/>
                <w:i/>
                <w:iCs/>
                <w:sz w:val="20"/>
                <w:szCs w:val="20"/>
              </w:rPr>
            </w:pPr>
            <w:r w:rsidRPr="00AC7DFD">
              <w:rPr>
                <w:rFonts w:ascii="Liberation Mono" w:hAnsi="Liberation Mono"/>
                <w:i/>
                <w:iCs/>
                <w:sz w:val="20"/>
                <w:szCs w:val="20"/>
              </w:rPr>
              <w:t>b)</w:t>
            </w:r>
          </w:p>
        </w:tc>
      </w:tr>
    </w:tbl>
    <w:p w14:paraId="1DD5CF36" w14:textId="0EC192BD" w:rsidR="00A17A53" w:rsidRPr="00AC7DFD" w:rsidRDefault="00A17A53" w:rsidP="00A17A53">
      <w:pPr>
        <w:spacing w:after="80" w:line="360" w:lineRule="auto"/>
        <w:jc w:val="both"/>
      </w:pPr>
    </w:p>
    <w:p w14:paraId="66D64F21" w14:textId="35A81674" w:rsidR="00007CE0" w:rsidRPr="00AC7DFD" w:rsidRDefault="00007CE0">
      <w:pPr>
        <w:spacing w:after="80" w:line="360" w:lineRule="auto"/>
        <w:jc w:val="both"/>
      </w:pPr>
      <w:r w:rsidRPr="00AC7DFD">
        <w:t xml:space="preserve">Informațiile referitoare la modul curent de rulare și lista utilizatorilor permiși sunt transmise în continuare modulului </w:t>
      </w:r>
      <w:proofErr w:type="spellStart"/>
      <w:r w:rsidRPr="00AC7DFD">
        <w:t>kernel</w:t>
      </w:r>
      <w:proofErr w:type="spellEnd"/>
      <w:r w:rsidRPr="00AC7DFD">
        <w:t>. La modificărilor de configurare făcute de către administrator, noile reguli vor ajunge la</w:t>
      </w:r>
      <w:r w:rsidR="00D0534C" w:rsidRPr="00AC7DFD">
        <w:t xml:space="preserve"> </w:t>
      </w:r>
      <w:r w:rsidR="00D0534C" w:rsidRPr="00AC7DFD">
        <w:rPr>
          <w:i/>
          <w:iCs/>
        </w:rPr>
        <w:t>daemon</w:t>
      </w:r>
      <w:r w:rsidRPr="00AC7DFD">
        <w:t xml:space="preserve"> prin intermediul serverului, urmând ca </w:t>
      </w:r>
      <w:r w:rsidR="00D0534C" w:rsidRPr="00AC7DFD">
        <w:t>aceste informații să fie rescrise în fișiere și retransmise componentei de filtrare.</w:t>
      </w:r>
    </w:p>
    <w:p w14:paraId="180D63FF" w14:textId="498588CA" w:rsidR="0057400D" w:rsidRPr="00AC7DFD" w:rsidRDefault="003B51FE">
      <w:pPr>
        <w:spacing w:after="80" w:line="360" w:lineRule="auto"/>
        <w:jc w:val="both"/>
      </w:pPr>
      <w:r w:rsidRPr="00AC7DFD">
        <w:t>Similar transmiterii de informații descriptive</w:t>
      </w:r>
      <w:r w:rsidR="006B0EC5" w:rsidRPr="00AC7DFD">
        <w:t xml:space="preserve">, programul trimite periodic mesaje către server pentru a verifica </w:t>
      </w:r>
      <w:r w:rsidRPr="00AC7DFD">
        <w:t>apariția modificărilor produse de către administrator, caz în care se activează secvența de actualizare a informațiilor de configurare</w:t>
      </w:r>
      <w:r w:rsidR="006B0EC5" w:rsidRPr="00AC7DFD">
        <w:t>.</w:t>
      </w:r>
    </w:p>
    <w:p w14:paraId="54328B3C" w14:textId="74E8DB03" w:rsidR="009631DB" w:rsidRPr="00AC7DFD" w:rsidRDefault="0017591B">
      <w:pPr>
        <w:spacing w:after="80" w:line="360" w:lineRule="auto"/>
        <w:jc w:val="both"/>
      </w:pPr>
      <w:r w:rsidRPr="00AC7DFD">
        <w:t xml:space="preserve">Pentru distingerea dispozitivelor în urma posibilelor modificări interne, </w:t>
      </w:r>
      <w:r w:rsidRPr="00AC7DFD">
        <w:rPr>
          <w:i/>
          <w:iCs/>
        </w:rPr>
        <w:t>componenta centrală</w:t>
      </w:r>
      <w:r w:rsidRPr="00AC7DFD">
        <w:t xml:space="preserve"> este responsabilă de acordarea unui </w:t>
      </w:r>
      <w:r w:rsidRPr="00AC7DFD">
        <w:rPr>
          <w:i/>
          <w:iCs/>
        </w:rPr>
        <w:t>UUID</w:t>
      </w:r>
      <w:r w:rsidRPr="00AC7DFD">
        <w:t xml:space="preserve"> generat automat la momentul primei comunicări cu acesta. ID-ul generat va fi stocat într-un fișier separat celui de configurații general, și anume în </w:t>
      </w:r>
      <w:r w:rsidR="004E2258" w:rsidRPr="00AC7DFD">
        <w:t>„</w:t>
      </w:r>
      <w:proofErr w:type="spellStart"/>
      <w:r w:rsidRPr="00AC7DFD">
        <w:rPr>
          <w:i/>
          <w:iCs/>
        </w:rPr>
        <w:t>mymodule_id</w:t>
      </w:r>
      <w:proofErr w:type="spellEnd"/>
      <w:r w:rsidR="004E2258" w:rsidRPr="00AC7DFD">
        <w:rPr>
          <w:i/>
          <w:iCs/>
        </w:rPr>
        <w:t>”</w:t>
      </w:r>
      <w:r w:rsidRPr="00AC7DFD">
        <w:t xml:space="preserve">, fiind responsabil de a oferi acest identificator </w:t>
      </w:r>
      <w:r w:rsidR="00985C4E" w:rsidRPr="00AC7DFD">
        <w:t>odată cu transmiterea informațiilor referitoare la pachetele raportate.</w:t>
      </w:r>
    </w:p>
    <w:p w14:paraId="77D5D73A" w14:textId="77777777" w:rsidR="00D75E17" w:rsidRPr="00AC7DFD" w:rsidRDefault="00D75E17">
      <w:pPr>
        <w:spacing w:after="80" w:line="360" w:lineRule="auto"/>
        <w:jc w:val="both"/>
      </w:pPr>
    </w:p>
    <w:p w14:paraId="30F67864" w14:textId="77777777" w:rsidR="0057400D" w:rsidRPr="00AC7DFD" w:rsidRDefault="006B0EC5">
      <w:pPr>
        <w:pStyle w:val="Heading3"/>
        <w:rPr>
          <w:b/>
          <w:bCs/>
          <w:color w:val="070783"/>
          <w:sz w:val="32"/>
          <w:szCs w:val="32"/>
        </w:rPr>
      </w:pPr>
      <w:bookmarkStart w:id="8" w:name="_Toc7"/>
      <w:r w:rsidRPr="00AC7DFD">
        <w:rPr>
          <w:b/>
          <w:bCs/>
          <w:color w:val="070783"/>
        </w:rPr>
        <w:t>Componenta centrală</w:t>
      </w:r>
      <w:bookmarkEnd w:id="8"/>
    </w:p>
    <w:p w14:paraId="00328C6B" w14:textId="77777777" w:rsidR="002E5547" w:rsidRPr="00AC7DFD" w:rsidRDefault="006B0EC5" w:rsidP="002E5547">
      <w:pPr>
        <w:spacing w:after="80" w:line="360" w:lineRule="auto"/>
        <w:jc w:val="both"/>
      </w:pPr>
      <w:r w:rsidRPr="00AC7DFD">
        <w:t>Componenta centrală reprezintă serverul aplicației</w:t>
      </w:r>
      <w:r w:rsidR="00162350" w:rsidRPr="00AC7DFD">
        <w:t xml:space="preserve"> și are rolul de a fi punctul central de coordonare și comunicare între toate echipamentele ce sunt monitorizate și componenta de administrare. Aceasta gestionează conexiunile </w:t>
      </w:r>
      <w:r w:rsidR="002E5547" w:rsidRPr="00AC7DFD">
        <w:t xml:space="preserve">active </w:t>
      </w:r>
      <w:r w:rsidR="00162350" w:rsidRPr="00AC7DFD">
        <w:t xml:space="preserve">dintre </w:t>
      </w:r>
      <w:r w:rsidR="002E5547" w:rsidRPr="00AC7DFD">
        <w:t xml:space="preserve">toate </w:t>
      </w:r>
      <w:r w:rsidR="00162350" w:rsidRPr="00AC7DFD">
        <w:t>dispozitivele</w:t>
      </w:r>
      <w:r w:rsidR="002E5547" w:rsidRPr="00AC7DFD">
        <w:t xml:space="preserve"> din rețea, asigurând astfel fluxul continuu de informații și funcționalitatea corectă a întregului sistem</w:t>
      </w:r>
      <w:r w:rsidR="00162350" w:rsidRPr="00AC7DFD">
        <w:t xml:space="preserve">. </w:t>
      </w:r>
    </w:p>
    <w:p w14:paraId="57C47058" w14:textId="21AC17A5" w:rsidR="002E5547" w:rsidRPr="00AC7DFD" w:rsidRDefault="002E5547" w:rsidP="002E5547">
      <w:pPr>
        <w:spacing w:after="80" w:line="360" w:lineRule="auto"/>
        <w:jc w:val="both"/>
      </w:pPr>
      <w:r w:rsidRPr="00AC7DFD">
        <w:t>Unul dintre rolurile principale pe care le îndeplinește componenta centrală este acela de colectare și centralizare a datelor primite de la componentele de intermediere. Informațiile recepționate sunt procesate și reformate într-o structură simplificată, astfel încât să poată fi interpretate și utilizate eficient de componenta de administrare pentru monitorizare, analiză și configurare.</w:t>
      </w:r>
    </w:p>
    <w:p w14:paraId="544CE48E" w14:textId="7DB93519" w:rsidR="002E5547" w:rsidRPr="00AC7DFD" w:rsidRDefault="002E5547" w:rsidP="002E5547">
      <w:pPr>
        <w:spacing w:after="80" w:line="360" w:lineRule="auto"/>
        <w:jc w:val="both"/>
      </w:pPr>
      <w:r w:rsidRPr="00AC7DFD">
        <w:t>De asemenea, componenta centrală are responsabilitatea de a distribui către echipamente modificările de configurare ce au fost făcute prin aplicația desktop. Configurațiile selectate de utilizator sunt preluate, procesate și transformate în instrucțiuni compatibile cu dispozitivele țintă, după care sunt transmise către acestea pentru actualizarea modului de funcționare. Prin acest mecanism se asigură sincronizarea permanentă dintre setările definite în interfața de administrare și comportamentul efectiv al echipamentelor din sistem.</w:t>
      </w:r>
    </w:p>
    <w:p w14:paraId="4F4B0A02" w14:textId="35ACCB41" w:rsidR="00347224" w:rsidRPr="00AC7DFD" w:rsidRDefault="00ED5FA9" w:rsidP="002E5547">
      <w:pPr>
        <w:spacing w:after="80" w:line="360" w:lineRule="auto"/>
        <w:jc w:val="both"/>
      </w:pPr>
      <w:r w:rsidRPr="00AC7DFD">
        <w:lastRenderedPageBreak/>
        <w:t>I</w:t>
      </w:r>
      <w:r w:rsidR="00347224" w:rsidRPr="00AC7DFD">
        <w:t>nformații</w:t>
      </w:r>
      <w:r w:rsidRPr="00AC7DFD">
        <w:t>le ce trec prin această componentă</w:t>
      </w:r>
      <w:r w:rsidR="00347224" w:rsidRPr="00AC7DFD">
        <w:t xml:space="preserve"> sunt stocate într-o bază de date pentru a putea fi inspectate ulterior de către administrator, reprezentând o metodă simplistă de „vizualizare </w:t>
      </w:r>
      <w:r w:rsidRPr="00AC7DFD">
        <w:t xml:space="preserve"> a </w:t>
      </w:r>
      <w:r w:rsidR="00347224" w:rsidRPr="00AC7DFD">
        <w:t>istoric</w:t>
      </w:r>
      <w:r w:rsidRPr="00AC7DFD">
        <w:t>ului</w:t>
      </w:r>
      <w:r w:rsidR="00347224" w:rsidRPr="00AC7DFD">
        <w:t xml:space="preserve">”. Pentru crearea și menținerea bazei de date s-a utilizat biblioteca </w:t>
      </w:r>
      <w:proofErr w:type="spellStart"/>
      <w:r w:rsidR="00347224" w:rsidRPr="00AC7DFD">
        <w:rPr>
          <w:i/>
          <w:iCs/>
        </w:rPr>
        <w:t>SQLite</w:t>
      </w:r>
      <w:proofErr w:type="spellEnd"/>
      <w:r w:rsidRPr="00AC7DFD">
        <w:t xml:space="preserve">. </w:t>
      </w:r>
      <w:proofErr w:type="spellStart"/>
      <w:r w:rsidRPr="00AC7DFD">
        <w:rPr>
          <w:i/>
          <w:iCs/>
        </w:rPr>
        <w:t>SQLite</w:t>
      </w:r>
      <w:proofErr w:type="spellEnd"/>
      <w:r w:rsidRPr="00AC7DFD">
        <w:t xml:space="preserve"> este o bibliotecă software </w:t>
      </w:r>
      <w:r w:rsidR="00B237D2" w:rsidRPr="00AC7DFD">
        <w:t xml:space="preserve">care implementează un motor de baze de date SQL definit de </w:t>
      </w:r>
      <w:r w:rsidRPr="00AC7DFD">
        <w:t>consum</w:t>
      </w:r>
      <w:r w:rsidR="00B237D2" w:rsidRPr="00AC7DFD">
        <w:t>ul</w:t>
      </w:r>
      <w:r w:rsidRPr="00AC7DFD">
        <w:t xml:space="preserve"> redus de resurse</w:t>
      </w:r>
      <w:r w:rsidR="00B237D2" w:rsidRPr="00AC7DFD">
        <w:t xml:space="preserve">, natura tranzacțională, fără server dedicat </w:t>
      </w:r>
      <w:r w:rsidR="00347224" w:rsidRPr="00AC7DFD">
        <w:t xml:space="preserve">ce oferă atât viteză ridicată de acces și scriere a datelor, cât </w:t>
      </w:r>
      <w:r w:rsidR="00B237D2" w:rsidRPr="00AC7DFD">
        <w:t xml:space="preserve">și </w:t>
      </w:r>
      <w:r w:rsidR="00347224" w:rsidRPr="00AC7DFD">
        <w:t>portabilitate și ușurință de integrare cu aplicația.</w:t>
      </w:r>
    </w:p>
    <w:p w14:paraId="4F739E9E" w14:textId="246A1DE4" w:rsidR="00461527" w:rsidRPr="00AC7DFD" w:rsidRDefault="00461527" w:rsidP="00461527">
      <w:pPr>
        <w:spacing w:after="80" w:line="360" w:lineRule="auto"/>
        <w:jc w:val="both"/>
        <w:rPr>
          <w:bCs/>
          <w:i/>
        </w:rPr>
      </w:pPr>
      <w:r w:rsidRPr="00AC7DFD">
        <w:rPr>
          <w:lang w:bidi="ro-RO"/>
        </w:rPr>
        <w:t xml:space="preserve">Odată cu ajungerea datelor în </w:t>
      </w:r>
      <w:r w:rsidRPr="00AC7DFD">
        <w:rPr>
          <w:i/>
          <w:iCs/>
          <w:lang w:bidi="ro-RO"/>
        </w:rPr>
        <w:t>componenta centrală</w:t>
      </w:r>
      <w:r w:rsidRPr="00AC7DFD">
        <w:rPr>
          <w:lang w:bidi="ro-RO"/>
        </w:rPr>
        <w:t>, acestea sunt salvate în baza de date. La pornire, aplicația verifică existența în directorul curent a bazei de date cu numele „</w:t>
      </w:r>
      <w:proofErr w:type="spellStart"/>
      <w:r w:rsidRPr="00AC7DFD">
        <w:rPr>
          <w:i/>
          <w:iCs/>
          <w:lang w:bidi="ro-RO"/>
        </w:rPr>
        <w:t>network_logs.db</w:t>
      </w:r>
      <w:proofErr w:type="spellEnd"/>
      <w:r w:rsidRPr="00AC7DFD">
        <w:rPr>
          <w:i/>
          <w:iCs/>
          <w:lang w:bidi="ro-RO"/>
        </w:rPr>
        <w:t xml:space="preserve">”, </w:t>
      </w:r>
      <w:r w:rsidRPr="00AC7DFD">
        <w:rPr>
          <w:lang w:bidi="ro-RO"/>
        </w:rPr>
        <w:t>iar în cazul în care aceasta nu este găsită, este creată automat, împreună cu cele două tabele</w:t>
      </w:r>
      <w:r w:rsidRPr="00AC7DFD">
        <w:rPr>
          <w:i/>
          <w:iCs/>
          <w:lang w:bidi="ro-RO"/>
        </w:rPr>
        <w:t xml:space="preserve"> SQL </w:t>
      </w:r>
      <w:r w:rsidRPr="00AC7DFD">
        <w:rPr>
          <w:lang w:bidi="ro-RO"/>
        </w:rPr>
        <w:t xml:space="preserve">aferente </w:t>
      </w:r>
      <w:r w:rsidRPr="00AC7DFD">
        <w:t>[</w:t>
      </w:r>
      <w:r w:rsidRPr="00AC7DFD">
        <w:fldChar w:fldCharType="begin"/>
      </w:r>
      <w:r w:rsidRPr="00AC7DFD">
        <w:instrText xml:space="preserve"> REF _Ref230861831 \h </w:instrText>
      </w:r>
      <w:r w:rsidRPr="00AC7DFD">
        <w:fldChar w:fldCharType="separate"/>
      </w:r>
      <w:r w:rsidRPr="00AC7DFD">
        <w:t>Fragment de cod 3. Configurare bază de date</w:t>
      </w:r>
      <w:r w:rsidRPr="00AC7DFD">
        <w:fldChar w:fldCharType="end"/>
      </w:r>
      <w:r w:rsidRPr="00AC7DFD">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0" w:type="dxa"/>
          <w:bottom w:w="170" w:type="dxa"/>
        </w:tblCellMar>
        <w:tblLook w:val="04A0" w:firstRow="1" w:lastRow="0" w:firstColumn="1" w:lastColumn="0" w:noHBand="0" w:noVBand="1"/>
      </w:tblPr>
      <w:tblGrid>
        <w:gridCol w:w="9286"/>
      </w:tblGrid>
      <w:tr w:rsidR="00461527" w:rsidRPr="00AC7DFD" w14:paraId="49C15A20" w14:textId="77777777" w:rsidTr="00BB5BBF">
        <w:tc>
          <w:tcPr>
            <w:tcW w:w="9286" w:type="dxa"/>
          </w:tcPr>
          <w:p w14:paraId="2198F063"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CREATE TABLE IF NOT EXISTS </w:t>
            </w:r>
            <w:proofErr w:type="spellStart"/>
            <w:r w:rsidRPr="00AC7DFD">
              <w:rPr>
                <w:rFonts w:ascii="Liberation Mono" w:eastAsia="Liberation Mono" w:hAnsi="Liberation Mono" w:cs="Liberation Mono"/>
                <w:sz w:val="16"/>
                <w:szCs w:val="16"/>
              </w:rPr>
              <w:t>connections</w:t>
            </w:r>
            <w:proofErr w:type="spellEnd"/>
            <w:r w:rsidRPr="00AC7DFD">
              <w:rPr>
                <w:rFonts w:ascii="Liberation Mono" w:eastAsia="Liberation Mono" w:hAnsi="Liberation Mono" w:cs="Liberation Mono"/>
                <w:sz w:val="16"/>
                <w:szCs w:val="16"/>
              </w:rPr>
              <w:t xml:space="preserve"> (</w:t>
            </w:r>
          </w:p>
          <w:p w14:paraId="034AC968"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id</w:t>
            </w:r>
            <w:proofErr w:type="spellEnd"/>
            <w:r w:rsidRPr="00AC7DFD">
              <w:rPr>
                <w:rFonts w:ascii="Liberation Mono" w:eastAsia="Liberation Mono" w:hAnsi="Liberation Mono" w:cs="Liberation Mono"/>
                <w:sz w:val="16"/>
                <w:szCs w:val="16"/>
              </w:rPr>
              <w:t xml:space="preserve"> INTEGER PRIMARY KEY AUTOINCREMENT,</w:t>
            </w:r>
          </w:p>
          <w:p w14:paraId="671D3A2D"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mode INTEGER,</w:t>
            </w:r>
          </w:p>
          <w:p w14:paraId="674DAE4F"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pc_id</w:t>
            </w:r>
            <w:proofErr w:type="spellEnd"/>
            <w:r w:rsidRPr="00AC7DFD">
              <w:rPr>
                <w:rFonts w:ascii="Liberation Mono" w:eastAsia="Liberation Mono" w:hAnsi="Liberation Mono" w:cs="Liberation Mono"/>
                <w:sz w:val="16"/>
                <w:szCs w:val="16"/>
              </w:rPr>
              <w:t xml:space="preserve"> TEXT NOT NULL,</w:t>
            </w:r>
          </w:p>
          <w:p w14:paraId="2A24F500"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ts</w:t>
            </w:r>
            <w:proofErr w:type="spellEnd"/>
            <w:r w:rsidRPr="00AC7DFD">
              <w:rPr>
                <w:rFonts w:ascii="Liberation Mono" w:eastAsia="Liberation Mono" w:hAnsi="Liberation Mono" w:cs="Liberation Mono"/>
                <w:sz w:val="16"/>
                <w:szCs w:val="16"/>
              </w:rPr>
              <w:t xml:space="preserve"> TIMESTAMP DEFAULT CURRENT_TIMESTAMP,</w:t>
            </w:r>
          </w:p>
          <w:p w14:paraId="66D7D4D8"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src_ip</w:t>
            </w:r>
            <w:proofErr w:type="spellEnd"/>
            <w:r w:rsidRPr="00AC7DFD">
              <w:rPr>
                <w:rFonts w:ascii="Liberation Mono" w:eastAsia="Liberation Mono" w:hAnsi="Liberation Mono" w:cs="Liberation Mono"/>
                <w:sz w:val="16"/>
                <w:szCs w:val="16"/>
              </w:rPr>
              <w:t xml:space="preserve"> TEXT NOT NULL,</w:t>
            </w:r>
          </w:p>
          <w:p w14:paraId="010D4621"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dst_ip</w:t>
            </w:r>
            <w:proofErr w:type="spellEnd"/>
            <w:r w:rsidRPr="00AC7DFD">
              <w:rPr>
                <w:rFonts w:ascii="Liberation Mono" w:eastAsia="Liberation Mono" w:hAnsi="Liberation Mono" w:cs="Liberation Mono"/>
                <w:sz w:val="16"/>
                <w:szCs w:val="16"/>
              </w:rPr>
              <w:t xml:space="preserve"> TEXT NOT NULL,</w:t>
            </w:r>
          </w:p>
          <w:p w14:paraId="7548036D"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src_port</w:t>
            </w:r>
            <w:proofErr w:type="spellEnd"/>
            <w:r w:rsidRPr="00AC7DFD">
              <w:rPr>
                <w:rFonts w:ascii="Liberation Mono" w:eastAsia="Liberation Mono" w:hAnsi="Liberation Mono" w:cs="Liberation Mono"/>
                <w:sz w:val="16"/>
                <w:szCs w:val="16"/>
              </w:rPr>
              <w:t xml:space="preserve"> INTEGER,</w:t>
            </w:r>
          </w:p>
          <w:p w14:paraId="66B86994"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dst_port</w:t>
            </w:r>
            <w:proofErr w:type="spellEnd"/>
            <w:r w:rsidRPr="00AC7DFD">
              <w:rPr>
                <w:rFonts w:ascii="Liberation Mono" w:eastAsia="Liberation Mono" w:hAnsi="Liberation Mono" w:cs="Liberation Mono"/>
                <w:sz w:val="16"/>
                <w:szCs w:val="16"/>
              </w:rPr>
              <w:t xml:space="preserve"> INTEGER,</w:t>
            </w:r>
          </w:p>
          <w:p w14:paraId="4BB7373E"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protocol INTEGER,</w:t>
            </w:r>
          </w:p>
          <w:p w14:paraId="4ECF359E"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ttl</w:t>
            </w:r>
            <w:proofErr w:type="spellEnd"/>
            <w:r w:rsidRPr="00AC7DFD">
              <w:rPr>
                <w:rFonts w:ascii="Liberation Mono" w:eastAsia="Liberation Mono" w:hAnsi="Liberation Mono" w:cs="Liberation Mono"/>
                <w:sz w:val="16"/>
                <w:szCs w:val="16"/>
              </w:rPr>
              <w:t xml:space="preserve"> INTEGER,</w:t>
            </w:r>
          </w:p>
          <w:p w14:paraId="7E48BE0B"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packet_len</w:t>
            </w:r>
            <w:proofErr w:type="spellEnd"/>
            <w:r w:rsidRPr="00AC7DFD">
              <w:rPr>
                <w:rFonts w:ascii="Liberation Mono" w:eastAsia="Liberation Mono" w:hAnsi="Liberation Mono" w:cs="Liberation Mono"/>
                <w:sz w:val="16"/>
                <w:szCs w:val="16"/>
              </w:rPr>
              <w:t xml:space="preserve"> INTEGER,</w:t>
            </w:r>
          </w:p>
          <w:p w14:paraId="47AFAF6C"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iface</w:t>
            </w:r>
            <w:proofErr w:type="spellEnd"/>
            <w:r w:rsidRPr="00AC7DFD">
              <w:rPr>
                <w:rFonts w:ascii="Liberation Mono" w:eastAsia="Liberation Mono" w:hAnsi="Liberation Mono" w:cs="Liberation Mono"/>
                <w:sz w:val="16"/>
                <w:szCs w:val="16"/>
              </w:rPr>
              <w:t xml:space="preserve"> TEXT,</w:t>
            </w:r>
          </w:p>
          <w:p w14:paraId="39E98CCA"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src_mac</w:t>
            </w:r>
            <w:proofErr w:type="spellEnd"/>
            <w:r w:rsidRPr="00AC7DFD">
              <w:rPr>
                <w:rFonts w:ascii="Liberation Mono" w:eastAsia="Liberation Mono" w:hAnsi="Liberation Mono" w:cs="Liberation Mono"/>
                <w:sz w:val="16"/>
                <w:szCs w:val="16"/>
              </w:rPr>
              <w:t xml:space="preserve"> TEXT,</w:t>
            </w:r>
          </w:p>
          <w:p w14:paraId="4FCAF0F5"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dst_mac</w:t>
            </w:r>
            <w:proofErr w:type="spellEnd"/>
            <w:r w:rsidRPr="00AC7DFD">
              <w:rPr>
                <w:rFonts w:ascii="Liberation Mono" w:eastAsia="Liberation Mono" w:hAnsi="Liberation Mono" w:cs="Liberation Mono"/>
                <w:sz w:val="16"/>
                <w:szCs w:val="16"/>
              </w:rPr>
              <w:t xml:space="preserve"> TEXT,</w:t>
            </w:r>
          </w:p>
          <w:p w14:paraId="378ABD19"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tcp_flags</w:t>
            </w:r>
            <w:proofErr w:type="spellEnd"/>
            <w:r w:rsidRPr="00AC7DFD">
              <w:rPr>
                <w:rFonts w:ascii="Liberation Mono" w:eastAsia="Liberation Mono" w:hAnsi="Liberation Mono" w:cs="Liberation Mono"/>
                <w:sz w:val="16"/>
                <w:szCs w:val="16"/>
              </w:rPr>
              <w:t xml:space="preserve"> INTEGER</w:t>
            </w:r>
          </w:p>
          <w:p w14:paraId="6085369B"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
          <w:p w14:paraId="718CBFEF" w14:textId="77777777" w:rsidR="00461527" w:rsidRPr="00AC7DFD" w:rsidRDefault="00461527" w:rsidP="00BB5BBF">
            <w:pPr>
              <w:rPr>
                <w:rFonts w:ascii="Liberation Mono" w:eastAsia="Liberation Mono" w:hAnsi="Liberation Mono" w:cs="Liberation Mono"/>
                <w:sz w:val="16"/>
                <w:szCs w:val="16"/>
              </w:rPr>
            </w:pPr>
          </w:p>
          <w:p w14:paraId="3FAC15AE" w14:textId="77777777" w:rsidR="00461527" w:rsidRPr="00AC7DFD" w:rsidRDefault="00461527" w:rsidP="00BB5BBF">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 xml:space="preserve">            CREATE TABLE IF NOT EXISTS </w:t>
            </w:r>
            <w:proofErr w:type="spellStart"/>
            <w:r w:rsidRPr="00AC7DFD">
              <w:rPr>
                <w:rFonts w:ascii="Liberation Mono" w:eastAsia="Liberation Mono" w:hAnsi="Liberation Mono" w:cs="Liberation Mono"/>
                <w:sz w:val="16"/>
                <w:szCs w:val="16"/>
              </w:rPr>
              <w:t>pc_configs</w:t>
            </w:r>
            <w:proofErr w:type="spellEnd"/>
            <w:r w:rsidRPr="00AC7DFD">
              <w:rPr>
                <w:rFonts w:ascii="Liberation Mono" w:eastAsia="Liberation Mono" w:hAnsi="Liberation Mono" w:cs="Liberation Mono"/>
                <w:sz w:val="16"/>
                <w:szCs w:val="16"/>
              </w:rPr>
              <w:t xml:space="preserve"> (</w:t>
            </w:r>
          </w:p>
          <w:p w14:paraId="47C896BE"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pc_id</w:t>
            </w:r>
            <w:proofErr w:type="spellEnd"/>
            <w:r w:rsidRPr="00AC7DFD">
              <w:rPr>
                <w:rFonts w:ascii="Liberation Mono" w:eastAsia="Liberation Mono" w:hAnsi="Liberation Mono" w:cs="Liberation Mono"/>
                <w:sz w:val="16"/>
                <w:szCs w:val="16"/>
              </w:rPr>
              <w:t xml:space="preserve"> TEXT PRIMARY KEY,</w:t>
            </w:r>
          </w:p>
          <w:p w14:paraId="754BCB64"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config_file</w:t>
            </w:r>
            <w:proofErr w:type="spellEnd"/>
            <w:r w:rsidRPr="00AC7DFD">
              <w:rPr>
                <w:rFonts w:ascii="Liberation Mono" w:eastAsia="Liberation Mono" w:hAnsi="Liberation Mono" w:cs="Liberation Mono"/>
                <w:sz w:val="16"/>
                <w:szCs w:val="16"/>
              </w:rPr>
              <w:t xml:space="preserve"> TEXT,</w:t>
            </w:r>
          </w:p>
          <w:p w14:paraId="77C6A965"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allowed_file</w:t>
            </w:r>
            <w:proofErr w:type="spellEnd"/>
            <w:r w:rsidRPr="00AC7DFD">
              <w:rPr>
                <w:rFonts w:ascii="Liberation Mono" w:eastAsia="Liberation Mono" w:hAnsi="Liberation Mono" w:cs="Liberation Mono"/>
                <w:sz w:val="16"/>
                <w:szCs w:val="16"/>
              </w:rPr>
              <w:t xml:space="preserve"> TEXT,</w:t>
            </w:r>
          </w:p>
          <w:p w14:paraId="1B5D8174"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icon</w:t>
            </w:r>
            <w:proofErr w:type="spellEnd"/>
            <w:r w:rsidRPr="00AC7DFD">
              <w:rPr>
                <w:rFonts w:ascii="Liberation Mono" w:eastAsia="Liberation Mono" w:hAnsi="Liberation Mono" w:cs="Liberation Mono"/>
                <w:sz w:val="16"/>
                <w:szCs w:val="16"/>
              </w:rPr>
              <w:t xml:space="preserve"> BLOB,</w:t>
            </w:r>
          </w:p>
          <w:p w14:paraId="6D3BF90F"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name</w:t>
            </w:r>
            <w:proofErr w:type="spellEnd"/>
            <w:r w:rsidRPr="00AC7DFD">
              <w:rPr>
                <w:rFonts w:ascii="Liberation Mono" w:eastAsia="Liberation Mono" w:hAnsi="Liberation Mono" w:cs="Liberation Mono"/>
                <w:sz w:val="16"/>
                <w:szCs w:val="16"/>
              </w:rPr>
              <w:t xml:space="preserve"> TEXT DEFAULT "",</w:t>
            </w:r>
          </w:p>
          <w:p w14:paraId="30CE9DF3" w14:textId="77777777" w:rsidR="00461527" w:rsidRPr="00AC7DFD" w:rsidRDefault="00461527" w:rsidP="00BB5BBF">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updated_at</w:t>
            </w:r>
            <w:proofErr w:type="spellEnd"/>
            <w:r w:rsidRPr="00AC7DFD">
              <w:rPr>
                <w:rFonts w:ascii="Liberation Mono" w:eastAsia="Liberation Mono" w:hAnsi="Liberation Mono" w:cs="Liberation Mono"/>
                <w:sz w:val="16"/>
                <w:szCs w:val="16"/>
              </w:rPr>
              <w:t xml:space="preserve"> TIMESTAMP DEFAULT CURRENT_TIMESTAMP</w:t>
            </w:r>
          </w:p>
          <w:p w14:paraId="018E4388" w14:textId="77777777" w:rsidR="00461527" w:rsidRPr="00AC7DFD" w:rsidRDefault="00461527" w:rsidP="00BB5BBF">
            <w:pPr>
              <w:keepNext/>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 xml:space="preserve">            );</w:t>
            </w:r>
          </w:p>
        </w:tc>
      </w:tr>
    </w:tbl>
    <w:p w14:paraId="19AB4D6D" w14:textId="77777777" w:rsidR="00461527" w:rsidRPr="00AC7DFD" w:rsidRDefault="00461527" w:rsidP="00461527">
      <w:pPr>
        <w:pStyle w:val="Caption"/>
        <w:jc w:val="center"/>
        <w:rPr>
          <w:lang w:bidi="ro-RO"/>
        </w:rPr>
      </w:pPr>
      <w:bookmarkStart w:id="9" w:name="_Ref230861831"/>
      <w:r w:rsidRPr="00AC7DFD">
        <w:t xml:space="preserve">Fragment de cod </w:t>
      </w:r>
      <w:r w:rsidRPr="00AC7DFD">
        <w:fldChar w:fldCharType="begin"/>
      </w:r>
      <w:r w:rsidRPr="00AC7DFD">
        <w:instrText xml:space="preserve"> SEQ Fragment_de_cod \* ARABIC </w:instrText>
      </w:r>
      <w:r w:rsidRPr="00AC7DFD">
        <w:fldChar w:fldCharType="separate"/>
      </w:r>
      <w:r w:rsidRPr="00AC7DFD">
        <w:t>3</w:t>
      </w:r>
      <w:r w:rsidRPr="00AC7DFD">
        <w:fldChar w:fldCharType="end"/>
      </w:r>
      <w:r w:rsidRPr="00AC7DFD">
        <w:t>. Configurare bază de date</w:t>
      </w:r>
      <w:bookmarkEnd w:id="9"/>
    </w:p>
    <w:p w14:paraId="70B44979" w14:textId="77777777" w:rsidR="00461527" w:rsidRPr="00AC7DFD" w:rsidRDefault="00461527">
      <w:pPr>
        <w:spacing w:after="80" w:line="360" w:lineRule="auto"/>
        <w:jc w:val="both"/>
      </w:pPr>
    </w:p>
    <w:p w14:paraId="06A5B292" w14:textId="77777777" w:rsidR="0057400D" w:rsidRPr="00AC7DFD" w:rsidRDefault="006B0EC5">
      <w:pPr>
        <w:pStyle w:val="Heading3"/>
        <w:rPr>
          <w:b/>
          <w:bCs/>
          <w:color w:val="070783"/>
          <w:sz w:val="32"/>
          <w:szCs w:val="32"/>
        </w:rPr>
      </w:pPr>
      <w:bookmarkStart w:id="10" w:name="_Toc8"/>
      <w:r w:rsidRPr="00AC7DFD">
        <w:rPr>
          <w:b/>
          <w:bCs/>
          <w:color w:val="070783"/>
        </w:rPr>
        <w:t>Componenta de administrare</w:t>
      </w:r>
      <w:bookmarkEnd w:id="10"/>
    </w:p>
    <w:p w14:paraId="1DC04E1A" w14:textId="0F64F322" w:rsidR="0057400D" w:rsidRPr="00AC7DFD" w:rsidRDefault="006B0EC5">
      <w:pPr>
        <w:spacing w:after="80" w:line="360" w:lineRule="auto"/>
        <w:jc w:val="both"/>
      </w:pPr>
      <w:r w:rsidRPr="00AC7DFD">
        <w:t xml:space="preserve">Componenta de administrare este reprezentată de aplicația desktop </w:t>
      </w:r>
      <w:r w:rsidR="006F639E" w:rsidRPr="00AC7DFD">
        <w:t xml:space="preserve">destinată administratorului. Aceasta va oferi </w:t>
      </w:r>
      <w:r w:rsidRPr="00AC7DFD">
        <w:t>flexibilitate în modificarea configurațiilor echipamentelor. Prin aceasta, administratorul rețelei poate</w:t>
      </w:r>
      <w:r w:rsidR="006F639E" w:rsidRPr="00AC7DFD">
        <w:t xml:space="preserve"> altera</w:t>
      </w:r>
      <w:r w:rsidRPr="00AC7DFD">
        <w:t xml:space="preserve"> atât modul de rulare, cat și regulile de acces a conexiunilor. De asemenea, aplicația oferă posibilitatea de vizualizare sub forma unui graf a dispozitivelor și a traficului de date a acestora.</w:t>
      </w:r>
    </w:p>
    <w:p w14:paraId="5A92172C" w14:textId="5B08F497" w:rsidR="00921691" w:rsidRPr="00AC7DFD" w:rsidRDefault="00921691" w:rsidP="00921691">
      <w:pPr>
        <w:numPr>
          <w:ilvl w:val="0"/>
          <w:numId w:val="42"/>
        </w:numPr>
        <w:spacing w:after="80" w:line="360" w:lineRule="auto"/>
        <w:jc w:val="both"/>
      </w:pPr>
      <w:r w:rsidRPr="00AC7DFD">
        <w:t xml:space="preserve">TODO: Mai </w:t>
      </w:r>
      <w:proofErr w:type="spellStart"/>
      <w:r w:rsidRPr="00AC7DFD">
        <w:t>lungeste</w:t>
      </w:r>
      <w:proofErr w:type="spellEnd"/>
      <w:r w:rsidRPr="00AC7DFD">
        <w:t xml:space="preserve"> aici</w:t>
      </w:r>
    </w:p>
    <w:p w14:paraId="6134F796" w14:textId="2F9E2B45" w:rsidR="00921691" w:rsidRPr="00AC7DFD" w:rsidRDefault="00921691" w:rsidP="00921691">
      <w:pPr>
        <w:numPr>
          <w:ilvl w:val="0"/>
          <w:numId w:val="42"/>
        </w:numPr>
        <w:spacing w:after="80" w:line="360" w:lineRule="auto"/>
        <w:jc w:val="both"/>
      </w:pPr>
      <w:proofErr w:type="spellStart"/>
      <w:r w:rsidRPr="00AC7DFD">
        <w:lastRenderedPageBreak/>
        <w:t>Vorbeste</w:t>
      </w:r>
      <w:proofErr w:type="spellEnd"/>
      <w:r w:rsidRPr="00AC7DFD">
        <w:t xml:space="preserve"> si despre </w:t>
      </w:r>
      <w:proofErr w:type="spellStart"/>
      <w:r w:rsidRPr="00AC7DFD">
        <w:t>Imgui</w:t>
      </w:r>
      <w:proofErr w:type="spellEnd"/>
    </w:p>
    <w:p w14:paraId="449FF0E4" w14:textId="695EE5D1" w:rsidR="00B32E2F" w:rsidRPr="00AC7DFD" w:rsidRDefault="00B32E2F" w:rsidP="00921691">
      <w:pPr>
        <w:numPr>
          <w:ilvl w:val="0"/>
          <w:numId w:val="42"/>
        </w:numPr>
        <w:spacing w:after="80" w:line="360" w:lineRule="auto"/>
        <w:jc w:val="both"/>
      </w:pPr>
      <w:proofErr w:type="spellStart"/>
      <w:r w:rsidRPr="00AC7DFD">
        <w:t>Lungeste</w:t>
      </w:r>
      <w:proofErr w:type="spellEnd"/>
      <w:r w:rsidRPr="00AC7DFD">
        <w:t xml:space="preserve"> toate </w:t>
      </w:r>
      <w:proofErr w:type="spellStart"/>
      <w:r w:rsidRPr="00AC7DFD">
        <w:t>liburile</w:t>
      </w:r>
      <w:proofErr w:type="spellEnd"/>
      <w:r w:rsidRPr="00AC7DFD">
        <w:t xml:space="preserve"> folosite</w:t>
      </w:r>
    </w:p>
    <w:p w14:paraId="758104B9" w14:textId="34C7895C" w:rsidR="0057400D" w:rsidRPr="00AC7DFD" w:rsidRDefault="006B0EC5">
      <w:pPr>
        <w:pBdr>
          <w:top w:val="none" w:sz="4" w:space="0" w:color="000000"/>
          <w:left w:val="none" w:sz="4" w:space="0" w:color="000000"/>
          <w:bottom w:val="none" w:sz="4" w:space="0" w:color="000000"/>
          <w:right w:val="none" w:sz="4" w:space="0" w:color="000000"/>
        </w:pBdr>
        <w:tabs>
          <w:tab w:val="right" w:pos="9071"/>
        </w:tabs>
        <w:spacing w:line="360" w:lineRule="auto"/>
        <w:jc w:val="both"/>
      </w:pPr>
      <w:r w:rsidRPr="00AC7DFD">
        <w:t xml:space="preserve">Această funcționalitate este creată cu ajutorul utilitarului </w:t>
      </w:r>
      <w:r w:rsidRPr="00AC7DFD">
        <w:rPr>
          <w:i/>
          <w:iCs/>
        </w:rPr>
        <w:t>open-</w:t>
      </w:r>
      <w:proofErr w:type="spellStart"/>
      <w:r w:rsidRPr="00AC7DFD">
        <w:rPr>
          <w:i/>
          <w:iCs/>
        </w:rPr>
        <w:t>source</w:t>
      </w:r>
      <w:proofErr w:type="spellEnd"/>
      <w:r w:rsidRPr="00AC7DFD">
        <w:rPr>
          <w:i/>
          <w:iCs/>
        </w:rPr>
        <w:t xml:space="preserve"> </w:t>
      </w:r>
      <w:r w:rsidRPr="00AC7DFD">
        <w:t xml:space="preserve">specializat vizualizărilor grafice  </w:t>
      </w:r>
      <w:proofErr w:type="spellStart"/>
      <w:r w:rsidRPr="00AC7DFD">
        <w:rPr>
          <w:b/>
          <w:bCs/>
          <w:i/>
          <w:iCs/>
        </w:rPr>
        <w:t>Graphviz</w:t>
      </w:r>
      <w:proofErr w:type="spellEnd"/>
      <w:r w:rsidRPr="00AC7DFD">
        <w:rPr>
          <w:b/>
          <w:bCs/>
          <w:i/>
          <w:iCs/>
        </w:rPr>
        <w:t xml:space="preserve"> </w:t>
      </w:r>
      <w:r w:rsidRPr="00AC7DFD">
        <w:t>[</w:t>
      </w:r>
      <w:r w:rsidRPr="00AC7DFD">
        <w:fldChar w:fldCharType="begin"/>
      </w:r>
      <w:r w:rsidRPr="00AC7DFD">
        <w:instrText xml:space="preserve"> REF ref_Graphviz  \h</w:instrText>
      </w:r>
      <w:r w:rsidRPr="00AC7DFD">
        <w:fldChar w:fldCharType="separate"/>
      </w:r>
      <w:r w:rsidRPr="00AC7DFD">
        <w:fldChar w:fldCharType="end"/>
      </w:r>
      <w:r w:rsidRPr="00AC7DFD">
        <w:fldChar w:fldCharType="begin"/>
      </w:r>
      <w:r w:rsidRPr="00AC7DFD">
        <w:instrText xml:space="preserve"> PAGEREF ref_Graphviz \h</w:instrText>
      </w:r>
      <w:r w:rsidRPr="00AC7DFD">
        <w:fldChar w:fldCharType="separate"/>
      </w:r>
      <w:r w:rsidRPr="00AC7DFD">
        <w:t>7</w:t>
      </w:r>
      <w:r w:rsidRPr="00AC7DFD">
        <w:fldChar w:fldCharType="end"/>
      </w:r>
      <w:r w:rsidRPr="00AC7DFD">
        <w:t xml:space="preserve">], versiunea 2.43.0 (0), prin intermediul algoritmului </w:t>
      </w:r>
      <w:r w:rsidRPr="00AC7DFD">
        <w:rPr>
          <w:i/>
          <w:iCs/>
        </w:rPr>
        <w:t>„</w:t>
      </w:r>
      <w:proofErr w:type="spellStart"/>
      <w:r w:rsidRPr="00AC7DFD">
        <w:rPr>
          <w:i/>
          <w:iCs/>
        </w:rPr>
        <w:t>fdp</w:t>
      </w:r>
      <w:proofErr w:type="spellEnd"/>
      <w:r w:rsidRPr="00AC7DFD">
        <w:rPr>
          <w:i/>
          <w:iCs/>
        </w:rPr>
        <w:t>”</w:t>
      </w:r>
      <w:r w:rsidRPr="00AC7DFD">
        <w:t xml:space="preserve"> (Force-</w:t>
      </w:r>
      <w:proofErr w:type="spellStart"/>
      <w:r w:rsidRPr="00AC7DFD">
        <w:t>Directed</w:t>
      </w:r>
      <w:proofErr w:type="spellEnd"/>
      <w:r w:rsidRPr="00AC7DFD">
        <w:t xml:space="preserve"> </w:t>
      </w:r>
      <w:proofErr w:type="spellStart"/>
      <w:r w:rsidRPr="00AC7DFD">
        <w:t>Placement</w:t>
      </w:r>
      <w:proofErr w:type="spellEnd"/>
      <w:r w:rsidRPr="00AC7DFD">
        <w:t xml:space="preserve">), destinat generării automate a grafurilor pe baza relațiilor dintre noduri. Conexiunile dintre echipamente sunt transformate într-un fișier temporar în format DOT, format standard utilizat de </w:t>
      </w:r>
      <w:proofErr w:type="spellStart"/>
      <w:r w:rsidRPr="00AC7DFD">
        <w:rPr>
          <w:b/>
          <w:bCs/>
          <w:i/>
          <w:iCs/>
        </w:rPr>
        <w:t>Graphviz</w:t>
      </w:r>
      <w:proofErr w:type="spellEnd"/>
      <w:r w:rsidRPr="00AC7DFD">
        <w:t xml:space="preserve"> pentru descrierea grafurilor. Ulterior, aplicația execută procesul de generare a pozițiilor nodurilor și citește coordonatele rezultate pentru afișarea topologiei în interfața grafică [</w:t>
      </w:r>
      <w:r w:rsidR="00755A45" w:rsidRPr="00AC7DFD">
        <w:fldChar w:fldCharType="begin"/>
      </w:r>
      <w:r w:rsidR="00755A45" w:rsidRPr="00AC7DFD">
        <w:instrText xml:space="preserve"> REF _Ref230861557 \h </w:instrText>
      </w:r>
      <w:r w:rsidR="00755A45" w:rsidRPr="00AC7DFD">
        <w:fldChar w:fldCharType="separate"/>
      </w:r>
      <w:r w:rsidR="00755A45" w:rsidRPr="00AC7DFD">
        <w:t>Fragment de cod 2. Generare graf</w:t>
      </w:r>
      <w:r w:rsidR="00755A45" w:rsidRPr="00AC7DFD">
        <w:fldChar w:fldCharType="end"/>
      </w:r>
      <w:r w:rsidRPr="00AC7DFD">
        <w:t>].</w:t>
      </w:r>
    </w:p>
    <w:p w14:paraId="22B2B8B1" w14:textId="77777777" w:rsidR="004B4CAE" w:rsidRPr="00AC7DFD" w:rsidRDefault="004B4CAE">
      <w:pPr>
        <w:pBdr>
          <w:top w:val="none" w:sz="4" w:space="0" w:color="000000"/>
          <w:left w:val="none" w:sz="4" w:space="0" w:color="000000"/>
          <w:bottom w:val="none" w:sz="4" w:space="0" w:color="000000"/>
          <w:right w:val="none" w:sz="4" w:space="0" w:color="000000"/>
        </w:pBdr>
        <w:tabs>
          <w:tab w:val="right" w:pos="9071"/>
        </w:tabs>
        <w:spacing w:line="36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0" w:type="dxa"/>
          <w:bottom w:w="170" w:type="dxa"/>
        </w:tblCellMar>
        <w:tblLook w:val="04A0" w:firstRow="1" w:lastRow="0" w:firstColumn="1" w:lastColumn="0" w:noHBand="0" w:noVBand="1"/>
      </w:tblPr>
      <w:tblGrid>
        <w:gridCol w:w="9286"/>
      </w:tblGrid>
      <w:tr w:rsidR="0057400D" w:rsidRPr="00AC7DFD" w14:paraId="0C83A7DB" w14:textId="77777777" w:rsidTr="00755A45">
        <w:tc>
          <w:tcPr>
            <w:tcW w:w="9286" w:type="dxa"/>
          </w:tcPr>
          <w:p w14:paraId="719F1FC5"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 xml:space="preserve">    // Preluare locația fișierelor temporale</w:t>
            </w:r>
          </w:p>
          <w:p w14:paraId="0092BE6F"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std</w:t>
            </w:r>
            <w:proofErr w:type="spellEnd"/>
            <w:r w:rsidRPr="00AC7DFD">
              <w:rPr>
                <w:rFonts w:ascii="Liberation Mono" w:eastAsia="Liberation Mono" w:hAnsi="Liberation Mono" w:cs="Liberation Mono"/>
                <w:sz w:val="16"/>
                <w:szCs w:val="16"/>
              </w:rPr>
              <w:t>::</w:t>
            </w:r>
            <w:proofErr w:type="spellStart"/>
            <w:r w:rsidRPr="00AC7DFD">
              <w:rPr>
                <w:rFonts w:ascii="Liberation Mono" w:eastAsia="Liberation Mono" w:hAnsi="Liberation Mono" w:cs="Liberation Mono"/>
                <w:sz w:val="16"/>
                <w:szCs w:val="16"/>
              </w:rPr>
              <w:t>string</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temp_dir</w:t>
            </w:r>
            <w:proofErr w:type="spellEnd"/>
            <w:r w:rsidRPr="00AC7DFD">
              <w:rPr>
                <w:rFonts w:ascii="Liberation Mono" w:eastAsia="Liberation Mono" w:hAnsi="Liberation Mono" w:cs="Liberation Mono"/>
                <w:sz w:val="16"/>
                <w:szCs w:val="16"/>
              </w:rPr>
              <w:t>;</w:t>
            </w:r>
          </w:p>
          <w:p w14:paraId="18A0512A"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#ifdef _WIN32</w:t>
            </w:r>
          </w:p>
          <w:p w14:paraId="59566B82"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char</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temp_path</w:t>
            </w:r>
            <w:proofErr w:type="spellEnd"/>
            <w:r w:rsidRPr="00AC7DFD">
              <w:rPr>
                <w:rFonts w:ascii="Liberation Mono" w:eastAsia="Liberation Mono" w:hAnsi="Liberation Mono" w:cs="Liberation Mono"/>
                <w:sz w:val="16"/>
                <w:szCs w:val="16"/>
              </w:rPr>
              <w:t>[MAX_PATH];</w:t>
            </w:r>
          </w:p>
          <w:p w14:paraId="636748DB"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GetTempPathA</w:t>
            </w:r>
            <w:proofErr w:type="spellEnd"/>
            <w:r w:rsidRPr="00AC7DFD">
              <w:rPr>
                <w:rFonts w:ascii="Liberation Mono" w:eastAsia="Liberation Mono" w:hAnsi="Liberation Mono" w:cs="Liberation Mono"/>
                <w:sz w:val="16"/>
                <w:szCs w:val="16"/>
              </w:rPr>
              <w:t xml:space="preserve">(MAX_PATH, </w:t>
            </w:r>
            <w:proofErr w:type="spellStart"/>
            <w:r w:rsidRPr="00AC7DFD">
              <w:rPr>
                <w:rFonts w:ascii="Liberation Mono" w:eastAsia="Liberation Mono" w:hAnsi="Liberation Mono" w:cs="Liberation Mono"/>
                <w:sz w:val="16"/>
                <w:szCs w:val="16"/>
              </w:rPr>
              <w:t>temp_path</w:t>
            </w:r>
            <w:proofErr w:type="spellEnd"/>
            <w:r w:rsidRPr="00AC7DFD">
              <w:rPr>
                <w:rFonts w:ascii="Liberation Mono" w:eastAsia="Liberation Mono" w:hAnsi="Liberation Mono" w:cs="Liberation Mono"/>
                <w:sz w:val="16"/>
                <w:szCs w:val="16"/>
              </w:rPr>
              <w:t>);</w:t>
            </w:r>
          </w:p>
          <w:p w14:paraId="0C62EE00"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temp_dir</w:t>
            </w:r>
            <w:proofErr w:type="spellEnd"/>
            <w:r w:rsidRPr="00AC7DFD">
              <w:rPr>
                <w:rFonts w:ascii="Liberation Mono" w:eastAsia="Liberation Mono" w:hAnsi="Liberation Mono" w:cs="Liberation Mono"/>
                <w:sz w:val="16"/>
                <w:szCs w:val="16"/>
              </w:rPr>
              <w:t xml:space="preserve"> = </w:t>
            </w:r>
            <w:proofErr w:type="spellStart"/>
            <w:r w:rsidRPr="00AC7DFD">
              <w:rPr>
                <w:rFonts w:ascii="Liberation Mono" w:eastAsia="Liberation Mono" w:hAnsi="Liberation Mono" w:cs="Liberation Mono"/>
                <w:sz w:val="16"/>
                <w:szCs w:val="16"/>
              </w:rPr>
              <w:t>temp_path</w:t>
            </w:r>
            <w:proofErr w:type="spellEnd"/>
            <w:r w:rsidRPr="00AC7DFD">
              <w:rPr>
                <w:rFonts w:ascii="Liberation Mono" w:eastAsia="Liberation Mono" w:hAnsi="Liberation Mono" w:cs="Liberation Mono"/>
                <w:sz w:val="16"/>
                <w:szCs w:val="16"/>
              </w:rPr>
              <w:t>;</w:t>
            </w:r>
          </w:p>
          <w:p w14:paraId="4A5133D1"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#elif __linux__</w:t>
            </w:r>
          </w:p>
          <w:p w14:paraId="283DAD26"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temp_dir</w:t>
            </w:r>
            <w:proofErr w:type="spellEnd"/>
            <w:r w:rsidRPr="00AC7DFD">
              <w:rPr>
                <w:rFonts w:ascii="Liberation Mono" w:eastAsia="Liberation Mono" w:hAnsi="Liberation Mono" w:cs="Liberation Mono"/>
                <w:sz w:val="16"/>
                <w:szCs w:val="16"/>
              </w:rPr>
              <w:t xml:space="preserve"> = "/</w:t>
            </w:r>
            <w:proofErr w:type="spellStart"/>
            <w:r w:rsidRPr="00AC7DFD">
              <w:rPr>
                <w:rFonts w:ascii="Liberation Mono" w:eastAsia="Liberation Mono" w:hAnsi="Liberation Mono" w:cs="Liberation Mono"/>
                <w:sz w:val="16"/>
                <w:szCs w:val="16"/>
              </w:rPr>
              <w:t>tmp</w:t>
            </w:r>
            <w:proofErr w:type="spellEnd"/>
            <w:r w:rsidRPr="00AC7DFD">
              <w:rPr>
                <w:rFonts w:ascii="Liberation Mono" w:eastAsia="Liberation Mono" w:hAnsi="Liberation Mono" w:cs="Liberation Mono"/>
                <w:sz w:val="16"/>
                <w:szCs w:val="16"/>
              </w:rPr>
              <w:t>/";</w:t>
            </w:r>
          </w:p>
          <w:p w14:paraId="61284493"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#endif</w:t>
            </w:r>
          </w:p>
          <w:p w14:paraId="60DB96F7" w14:textId="77777777" w:rsidR="0057400D" w:rsidRPr="00AC7DFD" w:rsidRDefault="0057400D">
            <w:pPr>
              <w:rPr>
                <w:rFonts w:ascii="Liberation Mono" w:hAnsi="Liberation Mono" w:cs="Liberation Mono"/>
                <w:sz w:val="16"/>
                <w:szCs w:val="16"/>
              </w:rPr>
            </w:pPr>
          </w:p>
          <w:p w14:paraId="633B5A38"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std</w:t>
            </w:r>
            <w:proofErr w:type="spellEnd"/>
            <w:r w:rsidRPr="00AC7DFD">
              <w:rPr>
                <w:rFonts w:ascii="Liberation Mono" w:eastAsia="Liberation Mono" w:hAnsi="Liberation Mono" w:cs="Liberation Mono"/>
                <w:sz w:val="16"/>
                <w:szCs w:val="16"/>
              </w:rPr>
              <w:t>::</w:t>
            </w:r>
            <w:proofErr w:type="spellStart"/>
            <w:r w:rsidRPr="00AC7DFD">
              <w:rPr>
                <w:rFonts w:ascii="Liberation Mono" w:eastAsia="Liberation Mono" w:hAnsi="Liberation Mono" w:cs="Liberation Mono"/>
                <w:sz w:val="16"/>
                <w:szCs w:val="16"/>
              </w:rPr>
              <w:t>string</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dot_file_path</w:t>
            </w:r>
            <w:proofErr w:type="spellEnd"/>
            <w:r w:rsidRPr="00AC7DFD">
              <w:rPr>
                <w:rFonts w:ascii="Liberation Mono" w:eastAsia="Liberation Mono" w:hAnsi="Liberation Mono" w:cs="Liberation Mono"/>
                <w:sz w:val="16"/>
                <w:szCs w:val="16"/>
              </w:rPr>
              <w:t xml:space="preserve"> = </w:t>
            </w:r>
            <w:proofErr w:type="spellStart"/>
            <w:r w:rsidRPr="00AC7DFD">
              <w:rPr>
                <w:rFonts w:ascii="Liberation Mono" w:eastAsia="Liberation Mono" w:hAnsi="Liberation Mono" w:cs="Liberation Mono"/>
                <w:sz w:val="16"/>
                <w:szCs w:val="16"/>
              </w:rPr>
              <w:t>temp_dir</w:t>
            </w:r>
            <w:proofErr w:type="spellEnd"/>
            <w:r w:rsidRPr="00AC7DFD">
              <w:rPr>
                <w:rFonts w:ascii="Liberation Mono" w:eastAsia="Liberation Mono" w:hAnsi="Liberation Mono" w:cs="Liberation Mono"/>
                <w:sz w:val="16"/>
                <w:szCs w:val="16"/>
              </w:rPr>
              <w:t xml:space="preserve"> + "graph.dot";</w:t>
            </w:r>
          </w:p>
          <w:p w14:paraId="77010409"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std</w:t>
            </w:r>
            <w:proofErr w:type="spellEnd"/>
            <w:r w:rsidRPr="00AC7DFD">
              <w:rPr>
                <w:rFonts w:ascii="Liberation Mono" w:eastAsia="Liberation Mono" w:hAnsi="Liberation Mono" w:cs="Liberation Mono"/>
                <w:sz w:val="16"/>
                <w:szCs w:val="16"/>
              </w:rPr>
              <w:t>::</w:t>
            </w:r>
            <w:proofErr w:type="spellStart"/>
            <w:r w:rsidRPr="00AC7DFD">
              <w:rPr>
                <w:rFonts w:ascii="Liberation Mono" w:eastAsia="Liberation Mono" w:hAnsi="Liberation Mono" w:cs="Liberation Mono"/>
                <w:sz w:val="16"/>
                <w:szCs w:val="16"/>
              </w:rPr>
              <w:t>string</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txt_file_path</w:t>
            </w:r>
            <w:proofErr w:type="spellEnd"/>
            <w:r w:rsidRPr="00AC7DFD">
              <w:rPr>
                <w:rFonts w:ascii="Liberation Mono" w:eastAsia="Liberation Mono" w:hAnsi="Liberation Mono" w:cs="Liberation Mono"/>
                <w:sz w:val="16"/>
                <w:szCs w:val="16"/>
              </w:rPr>
              <w:t xml:space="preserve"> = </w:t>
            </w:r>
            <w:proofErr w:type="spellStart"/>
            <w:r w:rsidRPr="00AC7DFD">
              <w:rPr>
                <w:rFonts w:ascii="Liberation Mono" w:eastAsia="Liberation Mono" w:hAnsi="Liberation Mono" w:cs="Liberation Mono"/>
                <w:sz w:val="16"/>
                <w:szCs w:val="16"/>
              </w:rPr>
              <w:t>temp_dir</w:t>
            </w:r>
            <w:proofErr w:type="spellEnd"/>
            <w:r w:rsidRPr="00AC7DFD">
              <w:rPr>
                <w:rFonts w:ascii="Liberation Mono" w:eastAsia="Liberation Mono" w:hAnsi="Liberation Mono" w:cs="Liberation Mono"/>
                <w:sz w:val="16"/>
                <w:szCs w:val="16"/>
              </w:rPr>
              <w:t xml:space="preserve"> + "graph.txt";</w:t>
            </w:r>
          </w:p>
          <w:p w14:paraId="7D04CA79" w14:textId="77777777" w:rsidR="0057400D" w:rsidRPr="00AC7DFD" w:rsidRDefault="0057400D">
            <w:pPr>
              <w:rPr>
                <w:rFonts w:ascii="Liberation Mono" w:hAnsi="Liberation Mono" w:cs="Liberation Mono"/>
                <w:sz w:val="16"/>
                <w:szCs w:val="16"/>
              </w:rPr>
            </w:pPr>
          </w:p>
          <w:p w14:paraId="3BD871E1"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 Generare </w:t>
            </w:r>
            <w:proofErr w:type="spellStart"/>
            <w:r w:rsidRPr="00AC7DFD">
              <w:rPr>
                <w:rFonts w:ascii="Liberation Mono" w:eastAsia="Liberation Mono" w:hAnsi="Liberation Mono" w:cs="Liberation Mono"/>
                <w:sz w:val="16"/>
                <w:szCs w:val="16"/>
              </w:rPr>
              <w:t>dot_file</w:t>
            </w:r>
            <w:proofErr w:type="spellEnd"/>
          </w:p>
          <w:p w14:paraId="79958A32"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std</w:t>
            </w:r>
            <w:proofErr w:type="spellEnd"/>
            <w:r w:rsidRPr="00AC7DFD">
              <w:rPr>
                <w:rFonts w:ascii="Liberation Mono" w:eastAsia="Liberation Mono" w:hAnsi="Liberation Mono" w:cs="Liberation Mono"/>
                <w:sz w:val="16"/>
                <w:szCs w:val="16"/>
              </w:rPr>
              <w:t>::</w:t>
            </w:r>
            <w:proofErr w:type="spellStart"/>
            <w:r w:rsidRPr="00AC7DFD">
              <w:rPr>
                <w:rFonts w:ascii="Liberation Mono" w:eastAsia="Liberation Mono" w:hAnsi="Liberation Mono" w:cs="Liberation Mono"/>
                <w:sz w:val="16"/>
                <w:szCs w:val="16"/>
              </w:rPr>
              <w:t>string</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dot</w:t>
            </w:r>
            <w:proofErr w:type="spellEnd"/>
            <w:r w:rsidRPr="00AC7DFD">
              <w:rPr>
                <w:rFonts w:ascii="Liberation Mono" w:eastAsia="Liberation Mono" w:hAnsi="Liberation Mono" w:cs="Liberation Mono"/>
                <w:sz w:val="16"/>
                <w:szCs w:val="16"/>
              </w:rPr>
              <w:t xml:space="preserve"> = "</w:t>
            </w:r>
            <w:proofErr w:type="spellStart"/>
            <w:r w:rsidRPr="00AC7DFD">
              <w:rPr>
                <w:rFonts w:ascii="Liberation Mono" w:eastAsia="Liberation Mono" w:hAnsi="Liberation Mono" w:cs="Liberation Mono"/>
                <w:sz w:val="16"/>
                <w:szCs w:val="16"/>
              </w:rPr>
              <w:t>graph</w:t>
            </w:r>
            <w:proofErr w:type="spellEnd"/>
            <w:r w:rsidRPr="00AC7DFD">
              <w:rPr>
                <w:rFonts w:ascii="Liberation Mono" w:eastAsia="Liberation Mono" w:hAnsi="Liberation Mono" w:cs="Liberation Mono"/>
                <w:sz w:val="16"/>
                <w:szCs w:val="16"/>
              </w:rPr>
              <w:t xml:space="preserve"> G {\n";</w:t>
            </w:r>
          </w:p>
          <w:p w14:paraId="78E3889C"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dot</w:t>
            </w:r>
            <w:proofErr w:type="spellEnd"/>
            <w:r w:rsidRPr="00AC7DFD">
              <w:rPr>
                <w:rFonts w:ascii="Liberation Mono" w:eastAsia="Liberation Mono" w:hAnsi="Liberation Mono" w:cs="Liberation Mono"/>
                <w:sz w:val="16"/>
                <w:szCs w:val="16"/>
              </w:rPr>
              <w:t xml:space="preserve"> += "</w:t>
            </w:r>
            <w:proofErr w:type="spellStart"/>
            <w:r w:rsidRPr="00AC7DFD">
              <w:rPr>
                <w:rFonts w:ascii="Liberation Mono" w:eastAsia="Liberation Mono" w:hAnsi="Liberation Mono" w:cs="Liberation Mono"/>
                <w:sz w:val="16"/>
                <w:szCs w:val="16"/>
              </w:rPr>
              <w:t>node</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shape</w:t>
            </w:r>
            <w:proofErr w:type="spellEnd"/>
            <w:r w:rsidRPr="00AC7DFD">
              <w:rPr>
                <w:rFonts w:ascii="Liberation Mono" w:eastAsia="Liberation Mono" w:hAnsi="Liberation Mono" w:cs="Liberation Mono"/>
                <w:sz w:val="16"/>
                <w:szCs w:val="16"/>
              </w:rPr>
              <w:t>=box];\n";</w:t>
            </w:r>
          </w:p>
          <w:p w14:paraId="4BFCD0F7"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dot</w:t>
            </w:r>
            <w:proofErr w:type="spellEnd"/>
            <w:r w:rsidRPr="00AC7DFD">
              <w:rPr>
                <w:rFonts w:ascii="Liberation Mono" w:eastAsia="Liberation Mono" w:hAnsi="Liberation Mono" w:cs="Liberation Mono"/>
                <w:sz w:val="16"/>
                <w:szCs w:val="16"/>
              </w:rPr>
              <w:t xml:space="preserve"> += "</w:t>
            </w:r>
            <w:proofErr w:type="spellStart"/>
            <w:r w:rsidRPr="00AC7DFD">
              <w:rPr>
                <w:rFonts w:ascii="Liberation Mono" w:eastAsia="Liberation Mono" w:hAnsi="Liberation Mono" w:cs="Liberation Mono"/>
                <w:sz w:val="16"/>
                <w:szCs w:val="16"/>
              </w:rPr>
              <w:t>graph</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overlap</w:t>
            </w:r>
            <w:proofErr w:type="spellEnd"/>
            <w:r w:rsidRPr="00AC7DFD">
              <w:rPr>
                <w:rFonts w:ascii="Liberation Mono" w:eastAsia="Liberation Mono" w:hAnsi="Liberation Mono" w:cs="Liberation Mono"/>
                <w:sz w:val="16"/>
                <w:szCs w:val="16"/>
              </w:rPr>
              <w:t xml:space="preserve">=false, </w:t>
            </w:r>
            <w:proofErr w:type="spellStart"/>
            <w:r w:rsidRPr="00AC7DFD">
              <w:rPr>
                <w:rFonts w:ascii="Liberation Mono" w:eastAsia="Liberation Mono" w:hAnsi="Liberation Mono" w:cs="Liberation Mono"/>
                <w:sz w:val="16"/>
                <w:szCs w:val="16"/>
              </w:rPr>
              <w:t>sep</w:t>
            </w:r>
            <w:proofErr w:type="spellEnd"/>
            <w:r w:rsidRPr="00AC7DFD">
              <w:rPr>
                <w:rFonts w:ascii="Liberation Mono" w:eastAsia="Liberation Mono" w:hAnsi="Liberation Mono" w:cs="Liberation Mono"/>
                <w:sz w:val="16"/>
                <w:szCs w:val="16"/>
              </w:rPr>
              <w:t>=\"1\", K=0.1];\n";</w:t>
            </w:r>
          </w:p>
          <w:p w14:paraId="3CE97D28" w14:textId="77777777" w:rsidR="0057400D" w:rsidRPr="00AC7DFD" w:rsidRDefault="0057400D">
            <w:pPr>
              <w:rPr>
                <w:rFonts w:ascii="Liberation Mono" w:hAnsi="Liberation Mono" w:cs="Liberation Mono"/>
                <w:sz w:val="16"/>
                <w:szCs w:val="16"/>
              </w:rPr>
            </w:pPr>
          </w:p>
          <w:p w14:paraId="647330CF"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w:t>
            </w:r>
          </w:p>
          <w:p w14:paraId="322467C4" w14:textId="77777777" w:rsidR="0057400D" w:rsidRPr="00AC7DFD" w:rsidRDefault="0057400D">
            <w:pPr>
              <w:rPr>
                <w:rFonts w:ascii="Liberation Mono" w:hAnsi="Liberation Mono" w:cs="Liberation Mono"/>
                <w:sz w:val="16"/>
                <w:szCs w:val="16"/>
              </w:rPr>
            </w:pPr>
          </w:p>
          <w:p w14:paraId="39AD99A1"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#ifdef _WIN32</w:t>
            </w:r>
          </w:p>
          <w:p w14:paraId="53EB7DA5"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std</w:t>
            </w:r>
            <w:proofErr w:type="spellEnd"/>
            <w:r w:rsidRPr="00AC7DFD">
              <w:rPr>
                <w:rFonts w:ascii="Liberation Mono" w:eastAsia="Liberation Mono" w:hAnsi="Liberation Mono" w:cs="Liberation Mono"/>
                <w:sz w:val="16"/>
                <w:szCs w:val="16"/>
              </w:rPr>
              <w:t>::</w:t>
            </w:r>
            <w:proofErr w:type="spellStart"/>
            <w:r w:rsidRPr="00AC7DFD">
              <w:rPr>
                <w:rFonts w:ascii="Liberation Mono" w:eastAsia="Liberation Mono" w:hAnsi="Liberation Mono" w:cs="Liberation Mono"/>
                <w:sz w:val="16"/>
                <w:szCs w:val="16"/>
              </w:rPr>
              <w:t>string</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cmd</w:t>
            </w:r>
            <w:proofErr w:type="spellEnd"/>
            <w:r w:rsidRPr="00AC7DFD">
              <w:rPr>
                <w:rFonts w:ascii="Liberation Mono" w:eastAsia="Liberation Mono" w:hAnsi="Liberation Mono" w:cs="Liberation Mono"/>
                <w:sz w:val="16"/>
                <w:szCs w:val="16"/>
              </w:rPr>
              <w:t xml:space="preserve"> = "</w:t>
            </w:r>
            <w:proofErr w:type="spellStart"/>
            <w:r w:rsidRPr="00AC7DFD">
              <w:rPr>
                <w:rFonts w:ascii="Liberation Mono" w:eastAsia="Liberation Mono" w:hAnsi="Liberation Mono" w:cs="Liberation Mono"/>
                <w:sz w:val="16"/>
                <w:szCs w:val="16"/>
              </w:rPr>
              <w:t>fdp</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Tplain</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Gstart</w:t>
            </w:r>
            <w:proofErr w:type="spellEnd"/>
            <w:r w:rsidRPr="00AC7DFD">
              <w:rPr>
                <w:rFonts w:ascii="Liberation Mono" w:eastAsia="Liberation Mono" w:hAnsi="Liberation Mono" w:cs="Liberation Mono"/>
                <w:sz w:val="16"/>
                <w:szCs w:val="16"/>
              </w:rPr>
              <w:t xml:space="preserve">=2 \"" + </w:t>
            </w:r>
            <w:proofErr w:type="spellStart"/>
            <w:r w:rsidRPr="00AC7DFD">
              <w:rPr>
                <w:rFonts w:ascii="Liberation Mono" w:eastAsia="Liberation Mono" w:hAnsi="Liberation Mono" w:cs="Liberation Mono"/>
                <w:sz w:val="16"/>
                <w:szCs w:val="16"/>
              </w:rPr>
              <w:t>dot_file_path</w:t>
            </w:r>
            <w:proofErr w:type="spellEnd"/>
            <w:r w:rsidRPr="00AC7DFD">
              <w:rPr>
                <w:rFonts w:ascii="Liberation Mono" w:eastAsia="Liberation Mono" w:hAnsi="Liberation Mono" w:cs="Liberation Mono"/>
                <w:sz w:val="16"/>
                <w:szCs w:val="16"/>
              </w:rPr>
              <w:t xml:space="preserve"> + "\" -o \"" + </w:t>
            </w:r>
            <w:proofErr w:type="spellStart"/>
            <w:r w:rsidRPr="00AC7DFD">
              <w:rPr>
                <w:rFonts w:ascii="Liberation Mono" w:eastAsia="Liberation Mono" w:hAnsi="Liberation Mono" w:cs="Liberation Mono"/>
                <w:sz w:val="16"/>
                <w:szCs w:val="16"/>
              </w:rPr>
              <w:t>txt_file_path</w:t>
            </w:r>
            <w:proofErr w:type="spellEnd"/>
            <w:r w:rsidRPr="00AC7DFD">
              <w:rPr>
                <w:rFonts w:ascii="Liberation Mono" w:eastAsia="Liberation Mono" w:hAnsi="Liberation Mono" w:cs="Liberation Mono"/>
                <w:sz w:val="16"/>
                <w:szCs w:val="16"/>
              </w:rPr>
              <w:t xml:space="preserve"> + "\"";</w:t>
            </w:r>
          </w:p>
          <w:p w14:paraId="0C3FF9B6"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#else</w:t>
            </w:r>
          </w:p>
          <w:p w14:paraId="0D5B7BA2"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std</w:t>
            </w:r>
            <w:proofErr w:type="spellEnd"/>
            <w:r w:rsidRPr="00AC7DFD">
              <w:rPr>
                <w:rFonts w:ascii="Liberation Mono" w:eastAsia="Liberation Mono" w:hAnsi="Liberation Mono" w:cs="Liberation Mono"/>
                <w:sz w:val="16"/>
                <w:szCs w:val="16"/>
              </w:rPr>
              <w:t>::</w:t>
            </w:r>
            <w:proofErr w:type="spellStart"/>
            <w:r w:rsidRPr="00AC7DFD">
              <w:rPr>
                <w:rFonts w:ascii="Liberation Mono" w:eastAsia="Liberation Mono" w:hAnsi="Liberation Mono" w:cs="Liberation Mono"/>
                <w:sz w:val="16"/>
                <w:szCs w:val="16"/>
              </w:rPr>
              <w:t>string</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cmd</w:t>
            </w:r>
            <w:proofErr w:type="spellEnd"/>
            <w:r w:rsidRPr="00AC7DFD">
              <w:rPr>
                <w:rFonts w:ascii="Liberation Mono" w:eastAsia="Liberation Mono" w:hAnsi="Liberation Mono" w:cs="Liberation Mono"/>
                <w:sz w:val="16"/>
                <w:szCs w:val="16"/>
              </w:rPr>
              <w:t xml:space="preserve"> = "</w:t>
            </w:r>
            <w:proofErr w:type="spellStart"/>
            <w:r w:rsidRPr="00AC7DFD">
              <w:rPr>
                <w:rFonts w:ascii="Liberation Mono" w:eastAsia="Liberation Mono" w:hAnsi="Liberation Mono" w:cs="Liberation Mono"/>
                <w:sz w:val="16"/>
                <w:szCs w:val="16"/>
              </w:rPr>
              <w:t>fdp</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Tplain</w:t>
            </w:r>
            <w:proofErr w:type="spellEnd"/>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Gstart</w:t>
            </w:r>
            <w:proofErr w:type="spellEnd"/>
            <w:r w:rsidRPr="00AC7DFD">
              <w:rPr>
                <w:rFonts w:ascii="Liberation Mono" w:eastAsia="Liberation Mono" w:hAnsi="Liberation Mono" w:cs="Liberation Mono"/>
                <w:sz w:val="16"/>
                <w:szCs w:val="16"/>
              </w:rPr>
              <w:t xml:space="preserve">=2 " + </w:t>
            </w:r>
            <w:proofErr w:type="spellStart"/>
            <w:r w:rsidRPr="00AC7DFD">
              <w:rPr>
                <w:rFonts w:ascii="Liberation Mono" w:eastAsia="Liberation Mono" w:hAnsi="Liberation Mono" w:cs="Liberation Mono"/>
                <w:sz w:val="16"/>
                <w:szCs w:val="16"/>
              </w:rPr>
              <w:t>dot_file_path</w:t>
            </w:r>
            <w:proofErr w:type="spellEnd"/>
            <w:r w:rsidRPr="00AC7DFD">
              <w:rPr>
                <w:rFonts w:ascii="Liberation Mono" w:eastAsia="Liberation Mono" w:hAnsi="Liberation Mono" w:cs="Liberation Mono"/>
                <w:sz w:val="16"/>
                <w:szCs w:val="16"/>
              </w:rPr>
              <w:t xml:space="preserve"> + " -o " + </w:t>
            </w:r>
            <w:proofErr w:type="spellStart"/>
            <w:r w:rsidRPr="00AC7DFD">
              <w:rPr>
                <w:rFonts w:ascii="Liberation Mono" w:eastAsia="Liberation Mono" w:hAnsi="Liberation Mono" w:cs="Liberation Mono"/>
                <w:sz w:val="16"/>
                <w:szCs w:val="16"/>
              </w:rPr>
              <w:t>txt_file_path</w:t>
            </w:r>
            <w:proofErr w:type="spellEnd"/>
            <w:r w:rsidRPr="00AC7DFD">
              <w:rPr>
                <w:rFonts w:ascii="Liberation Mono" w:eastAsia="Liberation Mono" w:hAnsi="Liberation Mono" w:cs="Liberation Mono"/>
                <w:sz w:val="16"/>
                <w:szCs w:val="16"/>
              </w:rPr>
              <w:t xml:space="preserve"> + " 2&gt;/</w:t>
            </w:r>
            <w:proofErr w:type="spellStart"/>
            <w:r w:rsidRPr="00AC7DFD">
              <w:rPr>
                <w:rFonts w:ascii="Liberation Mono" w:eastAsia="Liberation Mono" w:hAnsi="Liberation Mono" w:cs="Liberation Mono"/>
                <w:sz w:val="16"/>
                <w:szCs w:val="16"/>
              </w:rPr>
              <w:t>dev</w:t>
            </w:r>
            <w:proofErr w:type="spellEnd"/>
            <w:r w:rsidRPr="00AC7DFD">
              <w:rPr>
                <w:rFonts w:ascii="Liberation Mono" w:eastAsia="Liberation Mono" w:hAnsi="Liberation Mono" w:cs="Liberation Mono"/>
                <w:sz w:val="16"/>
                <w:szCs w:val="16"/>
              </w:rPr>
              <w:t>/</w:t>
            </w:r>
            <w:proofErr w:type="spellStart"/>
            <w:r w:rsidRPr="00AC7DFD">
              <w:rPr>
                <w:rFonts w:ascii="Liberation Mono" w:eastAsia="Liberation Mono" w:hAnsi="Liberation Mono" w:cs="Liberation Mono"/>
                <w:sz w:val="16"/>
                <w:szCs w:val="16"/>
              </w:rPr>
              <w:t>null</w:t>
            </w:r>
            <w:proofErr w:type="spellEnd"/>
            <w:r w:rsidRPr="00AC7DFD">
              <w:rPr>
                <w:rFonts w:ascii="Liberation Mono" w:eastAsia="Liberation Mono" w:hAnsi="Liberation Mono" w:cs="Liberation Mono"/>
                <w:sz w:val="16"/>
                <w:szCs w:val="16"/>
              </w:rPr>
              <w:t>";</w:t>
            </w:r>
          </w:p>
          <w:p w14:paraId="09A2B864" w14:textId="77777777" w:rsidR="0057400D" w:rsidRPr="00AC7DFD" w:rsidRDefault="006B0EC5">
            <w:pPr>
              <w:rPr>
                <w:rFonts w:ascii="Liberation Mono" w:hAnsi="Liberation Mono" w:cs="Liberation Mono"/>
                <w:sz w:val="16"/>
                <w:szCs w:val="16"/>
              </w:rPr>
            </w:pPr>
            <w:r w:rsidRPr="00AC7DFD">
              <w:rPr>
                <w:rFonts w:ascii="Liberation Mono" w:eastAsia="Liberation Mono" w:hAnsi="Liberation Mono" w:cs="Liberation Mono"/>
                <w:sz w:val="16"/>
                <w:szCs w:val="16"/>
              </w:rPr>
              <w:t>#endif</w:t>
            </w:r>
          </w:p>
          <w:p w14:paraId="42889331" w14:textId="77777777" w:rsidR="0057400D" w:rsidRPr="00AC7DFD" w:rsidRDefault="006B0EC5" w:rsidP="00755A45">
            <w:pPr>
              <w:keepNext/>
              <w:rPr>
                <w:rFonts w:ascii="Liberation Mono" w:hAnsi="Liberation Mono" w:cs="Liberation Mono"/>
                <w:sz w:val="16"/>
                <w:szCs w:val="16"/>
              </w:rPr>
            </w:pPr>
            <w:r w:rsidRPr="00AC7DFD">
              <w:rPr>
                <w:rFonts w:ascii="Liberation Mono" w:eastAsia="Liberation Mono" w:hAnsi="Liberation Mono" w:cs="Liberation Mono"/>
                <w:sz w:val="16"/>
                <w:szCs w:val="16"/>
              </w:rPr>
              <w:t xml:space="preserve">    </w:t>
            </w:r>
            <w:proofErr w:type="spellStart"/>
            <w:r w:rsidRPr="00AC7DFD">
              <w:rPr>
                <w:rFonts w:ascii="Liberation Mono" w:eastAsia="Liberation Mono" w:hAnsi="Liberation Mono" w:cs="Liberation Mono"/>
                <w:sz w:val="16"/>
                <w:szCs w:val="16"/>
              </w:rPr>
              <w:t>system</w:t>
            </w:r>
            <w:proofErr w:type="spellEnd"/>
            <w:r w:rsidRPr="00AC7DFD">
              <w:rPr>
                <w:rFonts w:ascii="Liberation Mono" w:eastAsia="Liberation Mono" w:hAnsi="Liberation Mono" w:cs="Liberation Mono"/>
                <w:sz w:val="16"/>
                <w:szCs w:val="16"/>
              </w:rPr>
              <w:t>(</w:t>
            </w:r>
            <w:proofErr w:type="spellStart"/>
            <w:r w:rsidRPr="00AC7DFD">
              <w:rPr>
                <w:rFonts w:ascii="Liberation Mono" w:eastAsia="Liberation Mono" w:hAnsi="Liberation Mono" w:cs="Liberation Mono"/>
                <w:sz w:val="16"/>
                <w:szCs w:val="16"/>
              </w:rPr>
              <w:t>cmd.c_str</w:t>
            </w:r>
            <w:proofErr w:type="spellEnd"/>
            <w:r w:rsidRPr="00AC7DFD">
              <w:rPr>
                <w:rFonts w:ascii="Liberation Mono" w:eastAsia="Liberation Mono" w:hAnsi="Liberation Mono" w:cs="Liberation Mono"/>
                <w:sz w:val="16"/>
                <w:szCs w:val="16"/>
              </w:rPr>
              <w:t>());</w:t>
            </w:r>
          </w:p>
        </w:tc>
      </w:tr>
    </w:tbl>
    <w:p w14:paraId="31CB22FF" w14:textId="59FB0E68" w:rsidR="0057400D" w:rsidRPr="00AC7DFD" w:rsidRDefault="00755A45" w:rsidP="00755A45">
      <w:pPr>
        <w:pStyle w:val="Caption"/>
        <w:jc w:val="center"/>
      </w:pPr>
      <w:bookmarkStart w:id="11" w:name="_Ref230861557"/>
      <w:r w:rsidRPr="00AC7DFD">
        <w:t xml:space="preserve">Fragment de cod </w:t>
      </w:r>
      <w:r w:rsidRPr="00AC7DFD">
        <w:fldChar w:fldCharType="begin"/>
      </w:r>
      <w:r w:rsidRPr="00AC7DFD">
        <w:instrText xml:space="preserve"> SEQ Fragment_de_cod \* ARABIC </w:instrText>
      </w:r>
      <w:r w:rsidRPr="00AC7DFD">
        <w:fldChar w:fldCharType="separate"/>
      </w:r>
      <w:r w:rsidR="00765B3B" w:rsidRPr="00AC7DFD">
        <w:t>2</w:t>
      </w:r>
      <w:r w:rsidRPr="00AC7DFD">
        <w:fldChar w:fldCharType="end"/>
      </w:r>
      <w:r w:rsidRPr="00AC7DFD">
        <w:t>. Generare graf</w:t>
      </w:r>
      <w:bookmarkEnd w:id="11"/>
    </w:p>
    <w:p w14:paraId="590A7171" w14:textId="77777777" w:rsidR="0057400D" w:rsidRPr="00AC7DFD" w:rsidRDefault="0057400D">
      <w:pPr>
        <w:pBdr>
          <w:top w:val="none" w:sz="4" w:space="0" w:color="000000"/>
          <w:left w:val="none" w:sz="4" w:space="0" w:color="000000"/>
          <w:bottom w:val="none" w:sz="4" w:space="0" w:color="000000"/>
          <w:right w:val="none" w:sz="4" w:space="0" w:color="000000"/>
        </w:pBdr>
        <w:spacing w:line="360" w:lineRule="auto"/>
        <w:jc w:val="both"/>
      </w:pPr>
    </w:p>
    <w:p w14:paraId="00AEEFF8" w14:textId="77777777" w:rsidR="0057400D" w:rsidRPr="00AC7DFD" w:rsidRDefault="006B0EC5">
      <w:pPr>
        <w:pBdr>
          <w:top w:val="none" w:sz="4" w:space="0" w:color="000000"/>
          <w:left w:val="none" w:sz="4" w:space="0" w:color="000000"/>
          <w:bottom w:val="none" w:sz="4" w:space="0" w:color="000000"/>
          <w:right w:val="none" w:sz="4" w:space="0" w:color="000000"/>
        </w:pBdr>
        <w:spacing w:line="360" w:lineRule="auto"/>
        <w:jc w:val="both"/>
      </w:pPr>
      <w:r w:rsidRPr="00AC7DFD">
        <w:t>Utilizarea algoritmului „</w:t>
      </w:r>
      <w:proofErr w:type="spellStart"/>
      <w:r w:rsidRPr="00AC7DFD">
        <w:t>fdp</w:t>
      </w:r>
      <w:proofErr w:type="spellEnd"/>
      <w:r w:rsidRPr="00AC7DFD">
        <w:t>” permite distribuirea automată și echilibrată a nodurilor, reducând suprapunerile și îmbunătățind lizibilitatea reprezentării grafice.</w:t>
      </w:r>
    </w:p>
    <w:p w14:paraId="4C747DC3" w14:textId="125E8921" w:rsidR="0057400D" w:rsidRPr="00AC7DFD" w:rsidRDefault="006B0EC5">
      <w:pPr>
        <w:spacing w:after="80" w:line="360" w:lineRule="auto"/>
        <w:jc w:val="both"/>
        <w:rPr>
          <w:lang w:bidi="ro-RO"/>
        </w:rPr>
      </w:pPr>
      <w:r w:rsidRPr="00AC7DFD">
        <w:rPr>
          <w:lang w:bidi="ro-RO"/>
        </w:rPr>
        <w:t xml:space="preserve">Aplicația este compusă din patru componente logice distribuite pe trei medii de execuție distincte: </w:t>
      </w:r>
      <w:r w:rsidRPr="00AC7DFD">
        <w:rPr>
          <w:i/>
          <w:iCs/>
          <w:lang w:bidi="ro-RO"/>
        </w:rPr>
        <w:t xml:space="preserve">componenta de filtrare </w:t>
      </w:r>
      <w:r w:rsidRPr="00AC7DFD">
        <w:rPr>
          <w:lang w:bidi="ro-RO"/>
        </w:rPr>
        <w:t xml:space="preserve">și </w:t>
      </w:r>
      <w:r w:rsidRPr="00AC7DFD">
        <w:rPr>
          <w:i/>
          <w:iCs/>
          <w:lang w:bidi="ro-RO"/>
        </w:rPr>
        <w:t>componenta de intermediere</w:t>
      </w:r>
      <w:r w:rsidRPr="00AC7DFD">
        <w:rPr>
          <w:lang w:bidi="ro-RO"/>
        </w:rPr>
        <w:t xml:space="preserve"> rulează la nivelul echipamentului ce va fi monitorizat, </w:t>
      </w:r>
      <w:r w:rsidRPr="00AC7DFD">
        <w:rPr>
          <w:i/>
          <w:iCs/>
          <w:lang w:bidi="ro-RO"/>
        </w:rPr>
        <w:t xml:space="preserve">componenta centrală </w:t>
      </w:r>
      <w:r w:rsidRPr="00AC7DFD">
        <w:rPr>
          <w:lang w:bidi="ro-RO"/>
        </w:rPr>
        <w:t xml:space="preserve">care funcționează ca server, iar </w:t>
      </w:r>
      <w:r w:rsidRPr="00AC7DFD">
        <w:rPr>
          <w:i/>
          <w:iCs/>
          <w:lang w:bidi="ro-RO"/>
        </w:rPr>
        <w:t xml:space="preserve">componenta de administrare, </w:t>
      </w:r>
      <w:r w:rsidRPr="00AC7DFD">
        <w:rPr>
          <w:lang w:bidi="ro-RO"/>
        </w:rPr>
        <w:t xml:space="preserve">care reprezintă interfața utilizată pentru configurarea și monitorizarea sistemului. Relația dintre aceste medii de execuție este descrisă de diagrama de componente </w:t>
      </w:r>
      <w:r w:rsidRPr="00AC7DFD">
        <w:t>[</w:t>
      </w:r>
      <w:r w:rsidR="00895353" w:rsidRPr="00AC7DFD">
        <w:fldChar w:fldCharType="begin"/>
      </w:r>
      <w:r w:rsidR="00895353" w:rsidRPr="00AC7DFD">
        <w:instrText xml:space="preserve"> REF _Ref230862118 \h </w:instrText>
      </w:r>
      <w:r w:rsidR="00895353" w:rsidRPr="00AC7DFD">
        <w:fldChar w:fldCharType="separate"/>
      </w:r>
      <w:r w:rsidR="00895353" w:rsidRPr="00AC7DFD">
        <w:t>Imagine 1. Diagramă de componente</w:t>
      </w:r>
      <w:r w:rsidR="00895353" w:rsidRPr="00AC7DFD">
        <w:fldChar w:fldCharType="end"/>
      </w:r>
      <w:r w:rsidRPr="00AC7DFD">
        <w:t>]</w:t>
      </w:r>
      <w:r w:rsidRPr="00AC7DFD">
        <w:rPr>
          <w:lang w:bidi="ro-RO"/>
        </w:rPr>
        <w:t>.</w:t>
      </w:r>
    </w:p>
    <w:p w14:paraId="342097D0" w14:textId="77777777" w:rsidR="00895353" w:rsidRPr="00AC7DFD" w:rsidRDefault="003006F8" w:rsidP="00895353">
      <w:pPr>
        <w:keepNext/>
        <w:spacing w:after="80" w:line="360" w:lineRule="auto"/>
        <w:jc w:val="both"/>
      </w:pPr>
      <w:r w:rsidRPr="00AC7DFD">
        <w:rPr>
          <w:lang w:bidi="ro-RO"/>
        </w:rPr>
        <w:lastRenderedPageBreak/>
        <w:pict w14:anchorId="79D64736">
          <v:shape id="Picture 6" o:spid="_x0000_i1051" type="#_x0000_t75" style="width:453.9pt;height:341.2pt;visibility:visible;mso-wrap-style:square">
            <v:imagedata r:id="rId14" o:title=""/>
          </v:shape>
        </w:pict>
      </w:r>
    </w:p>
    <w:p w14:paraId="4B451692" w14:textId="13E9095F" w:rsidR="00895353" w:rsidRPr="00AC7DFD" w:rsidRDefault="00895353" w:rsidP="00895353">
      <w:pPr>
        <w:pStyle w:val="Caption"/>
        <w:jc w:val="center"/>
      </w:pPr>
      <w:bookmarkStart w:id="12" w:name="_Ref230862118"/>
      <w:r w:rsidRPr="00AC7DFD">
        <w:t xml:space="preserve">Imagine </w:t>
      </w:r>
      <w:r w:rsidRPr="00AC7DFD">
        <w:fldChar w:fldCharType="begin"/>
      </w:r>
      <w:r w:rsidRPr="00AC7DFD">
        <w:instrText xml:space="preserve"> SEQ Imagine \* ARABIC </w:instrText>
      </w:r>
      <w:r w:rsidRPr="00AC7DFD">
        <w:fldChar w:fldCharType="separate"/>
      </w:r>
      <w:r w:rsidRPr="00AC7DFD">
        <w:t>1</w:t>
      </w:r>
      <w:r w:rsidRPr="00AC7DFD">
        <w:fldChar w:fldCharType="end"/>
      </w:r>
      <w:r w:rsidRPr="00AC7DFD">
        <w:t>. Diagramă de componente</w:t>
      </w:r>
      <w:bookmarkEnd w:id="12"/>
    </w:p>
    <w:p w14:paraId="7A71656B" w14:textId="77777777" w:rsidR="0057400D" w:rsidRPr="00AC7DFD" w:rsidRDefault="0057400D">
      <w:pPr>
        <w:spacing w:after="80" w:line="360" w:lineRule="auto"/>
        <w:jc w:val="center"/>
      </w:pPr>
    </w:p>
    <w:p w14:paraId="6B4CB0C8" w14:textId="1883718C" w:rsidR="0057400D" w:rsidRPr="00AC7DFD" w:rsidRDefault="006B0EC5">
      <w:pPr>
        <w:spacing w:after="80" w:line="360" w:lineRule="auto"/>
        <w:jc w:val="both"/>
        <w:rPr>
          <w:lang w:bidi="ro-RO"/>
        </w:rPr>
      </w:pPr>
      <w:r w:rsidRPr="00AC7DFD">
        <w:t xml:space="preserve">Pentru a evidenția procesul de transmitere a datelor în cadrul aplicației, au fost realizate două diagrame secvențiale. Prima diagramă ilustrează traseul parcurs de informațiile asociate pachetelor interceptate de </w:t>
      </w:r>
      <w:r w:rsidRPr="00AC7DFD">
        <w:rPr>
          <w:b/>
          <w:bCs/>
          <w:i/>
          <w:iCs/>
        </w:rPr>
        <w:t xml:space="preserve">componenta de filtrare </w:t>
      </w:r>
      <w:r w:rsidRPr="00AC7DFD">
        <w:t>[</w:t>
      </w:r>
      <w:r w:rsidR="00895353" w:rsidRPr="00AC7DFD">
        <w:fldChar w:fldCharType="begin"/>
      </w:r>
      <w:r w:rsidR="00895353" w:rsidRPr="00AC7DFD">
        <w:instrText xml:space="preserve"> REF _Ref230862276 \h </w:instrText>
      </w:r>
      <w:r w:rsidR="00895353" w:rsidRPr="00AC7DFD">
        <w:fldChar w:fldCharType="separate"/>
      </w:r>
      <w:r w:rsidR="00895353" w:rsidRPr="00AC7DFD">
        <w:t>Imagine 2. Diagramă secvențială - informații pachete</w:t>
      </w:r>
      <w:r w:rsidR="00895353" w:rsidRPr="00AC7DFD">
        <w:fldChar w:fldCharType="end"/>
      </w:r>
      <w:r w:rsidRPr="00AC7DFD">
        <w:t>]</w:t>
      </w:r>
      <w:r w:rsidR="004B07FE" w:rsidRPr="00AC7DFD">
        <w:t>.</w:t>
      </w:r>
      <w:r w:rsidRPr="00AC7DFD">
        <w:t xml:space="preserve"> </w:t>
      </w:r>
    </w:p>
    <w:p w14:paraId="7826CCAF" w14:textId="77777777" w:rsidR="0057400D" w:rsidRPr="00AC7DFD" w:rsidRDefault="0057400D">
      <w:pPr>
        <w:spacing w:after="80" w:line="360" w:lineRule="auto"/>
        <w:jc w:val="both"/>
      </w:pPr>
    </w:p>
    <w:p w14:paraId="7797579B" w14:textId="77777777" w:rsidR="00895353" w:rsidRPr="00AC7DFD" w:rsidRDefault="003006F8" w:rsidP="00895353">
      <w:pPr>
        <w:keepNext/>
        <w:spacing w:after="80" w:line="360" w:lineRule="auto"/>
        <w:jc w:val="both"/>
      </w:pPr>
      <w:r w:rsidRPr="00AC7DFD">
        <w:lastRenderedPageBreak/>
        <w:pict w14:anchorId="35113D2F">
          <v:shape id="Picture 7" o:spid="_x0000_i1052" type="#_x0000_t75" style="width:453.9pt;height:227.9pt;visibility:visible;mso-wrap-style:square">
            <v:imagedata r:id="rId15" o:title=""/>
          </v:shape>
        </w:pict>
      </w:r>
    </w:p>
    <w:p w14:paraId="0387424D" w14:textId="2F61F41A" w:rsidR="0057400D" w:rsidRPr="00AC7DFD" w:rsidRDefault="00895353" w:rsidP="00895353">
      <w:pPr>
        <w:pStyle w:val="Caption"/>
        <w:jc w:val="center"/>
      </w:pPr>
      <w:bookmarkStart w:id="13" w:name="_Ref230862276"/>
      <w:r w:rsidRPr="00AC7DFD">
        <w:t xml:space="preserve">Imagine </w:t>
      </w:r>
      <w:r w:rsidRPr="00AC7DFD">
        <w:fldChar w:fldCharType="begin"/>
      </w:r>
      <w:r w:rsidRPr="00AC7DFD">
        <w:instrText xml:space="preserve"> SEQ Imagine \* ARABIC </w:instrText>
      </w:r>
      <w:r w:rsidRPr="00AC7DFD">
        <w:fldChar w:fldCharType="separate"/>
      </w:r>
      <w:r w:rsidRPr="00AC7DFD">
        <w:t>2</w:t>
      </w:r>
      <w:r w:rsidRPr="00AC7DFD">
        <w:fldChar w:fldCharType="end"/>
      </w:r>
      <w:r w:rsidRPr="00AC7DFD">
        <w:t>. Diagramă secvențială - informații pachete</w:t>
      </w:r>
      <w:bookmarkEnd w:id="13"/>
    </w:p>
    <w:p w14:paraId="5085F566" w14:textId="77777777" w:rsidR="00BF4DCE" w:rsidRPr="00AC7DFD" w:rsidRDefault="00BF4DCE" w:rsidP="00BF4DCE">
      <w:pPr>
        <w:spacing w:after="80" w:line="360" w:lineRule="auto"/>
        <w:jc w:val="both"/>
      </w:pPr>
    </w:p>
    <w:p w14:paraId="4B3658BA" w14:textId="70D257FA" w:rsidR="00BF4DCE" w:rsidRPr="00AC7DFD" w:rsidRDefault="00BF4DCE" w:rsidP="00BF4DCE">
      <w:pPr>
        <w:spacing w:after="80" w:line="360" w:lineRule="auto"/>
        <w:jc w:val="both"/>
        <w:rPr>
          <w:lang w:bidi="ro-RO"/>
        </w:rPr>
      </w:pPr>
      <w:r w:rsidRPr="00AC7DFD">
        <w:t>Cea de a  doua diagramă prezintă fluxul de actualizare și propagare a configurației echipamentelor [</w:t>
      </w:r>
      <w:r w:rsidRPr="00AC7DFD">
        <w:fldChar w:fldCharType="begin"/>
      </w:r>
      <w:r w:rsidRPr="00AC7DFD">
        <w:instrText xml:space="preserve"> REF _Ref230862300 \h </w:instrText>
      </w:r>
      <w:r w:rsidRPr="00AC7DFD">
        <w:fldChar w:fldCharType="separate"/>
      </w:r>
      <w:r w:rsidRPr="00AC7DFD">
        <w:t>Imagine 3. Diagramă secvențială - configurații</w:t>
      </w:r>
      <w:r w:rsidRPr="00AC7DFD">
        <w:fldChar w:fldCharType="end"/>
      </w:r>
      <w:r w:rsidRPr="00AC7DFD">
        <w:t xml:space="preserve">]. </w:t>
      </w:r>
    </w:p>
    <w:p w14:paraId="05989FC7" w14:textId="77777777" w:rsidR="00BF4DCE" w:rsidRPr="00AC7DFD" w:rsidRDefault="00BF4DCE" w:rsidP="00BF4DCE">
      <w:pPr>
        <w:rPr>
          <w:lang w:bidi="ro-RO"/>
        </w:rPr>
      </w:pPr>
    </w:p>
    <w:p w14:paraId="3CE65D5D" w14:textId="77777777" w:rsidR="00895353" w:rsidRPr="00AC7DFD" w:rsidRDefault="003006F8" w:rsidP="00895353">
      <w:pPr>
        <w:keepNext/>
      </w:pPr>
      <w:r w:rsidRPr="00AC7DFD">
        <w:rPr>
          <w:lang w:bidi="ro-RO"/>
        </w:rPr>
        <w:lastRenderedPageBreak/>
        <w:pict w14:anchorId="59FA0423">
          <v:shape id="Picture 8" o:spid="_x0000_i1053" type="#_x0000_t75" style="width:453.9pt;height:391.95pt;visibility:visible;mso-wrap-style:square">
            <v:imagedata r:id="rId16" o:title=""/>
          </v:shape>
        </w:pict>
      </w:r>
    </w:p>
    <w:p w14:paraId="343839B6" w14:textId="0BDCC5A4" w:rsidR="0057400D" w:rsidRPr="00AC7DFD" w:rsidRDefault="00895353" w:rsidP="00895353">
      <w:pPr>
        <w:pStyle w:val="Caption"/>
        <w:jc w:val="center"/>
      </w:pPr>
      <w:bookmarkStart w:id="14" w:name="_Ref230862300"/>
      <w:r w:rsidRPr="00AC7DFD">
        <w:t xml:space="preserve">Imagine </w:t>
      </w:r>
      <w:r w:rsidRPr="00AC7DFD">
        <w:fldChar w:fldCharType="begin"/>
      </w:r>
      <w:r w:rsidRPr="00AC7DFD">
        <w:instrText xml:space="preserve"> SEQ Imagine \* ARABIC </w:instrText>
      </w:r>
      <w:r w:rsidRPr="00AC7DFD">
        <w:fldChar w:fldCharType="separate"/>
      </w:r>
      <w:r w:rsidRPr="00AC7DFD">
        <w:t>3</w:t>
      </w:r>
      <w:r w:rsidRPr="00AC7DFD">
        <w:fldChar w:fldCharType="end"/>
      </w:r>
      <w:r w:rsidRPr="00AC7DFD">
        <w:t>. Diagramă secvențială – configurații</w:t>
      </w:r>
      <w:bookmarkEnd w:id="14"/>
    </w:p>
    <w:p w14:paraId="34BD31F8" w14:textId="77777777" w:rsidR="00895353" w:rsidRPr="00AC7DFD" w:rsidRDefault="00895353" w:rsidP="00895353"/>
    <w:p w14:paraId="6C0AD3D5" w14:textId="77777777" w:rsidR="0057400D" w:rsidRPr="00AC7DFD" w:rsidRDefault="006B0EC5">
      <w:pPr>
        <w:pStyle w:val="Heading2"/>
        <w:rPr>
          <w:b/>
          <w:bCs/>
          <w:color w:val="070783"/>
        </w:rPr>
      </w:pPr>
      <w:bookmarkStart w:id="15" w:name="_Toc9"/>
      <w:r w:rsidRPr="00AC7DFD">
        <w:rPr>
          <w:b/>
          <w:bCs/>
          <w:color w:val="070783"/>
        </w:rPr>
        <w:t>Experiența utilizatorului</w:t>
      </w:r>
      <w:bookmarkEnd w:id="15"/>
    </w:p>
    <w:p w14:paraId="766D859E" w14:textId="77777777" w:rsidR="0057400D" w:rsidRPr="00AC7DFD" w:rsidRDefault="0057400D"/>
    <w:p w14:paraId="62ABE652" w14:textId="77777777" w:rsidR="0057400D" w:rsidRPr="00AC7DFD" w:rsidRDefault="006B0EC5">
      <w:pPr>
        <w:spacing w:after="80" w:line="360" w:lineRule="auto"/>
        <w:jc w:val="both"/>
      </w:pPr>
      <w:r w:rsidRPr="00AC7DFD">
        <w:rPr>
          <w:bCs/>
          <w:lang w:bidi="ro-RO"/>
        </w:rPr>
        <w:t>Pentru</w:t>
      </w:r>
      <w:r w:rsidRPr="00AC7DFD">
        <w:rPr>
          <w:bCs/>
        </w:rPr>
        <w:t xml:space="preserve"> asigurarea rulării corecte a aplicației, se recomandă utilizarea pe echipament a unei distribuții </w:t>
      </w:r>
      <w:r w:rsidRPr="00AC7DFD">
        <w:rPr>
          <w:bCs/>
          <w:i/>
          <w:iCs/>
        </w:rPr>
        <w:t>Linux</w:t>
      </w:r>
      <w:r w:rsidRPr="00AC7DFD">
        <w:rPr>
          <w:bCs/>
        </w:rPr>
        <w:t xml:space="preserve"> (pentru testare s-a folosit </w:t>
      </w:r>
      <w:proofErr w:type="spellStart"/>
      <w:r w:rsidRPr="00AC7DFD">
        <w:rPr>
          <w:bCs/>
          <w:i/>
          <w:iCs/>
        </w:rPr>
        <w:t>Debian</w:t>
      </w:r>
      <w:proofErr w:type="spellEnd"/>
      <w:r w:rsidRPr="00AC7DFD">
        <w:rPr>
          <w:bCs/>
        </w:rPr>
        <w:t xml:space="preserve">) cu versiunea de </w:t>
      </w:r>
      <w:proofErr w:type="spellStart"/>
      <w:r w:rsidRPr="00AC7DFD">
        <w:rPr>
          <w:bCs/>
        </w:rPr>
        <w:t>kernel</w:t>
      </w:r>
      <w:proofErr w:type="spellEnd"/>
      <w:r w:rsidRPr="00AC7DFD">
        <w:rPr>
          <w:bCs/>
        </w:rPr>
        <w:t xml:space="preserve"> 6.8.0-51</w:t>
      </w:r>
      <w:r w:rsidRPr="00AC7DFD">
        <w:t>.</w:t>
      </w:r>
    </w:p>
    <w:p w14:paraId="77AFD597" w14:textId="77777777" w:rsidR="0057400D" w:rsidRPr="00AC7DFD" w:rsidRDefault="006B0EC5">
      <w:pPr>
        <w:spacing w:after="80" w:line="360" w:lineRule="auto"/>
        <w:jc w:val="both"/>
      </w:pPr>
      <w:r w:rsidRPr="00AC7DFD">
        <w:t>Pentru utilizarea aplicației pe dispozitivele vizate pentru monitorizare</w:t>
      </w:r>
      <w:r w:rsidRPr="00AC7DFD">
        <w:rPr>
          <w:bCs/>
          <w:lang w:bidi="ro-RO"/>
        </w:rPr>
        <w:t>, sunt necesari patru pași</w:t>
      </w:r>
      <w:r w:rsidRPr="00AC7DFD">
        <w:rPr>
          <w:bCs/>
        </w:rPr>
        <w:t>:</w:t>
      </w:r>
    </w:p>
    <w:p w14:paraId="2FA20116" w14:textId="6F1A6895" w:rsidR="0057400D" w:rsidRPr="00AC7DFD" w:rsidRDefault="006B0EC5">
      <w:pPr>
        <w:pStyle w:val="ListParagraph"/>
        <w:numPr>
          <w:ilvl w:val="0"/>
          <w:numId w:val="26"/>
        </w:numPr>
        <w:spacing w:after="80" w:line="360" w:lineRule="auto"/>
        <w:jc w:val="both"/>
      </w:pPr>
      <w:r w:rsidRPr="00AC7DFD">
        <w:rPr>
          <w:b/>
          <w:bCs/>
        </w:rPr>
        <w:t>Crearea fișierelor de configurare,</w:t>
      </w:r>
      <w:r w:rsidRPr="00AC7DFD">
        <w:t xml:space="preserve"> proces realizat prin</w:t>
      </w:r>
      <w:r w:rsidRPr="00AC7DFD">
        <w:rPr>
          <w:lang w:bidi="ro-RO"/>
        </w:rPr>
        <w:t xml:space="preserve"> definirea fi</w:t>
      </w:r>
      <w:r w:rsidRPr="00AC7DFD">
        <w:t>șierului de configurare și de definire a conexiunilor dorite. Pentru configurare, aplicația va căuta fișierul „</w:t>
      </w:r>
      <w:proofErr w:type="spellStart"/>
      <w:r w:rsidRPr="00AC7DFD">
        <w:rPr>
          <w:i/>
          <w:iCs/>
        </w:rPr>
        <w:t>mymodule.conf</w:t>
      </w:r>
      <w:proofErr w:type="spellEnd"/>
      <w:r w:rsidRPr="00AC7DFD">
        <w:rPr>
          <w:i/>
          <w:iCs/>
        </w:rPr>
        <w:t xml:space="preserve">”, în locația „/etc/”. </w:t>
      </w:r>
      <w:r w:rsidRPr="00AC7DFD">
        <w:t>În acest fișier [</w:t>
      </w:r>
      <w:r w:rsidR="00765B3B" w:rsidRPr="00AC7DFD">
        <w:fldChar w:fldCharType="begin"/>
      </w:r>
      <w:r w:rsidR="00765B3B" w:rsidRPr="00AC7DFD">
        <w:instrText xml:space="preserve"> REF _Ref230862442 \h </w:instrText>
      </w:r>
      <w:r w:rsidR="00765B3B" w:rsidRPr="00AC7DFD">
        <w:fldChar w:fldCharType="separate"/>
      </w:r>
      <w:r w:rsidR="00765B3B" w:rsidRPr="00AC7DFD">
        <w:t xml:space="preserve">Fragment de cod 4. </w:t>
      </w:r>
      <w:proofErr w:type="spellStart"/>
      <w:r w:rsidR="00765B3B" w:rsidRPr="00AC7DFD">
        <w:t>mymodule.conf</w:t>
      </w:r>
      <w:proofErr w:type="spellEnd"/>
      <w:r w:rsidR="00765B3B" w:rsidRPr="00AC7DFD">
        <w:fldChar w:fldCharType="end"/>
      </w:r>
      <w:r w:rsidRPr="00AC7DFD">
        <w:t xml:space="preserve">] va fi definită adresa de IP locală a serverului căruia i se vor trimite informațiile referitoare la pachete, portul pe care acesta va trebui să în folosească în </w:t>
      </w:r>
      <w:r w:rsidRPr="00AC7DFD">
        <w:lastRenderedPageBreak/>
        <w:t>comunicarea cu serverul</w:t>
      </w:r>
      <w:r w:rsidRPr="00AC7DFD">
        <w:rPr>
          <w:i/>
          <w:iCs/>
        </w:rPr>
        <w:t xml:space="preserve">, </w:t>
      </w:r>
      <w:r w:rsidRPr="00AC7DFD">
        <w:t>locația fișierului ce va fi utilizat în definirea conexiunilor permise și modul de funcționare a aplicației pe dispozitivul suport.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0" w:type="dxa"/>
          <w:bottom w:w="170" w:type="dxa"/>
        </w:tblCellMar>
        <w:tblLook w:val="04A0" w:firstRow="1" w:lastRow="0" w:firstColumn="1" w:lastColumn="0" w:noHBand="0" w:noVBand="1"/>
      </w:tblPr>
      <w:tblGrid>
        <w:gridCol w:w="9286"/>
      </w:tblGrid>
      <w:tr w:rsidR="0057400D" w:rsidRPr="00AC7DFD" w14:paraId="78AD8626" w14:textId="77777777" w:rsidTr="00755A45">
        <w:tc>
          <w:tcPr>
            <w:tcW w:w="9286" w:type="dxa"/>
          </w:tcPr>
          <w:p w14:paraId="75106CF3"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 xml:space="preserve"># Pentru a comenta o linie, se poate folosi </w:t>
            </w:r>
          </w:p>
          <w:p w14:paraId="12309CD1"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 caracterul „#”</w:t>
            </w:r>
          </w:p>
          <w:p w14:paraId="6DFCBF30" w14:textId="77777777" w:rsidR="0057400D" w:rsidRPr="00AC7DFD" w:rsidRDefault="0057400D">
            <w:pPr>
              <w:rPr>
                <w:rFonts w:ascii="Liberation Mono" w:eastAsia="Liberation Mono" w:hAnsi="Liberation Mono" w:cs="Liberation Mono"/>
                <w:sz w:val="16"/>
                <w:szCs w:val="16"/>
              </w:rPr>
            </w:pPr>
          </w:p>
          <w:p w14:paraId="143F764C"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lang w:bidi="ro-RO"/>
              </w:rPr>
              <w:t># exemplu de adresă - 192.168.0.112</w:t>
            </w:r>
          </w:p>
          <w:p w14:paraId="61A9FDC6"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 xml:space="preserve">server IP &lt;adresa </w:t>
            </w:r>
            <w:proofErr w:type="spellStart"/>
            <w:r w:rsidRPr="00AC7DFD">
              <w:rPr>
                <w:rFonts w:ascii="Liberation Mono" w:eastAsia="Liberation Mono" w:hAnsi="Liberation Mono" w:cs="Liberation Mono"/>
                <w:sz w:val="16"/>
                <w:szCs w:val="16"/>
              </w:rPr>
              <w:t>ip</w:t>
            </w:r>
            <w:proofErr w:type="spellEnd"/>
            <w:r w:rsidRPr="00AC7DFD">
              <w:rPr>
                <w:rFonts w:ascii="Liberation Mono" w:eastAsia="Liberation Mono" w:hAnsi="Liberation Mono" w:cs="Liberation Mono"/>
                <w:sz w:val="16"/>
                <w:szCs w:val="16"/>
              </w:rPr>
              <w:t xml:space="preserve"> a serverului&gt;</w:t>
            </w:r>
          </w:p>
          <w:p w14:paraId="51798FA9" w14:textId="77777777" w:rsidR="0057400D" w:rsidRPr="00AC7DFD" w:rsidRDefault="0057400D">
            <w:pPr>
              <w:rPr>
                <w:rFonts w:ascii="Liberation Mono" w:eastAsia="Liberation Mono" w:hAnsi="Liberation Mono" w:cs="Liberation Mono"/>
                <w:sz w:val="16"/>
                <w:szCs w:val="16"/>
              </w:rPr>
            </w:pPr>
          </w:p>
          <w:p w14:paraId="3F893477"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 portul trebuie regăsit în valoare numerică</w:t>
            </w:r>
          </w:p>
          <w:p w14:paraId="0DAE8C8E"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server port &lt;port&gt;</w:t>
            </w:r>
          </w:p>
          <w:p w14:paraId="7C52D675" w14:textId="77777777" w:rsidR="0057400D" w:rsidRPr="00AC7DFD" w:rsidRDefault="0057400D">
            <w:pPr>
              <w:rPr>
                <w:rFonts w:ascii="Liberation Mono" w:eastAsia="Liberation Mono" w:hAnsi="Liberation Mono" w:cs="Liberation Mono"/>
                <w:sz w:val="16"/>
                <w:szCs w:val="16"/>
              </w:rPr>
            </w:pPr>
          </w:p>
          <w:p w14:paraId="10FA5386"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 se dorește locația globală a fișierului</w:t>
            </w:r>
          </w:p>
          <w:p w14:paraId="6E62E975" w14:textId="77777777" w:rsidR="0057400D" w:rsidRPr="00AC7DFD" w:rsidRDefault="006B0EC5">
            <w:pPr>
              <w:rPr>
                <w:rFonts w:ascii="Liberation Mono" w:eastAsia="Liberation Mono" w:hAnsi="Liberation Mono" w:cs="Liberation Mono"/>
                <w:sz w:val="16"/>
                <w:szCs w:val="16"/>
              </w:rPr>
            </w:pPr>
            <w:proofErr w:type="spellStart"/>
            <w:r w:rsidRPr="00AC7DFD">
              <w:rPr>
                <w:rFonts w:ascii="Liberation Mono" w:eastAsia="Liberation Mono" w:hAnsi="Liberation Mono" w:cs="Liberation Mono"/>
                <w:sz w:val="16"/>
                <w:szCs w:val="16"/>
              </w:rPr>
              <w:t>allowed</w:t>
            </w:r>
            <w:proofErr w:type="spellEnd"/>
            <w:r w:rsidRPr="00AC7DFD">
              <w:rPr>
                <w:rFonts w:ascii="Liberation Mono" w:eastAsia="Liberation Mono" w:hAnsi="Liberation Mono" w:cs="Liberation Mono"/>
                <w:sz w:val="16"/>
                <w:szCs w:val="16"/>
              </w:rPr>
              <w:t xml:space="preserve"> file &lt;locația fișierului de definiții&gt;</w:t>
            </w:r>
          </w:p>
          <w:p w14:paraId="63A32D08" w14:textId="77777777" w:rsidR="0057400D" w:rsidRPr="00AC7DFD" w:rsidRDefault="0057400D">
            <w:pPr>
              <w:rPr>
                <w:rFonts w:ascii="Liberation Mono" w:eastAsia="Liberation Mono" w:hAnsi="Liberation Mono" w:cs="Liberation Mono"/>
                <w:sz w:val="16"/>
                <w:szCs w:val="16"/>
              </w:rPr>
            </w:pPr>
          </w:p>
          <w:p w14:paraId="06036BBE"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&lt;mod&gt;</w:t>
            </w:r>
          </w:p>
          <w:p w14:paraId="4C4917B6"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lang w:bidi="en-US"/>
              </w:rPr>
              <w:t xml:space="preserve"># Modul de rulare este </w:t>
            </w:r>
            <w:r w:rsidRPr="00AC7DFD">
              <w:rPr>
                <w:rFonts w:ascii="Liberation Mono" w:eastAsia="Liberation Mono" w:hAnsi="Liberation Mono" w:cs="Liberation Mono"/>
                <w:sz w:val="16"/>
                <w:szCs w:val="16"/>
              </w:rPr>
              <w:t xml:space="preserve">procesat fără diferențiere între </w:t>
            </w:r>
          </w:p>
          <w:p w14:paraId="2B1F8A18" w14:textId="77777777" w:rsidR="0057400D" w:rsidRPr="00AC7DFD" w:rsidRDefault="006B0EC5">
            <w:pPr>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 majuscule și minuscule.</w:t>
            </w:r>
          </w:p>
          <w:p w14:paraId="7401808D" w14:textId="77777777" w:rsidR="0057400D" w:rsidRPr="00AC7DFD" w:rsidRDefault="006B0EC5" w:rsidP="00765B3B">
            <w:pPr>
              <w:keepNext/>
              <w:rPr>
                <w:rFonts w:ascii="Liberation Mono" w:eastAsia="Liberation Mono" w:hAnsi="Liberation Mono" w:cs="Liberation Mono"/>
                <w:sz w:val="16"/>
                <w:szCs w:val="16"/>
              </w:rPr>
            </w:pPr>
            <w:r w:rsidRPr="00AC7DFD">
              <w:rPr>
                <w:rFonts w:ascii="Liberation Mono" w:eastAsia="Liberation Mono" w:hAnsi="Liberation Mono" w:cs="Liberation Mono"/>
                <w:sz w:val="16"/>
                <w:szCs w:val="16"/>
              </w:rPr>
              <w:t xml:space="preserve"># se acceptă – </w:t>
            </w:r>
            <w:proofErr w:type="spellStart"/>
            <w:r w:rsidRPr="00AC7DFD">
              <w:rPr>
                <w:rFonts w:ascii="Liberation Mono" w:eastAsia="Liberation Mono" w:hAnsi="Liberation Mono" w:cs="Liberation Mono"/>
                <w:i/>
                <w:iCs/>
                <w:sz w:val="16"/>
                <w:szCs w:val="16"/>
              </w:rPr>
              <w:t>listening</w:t>
            </w:r>
            <w:proofErr w:type="spellEnd"/>
            <w:r w:rsidRPr="00AC7DFD">
              <w:rPr>
                <w:rFonts w:ascii="Liberation Mono" w:eastAsia="Liberation Mono" w:hAnsi="Liberation Mono" w:cs="Liberation Mono"/>
                <w:i/>
                <w:iCs/>
                <w:sz w:val="16"/>
                <w:szCs w:val="16"/>
              </w:rPr>
              <w:t xml:space="preserve">, </w:t>
            </w:r>
            <w:proofErr w:type="spellStart"/>
            <w:r w:rsidRPr="00AC7DFD">
              <w:rPr>
                <w:rFonts w:ascii="Liberation Mono" w:eastAsia="Liberation Mono" w:hAnsi="Liberation Mono" w:cs="Liberation Mono"/>
                <w:i/>
                <w:iCs/>
                <w:sz w:val="16"/>
                <w:szCs w:val="16"/>
              </w:rPr>
              <w:t>Listening</w:t>
            </w:r>
            <w:proofErr w:type="spellEnd"/>
            <w:r w:rsidRPr="00AC7DFD">
              <w:rPr>
                <w:rFonts w:ascii="Liberation Mono" w:eastAsia="Liberation Mono" w:hAnsi="Liberation Mono" w:cs="Liberation Mono"/>
                <w:i/>
                <w:iCs/>
                <w:sz w:val="16"/>
                <w:szCs w:val="16"/>
              </w:rPr>
              <w:t xml:space="preserve">, LISTENING, </w:t>
            </w:r>
            <w:proofErr w:type="spellStart"/>
            <w:r w:rsidRPr="00AC7DFD">
              <w:rPr>
                <w:rFonts w:ascii="Liberation Mono" w:eastAsia="Liberation Mono" w:hAnsi="Liberation Mono" w:cs="Liberation Mono"/>
                <w:i/>
                <w:iCs/>
                <w:sz w:val="16"/>
                <w:szCs w:val="16"/>
              </w:rPr>
              <w:t>LIstEnInG</w:t>
            </w:r>
            <w:proofErr w:type="spellEnd"/>
          </w:p>
        </w:tc>
      </w:tr>
    </w:tbl>
    <w:p w14:paraId="3400536C" w14:textId="7D68CE4B" w:rsidR="0057400D" w:rsidRPr="00AC7DFD" w:rsidRDefault="00765B3B" w:rsidP="00765B3B">
      <w:pPr>
        <w:pStyle w:val="Caption"/>
        <w:jc w:val="center"/>
      </w:pPr>
      <w:bookmarkStart w:id="16" w:name="_Ref230862442"/>
      <w:r w:rsidRPr="00AC7DFD">
        <w:t xml:space="preserve">Fragment de cod </w:t>
      </w:r>
      <w:r w:rsidRPr="00AC7DFD">
        <w:fldChar w:fldCharType="begin"/>
      </w:r>
      <w:r w:rsidRPr="00AC7DFD">
        <w:instrText xml:space="preserve"> SEQ Fragment_de_cod \* ARABIC </w:instrText>
      </w:r>
      <w:r w:rsidRPr="00AC7DFD">
        <w:fldChar w:fldCharType="separate"/>
      </w:r>
      <w:r w:rsidRPr="00AC7DFD">
        <w:t>4</w:t>
      </w:r>
      <w:r w:rsidRPr="00AC7DFD">
        <w:fldChar w:fldCharType="end"/>
      </w:r>
      <w:r w:rsidRPr="00AC7DFD">
        <w:t xml:space="preserve">. </w:t>
      </w:r>
      <w:proofErr w:type="spellStart"/>
      <w:r w:rsidRPr="00AC7DFD">
        <w:t>mymodule.conf</w:t>
      </w:r>
      <w:bookmarkEnd w:id="16"/>
      <w:proofErr w:type="spellEnd"/>
    </w:p>
    <w:p w14:paraId="4732611D" w14:textId="77777777" w:rsidR="004B4CAE" w:rsidRPr="00AC7DFD" w:rsidRDefault="004B4CAE" w:rsidP="004B4CAE"/>
    <w:p w14:paraId="0B8D1434" w14:textId="01FE78BA" w:rsidR="0057400D" w:rsidRPr="00AC7DFD" w:rsidRDefault="006B0EC5">
      <w:pPr>
        <w:pStyle w:val="ListParagraph"/>
        <w:numPr>
          <w:ilvl w:val="0"/>
          <w:numId w:val="26"/>
        </w:numPr>
        <w:spacing w:after="80" w:line="360" w:lineRule="auto"/>
        <w:rPr>
          <w:b/>
        </w:rPr>
      </w:pPr>
      <w:r w:rsidRPr="00AC7DFD">
        <w:rPr>
          <w:b/>
          <w:bCs/>
          <w:lang w:bidi="ro-RO"/>
        </w:rPr>
        <w:t xml:space="preserve">Compilarea modulului </w:t>
      </w:r>
      <w:proofErr w:type="spellStart"/>
      <w:r w:rsidRPr="00AC7DFD">
        <w:rPr>
          <w:b/>
          <w:bCs/>
          <w:lang w:bidi="ro-RO"/>
        </w:rPr>
        <w:t>kernel</w:t>
      </w:r>
      <w:proofErr w:type="spellEnd"/>
      <w:r w:rsidRPr="00AC7DFD">
        <w:rPr>
          <w:bCs/>
          <w:lang w:bidi="ro-RO"/>
        </w:rPr>
        <w:t xml:space="preserve"> se realizează prin rularea comenzii  „</w:t>
      </w:r>
      <w:proofErr w:type="spellStart"/>
      <w:r w:rsidRPr="00AC7DFD">
        <w:rPr>
          <w:bCs/>
          <w:i/>
          <w:iCs/>
          <w:lang w:bidi="ro-RO"/>
        </w:rPr>
        <w:t>make</w:t>
      </w:r>
      <w:proofErr w:type="spellEnd"/>
      <w:r w:rsidRPr="00AC7DFD">
        <w:rPr>
          <w:bCs/>
          <w:i/>
          <w:iCs/>
        </w:rPr>
        <w:t>”</w:t>
      </w:r>
      <w:r w:rsidRPr="00AC7DFD">
        <w:rPr>
          <w:bCs/>
          <w:lang w:bidi="ro-RO"/>
        </w:rPr>
        <w:t xml:space="preserve">. Această comandă utilizează fișierul de configurare </w:t>
      </w:r>
      <w:proofErr w:type="spellStart"/>
      <w:r w:rsidRPr="00AC7DFD">
        <w:rPr>
          <w:bCs/>
          <w:lang w:bidi="ro-RO"/>
        </w:rPr>
        <w:t>Makefile</w:t>
      </w:r>
      <w:proofErr w:type="spellEnd"/>
      <w:r w:rsidRPr="00AC7DFD">
        <w:rPr>
          <w:bCs/>
          <w:lang w:bidi="ro-RO"/>
        </w:rPr>
        <w:t xml:space="preserve"> </w:t>
      </w:r>
      <w:r w:rsidRPr="00AC7DFD">
        <w:rPr>
          <w:bCs/>
        </w:rPr>
        <w:t>[</w:t>
      </w:r>
      <w:r w:rsidR="00765B3B" w:rsidRPr="00AC7DFD">
        <w:fldChar w:fldCharType="begin"/>
      </w:r>
      <w:r w:rsidR="00765B3B" w:rsidRPr="00AC7DFD">
        <w:rPr>
          <w:bCs/>
        </w:rPr>
        <w:instrText xml:space="preserve"> REF _Ref230862515 \h </w:instrText>
      </w:r>
      <w:r w:rsidR="00765B3B" w:rsidRPr="00AC7DFD">
        <w:fldChar w:fldCharType="separate"/>
      </w:r>
      <w:r w:rsidR="00765B3B" w:rsidRPr="00AC7DFD">
        <w:t xml:space="preserve">Fragment de cod 5. </w:t>
      </w:r>
      <w:proofErr w:type="spellStart"/>
      <w:r w:rsidR="00765B3B" w:rsidRPr="00AC7DFD">
        <w:t>Makefile</w:t>
      </w:r>
      <w:proofErr w:type="spellEnd"/>
      <w:r w:rsidR="00765B3B" w:rsidRPr="00AC7DFD">
        <w:fldChar w:fldCharType="end"/>
      </w:r>
      <w:r w:rsidRPr="00AC7DFD">
        <w:rPr>
          <w:bCs/>
        </w:rPr>
        <w:t>]:</w:t>
      </w:r>
    </w:p>
    <w:p w14:paraId="7655F782" w14:textId="77777777" w:rsidR="004B4CAE" w:rsidRPr="00AC7DFD" w:rsidRDefault="004B4CAE" w:rsidP="004B4CAE">
      <w:pPr>
        <w:pStyle w:val="ListParagraph"/>
        <w:spacing w:after="80" w:line="360" w:lineRule="auto"/>
        <w:ind w:left="709"/>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0" w:type="dxa"/>
          <w:bottom w:w="170" w:type="dxa"/>
        </w:tblCellMar>
        <w:tblLook w:val="04A0" w:firstRow="1" w:lastRow="0" w:firstColumn="1" w:lastColumn="0" w:noHBand="0" w:noVBand="1"/>
      </w:tblPr>
      <w:tblGrid>
        <w:gridCol w:w="9286"/>
      </w:tblGrid>
      <w:tr w:rsidR="0057400D" w:rsidRPr="00AC7DFD" w14:paraId="5FB794D0" w14:textId="77777777" w:rsidTr="00755A45">
        <w:tc>
          <w:tcPr>
            <w:tcW w:w="9286" w:type="dxa"/>
          </w:tcPr>
          <w:p w14:paraId="3E4CCAAF" w14:textId="77777777" w:rsidR="0057400D" w:rsidRPr="00AC7DFD" w:rsidRDefault="006B0EC5">
            <w:pPr>
              <w:rPr>
                <w:rFonts w:ascii="Liberation Mono" w:hAnsi="Liberation Mono" w:cs="Liberation Mono"/>
                <w:bCs/>
                <w:i/>
                <w:sz w:val="16"/>
                <w:szCs w:val="16"/>
              </w:rPr>
            </w:pPr>
            <w:proofErr w:type="spellStart"/>
            <w:r w:rsidRPr="00AC7DFD">
              <w:rPr>
                <w:rFonts w:ascii="Liberation Mono" w:eastAsia="Liberation Mono" w:hAnsi="Liberation Mono" w:cs="Liberation Mono"/>
                <w:i/>
                <w:iCs/>
                <w:sz w:val="16"/>
                <w:szCs w:val="16"/>
              </w:rPr>
              <w:t>obj</w:t>
            </w:r>
            <w:proofErr w:type="spellEnd"/>
            <w:r w:rsidRPr="00AC7DFD">
              <w:rPr>
                <w:rFonts w:ascii="Liberation Mono" w:eastAsia="Liberation Mono" w:hAnsi="Liberation Mono" w:cs="Liberation Mono"/>
                <w:i/>
                <w:iCs/>
                <w:sz w:val="16"/>
                <w:szCs w:val="16"/>
              </w:rPr>
              <w:t xml:space="preserve">-m += </w:t>
            </w:r>
            <w:proofErr w:type="spellStart"/>
            <w:r w:rsidRPr="00AC7DFD">
              <w:rPr>
                <w:rFonts w:ascii="Liberation Mono" w:eastAsia="Liberation Mono" w:hAnsi="Liberation Mono" w:cs="Liberation Mono"/>
                <w:i/>
                <w:iCs/>
                <w:sz w:val="16"/>
                <w:szCs w:val="16"/>
              </w:rPr>
              <w:t>kernel_module.o</w:t>
            </w:r>
            <w:proofErr w:type="spellEnd"/>
          </w:p>
          <w:p w14:paraId="23087378" w14:textId="77777777" w:rsidR="0057400D" w:rsidRPr="00AC7DFD" w:rsidRDefault="0057400D">
            <w:pPr>
              <w:rPr>
                <w:rFonts w:ascii="Liberation Mono" w:hAnsi="Liberation Mono" w:cs="Liberation Mono"/>
                <w:bCs/>
                <w:i/>
                <w:sz w:val="16"/>
                <w:szCs w:val="16"/>
              </w:rPr>
            </w:pPr>
          </w:p>
          <w:p w14:paraId="1642788C" w14:textId="77777777" w:rsidR="0057400D" w:rsidRPr="00AC7DFD" w:rsidRDefault="006B0EC5">
            <w:pPr>
              <w:rPr>
                <w:rFonts w:ascii="Liberation Mono" w:hAnsi="Liberation Mono" w:cs="Liberation Mono"/>
                <w:bCs/>
                <w:i/>
                <w:sz w:val="16"/>
                <w:szCs w:val="16"/>
              </w:rPr>
            </w:pPr>
            <w:r w:rsidRPr="00AC7DFD">
              <w:rPr>
                <w:rFonts w:ascii="Liberation Mono" w:eastAsia="Liberation Mono" w:hAnsi="Liberation Mono" w:cs="Liberation Mono"/>
                <w:i/>
                <w:iCs/>
                <w:sz w:val="16"/>
                <w:szCs w:val="16"/>
              </w:rPr>
              <w:t>KDIR := /</w:t>
            </w:r>
            <w:proofErr w:type="spellStart"/>
            <w:r w:rsidRPr="00AC7DFD">
              <w:rPr>
                <w:rFonts w:ascii="Liberation Mono" w:eastAsia="Liberation Mono" w:hAnsi="Liberation Mono" w:cs="Liberation Mono"/>
                <w:i/>
                <w:iCs/>
                <w:sz w:val="16"/>
                <w:szCs w:val="16"/>
              </w:rPr>
              <w:t>lib</w:t>
            </w:r>
            <w:proofErr w:type="spellEnd"/>
            <w:r w:rsidRPr="00AC7DFD">
              <w:rPr>
                <w:rFonts w:ascii="Liberation Mono" w:eastAsia="Liberation Mono" w:hAnsi="Liberation Mono" w:cs="Liberation Mono"/>
                <w:i/>
                <w:iCs/>
                <w:sz w:val="16"/>
                <w:szCs w:val="16"/>
              </w:rPr>
              <w:t>/</w:t>
            </w:r>
            <w:proofErr w:type="spellStart"/>
            <w:r w:rsidRPr="00AC7DFD">
              <w:rPr>
                <w:rFonts w:ascii="Liberation Mono" w:eastAsia="Liberation Mono" w:hAnsi="Liberation Mono" w:cs="Liberation Mono"/>
                <w:i/>
                <w:iCs/>
                <w:sz w:val="16"/>
                <w:szCs w:val="16"/>
              </w:rPr>
              <w:t>modules</w:t>
            </w:r>
            <w:proofErr w:type="spellEnd"/>
            <w:r w:rsidRPr="00AC7DFD">
              <w:rPr>
                <w:rFonts w:ascii="Liberation Mono" w:eastAsia="Liberation Mono" w:hAnsi="Liberation Mono" w:cs="Liberation Mono"/>
                <w:i/>
                <w:iCs/>
                <w:sz w:val="16"/>
                <w:szCs w:val="16"/>
              </w:rPr>
              <w:t>/$(</w:t>
            </w:r>
            <w:proofErr w:type="spellStart"/>
            <w:r w:rsidRPr="00AC7DFD">
              <w:rPr>
                <w:rFonts w:ascii="Liberation Mono" w:eastAsia="Liberation Mono" w:hAnsi="Liberation Mono" w:cs="Liberation Mono"/>
                <w:i/>
                <w:iCs/>
                <w:sz w:val="16"/>
                <w:szCs w:val="16"/>
              </w:rPr>
              <w:t>shell</w:t>
            </w:r>
            <w:proofErr w:type="spellEnd"/>
            <w:r w:rsidRPr="00AC7DFD">
              <w:rPr>
                <w:rFonts w:ascii="Liberation Mono" w:eastAsia="Liberation Mono" w:hAnsi="Liberation Mono" w:cs="Liberation Mono"/>
                <w:i/>
                <w:iCs/>
                <w:sz w:val="16"/>
                <w:szCs w:val="16"/>
              </w:rPr>
              <w:t xml:space="preserve"> </w:t>
            </w:r>
            <w:proofErr w:type="spellStart"/>
            <w:r w:rsidRPr="00AC7DFD">
              <w:rPr>
                <w:rFonts w:ascii="Liberation Mono" w:eastAsia="Liberation Mono" w:hAnsi="Liberation Mono" w:cs="Liberation Mono"/>
                <w:i/>
                <w:iCs/>
                <w:sz w:val="16"/>
                <w:szCs w:val="16"/>
              </w:rPr>
              <w:t>uname</w:t>
            </w:r>
            <w:proofErr w:type="spellEnd"/>
            <w:r w:rsidRPr="00AC7DFD">
              <w:rPr>
                <w:rFonts w:ascii="Liberation Mono" w:eastAsia="Liberation Mono" w:hAnsi="Liberation Mono" w:cs="Liberation Mono"/>
                <w:i/>
                <w:iCs/>
                <w:sz w:val="16"/>
                <w:szCs w:val="16"/>
              </w:rPr>
              <w:t xml:space="preserve"> -r)/</w:t>
            </w:r>
            <w:proofErr w:type="spellStart"/>
            <w:r w:rsidRPr="00AC7DFD">
              <w:rPr>
                <w:rFonts w:ascii="Liberation Mono" w:eastAsia="Liberation Mono" w:hAnsi="Liberation Mono" w:cs="Liberation Mono"/>
                <w:i/>
                <w:iCs/>
                <w:sz w:val="16"/>
                <w:szCs w:val="16"/>
              </w:rPr>
              <w:t>build</w:t>
            </w:r>
            <w:proofErr w:type="spellEnd"/>
          </w:p>
          <w:p w14:paraId="0F173DF2" w14:textId="77777777" w:rsidR="0057400D" w:rsidRPr="00AC7DFD" w:rsidRDefault="006B0EC5">
            <w:pPr>
              <w:rPr>
                <w:rFonts w:ascii="Liberation Mono" w:hAnsi="Liberation Mono" w:cs="Liberation Mono"/>
                <w:bCs/>
                <w:i/>
                <w:sz w:val="16"/>
                <w:szCs w:val="16"/>
              </w:rPr>
            </w:pPr>
            <w:r w:rsidRPr="00AC7DFD">
              <w:rPr>
                <w:rFonts w:ascii="Liberation Mono" w:eastAsia="Liberation Mono" w:hAnsi="Liberation Mono" w:cs="Liberation Mono"/>
                <w:i/>
                <w:iCs/>
                <w:sz w:val="16"/>
                <w:szCs w:val="16"/>
              </w:rPr>
              <w:t>PWD  := $(</w:t>
            </w:r>
            <w:proofErr w:type="spellStart"/>
            <w:r w:rsidRPr="00AC7DFD">
              <w:rPr>
                <w:rFonts w:ascii="Liberation Mono" w:eastAsia="Liberation Mono" w:hAnsi="Liberation Mono" w:cs="Liberation Mono"/>
                <w:i/>
                <w:iCs/>
                <w:sz w:val="16"/>
                <w:szCs w:val="16"/>
              </w:rPr>
              <w:t>shell</w:t>
            </w:r>
            <w:proofErr w:type="spellEnd"/>
            <w:r w:rsidRPr="00AC7DFD">
              <w:rPr>
                <w:rFonts w:ascii="Liberation Mono" w:eastAsia="Liberation Mono" w:hAnsi="Liberation Mono" w:cs="Liberation Mono"/>
                <w:i/>
                <w:iCs/>
                <w:sz w:val="16"/>
                <w:szCs w:val="16"/>
              </w:rPr>
              <w:t xml:space="preserve"> </w:t>
            </w:r>
            <w:proofErr w:type="spellStart"/>
            <w:r w:rsidRPr="00AC7DFD">
              <w:rPr>
                <w:rFonts w:ascii="Liberation Mono" w:eastAsia="Liberation Mono" w:hAnsi="Liberation Mono" w:cs="Liberation Mono"/>
                <w:i/>
                <w:iCs/>
                <w:sz w:val="16"/>
                <w:szCs w:val="16"/>
              </w:rPr>
              <w:t>pwd</w:t>
            </w:r>
            <w:proofErr w:type="spellEnd"/>
            <w:r w:rsidRPr="00AC7DFD">
              <w:rPr>
                <w:rFonts w:ascii="Liberation Mono" w:eastAsia="Liberation Mono" w:hAnsi="Liberation Mono" w:cs="Liberation Mono"/>
                <w:i/>
                <w:iCs/>
                <w:sz w:val="16"/>
                <w:szCs w:val="16"/>
              </w:rPr>
              <w:t>)</w:t>
            </w:r>
          </w:p>
          <w:p w14:paraId="09B03167" w14:textId="77777777" w:rsidR="0057400D" w:rsidRPr="00AC7DFD" w:rsidRDefault="0057400D">
            <w:pPr>
              <w:rPr>
                <w:rFonts w:ascii="Liberation Mono" w:hAnsi="Liberation Mono" w:cs="Liberation Mono"/>
                <w:bCs/>
                <w:i/>
                <w:sz w:val="16"/>
                <w:szCs w:val="16"/>
              </w:rPr>
            </w:pPr>
          </w:p>
          <w:p w14:paraId="4763F0A5" w14:textId="77777777" w:rsidR="0057400D" w:rsidRPr="00AC7DFD" w:rsidRDefault="006B0EC5">
            <w:pPr>
              <w:rPr>
                <w:rFonts w:ascii="Liberation Mono" w:hAnsi="Liberation Mono" w:cs="Liberation Mono"/>
                <w:bCs/>
                <w:i/>
                <w:sz w:val="16"/>
                <w:szCs w:val="16"/>
              </w:rPr>
            </w:pPr>
            <w:proofErr w:type="spellStart"/>
            <w:r w:rsidRPr="00AC7DFD">
              <w:rPr>
                <w:rFonts w:ascii="Liberation Mono" w:eastAsia="Liberation Mono" w:hAnsi="Liberation Mono" w:cs="Liberation Mono"/>
                <w:i/>
                <w:iCs/>
                <w:sz w:val="16"/>
                <w:szCs w:val="16"/>
              </w:rPr>
              <w:t>all</w:t>
            </w:r>
            <w:proofErr w:type="spellEnd"/>
            <w:r w:rsidRPr="00AC7DFD">
              <w:rPr>
                <w:rFonts w:ascii="Liberation Mono" w:eastAsia="Liberation Mono" w:hAnsi="Liberation Mono" w:cs="Liberation Mono"/>
                <w:i/>
                <w:iCs/>
                <w:sz w:val="16"/>
                <w:szCs w:val="16"/>
              </w:rPr>
              <w:t>:</w:t>
            </w:r>
          </w:p>
          <w:p w14:paraId="6013B491" w14:textId="77777777" w:rsidR="0057400D" w:rsidRPr="00AC7DFD" w:rsidRDefault="006B0EC5">
            <w:pPr>
              <w:rPr>
                <w:rFonts w:ascii="Liberation Mono" w:hAnsi="Liberation Mono" w:cs="Liberation Mono"/>
                <w:bCs/>
                <w:i/>
                <w:sz w:val="16"/>
                <w:szCs w:val="16"/>
              </w:rPr>
            </w:pPr>
            <w:r w:rsidRPr="00AC7DFD">
              <w:rPr>
                <w:rFonts w:ascii="Liberation Mono" w:eastAsia="Liberation Mono" w:hAnsi="Liberation Mono" w:cs="Liberation Mono"/>
                <w:i/>
                <w:iCs/>
                <w:sz w:val="16"/>
                <w:szCs w:val="16"/>
              </w:rPr>
              <w:t xml:space="preserve">        $(MAKE) -C $(KDIR) M=$(PWD) </w:t>
            </w:r>
            <w:proofErr w:type="spellStart"/>
            <w:r w:rsidRPr="00AC7DFD">
              <w:rPr>
                <w:rFonts w:ascii="Liberation Mono" w:eastAsia="Liberation Mono" w:hAnsi="Liberation Mono" w:cs="Liberation Mono"/>
                <w:i/>
                <w:iCs/>
                <w:sz w:val="16"/>
                <w:szCs w:val="16"/>
              </w:rPr>
              <w:t>modules</w:t>
            </w:r>
            <w:proofErr w:type="spellEnd"/>
          </w:p>
          <w:p w14:paraId="6F031B94" w14:textId="77777777" w:rsidR="0057400D" w:rsidRPr="00AC7DFD" w:rsidRDefault="0057400D">
            <w:pPr>
              <w:rPr>
                <w:rFonts w:ascii="Liberation Mono" w:hAnsi="Liberation Mono" w:cs="Liberation Mono"/>
                <w:bCs/>
                <w:i/>
                <w:sz w:val="16"/>
                <w:szCs w:val="16"/>
              </w:rPr>
            </w:pPr>
          </w:p>
          <w:p w14:paraId="6545F519" w14:textId="77777777" w:rsidR="0057400D" w:rsidRPr="00AC7DFD" w:rsidRDefault="006B0EC5">
            <w:pPr>
              <w:rPr>
                <w:rFonts w:ascii="Liberation Mono" w:hAnsi="Liberation Mono" w:cs="Liberation Mono"/>
                <w:bCs/>
                <w:i/>
                <w:sz w:val="16"/>
                <w:szCs w:val="16"/>
              </w:rPr>
            </w:pPr>
            <w:r w:rsidRPr="00AC7DFD">
              <w:rPr>
                <w:rFonts w:ascii="Liberation Mono" w:eastAsia="Liberation Mono" w:hAnsi="Liberation Mono" w:cs="Liberation Mono"/>
                <w:i/>
                <w:iCs/>
                <w:sz w:val="16"/>
                <w:szCs w:val="16"/>
              </w:rPr>
              <w:t>clean:</w:t>
            </w:r>
          </w:p>
          <w:p w14:paraId="47D8B57F" w14:textId="77777777" w:rsidR="0057400D" w:rsidRPr="00AC7DFD" w:rsidRDefault="006B0EC5" w:rsidP="00765B3B">
            <w:pPr>
              <w:keepNext/>
              <w:rPr>
                <w:rFonts w:ascii="Liberation Mono" w:hAnsi="Liberation Mono" w:cs="Liberation Mono"/>
                <w:bCs/>
                <w:i/>
                <w:sz w:val="16"/>
                <w:szCs w:val="16"/>
              </w:rPr>
            </w:pPr>
            <w:r w:rsidRPr="00AC7DFD">
              <w:rPr>
                <w:rFonts w:ascii="Liberation Mono" w:eastAsia="Liberation Mono" w:hAnsi="Liberation Mono" w:cs="Liberation Mono"/>
                <w:i/>
                <w:iCs/>
                <w:sz w:val="16"/>
                <w:szCs w:val="16"/>
              </w:rPr>
              <w:t xml:space="preserve">        $(MAKE) -C $(KDIR) M=$(PWD) clean</w:t>
            </w:r>
          </w:p>
        </w:tc>
      </w:tr>
    </w:tbl>
    <w:p w14:paraId="20D4DAF0" w14:textId="11BE3643" w:rsidR="0057400D" w:rsidRPr="00AC7DFD" w:rsidRDefault="00765B3B" w:rsidP="00765B3B">
      <w:pPr>
        <w:pStyle w:val="Caption"/>
        <w:jc w:val="center"/>
      </w:pPr>
      <w:bookmarkStart w:id="17" w:name="_Ref230862515"/>
      <w:r w:rsidRPr="00AC7DFD">
        <w:t xml:space="preserve">Fragment de cod </w:t>
      </w:r>
      <w:r w:rsidRPr="00AC7DFD">
        <w:fldChar w:fldCharType="begin"/>
      </w:r>
      <w:r w:rsidRPr="00AC7DFD">
        <w:instrText xml:space="preserve"> SEQ Fragment_de_cod \* ARABIC </w:instrText>
      </w:r>
      <w:r w:rsidRPr="00AC7DFD">
        <w:fldChar w:fldCharType="separate"/>
      </w:r>
      <w:r w:rsidRPr="00AC7DFD">
        <w:t>5</w:t>
      </w:r>
      <w:r w:rsidRPr="00AC7DFD">
        <w:fldChar w:fldCharType="end"/>
      </w:r>
      <w:r w:rsidRPr="00AC7DFD">
        <w:t xml:space="preserve">. </w:t>
      </w:r>
      <w:proofErr w:type="spellStart"/>
      <w:r w:rsidRPr="00AC7DFD">
        <w:t>Makefile</w:t>
      </w:r>
      <w:bookmarkEnd w:id="17"/>
      <w:proofErr w:type="spellEnd"/>
    </w:p>
    <w:p w14:paraId="7023016F" w14:textId="77777777" w:rsidR="004B4CAE" w:rsidRPr="00AC7DFD" w:rsidRDefault="004B4CAE" w:rsidP="004B4CAE"/>
    <w:p w14:paraId="20DFE7D4" w14:textId="77777777" w:rsidR="0057400D" w:rsidRPr="00AC7DFD" w:rsidRDefault="006B0EC5">
      <w:pPr>
        <w:pStyle w:val="ListParagraph"/>
        <w:numPr>
          <w:ilvl w:val="0"/>
          <w:numId w:val="26"/>
        </w:numPr>
        <w:spacing w:after="80" w:line="360" w:lineRule="auto"/>
      </w:pPr>
      <w:r w:rsidRPr="00AC7DFD">
        <w:rPr>
          <w:b/>
          <w:bCs/>
        </w:rPr>
        <w:t xml:space="preserve">Adăugarea modulului în spațiul </w:t>
      </w:r>
      <w:proofErr w:type="spellStart"/>
      <w:r w:rsidRPr="00AC7DFD">
        <w:rPr>
          <w:b/>
          <w:bCs/>
        </w:rPr>
        <w:t>kernel</w:t>
      </w:r>
      <w:proofErr w:type="spellEnd"/>
      <w:r w:rsidRPr="00AC7DFD">
        <w:rPr>
          <w:b/>
          <w:bCs/>
        </w:rPr>
        <w:t xml:space="preserve"> </w:t>
      </w:r>
      <w:r w:rsidRPr="00AC7DFD">
        <w:t>realizată prin rularea comenzii „</w:t>
      </w:r>
      <w:proofErr w:type="spellStart"/>
      <w:r w:rsidRPr="00AC7DFD">
        <w:rPr>
          <w:i/>
          <w:iCs/>
        </w:rPr>
        <w:t>sudo</w:t>
      </w:r>
      <w:proofErr w:type="spellEnd"/>
      <w:r w:rsidRPr="00AC7DFD">
        <w:rPr>
          <w:i/>
          <w:iCs/>
        </w:rPr>
        <w:t xml:space="preserve"> </w:t>
      </w:r>
      <w:proofErr w:type="spellStart"/>
      <w:r w:rsidRPr="00AC7DFD">
        <w:rPr>
          <w:i/>
          <w:iCs/>
        </w:rPr>
        <w:t>insmod</w:t>
      </w:r>
      <w:proofErr w:type="spellEnd"/>
      <w:r w:rsidRPr="00AC7DFD">
        <w:rPr>
          <w:i/>
          <w:iCs/>
        </w:rPr>
        <w:t xml:space="preserve"> </w:t>
      </w:r>
      <w:proofErr w:type="spellStart"/>
      <w:r w:rsidRPr="00AC7DFD">
        <w:rPr>
          <w:i/>
          <w:iCs/>
        </w:rPr>
        <w:t>kernel_module.ko</w:t>
      </w:r>
      <w:proofErr w:type="spellEnd"/>
      <w:r w:rsidRPr="00AC7DFD">
        <w:t>”.</w:t>
      </w:r>
    </w:p>
    <w:p w14:paraId="48CD8429" w14:textId="77777777" w:rsidR="0057400D" w:rsidRPr="00AC7DFD" w:rsidRDefault="006B0EC5">
      <w:pPr>
        <w:pStyle w:val="ListParagraph"/>
        <w:numPr>
          <w:ilvl w:val="0"/>
          <w:numId w:val="26"/>
        </w:numPr>
        <w:spacing w:after="80" w:line="360" w:lineRule="auto"/>
      </w:pPr>
      <w:r w:rsidRPr="00AC7DFD">
        <w:rPr>
          <w:b/>
          <w:bCs/>
          <w:lang w:bidi="ro-RO"/>
        </w:rPr>
        <w:t xml:space="preserve">Rularea </w:t>
      </w:r>
      <w:proofErr w:type="spellStart"/>
      <w:r w:rsidRPr="00AC7DFD">
        <w:rPr>
          <w:b/>
          <w:bCs/>
          <w:lang w:bidi="ro-RO"/>
        </w:rPr>
        <w:t>daemonului</w:t>
      </w:r>
      <w:proofErr w:type="spellEnd"/>
      <w:r w:rsidRPr="00AC7DFD">
        <w:rPr>
          <w:lang w:bidi="ro-RO"/>
        </w:rPr>
        <w:t xml:space="preserve"> se face prin executarea binarului cu privilegii elevate</w:t>
      </w:r>
      <w:r w:rsidRPr="00AC7DFD">
        <w:t>: „</w:t>
      </w:r>
      <w:proofErr w:type="spellStart"/>
      <w:r w:rsidRPr="00AC7DFD">
        <w:t>sudo</w:t>
      </w:r>
      <w:proofErr w:type="spellEnd"/>
      <w:r w:rsidRPr="00AC7DFD">
        <w:t xml:space="preserve"> ./daemon”.</w:t>
      </w:r>
    </w:p>
    <w:p w14:paraId="0F53F210" w14:textId="25A8D0C1" w:rsidR="0057400D" w:rsidRPr="00AC7DFD" w:rsidRDefault="006B0EC5">
      <w:pPr>
        <w:spacing w:after="80" w:line="360" w:lineRule="auto"/>
        <w:jc w:val="both"/>
      </w:pPr>
      <w:r w:rsidRPr="00AC7DFD">
        <w:t xml:space="preserve">Aplicația desktop va porni din </w:t>
      </w:r>
      <w:r w:rsidRPr="00AC7DFD">
        <w:rPr>
          <w:b/>
          <w:bCs/>
        </w:rPr>
        <w:t xml:space="preserve">fereastra principală </w:t>
      </w:r>
      <w:r w:rsidRPr="00AC7DFD">
        <w:t>[</w:t>
      </w:r>
      <w:r w:rsidRPr="00AC7DFD">
        <w:fldChar w:fldCharType="begin"/>
      </w:r>
      <w:r w:rsidRPr="00AC7DFD">
        <w:instrText xml:space="preserve"> REF _Ref4  \h</w:instrText>
      </w:r>
      <w:r w:rsidRPr="00AC7DFD">
        <w:fldChar w:fldCharType="separate"/>
      </w:r>
      <w:r w:rsidRPr="00AC7DFD">
        <w:t xml:space="preserve">Imagine </w:t>
      </w:r>
      <w:r w:rsidRPr="00AC7DFD">
        <w:fldChar w:fldCharType="begin"/>
      </w:r>
      <w:r w:rsidRPr="00AC7DFD">
        <w:instrText xml:space="preserve"> SEQ Imagine \* Arabic </w:instrText>
      </w:r>
      <w:r w:rsidRPr="00AC7DFD">
        <w:fldChar w:fldCharType="separate"/>
      </w:r>
      <w:r w:rsidR="00895353" w:rsidRPr="00AC7DFD">
        <w:t>4</w:t>
      </w:r>
      <w:r w:rsidRPr="00AC7DFD">
        <w:fldChar w:fldCharType="end"/>
      </w:r>
      <w:r w:rsidRPr="00AC7DFD">
        <w:t xml:space="preserve"> pagina principală</w:t>
      </w:r>
      <w:r w:rsidRPr="00AC7DFD">
        <w:fldChar w:fldCharType="end"/>
      </w:r>
      <w:r w:rsidRPr="00AC7DFD">
        <w:t>]</w:t>
      </w:r>
      <w:r w:rsidRPr="00AC7DFD">
        <w:rPr>
          <w:lang w:bidi="ro-RO"/>
        </w:rPr>
        <w:t xml:space="preserve">. Aceasta oferă posibilitatea de a vizualiza dispozitivele ce au modulul </w:t>
      </w:r>
      <w:proofErr w:type="spellStart"/>
      <w:r w:rsidRPr="00AC7DFD">
        <w:rPr>
          <w:lang w:bidi="ro-RO"/>
        </w:rPr>
        <w:t>kernel</w:t>
      </w:r>
      <w:proofErr w:type="spellEnd"/>
      <w:r w:rsidRPr="00AC7DFD">
        <w:rPr>
          <w:lang w:bidi="ro-RO"/>
        </w:rPr>
        <w:t xml:space="preserve"> activ și care sunt în comunicare cu serverul.</w:t>
      </w:r>
    </w:p>
    <w:p w14:paraId="227A0923" w14:textId="77777777" w:rsidR="0057400D" w:rsidRPr="00AC7DFD" w:rsidRDefault="006B0EC5">
      <w:pPr>
        <w:spacing w:after="80" w:line="360" w:lineRule="auto"/>
        <w:jc w:val="both"/>
      </w:pPr>
      <w:r w:rsidRPr="00AC7DFD">
        <w:rPr>
          <w:lang w:bidi="ro-RO"/>
        </w:rPr>
        <w:t xml:space="preserve">În partea de sus a interfeței grafice există un meniu de mutare între paginile aplicației. Primul buton face trimiterea către pagina principală, iar cel de al doilea buton, către pagina de </w:t>
      </w:r>
      <w:r w:rsidRPr="00AC7DFD">
        <w:rPr>
          <w:lang w:bidi="ro-RO"/>
        </w:rPr>
        <w:lastRenderedPageBreak/>
        <w:t xml:space="preserve">vizualizare grafică a conexiunilor începute în rețeaua locală – inspecția </w:t>
      </w:r>
      <w:r w:rsidRPr="00AC7DFD">
        <w:rPr>
          <w:i/>
          <w:iCs/>
          <w:lang w:bidi="ro-RO"/>
        </w:rPr>
        <w:t xml:space="preserve">Topologiei Rețelei. </w:t>
      </w:r>
      <w:r w:rsidRPr="00AC7DFD">
        <w:rPr>
          <w:lang w:bidi="ro-RO"/>
        </w:rPr>
        <w:t>Acest meniu va rămâne prezent indiferent de pagina curentă a aplicației.</w:t>
      </w:r>
    </w:p>
    <w:p w14:paraId="3EBD3578" w14:textId="77777777" w:rsidR="0057400D" w:rsidRPr="00AC7DFD" w:rsidRDefault="006B0EC5">
      <w:pPr>
        <w:spacing w:after="80" w:line="360" w:lineRule="auto"/>
        <w:jc w:val="both"/>
      </w:pPr>
      <w:r w:rsidRPr="00AC7DFD">
        <w:rPr>
          <w:lang w:bidi="ro-RO"/>
        </w:rPr>
        <w:t>În secțiunea principală a paginii se va regăsi o listă cu toate dispozitivele curente. Fiecare dispozitiv poate fi însoțit de o iconiță modificabilă reprezentativă componentei, un nume oferit acestuia, informații legat de ultima dată de comunicare cu acest dispozitiv, și modul curent de rulare a acestuia. Culoarea de fundal a fiecărui element este reprezentativă modului curent de rulare</w:t>
      </w:r>
      <w:r w:rsidRPr="00AC7DFD">
        <w:t>:</w:t>
      </w:r>
    </w:p>
    <w:p w14:paraId="7BB90772" w14:textId="77777777" w:rsidR="0057400D" w:rsidRPr="00AC7DFD" w:rsidRDefault="006B0EC5">
      <w:pPr>
        <w:pStyle w:val="ListParagraph"/>
        <w:numPr>
          <w:ilvl w:val="0"/>
          <w:numId w:val="27"/>
        </w:numPr>
        <w:spacing w:after="80" w:line="360" w:lineRule="auto"/>
        <w:jc w:val="both"/>
      </w:pPr>
      <w:r w:rsidRPr="00AC7DFD">
        <w:t>Roșu – REACTIVE</w:t>
      </w:r>
    </w:p>
    <w:p w14:paraId="045F8BDD" w14:textId="77777777" w:rsidR="0057400D" w:rsidRPr="00AC7DFD" w:rsidRDefault="006B0EC5">
      <w:pPr>
        <w:pStyle w:val="ListParagraph"/>
        <w:numPr>
          <w:ilvl w:val="0"/>
          <w:numId w:val="27"/>
        </w:numPr>
        <w:spacing w:after="80" w:line="360" w:lineRule="auto"/>
        <w:jc w:val="both"/>
      </w:pPr>
      <w:r w:rsidRPr="00AC7DFD">
        <w:t>Verde – LISTENING</w:t>
      </w:r>
    </w:p>
    <w:p w14:paraId="6085630B" w14:textId="77777777" w:rsidR="0057400D" w:rsidRPr="00AC7DFD" w:rsidRDefault="006B0EC5">
      <w:pPr>
        <w:pStyle w:val="ListParagraph"/>
        <w:numPr>
          <w:ilvl w:val="0"/>
          <w:numId w:val="27"/>
        </w:numPr>
        <w:spacing w:after="80" w:line="360" w:lineRule="auto"/>
        <w:jc w:val="both"/>
      </w:pPr>
      <w:r w:rsidRPr="00AC7DFD">
        <w:t>Albastru - MONITORING</w:t>
      </w:r>
    </w:p>
    <w:p w14:paraId="78357AF4" w14:textId="77777777" w:rsidR="0057400D" w:rsidRPr="00AC7DFD" w:rsidRDefault="006B0EC5">
      <w:pPr>
        <w:pStyle w:val="ListParagraph"/>
        <w:numPr>
          <w:ilvl w:val="0"/>
          <w:numId w:val="27"/>
        </w:numPr>
        <w:spacing w:after="80" w:line="360" w:lineRule="auto"/>
        <w:jc w:val="both"/>
      </w:pPr>
      <w:r w:rsidRPr="00AC7DFD">
        <w:t>Gri – DISABLED</w:t>
      </w:r>
    </w:p>
    <w:p w14:paraId="36BADA4D" w14:textId="77777777" w:rsidR="0057400D" w:rsidRPr="00AC7DFD" w:rsidRDefault="006B0EC5">
      <w:pPr>
        <w:spacing w:after="80" w:line="360" w:lineRule="auto"/>
        <w:jc w:val="both"/>
      </w:pPr>
      <w:r w:rsidRPr="00AC7DFD">
        <w:t>Partea inferioară a paginii este desemnată informării legat de evenimentele recent petrecute în rețea. Aceste evenimente reprezintă conexiuni ce au fost raportate de dispozitive, ce sunt afișate în ordine descrescătoare a datei de raportare.</w:t>
      </w:r>
    </w:p>
    <w:p w14:paraId="395598F6" w14:textId="37933EA5" w:rsidR="0057400D" w:rsidRPr="00AC7DFD" w:rsidRDefault="003006F8">
      <w:pPr>
        <w:spacing w:after="80" w:line="360" w:lineRule="auto"/>
      </w:pPr>
      <w:r w:rsidRPr="00AC7DFD">
        <w:pict w14:anchorId="66308EEE">
          <v:shape id="Picture 11" o:spid="_x0000_i1054" type="#_x0000_t75" style="width:453.9pt;height:303.65pt;visibility:visible;mso-wrap-style:square">
            <v:imagedata r:id="rId17" o:title=""/>
          </v:shape>
        </w:pict>
      </w:r>
    </w:p>
    <w:p w14:paraId="775F1C97" w14:textId="77777777" w:rsidR="0057400D" w:rsidRPr="00AC7DFD" w:rsidRDefault="006B0EC5">
      <w:pPr>
        <w:spacing w:after="80" w:line="360" w:lineRule="auto"/>
        <w:jc w:val="both"/>
      </w:pPr>
      <w:r w:rsidRPr="00AC7DFD">
        <w:rPr>
          <w:lang w:bidi="ro-RO"/>
        </w:rPr>
        <w:t xml:space="preserve">În această pagină exisă de asemenea opțiunea de antrenare automată (ce se activează prin apăsarea butonului </w:t>
      </w:r>
      <w:r w:rsidRPr="00AC7DFD">
        <w:rPr>
          <w:i/>
          <w:iCs/>
          <w:lang w:bidi="ro-RO"/>
        </w:rPr>
        <w:t>„</w:t>
      </w:r>
      <w:proofErr w:type="spellStart"/>
      <w:r w:rsidRPr="00AC7DFD">
        <w:rPr>
          <w:i/>
          <w:iCs/>
          <w:lang w:bidi="ro-RO"/>
        </w:rPr>
        <w:t>Train</w:t>
      </w:r>
      <w:proofErr w:type="spellEnd"/>
      <w:r w:rsidRPr="00AC7DFD">
        <w:rPr>
          <w:i/>
          <w:iCs/>
          <w:lang w:bidi="ro-RO"/>
        </w:rPr>
        <w:t>”</w:t>
      </w:r>
      <w:r w:rsidRPr="00AC7DFD">
        <w:rPr>
          <w:lang w:bidi="ro-RO"/>
        </w:rPr>
        <w:t>).</w:t>
      </w:r>
      <w:r w:rsidRPr="00AC7DFD">
        <w:t xml:space="preserve"> În urma activării, echipamentele din rețeaua locală sunt trecute în modul de funcționare </w:t>
      </w:r>
      <w:r w:rsidRPr="00AC7DFD">
        <w:rPr>
          <w:i/>
          <w:iCs/>
        </w:rPr>
        <w:t>MONITORING</w:t>
      </w:r>
      <w:r w:rsidRPr="00AC7DFD">
        <w:rPr>
          <w:i/>
          <w:iCs/>
          <w:lang w:bidi="ro-RO"/>
        </w:rPr>
        <w:t xml:space="preserve">. </w:t>
      </w:r>
      <w:r w:rsidRPr="00AC7DFD">
        <w:rPr>
          <w:lang w:bidi="ro-RO"/>
        </w:rPr>
        <w:t>În acest mod conexiunile raportate sunt adăugate automat în lista de conexiuni permise.</w:t>
      </w:r>
      <w:r w:rsidRPr="00AC7DFD">
        <w:t xml:space="preserve"> Acest mod este util pentru stabilirea automată a </w:t>
      </w:r>
      <w:r w:rsidRPr="00AC7DFD">
        <w:lastRenderedPageBreak/>
        <w:t>relațiilor dintre dispozitive, permițând construirea progresivă a unei liste de conexiuni permise pe baza traficului observat în rețea.</w:t>
      </w:r>
      <w:r w:rsidRPr="00AC7DFD">
        <w:rPr>
          <w:lang w:bidi="ro-RO"/>
        </w:rPr>
        <w:t xml:space="preserve"> Această antrenare se dezactivează prin reapăsarea aceluiași buton.</w:t>
      </w:r>
    </w:p>
    <w:p w14:paraId="16D8D12F" w14:textId="0DDD4E38" w:rsidR="0057400D" w:rsidRPr="00AC7DFD" w:rsidRDefault="006B0EC5">
      <w:pPr>
        <w:pBdr>
          <w:top w:val="none" w:sz="4" w:space="0" w:color="000000"/>
          <w:left w:val="none" w:sz="4" w:space="0" w:color="000000"/>
          <w:bottom w:val="none" w:sz="4" w:space="0" w:color="000000"/>
          <w:right w:val="none" w:sz="4" w:space="0" w:color="000000"/>
        </w:pBdr>
        <w:spacing w:line="360" w:lineRule="auto"/>
        <w:jc w:val="both"/>
      </w:pPr>
      <w:r w:rsidRPr="00AC7DFD">
        <w:t>Selectând pictograma unui echipament, utilizatorul este direcționat către pagina privată a acestuia [</w:t>
      </w:r>
      <w:r w:rsidRPr="00AC7DFD">
        <w:fldChar w:fldCharType="begin"/>
      </w:r>
      <w:r w:rsidRPr="00AC7DFD">
        <w:instrText xml:space="preserve"> REF _Ref8  \h</w:instrText>
      </w:r>
      <w:r w:rsidRPr="00AC7DFD">
        <w:fldChar w:fldCharType="separate"/>
      </w:r>
      <w:r w:rsidRPr="00AC7DFD">
        <w:t xml:space="preserve">Imagine </w:t>
      </w:r>
      <w:r w:rsidRPr="00AC7DFD">
        <w:fldChar w:fldCharType="begin"/>
      </w:r>
      <w:r w:rsidRPr="00AC7DFD">
        <w:instrText xml:space="preserve"> SEQ Imagine \* Arabic </w:instrText>
      </w:r>
      <w:r w:rsidRPr="00AC7DFD">
        <w:fldChar w:fldCharType="separate"/>
      </w:r>
      <w:r w:rsidR="00895353" w:rsidRPr="00AC7DFD">
        <w:t>5</w:t>
      </w:r>
      <w:r w:rsidRPr="00AC7DFD">
        <w:fldChar w:fldCharType="end"/>
      </w:r>
      <w:r w:rsidRPr="00AC7DFD">
        <w:t>. pagină echipament</w:t>
      </w:r>
      <w:r w:rsidRPr="00AC7DFD">
        <w:fldChar w:fldCharType="end"/>
      </w:r>
      <w:r w:rsidRPr="00AC7DFD">
        <w:t>], unde poate vizualiza și edita atât setările de configurare, cât și informațiile asociate. În prima secțiune se regăsesc informații generale: identificatorul unic al echipamentului generat de aplicație, data de la ultima comunicare cu acest echipament, numele și iconița oferită dispozitivului. În această secțiune pot fi modificate numele și iconița echipamentului. Mai jos se regăsesc informațiile de funcționare ale dispozitivului. Primul bloc afișează configurația fișierului „</w:t>
      </w:r>
      <w:proofErr w:type="spellStart"/>
      <w:r w:rsidRPr="00AC7DFD">
        <w:rPr>
          <w:i/>
          <w:iCs/>
        </w:rPr>
        <w:t>mymodule.conf</w:t>
      </w:r>
      <w:proofErr w:type="spellEnd"/>
      <w:r w:rsidRPr="00AC7DFD">
        <w:t>”, care include adresa IP a componentei centrale, portul de comunicare, modul de execuție curent al echipamentului și locația fișierului cu adresele permise. În următorul bloc se regăsesc adresele conexiunilor permise, sub formă de listă editabilă.</w:t>
      </w:r>
    </w:p>
    <w:p w14:paraId="16DDA329" w14:textId="77777777" w:rsidR="0057400D" w:rsidRPr="00AC7DFD" w:rsidRDefault="006B0EC5">
      <w:pPr>
        <w:pBdr>
          <w:top w:val="none" w:sz="4" w:space="0" w:color="000000"/>
          <w:left w:val="none" w:sz="4" w:space="0" w:color="000000"/>
          <w:bottom w:val="none" w:sz="4" w:space="0" w:color="000000"/>
          <w:right w:val="none" w:sz="4" w:space="0" w:color="000000"/>
        </w:pBdr>
        <w:spacing w:line="360" w:lineRule="auto"/>
        <w:jc w:val="both"/>
      </w:pPr>
      <w:r w:rsidRPr="00AC7DFD">
        <w:t>Pagina se încheie cu o secțiune asemănătoare paginii principale, având ca și conținut un scurt istoric al celor mai recente conexiuni, dar care este limitată la informații în conexiune cu echipamentul.</w:t>
      </w:r>
    </w:p>
    <w:p w14:paraId="4FC92061" w14:textId="6D86AA9E" w:rsidR="0057400D" w:rsidRPr="00AC7DFD" w:rsidRDefault="003006F8">
      <w:pPr>
        <w:spacing w:after="80" w:line="360" w:lineRule="auto"/>
        <w:rPr>
          <w:lang w:bidi="ro-RO"/>
        </w:rPr>
      </w:pPr>
      <w:r w:rsidRPr="00AC7DFD">
        <w:rPr>
          <w:lang w:bidi="ro-RO"/>
        </w:rPr>
        <w:pict w14:anchorId="4181BCA1">
          <v:shape id="Picture 12" o:spid="_x0000_i1055" type="#_x0000_t75" style="width:453.9pt;height:303.65pt;visibility:visible;mso-wrap-style:square">
            <v:imagedata r:id="rId18" o:title=""/>
          </v:shape>
        </w:pict>
      </w:r>
    </w:p>
    <w:p w14:paraId="065BA6A6" w14:textId="77777777" w:rsidR="0057400D" w:rsidRPr="00AC7DFD" w:rsidRDefault="006B0EC5">
      <w:pPr>
        <w:pBdr>
          <w:top w:val="none" w:sz="4" w:space="0" w:color="000000"/>
          <w:left w:val="none" w:sz="4" w:space="0" w:color="000000"/>
          <w:bottom w:val="none" w:sz="4" w:space="0" w:color="000000"/>
          <w:right w:val="none" w:sz="4" w:space="0" w:color="000000"/>
        </w:pBdr>
        <w:spacing w:line="360" w:lineRule="auto"/>
        <w:jc w:val="both"/>
      </w:pPr>
      <w:r w:rsidRPr="00AC7DFD">
        <w:t>În urma aplicării unor modificări, informația este salvată și aplicată prin apăsarea butonului „</w:t>
      </w:r>
      <w:r w:rsidRPr="00AC7DFD">
        <w:rPr>
          <w:i/>
          <w:iCs/>
        </w:rPr>
        <w:t>Update”</w:t>
      </w:r>
      <w:r w:rsidRPr="00AC7DFD">
        <w:t>.</w:t>
      </w:r>
    </w:p>
    <w:p w14:paraId="0514DE7D" w14:textId="54C33F85" w:rsidR="0057400D" w:rsidRPr="00AC7DFD" w:rsidRDefault="006B0EC5">
      <w:pPr>
        <w:spacing w:after="80" w:line="360" w:lineRule="auto"/>
        <w:jc w:val="both"/>
        <w:rPr>
          <w:lang w:bidi="ro-RO"/>
        </w:rPr>
      </w:pPr>
      <w:r w:rsidRPr="00AC7DFD">
        <w:lastRenderedPageBreak/>
        <w:t xml:space="preserve">Pagina </w:t>
      </w:r>
      <w:r w:rsidRPr="00AC7DFD">
        <w:rPr>
          <w:b/>
          <w:bCs/>
          <w:i/>
          <w:iCs/>
        </w:rPr>
        <w:t>Topologiei rețelei</w:t>
      </w:r>
      <w:r w:rsidRPr="00AC7DFD">
        <w:t xml:space="preserve"> [</w:t>
      </w:r>
      <w:r w:rsidRPr="00AC7DFD">
        <w:fldChar w:fldCharType="begin"/>
      </w:r>
      <w:r w:rsidRPr="00AC7DFD">
        <w:instrText xml:space="preserve"> REF _Ref9  \h</w:instrText>
      </w:r>
      <w:r w:rsidRPr="00AC7DFD">
        <w:fldChar w:fldCharType="separate"/>
      </w:r>
      <w:r w:rsidRPr="00AC7DFD">
        <w:t xml:space="preserve">Imagine </w:t>
      </w:r>
      <w:r w:rsidRPr="00AC7DFD">
        <w:fldChar w:fldCharType="begin"/>
      </w:r>
      <w:r w:rsidRPr="00AC7DFD">
        <w:instrText xml:space="preserve"> SEQ Imagine \* Arabic </w:instrText>
      </w:r>
      <w:r w:rsidRPr="00AC7DFD">
        <w:fldChar w:fldCharType="separate"/>
      </w:r>
      <w:r w:rsidR="00895353" w:rsidRPr="00AC7DFD">
        <w:t>6</w:t>
      </w:r>
      <w:r w:rsidRPr="00AC7DFD">
        <w:fldChar w:fldCharType="end"/>
      </w:r>
      <w:r w:rsidRPr="00AC7DFD">
        <w:t>. Topologia rețelei</w:t>
      </w:r>
      <w:r w:rsidRPr="00AC7DFD">
        <w:fldChar w:fldCharType="end"/>
      </w:r>
      <w:r w:rsidRPr="00AC7DFD">
        <w:t>] permite vizualizarea grafică de ansamblu a conexiunilor din rețeaua locală.</w:t>
      </w:r>
      <w:r w:rsidRPr="00AC7DFD">
        <w:rPr>
          <w:lang w:bidi="ro-RO"/>
        </w:rPr>
        <w:t xml:space="preserve"> </w:t>
      </w:r>
      <w:r w:rsidRPr="00AC7DFD">
        <w:t>În această pagină, fiecare echipament este reprezentat printr-un nod distinct, iar legăturile dintre acestea ilustrează conexiunile active din rețea. Nodurile afișează fie adresa IP a dispozitivului (în cazul în care acesta nu este un echipament controlat), fie numele acestuia, oferind o imagine clară asupra structurii rețelei. Pagina include și un buton de resetare a vizualizării, util în situațiile în care reprezentarea devine aglomerată din cauza numărului mare de elemente.</w:t>
      </w:r>
    </w:p>
    <w:p w14:paraId="0CA80D06" w14:textId="46DD178D" w:rsidR="0057400D" w:rsidRPr="00AC7DFD" w:rsidRDefault="003006F8">
      <w:pPr>
        <w:spacing w:after="80" w:line="360" w:lineRule="auto"/>
        <w:jc w:val="both"/>
      </w:pPr>
      <w:r w:rsidRPr="00AC7DFD">
        <w:rPr>
          <w:lang w:bidi="ro-RO"/>
        </w:rPr>
        <w:pict w14:anchorId="3FABA86A">
          <v:shape id="Picture 13" o:spid="_x0000_i1056" type="#_x0000_t75" style="width:453.9pt;height:304.9pt;visibility:visible;mso-wrap-style:square">
            <v:imagedata r:id="rId19" o:title=""/>
          </v:shape>
        </w:pict>
      </w:r>
    </w:p>
    <w:p w14:paraId="26B41B96" w14:textId="77777777" w:rsidR="0057400D" w:rsidRPr="00AC7DFD" w:rsidRDefault="0057400D"/>
    <w:p w14:paraId="669316BE" w14:textId="77777777" w:rsidR="0057400D" w:rsidRPr="00AC7DFD" w:rsidRDefault="006B0EC5">
      <w:pPr>
        <w:pStyle w:val="Heading1"/>
        <w:rPr>
          <w:b/>
          <w:bCs/>
          <w:color w:val="070783"/>
        </w:rPr>
      </w:pPr>
      <w:bookmarkStart w:id="18" w:name="_Toc10"/>
      <w:r w:rsidRPr="00AC7DFD">
        <w:rPr>
          <w:b/>
          <w:bCs/>
          <w:color w:val="070783"/>
        </w:rPr>
        <w:t>Concluzii și planuri de viitor</w:t>
      </w:r>
      <w:bookmarkEnd w:id="18"/>
    </w:p>
    <w:p w14:paraId="33DC5B47" w14:textId="77777777" w:rsidR="0057400D" w:rsidRPr="00AC7DFD" w:rsidRDefault="0057400D"/>
    <w:p w14:paraId="27A68DFC" w14:textId="77777777" w:rsidR="0057400D" w:rsidRPr="00AC7DFD" w:rsidRDefault="006B0EC5">
      <w:pPr>
        <w:spacing w:after="80" w:line="360" w:lineRule="auto"/>
        <w:jc w:val="both"/>
      </w:pPr>
      <w:r w:rsidRPr="00AC7DFD">
        <w:rPr>
          <w:lang w:bidi="ro-RO"/>
        </w:rPr>
        <w:t>Conceptul aplicației prezentate reprezintă o soluție funcțională de securizare a echipamentelor în medii industriale, unde relațiile între componentele ce dețin drepturi de comunicare externă trebuie controlate și pot fi definite. Aplicația pune baza unui mecanism simplificat de control al accesului pe bază de politici, prin definirea explicită a conexiunilor permise între echipamente.</w:t>
      </w:r>
    </w:p>
    <w:p w14:paraId="3BA1B232" w14:textId="77777777" w:rsidR="0057400D" w:rsidRPr="00AC7DFD" w:rsidRDefault="006B0EC5">
      <w:pPr>
        <w:spacing w:after="80" w:line="360" w:lineRule="auto"/>
        <w:jc w:val="both"/>
      </w:pPr>
      <w:r w:rsidRPr="00AC7DFD">
        <w:rPr>
          <w:lang w:bidi="ro-RO"/>
        </w:rPr>
        <w:t xml:space="preserve">Prin monitorizarea traficului în rețea și aplicarea regulilor de configurare, sistemul permite limitarea comunicării neautorizate și oferă control asupra interacțiunilor dintre componentele </w:t>
      </w:r>
      <w:r w:rsidRPr="00AC7DFD">
        <w:rPr>
          <w:lang w:bidi="ro-RO"/>
        </w:rPr>
        <w:lastRenderedPageBreak/>
        <w:t xml:space="preserve">infrastructurii. </w:t>
      </w:r>
      <w:r w:rsidRPr="00AC7DFD">
        <w:t>Abordarea utilizată facilitează identificarea rapidă a conexiunilor noi sau neprevăzute și reduce suprafața de atac a dispozitivelor monitorizate.</w:t>
      </w:r>
    </w:p>
    <w:p w14:paraId="453E041A" w14:textId="77777777" w:rsidR="0057400D" w:rsidRPr="00AC7DFD" w:rsidRDefault="006B0EC5">
      <w:pPr>
        <w:spacing w:after="80" w:line="360" w:lineRule="auto"/>
        <w:jc w:val="both"/>
      </w:pPr>
      <w:r w:rsidRPr="00AC7DFD">
        <w:rPr>
          <w:lang w:bidi="ro-RO"/>
        </w:rPr>
        <w:t xml:space="preserve">În cadrul dezvoltării ulterioare, aplicația poate fi extinsă prin adăugarea unor mecanisme de învățare a tiparelor considerate normale în rețea și identificarea deviațiilor de la aceste tipare. Reacționarea automată pentru un număr de cazuri poate reprezenta de asemenea o funcționalitate utilă aplicației: </w:t>
      </w:r>
      <w:r w:rsidRPr="00AC7DFD">
        <w:t>în cazul unui dispozitiv configurat să accepte comunicații exclusiv de la echipamente definite explicit</w:t>
      </w:r>
      <w:r w:rsidRPr="00AC7DFD">
        <w:rPr>
          <w:lang w:bidi="ro-RO"/>
        </w:rPr>
        <w:t xml:space="preserve"> — mod de funcționare  REACTIVE — detectarea unui număr anormal de pachete </w:t>
      </w:r>
      <w:r w:rsidRPr="00AC7DFD">
        <w:t>provenite de la o sursă acceptată poate indica o activitate suspectă</w:t>
      </w:r>
      <w:r w:rsidRPr="00AC7DFD">
        <w:rPr>
          <w:lang w:bidi="ro-RO"/>
        </w:rPr>
        <w:t>. Aplicația poate reacționa prin notificări către administrator sau blocarea emițătorului, în funcție de configurare.</w:t>
      </w:r>
    </w:p>
    <w:p w14:paraId="77302E69" w14:textId="77777777" w:rsidR="0057400D" w:rsidRPr="00AC7DFD" w:rsidRDefault="006B0EC5">
      <w:pPr>
        <w:pStyle w:val="Heading1"/>
        <w:rPr>
          <w:b/>
          <w:bCs/>
          <w:color w:val="070783"/>
        </w:rPr>
      </w:pPr>
      <w:bookmarkStart w:id="19" w:name="_Toc11"/>
      <w:r w:rsidRPr="00AC7DFD">
        <w:rPr>
          <w:b/>
          <w:bCs/>
          <w:color w:val="070783"/>
          <w:lang w:bidi="ro-RO"/>
        </w:rPr>
        <w:t>Bibliografie</w:t>
      </w:r>
      <w:bookmarkEnd w:id="19"/>
    </w:p>
    <w:p w14:paraId="0E71719A" w14:textId="77777777" w:rsidR="0057400D" w:rsidRPr="00AC7DFD" w:rsidRDefault="0057400D">
      <w:pPr>
        <w:spacing w:after="80" w:line="360" w:lineRule="auto"/>
        <w:ind w:left="709"/>
      </w:pPr>
    </w:p>
    <w:p w14:paraId="311FD360" w14:textId="77777777" w:rsidR="0057400D" w:rsidRPr="00AC7DF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sidRPr="00AC7DFD">
        <w:t xml:space="preserve">[1] </w:t>
      </w:r>
      <w:proofErr w:type="spellStart"/>
      <w:r w:rsidRPr="00AC7DFD">
        <w:t>Adeeb</w:t>
      </w:r>
      <w:proofErr w:type="spellEnd"/>
      <w:r w:rsidRPr="00AC7DFD">
        <w:t xml:space="preserve"> </w:t>
      </w:r>
      <w:proofErr w:type="spellStart"/>
      <w:r w:rsidRPr="00AC7DFD">
        <w:t>Alhomoud</w:t>
      </w:r>
      <w:proofErr w:type="spellEnd"/>
      <w:r w:rsidRPr="00AC7DFD">
        <w:t xml:space="preserve">, R. </w:t>
      </w:r>
      <w:proofErr w:type="spellStart"/>
      <w:r w:rsidRPr="00AC7DFD">
        <w:t>Munir</w:t>
      </w:r>
      <w:proofErr w:type="spellEnd"/>
      <w:r w:rsidRPr="00AC7DFD">
        <w:t xml:space="preserve">, J. P. </w:t>
      </w:r>
      <w:proofErr w:type="spellStart"/>
      <w:r w:rsidRPr="00AC7DFD">
        <w:t>Disso</w:t>
      </w:r>
      <w:proofErr w:type="spellEnd"/>
      <w:r w:rsidRPr="00AC7DFD">
        <w:t xml:space="preserve">, I. </w:t>
      </w:r>
      <w:proofErr w:type="spellStart"/>
      <w:r w:rsidRPr="00AC7DFD">
        <w:t>Awan</w:t>
      </w:r>
      <w:proofErr w:type="spellEnd"/>
      <w:r w:rsidRPr="00AC7DFD">
        <w:t xml:space="preserve"> și A. Al-</w:t>
      </w:r>
      <w:proofErr w:type="spellStart"/>
      <w:r w:rsidRPr="00AC7DFD">
        <w:t>Dhelaan</w:t>
      </w:r>
      <w:proofErr w:type="spellEnd"/>
      <w:r w:rsidRPr="00AC7DFD">
        <w:t xml:space="preserve">, 2011, „Performance </w:t>
      </w:r>
      <w:proofErr w:type="spellStart"/>
      <w:r w:rsidRPr="00AC7DFD">
        <w:t>Evaluation</w:t>
      </w:r>
      <w:proofErr w:type="spellEnd"/>
      <w:r w:rsidRPr="00AC7DFD">
        <w:t xml:space="preserve"> </w:t>
      </w:r>
      <w:proofErr w:type="spellStart"/>
      <w:r w:rsidRPr="00AC7DFD">
        <w:t>Study</w:t>
      </w:r>
      <w:proofErr w:type="spellEnd"/>
      <w:r w:rsidRPr="00AC7DFD">
        <w:t xml:space="preserve"> of </w:t>
      </w:r>
      <w:proofErr w:type="spellStart"/>
      <w:r w:rsidRPr="00AC7DFD">
        <w:t>Intrusion</w:t>
      </w:r>
      <w:proofErr w:type="spellEnd"/>
      <w:r w:rsidRPr="00AC7DFD">
        <w:t xml:space="preserve"> </w:t>
      </w:r>
      <w:proofErr w:type="spellStart"/>
      <w:r w:rsidRPr="00AC7DFD">
        <w:t>Detection</w:t>
      </w:r>
      <w:proofErr w:type="spellEnd"/>
      <w:r w:rsidRPr="00AC7DFD">
        <w:t xml:space="preserve"> </w:t>
      </w:r>
      <w:proofErr w:type="spellStart"/>
      <w:r w:rsidRPr="00AC7DFD">
        <w:t>Systems</w:t>
      </w:r>
      <w:proofErr w:type="spellEnd"/>
      <w:r w:rsidRPr="00AC7DFD">
        <w:t xml:space="preserve">”, </w:t>
      </w:r>
      <w:proofErr w:type="spellStart"/>
      <w:r w:rsidRPr="00AC7DFD">
        <w:t>Procedia</w:t>
      </w:r>
      <w:proofErr w:type="spellEnd"/>
      <w:r w:rsidRPr="00AC7DFD">
        <w:t xml:space="preserve"> Computer </w:t>
      </w:r>
      <w:proofErr w:type="spellStart"/>
      <w:r w:rsidRPr="00AC7DFD">
        <w:t>Science</w:t>
      </w:r>
      <w:proofErr w:type="spellEnd"/>
      <w:r w:rsidRPr="00AC7DFD">
        <w:t xml:space="preserve">, vol. 5, pp. 173–180. </w:t>
      </w:r>
    </w:p>
    <w:p w14:paraId="2CFCC6B8" w14:textId="77777777" w:rsidR="0057400D" w:rsidRPr="00AC7DF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sidRPr="00AC7DFD">
        <w:t xml:space="preserve">[2] T. K. Das, S. </w:t>
      </w:r>
      <w:proofErr w:type="spellStart"/>
      <w:r w:rsidRPr="00AC7DFD">
        <w:t>Adepu</w:t>
      </w:r>
      <w:proofErr w:type="spellEnd"/>
      <w:r w:rsidRPr="00AC7DFD">
        <w:t xml:space="preserve"> și J. </w:t>
      </w:r>
      <w:proofErr w:type="spellStart"/>
      <w:r w:rsidRPr="00AC7DFD">
        <w:t>Zhou</w:t>
      </w:r>
      <w:proofErr w:type="spellEnd"/>
      <w:r w:rsidRPr="00AC7DFD">
        <w:t>, 2020, „</w:t>
      </w:r>
      <w:proofErr w:type="spellStart"/>
      <w:r w:rsidRPr="00AC7DFD">
        <w:t>Anomaly</w:t>
      </w:r>
      <w:proofErr w:type="spellEnd"/>
      <w:r w:rsidRPr="00AC7DFD">
        <w:t xml:space="preserve"> </w:t>
      </w:r>
      <w:proofErr w:type="spellStart"/>
      <w:r w:rsidRPr="00AC7DFD">
        <w:t>detection</w:t>
      </w:r>
      <w:proofErr w:type="spellEnd"/>
      <w:r w:rsidRPr="00AC7DFD">
        <w:t xml:space="preserve"> in Industrial Control </w:t>
      </w:r>
      <w:proofErr w:type="spellStart"/>
      <w:r w:rsidRPr="00AC7DFD">
        <w:t>Systems</w:t>
      </w:r>
      <w:proofErr w:type="spellEnd"/>
      <w:r w:rsidRPr="00AC7DFD">
        <w:t xml:space="preserve"> </w:t>
      </w:r>
      <w:proofErr w:type="spellStart"/>
      <w:r w:rsidRPr="00AC7DFD">
        <w:t>using</w:t>
      </w:r>
      <w:proofErr w:type="spellEnd"/>
      <w:r w:rsidRPr="00AC7DFD">
        <w:t xml:space="preserve"> </w:t>
      </w:r>
      <w:proofErr w:type="spellStart"/>
      <w:r w:rsidRPr="00AC7DFD">
        <w:t>Logical</w:t>
      </w:r>
      <w:proofErr w:type="spellEnd"/>
      <w:r w:rsidRPr="00AC7DFD">
        <w:t xml:space="preserve"> </w:t>
      </w:r>
      <w:proofErr w:type="spellStart"/>
      <w:r w:rsidRPr="00AC7DFD">
        <w:t>Analysis</w:t>
      </w:r>
      <w:proofErr w:type="spellEnd"/>
      <w:r w:rsidRPr="00AC7DFD">
        <w:t xml:space="preserve"> of Data”, </w:t>
      </w:r>
      <w:proofErr w:type="spellStart"/>
      <w:r w:rsidRPr="00AC7DFD">
        <w:t>Computers</w:t>
      </w:r>
      <w:proofErr w:type="spellEnd"/>
      <w:r w:rsidRPr="00AC7DFD">
        <w:t xml:space="preserve"> &amp; </w:t>
      </w:r>
      <w:proofErr w:type="spellStart"/>
      <w:r w:rsidRPr="00AC7DFD">
        <w:t>Security</w:t>
      </w:r>
      <w:proofErr w:type="spellEnd"/>
      <w:r w:rsidRPr="00AC7DFD">
        <w:t>, vol. 96, art. 101935.</w:t>
      </w:r>
    </w:p>
    <w:p w14:paraId="78604733" w14:textId="77777777" w:rsidR="0057400D" w:rsidRPr="00AC7DF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sidRPr="00AC7DFD">
        <w:t xml:space="preserve">[3] M. </w:t>
      </w:r>
      <w:proofErr w:type="spellStart"/>
      <w:r w:rsidRPr="00AC7DFD">
        <w:t>Elnour</w:t>
      </w:r>
      <w:proofErr w:type="spellEnd"/>
      <w:r w:rsidRPr="00AC7DFD">
        <w:t xml:space="preserve">, M. </w:t>
      </w:r>
      <w:proofErr w:type="spellStart"/>
      <w:r w:rsidRPr="00AC7DFD">
        <w:t>Noorizadeh</w:t>
      </w:r>
      <w:proofErr w:type="spellEnd"/>
      <w:r w:rsidRPr="00AC7DFD">
        <w:t xml:space="preserve">, M. </w:t>
      </w:r>
      <w:proofErr w:type="spellStart"/>
      <w:r w:rsidRPr="00AC7DFD">
        <w:t>Shakerpour</w:t>
      </w:r>
      <w:proofErr w:type="spellEnd"/>
      <w:r w:rsidRPr="00AC7DFD">
        <w:t xml:space="preserve">, N. </w:t>
      </w:r>
      <w:proofErr w:type="spellStart"/>
      <w:r w:rsidRPr="00AC7DFD">
        <w:t>Meskin</w:t>
      </w:r>
      <w:proofErr w:type="spellEnd"/>
      <w:r w:rsidRPr="00AC7DFD">
        <w:t xml:space="preserve">, K. Khan și R. </w:t>
      </w:r>
      <w:proofErr w:type="spellStart"/>
      <w:r w:rsidRPr="00AC7DFD">
        <w:t>Jain</w:t>
      </w:r>
      <w:proofErr w:type="spellEnd"/>
      <w:r w:rsidRPr="00AC7DFD">
        <w:t xml:space="preserve">, 2023, „A </w:t>
      </w:r>
      <w:proofErr w:type="spellStart"/>
      <w:r w:rsidRPr="00AC7DFD">
        <w:t>Machine</w:t>
      </w:r>
      <w:proofErr w:type="spellEnd"/>
      <w:r w:rsidRPr="00AC7DFD">
        <w:t xml:space="preserve"> </w:t>
      </w:r>
      <w:proofErr w:type="spellStart"/>
      <w:r w:rsidRPr="00AC7DFD">
        <w:t>Learning</w:t>
      </w:r>
      <w:proofErr w:type="spellEnd"/>
      <w:r w:rsidRPr="00AC7DFD">
        <w:t xml:space="preserve"> </w:t>
      </w:r>
      <w:proofErr w:type="spellStart"/>
      <w:r w:rsidRPr="00AC7DFD">
        <w:t>Based</w:t>
      </w:r>
      <w:proofErr w:type="spellEnd"/>
      <w:r w:rsidRPr="00AC7DFD">
        <w:t xml:space="preserve"> Framework for Real-Time </w:t>
      </w:r>
      <w:proofErr w:type="spellStart"/>
      <w:r w:rsidRPr="00AC7DFD">
        <w:t>Detection</w:t>
      </w:r>
      <w:proofErr w:type="spellEnd"/>
      <w:r w:rsidRPr="00AC7DFD">
        <w:t xml:space="preserve"> </w:t>
      </w:r>
      <w:proofErr w:type="spellStart"/>
      <w:r w:rsidRPr="00AC7DFD">
        <w:t>and</w:t>
      </w:r>
      <w:proofErr w:type="spellEnd"/>
      <w:r w:rsidRPr="00AC7DFD">
        <w:t xml:space="preserve"> </w:t>
      </w:r>
      <w:proofErr w:type="spellStart"/>
      <w:r w:rsidRPr="00AC7DFD">
        <w:t>Mitigation</w:t>
      </w:r>
      <w:proofErr w:type="spellEnd"/>
      <w:r w:rsidRPr="00AC7DFD">
        <w:t xml:space="preserve"> of </w:t>
      </w:r>
      <w:proofErr w:type="spellStart"/>
      <w:r w:rsidRPr="00AC7DFD">
        <w:t>Sensor</w:t>
      </w:r>
      <w:proofErr w:type="spellEnd"/>
      <w:r w:rsidRPr="00AC7DFD">
        <w:t xml:space="preserve"> False Data </w:t>
      </w:r>
      <w:proofErr w:type="spellStart"/>
      <w:r w:rsidRPr="00AC7DFD">
        <w:t>Injection</w:t>
      </w:r>
      <w:proofErr w:type="spellEnd"/>
      <w:r w:rsidRPr="00AC7DFD">
        <w:t xml:space="preserve"> </w:t>
      </w:r>
      <w:proofErr w:type="spellStart"/>
      <w:r w:rsidRPr="00AC7DFD">
        <w:t>Cyber-Physical</w:t>
      </w:r>
      <w:proofErr w:type="spellEnd"/>
      <w:r w:rsidRPr="00AC7DFD">
        <w:t xml:space="preserve"> </w:t>
      </w:r>
      <w:proofErr w:type="spellStart"/>
      <w:r w:rsidRPr="00AC7DFD">
        <w:t>Attacks</w:t>
      </w:r>
      <w:proofErr w:type="spellEnd"/>
      <w:r w:rsidRPr="00AC7DFD">
        <w:t xml:space="preserve"> in Industrial Control </w:t>
      </w:r>
      <w:proofErr w:type="spellStart"/>
      <w:r w:rsidRPr="00AC7DFD">
        <w:t>Systems</w:t>
      </w:r>
      <w:proofErr w:type="spellEnd"/>
      <w:r w:rsidRPr="00AC7DFD">
        <w:t>”, IEEE Access, vol. 11, pp. 86977–86998, doi: 10.1109/ACCESS.2023.3303015.</w:t>
      </w:r>
    </w:p>
    <w:p w14:paraId="20985EDF" w14:textId="77777777" w:rsidR="0057400D" w:rsidRPr="00AC7DF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sidRPr="00AC7DFD">
        <w:t>[4]</w:t>
      </w:r>
      <w:bookmarkStart w:id="20" w:name="ref_J_Kim"/>
      <w:r w:rsidRPr="00AC7DFD">
        <w:t xml:space="preserve"> J. Kim, J.-H. </w:t>
      </w:r>
      <w:proofErr w:type="spellStart"/>
      <w:r w:rsidRPr="00AC7DFD">
        <w:t>Yun</w:t>
      </w:r>
      <w:proofErr w:type="spellEnd"/>
      <w:r w:rsidRPr="00AC7DFD">
        <w:t xml:space="preserve"> și H. C. Kim, 2019, „</w:t>
      </w:r>
      <w:proofErr w:type="spellStart"/>
      <w:r w:rsidRPr="00AC7DFD">
        <w:t>Anomaly</w:t>
      </w:r>
      <w:proofErr w:type="spellEnd"/>
      <w:r w:rsidRPr="00AC7DFD">
        <w:t xml:space="preserve"> </w:t>
      </w:r>
      <w:proofErr w:type="spellStart"/>
      <w:r w:rsidRPr="00AC7DFD">
        <w:t>Detection</w:t>
      </w:r>
      <w:proofErr w:type="spellEnd"/>
      <w:r w:rsidRPr="00AC7DFD">
        <w:t xml:space="preserve"> for Industrial Control </w:t>
      </w:r>
      <w:proofErr w:type="spellStart"/>
      <w:r w:rsidRPr="00AC7DFD">
        <w:t>Systems</w:t>
      </w:r>
      <w:proofErr w:type="spellEnd"/>
      <w:r w:rsidRPr="00AC7DFD">
        <w:t xml:space="preserve"> </w:t>
      </w:r>
      <w:proofErr w:type="spellStart"/>
      <w:r w:rsidRPr="00AC7DFD">
        <w:t>Using</w:t>
      </w:r>
      <w:proofErr w:type="spellEnd"/>
      <w:r w:rsidRPr="00AC7DFD">
        <w:t xml:space="preserve"> </w:t>
      </w:r>
      <w:proofErr w:type="spellStart"/>
      <w:r w:rsidRPr="00AC7DFD">
        <w:t>Sequence-to-Sequence</w:t>
      </w:r>
      <w:proofErr w:type="spellEnd"/>
      <w:r w:rsidRPr="00AC7DFD">
        <w:t xml:space="preserve"> Neural </w:t>
      </w:r>
      <w:proofErr w:type="spellStart"/>
      <w:r w:rsidRPr="00AC7DFD">
        <w:t>Networks</w:t>
      </w:r>
      <w:proofErr w:type="spellEnd"/>
      <w:r w:rsidRPr="00AC7DFD">
        <w:t xml:space="preserve">”, </w:t>
      </w:r>
      <w:proofErr w:type="spellStart"/>
      <w:r w:rsidRPr="00AC7DFD">
        <w:t>arXiv</w:t>
      </w:r>
      <w:proofErr w:type="spellEnd"/>
      <w:r w:rsidRPr="00AC7DFD">
        <w:t xml:space="preserve"> preprint arXiv:1911.04831.</w:t>
      </w:r>
    </w:p>
    <w:p w14:paraId="107C67DB" w14:textId="77777777" w:rsidR="0057400D" w:rsidRPr="00AC7DFD" w:rsidRDefault="006B0EC5">
      <w:pPr>
        <w:pStyle w:val="ListParagraph"/>
        <w:numPr>
          <w:ilvl w:val="0"/>
          <w:numId w:val="31"/>
        </w:numPr>
        <w:pBdr>
          <w:top w:val="none" w:sz="4" w:space="0" w:color="000000"/>
          <w:left w:val="none" w:sz="4" w:space="0" w:color="000000"/>
          <w:bottom w:val="none" w:sz="4" w:space="0" w:color="000000"/>
          <w:right w:val="none" w:sz="4" w:space="0" w:color="000000"/>
        </w:pBdr>
      </w:pPr>
      <w:bookmarkStart w:id="21" w:name="ref_L_Wang"/>
      <w:bookmarkEnd w:id="20"/>
      <w:r w:rsidRPr="00AC7DFD">
        <w:t>[5]</w:t>
      </w:r>
      <w:bookmarkEnd w:id="21"/>
      <w:r w:rsidRPr="00AC7DFD">
        <w:t xml:space="preserve"> L. Wang, 2026, „</w:t>
      </w:r>
      <w:proofErr w:type="spellStart"/>
      <w:r w:rsidRPr="00AC7DFD">
        <w:t>Clustering-Enhanced</w:t>
      </w:r>
      <w:proofErr w:type="spellEnd"/>
      <w:r w:rsidRPr="00AC7DFD">
        <w:t xml:space="preserve"> </w:t>
      </w:r>
      <w:proofErr w:type="spellStart"/>
      <w:r w:rsidRPr="00AC7DFD">
        <w:t>Domain</w:t>
      </w:r>
      <w:proofErr w:type="spellEnd"/>
      <w:r w:rsidRPr="00AC7DFD">
        <w:t xml:space="preserve"> </w:t>
      </w:r>
      <w:proofErr w:type="spellStart"/>
      <w:r w:rsidRPr="00AC7DFD">
        <w:t>Adaptation</w:t>
      </w:r>
      <w:proofErr w:type="spellEnd"/>
      <w:r w:rsidRPr="00AC7DFD">
        <w:t xml:space="preserve"> for Cross-</w:t>
      </w:r>
      <w:proofErr w:type="spellStart"/>
      <w:r w:rsidRPr="00AC7DFD">
        <w:t>Domain</w:t>
      </w:r>
      <w:proofErr w:type="spellEnd"/>
      <w:r w:rsidRPr="00AC7DFD">
        <w:t xml:space="preserve"> </w:t>
      </w:r>
      <w:proofErr w:type="spellStart"/>
      <w:r w:rsidRPr="00AC7DFD">
        <w:t>Intrusion</w:t>
      </w:r>
      <w:proofErr w:type="spellEnd"/>
      <w:r w:rsidRPr="00AC7DFD">
        <w:t xml:space="preserve"> </w:t>
      </w:r>
      <w:proofErr w:type="spellStart"/>
      <w:r w:rsidRPr="00AC7DFD">
        <w:t>Detection</w:t>
      </w:r>
      <w:proofErr w:type="spellEnd"/>
      <w:r w:rsidRPr="00AC7DFD">
        <w:t xml:space="preserve"> in Industrial Control </w:t>
      </w:r>
      <w:proofErr w:type="spellStart"/>
      <w:r w:rsidRPr="00AC7DFD">
        <w:t>Systems</w:t>
      </w:r>
      <w:proofErr w:type="spellEnd"/>
      <w:r w:rsidRPr="00AC7DFD">
        <w:t xml:space="preserve">”, </w:t>
      </w:r>
      <w:proofErr w:type="spellStart"/>
      <w:r w:rsidRPr="00AC7DFD">
        <w:t>arXiv</w:t>
      </w:r>
      <w:proofErr w:type="spellEnd"/>
      <w:r w:rsidRPr="00AC7DFD">
        <w:t xml:space="preserve"> preprint arXiv:2604.12183.</w:t>
      </w:r>
    </w:p>
    <w:p w14:paraId="0FA9040B" w14:textId="77777777" w:rsidR="0057400D" w:rsidRPr="00AC7DF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sidRPr="00AC7DFD">
        <w:rPr>
          <w:color w:val="000000"/>
        </w:rPr>
        <w:t xml:space="preserve">[6] The Linux </w:t>
      </w:r>
      <w:proofErr w:type="spellStart"/>
      <w:r w:rsidRPr="00AC7DFD">
        <w:rPr>
          <w:color w:val="000000"/>
        </w:rPr>
        <w:t>Documentation</w:t>
      </w:r>
      <w:proofErr w:type="spellEnd"/>
      <w:r w:rsidRPr="00AC7DFD">
        <w:rPr>
          <w:color w:val="000000"/>
        </w:rPr>
        <w:t xml:space="preserve"> Project, „</w:t>
      </w:r>
      <w:proofErr w:type="spellStart"/>
      <w:r w:rsidRPr="00AC7DFD">
        <w:rPr>
          <w:color w:val="000000"/>
        </w:rPr>
        <w:t>Guides</w:t>
      </w:r>
      <w:proofErr w:type="spellEnd"/>
      <w:r w:rsidRPr="00AC7DFD">
        <w:rPr>
          <w:color w:val="000000"/>
        </w:rPr>
        <w:t xml:space="preserve">”, disponibil la: </w:t>
      </w:r>
      <w:hyperlink r:id="rId20" w:tooltip="https://tldp.org/guides.html" w:history="1">
        <w:r w:rsidRPr="00AC7DFD">
          <w:rPr>
            <w:rStyle w:val="Hyperlink"/>
            <w:color w:val="0000EE"/>
          </w:rPr>
          <w:t>https://tldp.org/guides.html</w:t>
        </w:r>
      </w:hyperlink>
      <w:r w:rsidRPr="00AC7DFD">
        <w:rPr>
          <w:color w:val="000000"/>
        </w:rPr>
        <w:t xml:space="preserve"> accesat la: 15 mai 2026.</w:t>
      </w:r>
    </w:p>
    <w:p w14:paraId="620CD869" w14:textId="77777777" w:rsidR="0057400D" w:rsidRPr="00AC7DFD" w:rsidRDefault="006B0EC5">
      <w:pPr>
        <w:pStyle w:val="ListParagraph"/>
        <w:numPr>
          <w:ilvl w:val="0"/>
          <w:numId w:val="31"/>
        </w:numPr>
        <w:pBdr>
          <w:top w:val="none" w:sz="4" w:space="0" w:color="000000"/>
          <w:left w:val="none" w:sz="4" w:space="0" w:color="000000"/>
          <w:bottom w:val="none" w:sz="4" w:space="0" w:color="000000"/>
          <w:right w:val="none" w:sz="4" w:space="0" w:color="000000"/>
        </w:pBdr>
      </w:pPr>
      <w:r w:rsidRPr="00AC7DFD">
        <w:t>[7]</w:t>
      </w:r>
      <w:bookmarkStart w:id="22" w:name="ref_Graphviz"/>
      <w:bookmarkEnd w:id="22"/>
      <w:r w:rsidRPr="00AC7DFD">
        <w:t xml:space="preserve"> Documentație </w:t>
      </w:r>
      <w:proofErr w:type="spellStart"/>
      <w:r w:rsidRPr="00AC7DFD">
        <w:t>Graphviz</w:t>
      </w:r>
      <w:proofErr w:type="spellEnd"/>
      <w:r w:rsidRPr="00AC7DFD">
        <w:t xml:space="preserve">, disponibil la: </w:t>
      </w:r>
      <w:hyperlink r:id="rId21" w:tooltip="https://graphviz.org/" w:history="1">
        <w:r w:rsidRPr="00AC7DFD">
          <w:rPr>
            <w:rStyle w:val="Hyperlink"/>
          </w:rPr>
          <w:t>https://graphviz.org/</w:t>
        </w:r>
      </w:hyperlink>
      <w:r w:rsidRPr="00AC7DFD">
        <w:t xml:space="preserve"> accesat la: 17 mai 2026.</w:t>
      </w:r>
    </w:p>
    <w:p w14:paraId="21D719C0" w14:textId="77777777" w:rsidR="0057400D" w:rsidRPr="00AC7DFD" w:rsidRDefault="006B0EC5">
      <w:pPr>
        <w:pStyle w:val="ListParagraph"/>
        <w:numPr>
          <w:ilvl w:val="0"/>
          <w:numId w:val="31"/>
        </w:numPr>
        <w:pBdr>
          <w:top w:val="none" w:sz="4" w:space="0" w:color="000000"/>
          <w:left w:val="none" w:sz="4" w:space="0" w:color="000000"/>
          <w:bottom w:val="none" w:sz="4" w:space="0" w:color="000000"/>
          <w:right w:val="none" w:sz="4" w:space="0" w:color="000000"/>
        </w:pBdr>
      </w:pPr>
      <w:bookmarkStart w:id="23" w:name="ref_Netfilter"/>
      <w:r w:rsidRPr="00AC7DFD">
        <w:t>[8]</w:t>
      </w:r>
      <w:bookmarkEnd w:id="23"/>
      <w:r w:rsidRPr="00AC7DFD">
        <w:t xml:space="preserve"> Documentație </w:t>
      </w:r>
      <w:proofErr w:type="spellStart"/>
      <w:r w:rsidRPr="00AC7DFD">
        <w:t>Netfilter</w:t>
      </w:r>
      <w:proofErr w:type="spellEnd"/>
      <w:r w:rsidRPr="00AC7DFD">
        <w:t xml:space="preserve">, disponibil la: </w:t>
      </w:r>
      <w:hyperlink r:id="rId22" w:tooltip="https://www.netfilter.org/," w:history="1">
        <w:r w:rsidRPr="00AC7DFD">
          <w:rPr>
            <w:rStyle w:val="Hyperlink"/>
          </w:rPr>
          <w:t>https://www.netfilter.org/</w:t>
        </w:r>
      </w:hyperlink>
      <w:r w:rsidRPr="00AC7DFD">
        <w:t xml:space="preserve"> accesat la: 17 mai 2026</w:t>
      </w:r>
    </w:p>
    <w:p w14:paraId="540399EA" w14:textId="77777777" w:rsidR="0057400D" w:rsidRPr="00AC7DFD" w:rsidRDefault="006B0EC5">
      <w:pPr>
        <w:pStyle w:val="Heading1"/>
        <w:numPr>
          <w:ilvl w:val="0"/>
          <w:numId w:val="31"/>
        </w:numPr>
        <w:pBdr>
          <w:top w:val="none" w:sz="4" w:space="0" w:color="000000"/>
          <w:left w:val="none" w:sz="4" w:space="0" w:color="000000"/>
          <w:bottom w:val="none" w:sz="4" w:space="0" w:color="000000"/>
          <w:right w:val="none" w:sz="4" w:space="0" w:color="000000"/>
        </w:pBdr>
        <w:shd w:val="clear" w:color="FFFFFF" w:fill="FFFFFF"/>
        <w:spacing w:before="60" w:after="0"/>
        <w:rPr>
          <w:rFonts w:ascii="Times New Roman" w:hAnsi="Times New Roman" w:cs="Times New Roman"/>
          <w:color w:val="0D0D0D"/>
          <w:sz w:val="24"/>
          <w:szCs w:val="24"/>
        </w:rPr>
      </w:pPr>
      <w:bookmarkStart w:id="24" w:name="_Toc12"/>
      <w:r w:rsidRPr="00AC7DFD">
        <w:rPr>
          <w:rFonts w:ascii="Times New Roman" w:eastAsia="Times New Roman" w:hAnsi="Times New Roman" w:cs="Times New Roman"/>
          <w:color w:val="0D0D0D"/>
          <w:sz w:val="24"/>
          <w:szCs w:val="24"/>
        </w:rPr>
        <w:t xml:space="preserve">[9] </w:t>
      </w:r>
      <w:proofErr w:type="spellStart"/>
      <w:r w:rsidRPr="00AC7DFD">
        <w:rPr>
          <w:rFonts w:ascii="Times New Roman" w:eastAsia="Times New Roman" w:hAnsi="Times New Roman" w:cs="Times New Roman"/>
          <w:color w:val="0D0D0D"/>
          <w:sz w:val="24"/>
          <w:szCs w:val="24"/>
          <w:highlight w:val="white"/>
        </w:rPr>
        <w:t>Raik</w:t>
      </w:r>
      <w:proofErr w:type="spellEnd"/>
      <w:r w:rsidRPr="00AC7DFD">
        <w:rPr>
          <w:rFonts w:ascii="Times New Roman" w:eastAsia="Times New Roman" w:hAnsi="Times New Roman" w:cs="Times New Roman"/>
          <w:color w:val="0D0D0D"/>
          <w:sz w:val="24"/>
          <w:szCs w:val="24"/>
          <w:highlight w:val="white"/>
        </w:rPr>
        <w:t xml:space="preserve"> </w:t>
      </w:r>
      <w:proofErr w:type="spellStart"/>
      <w:r w:rsidRPr="00AC7DFD">
        <w:rPr>
          <w:rFonts w:ascii="Times New Roman" w:eastAsia="Times New Roman" w:hAnsi="Times New Roman" w:cs="Times New Roman"/>
          <w:color w:val="0D0D0D"/>
          <w:sz w:val="24"/>
          <w:szCs w:val="24"/>
          <w:highlight w:val="white"/>
        </w:rPr>
        <w:t>Niemann</w:t>
      </w:r>
      <w:proofErr w:type="spellEnd"/>
      <w:r w:rsidRPr="00AC7DFD">
        <w:rPr>
          <w:rFonts w:ascii="Times New Roman" w:eastAsia="Times New Roman" w:hAnsi="Times New Roman" w:cs="Times New Roman"/>
          <w:color w:val="0D0D0D"/>
          <w:sz w:val="24"/>
          <w:szCs w:val="24"/>
          <w:highlight w:val="white"/>
        </w:rPr>
        <w:t>, </w:t>
      </w:r>
      <w:proofErr w:type="spellStart"/>
      <w:r w:rsidRPr="00AC7DFD">
        <w:rPr>
          <w:rFonts w:ascii="Times New Roman" w:eastAsia="Times New Roman" w:hAnsi="Times New Roman" w:cs="Times New Roman"/>
          <w:color w:val="0D0D0D"/>
          <w:sz w:val="24"/>
          <w:szCs w:val="24"/>
          <w:highlight w:val="white"/>
        </w:rPr>
        <w:t>Udo</w:t>
      </w:r>
      <w:proofErr w:type="spellEnd"/>
      <w:r w:rsidRPr="00AC7DFD">
        <w:rPr>
          <w:rFonts w:ascii="Times New Roman" w:eastAsia="Times New Roman" w:hAnsi="Times New Roman" w:cs="Times New Roman"/>
          <w:color w:val="0D0D0D"/>
          <w:sz w:val="24"/>
          <w:szCs w:val="24"/>
          <w:highlight w:val="white"/>
        </w:rPr>
        <w:t xml:space="preserve"> </w:t>
      </w:r>
      <w:proofErr w:type="spellStart"/>
      <w:r w:rsidRPr="00AC7DFD">
        <w:rPr>
          <w:rFonts w:ascii="Times New Roman" w:eastAsia="Times New Roman" w:hAnsi="Times New Roman" w:cs="Times New Roman"/>
          <w:color w:val="0D0D0D"/>
          <w:sz w:val="24"/>
          <w:szCs w:val="24"/>
          <w:highlight w:val="white"/>
        </w:rPr>
        <w:t>Pfingst</w:t>
      </w:r>
      <w:proofErr w:type="spellEnd"/>
      <w:r w:rsidRPr="00AC7DFD">
        <w:rPr>
          <w:rFonts w:ascii="Times New Roman" w:eastAsia="Times New Roman" w:hAnsi="Times New Roman" w:cs="Times New Roman"/>
          <w:color w:val="0D0D0D"/>
          <w:sz w:val="24"/>
          <w:szCs w:val="24"/>
          <w:highlight w:val="white"/>
        </w:rPr>
        <w:t>, Richard Göbel</w:t>
      </w:r>
      <w:r w:rsidRPr="00AC7DFD">
        <w:rPr>
          <w:rFonts w:ascii="Times New Roman" w:eastAsia="Times New Roman" w:hAnsi="Times New Roman" w:cs="Times New Roman"/>
          <w:color w:val="0D0D0D"/>
          <w:sz w:val="24"/>
          <w:szCs w:val="24"/>
        </w:rPr>
        <w:t xml:space="preserve">, 2015, </w:t>
      </w:r>
      <w:r w:rsidRPr="00AC7DFD">
        <w:rPr>
          <w:rFonts w:ascii="Times New Roman" w:eastAsia="Times New Roman" w:hAnsi="Times New Roman" w:cs="Times New Roman"/>
          <w:i/>
          <w:iCs/>
          <w:color w:val="0D0D0D"/>
          <w:sz w:val="24"/>
          <w:szCs w:val="24"/>
        </w:rPr>
        <w:t xml:space="preserve">„Performance </w:t>
      </w:r>
      <w:proofErr w:type="spellStart"/>
      <w:r w:rsidRPr="00AC7DFD">
        <w:rPr>
          <w:rFonts w:ascii="Times New Roman" w:eastAsia="Times New Roman" w:hAnsi="Times New Roman" w:cs="Times New Roman"/>
          <w:i/>
          <w:iCs/>
          <w:color w:val="0D0D0D"/>
          <w:sz w:val="24"/>
          <w:szCs w:val="24"/>
        </w:rPr>
        <w:t>Evaluation</w:t>
      </w:r>
      <w:proofErr w:type="spellEnd"/>
      <w:r w:rsidRPr="00AC7DFD">
        <w:rPr>
          <w:rFonts w:ascii="Times New Roman" w:eastAsia="Times New Roman" w:hAnsi="Times New Roman" w:cs="Times New Roman"/>
          <w:i/>
          <w:iCs/>
          <w:color w:val="0D0D0D"/>
          <w:sz w:val="24"/>
          <w:szCs w:val="24"/>
        </w:rPr>
        <w:t xml:space="preserve"> of </w:t>
      </w:r>
      <w:proofErr w:type="spellStart"/>
      <w:r w:rsidRPr="00AC7DFD">
        <w:rPr>
          <w:rFonts w:ascii="Times New Roman" w:eastAsia="Times New Roman" w:hAnsi="Times New Roman" w:cs="Times New Roman"/>
          <w:i/>
          <w:iCs/>
          <w:color w:val="0D0D0D"/>
          <w:sz w:val="24"/>
          <w:szCs w:val="24"/>
        </w:rPr>
        <w:t>netfilter</w:t>
      </w:r>
      <w:proofErr w:type="spellEnd"/>
      <w:r w:rsidRPr="00AC7DFD">
        <w:rPr>
          <w:rFonts w:ascii="Times New Roman" w:eastAsia="Times New Roman" w:hAnsi="Times New Roman" w:cs="Times New Roman"/>
          <w:i/>
          <w:iCs/>
          <w:color w:val="0D0D0D"/>
          <w:sz w:val="24"/>
          <w:szCs w:val="24"/>
        </w:rPr>
        <w:t xml:space="preserve">: A </w:t>
      </w:r>
      <w:proofErr w:type="spellStart"/>
      <w:r w:rsidRPr="00AC7DFD">
        <w:rPr>
          <w:rFonts w:ascii="Times New Roman" w:eastAsia="Times New Roman" w:hAnsi="Times New Roman" w:cs="Times New Roman"/>
          <w:i/>
          <w:iCs/>
          <w:color w:val="0D0D0D"/>
          <w:sz w:val="24"/>
          <w:szCs w:val="24"/>
        </w:rPr>
        <w:t>Study</w:t>
      </w:r>
      <w:proofErr w:type="spellEnd"/>
      <w:r w:rsidRPr="00AC7DFD">
        <w:rPr>
          <w:rFonts w:ascii="Times New Roman" w:eastAsia="Times New Roman" w:hAnsi="Times New Roman" w:cs="Times New Roman"/>
          <w:i/>
          <w:iCs/>
          <w:color w:val="0D0D0D"/>
          <w:sz w:val="24"/>
          <w:szCs w:val="24"/>
        </w:rPr>
        <w:t xml:space="preserve"> on </w:t>
      </w:r>
      <w:proofErr w:type="spellStart"/>
      <w:r w:rsidRPr="00AC7DFD">
        <w:rPr>
          <w:rFonts w:ascii="Times New Roman" w:eastAsia="Times New Roman" w:hAnsi="Times New Roman" w:cs="Times New Roman"/>
          <w:i/>
          <w:iCs/>
          <w:color w:val="0D0D0D"/>
          <w:sz w:val="24"/>
          <w:szCs w:val="24"/>
        </w:rPr>
        <w:t>the</w:t>
      </w:r>
      <w:proofErr w:type="spellEnd"/>
      <w:r w:rsidRPr="00AC7DFD">
        <w:rPr>
          <w:rFonts w:ascii="Times New Roman" w:eastAsia="Times New Roman" w:hAnsi="Times New Roman" w:cs="Times New Roman"/>
          <w:i/>
          <w:iCs/>
          <w:color w:val="0D0D0D"/>
          <w:sz w:val="24"/>
          <w:szCs w:val="24"/>
        </w:rPr>
        <w:t xml:space="preserve"> Performance </w:t>
      </w:r>
      <w:proofErr w:type="spellStart"/>
      <w:r w:rsidRPr="00AC7DFD">
        <w:rPr>
          <w:rFonts w:ascii="Times New Roman" w:eastAsia="Times New Roman" w:hAnsi="Times New Roman" w:cs="Times New Roman"/>
          <w:i/>
          <w:iCs/>
          <w:color w:val="0D0D0D"/>
          <w:sz w:val="24"/>
          <w:szCs w:val="24"/>
        </w:rPr>
        <w:t>Loss</w:t>
      </w:r>
      <w:proofErr w:type="spellEnd"/>
      <w:r w:rsidRPr="00AC7DFD">
        <w:rPr>
          <w:rFonts w:ascii="Times New Roman" w:eastAsia="Times New Roman" w:hAnsi="Times New Roman" w:cs="Times New Roman"/>
          <w:i/>
          <w:iCs/>
          <w:color w:val="0D0D0D"/>
          <w:sz w:val="24"/>
          <w:szCs w:val="24"/>
        </w:rPr>
        <w:t xml:space="preserve"> </w:t>
      </w:r>
      <w:proofErr w:type="spellStart"/>
      <w:r w:rsidRPr="00AC7DFD">
        <w:rPr>
          <w:rFonts w:ascii="Times New Roman" w:eastAsia="Times New Roman" w:hAnsi="Times New Roman" w:cs="Times New Roman"/>
          <w:i/>
          <w:iCs/>
          <w:color w:val="0D0D0D"/>
          <w:sz w:val="24"/>
          <w:szCs w:val="24"/>
        </w:rPr>
        <w:t>When</w:t>
      </w:r>
      <w:proofErr w:type="spellEnd"/>
      <w:r w:rsidRPr="00AC7DFD">
        <w:rPr>
          <w:rFonts w:ascii="Times New Roman" w:eastAsia="Times New Roman" w:hAnsi="Times New Roman" w:cs="Times New Roman"/>
          <w:i/>
          <w:iCs/>
          <w:color w:val="0D0D0D"/>
          <w:sz w:val="24"/>
          <w:szCs w:val="24"/>
        </w:rPr>
        <w:t xml:space="preserve"> </w:t>
      </w:r>
      <w:proofErr w:type="spellStart"/>
      <w:r w:rsidRPr="00AC7DFD">
        <w:rPr>
          <w:rFonts w:ascii="Times New Roman" w:eastAsia="Times New Roman" w:hAnsi="Times New Roman" w:cs="Times New Roman"/>
          <w:i/>
          <w:iCs/>
          <w:color w:val="0D0D0D"/>
          <w:sz w:val="24"/>
          <w:szCs w:val="24"/>
        </w:rPr>
        <w:t>Using</w:t>
      </w:r>
      <w:proofErr w:type="spellEnd"/>
      <w:r w:rsidRPr="00AC7DFD">
        <w:rPr>
          <w:rFonts w:ascii="Times New Roman" w:eastAsia="Times New Roman" w:hAnsi="Times New Roman" w:cs="Times New Roman"/>
          <w:i/>
          <w:iCs/>
          <w:color w:val="0D0D0D"/>
          <w:sz w:val="24"/>
          <w:szCs w:val="24"/>
        </w:rPr>
        <w:t xml:space="preserve"> </w:t>
      </w:r>
      <w:proofErr w:type="spellStart"/>
      <w:r w:rsidRPr="00AC7DFD">
        <w:rPr>
          <w:rFonts w:ascii="Times New Roman" w:eastAsia="Times New Roman" w:hAnsi="Times New Roman" w:cs="Times New Roman"/>
          <w:i/>
          <w:iCs/>
          <w:color w:val="0D0D0D"/>
          <w:sz w:val="24"/>
          <w:szCs w:val="24"/>
        </w:rPr>
        <w:t>netfilter</w:t>
      </w:r>
      <w:proofErr w:type="spellEnd"/>
      <w:r w:rsidRPr="00AC7DFD">
        <w:rPr>
          <w:rFonts w:ascii="Times New Roman" w:eastAsia="Times New Roman" w:hAnsi="Times New Roman" w:cs="Times New Roman"/>
          <w:i/>
          <w:iCs/>
          <w:color w:val="0D0D0D"/>
          <w:sz w:val="24"/>
          <w:szCs w:val="24"/>
        </w:rPr>
        <w:t xml:space="preserve"> as a Firewall”, </w:t>
      </w:r>
      <w:proofErr w:type="spellStart"/>
      <w:r w:rsidRPr="00AC7DFD">
        <w:rPr>
          <w:rFonts w:ascii="Times New Roman" w:eastAsia="Times New Roman" w:hAnsi="Times New Roman" w:cs="Times New Roman"/>
          <w:color w:val="0D0D0D"/>
          <w:sz w:val="24"/>
          <w:szCs w:val="24"/>
        </w:rPr>
        <w:t>arXiv</w:t>
      </w:r>
      <w:proofErr w:type="spellEnd"/>
      <w:r w:rsidRPr="00AC7DFD">
        <w:rPr>
          <w:rFonts w:ascii="Times New Roman" w:eastAsia="Times New Roman" w:hAnsi="Times New Roman" w:cs="Times New Roman"/>
          <w:color w:val="0D0D0D"/>
          <w:sz w:val="24"/>
          <w:szCs w:val="24"/>
        </w:rPr>
        <w:t xml:space="preserve"> preprint arXiv:1502.05487</w:t>
      </w:r>
      <w:bookmarkEnd w:id="24"/>
    </w:p>
    <w:p w14:paraId="29348492" w14:textId="77777777" w:rsidR="0057400D" w:rsidRPr="00AC7DFD" w:rsidRDefault="006B0EC5">
      <w:pPr>
        <w:pStyle w:val="ListParagraph"/>
        <w:numPr>
          <w:ilvl w:val="0"/>
          <w:numId w:val="31"/>
        </w:numPr>
        <w:pBdr>
          <w:top w:val="none" w:sz="4" w:space="0" w:color="000000"/>
          <w:left w:val="none" w:sz="4" w:space="0" w:color="000000"/>
          <w:bottom w:val="none" w:sz="4" w:space="0" w:color="000000"/>
          <w:right w:val="none" w:sz="4" w:space="0" w:color="000000"/>
        </w:pBdr>
      </w:pPr>
      <w:bookmarkStart w:id="25" w:name="ref_M_Nawrocki"/>
      <w:r w:rsidRPr="00AC7DFD">
        <w:t>[10]</w:t>
      </w:r>
      <w:bookmarkEnd w:id="25"/>
      <w:r w:rsidRPr="00AC7DFD">
        <w:rPr>
          <w:color w:val="0D0D0D"/>
        </w:rPr>
        <w:t xml:space="preserve"> </w:t>
      </w:r>
      <w:r w:rsidRPr="00AC7DFD">
        <w:t xml:space="preserve">M. </w:t>
      </w:r>
      <w:proofErr w:type="spellStart"/>
      <w:r w:rsidRPr="00AC7DFD">
        <w:t>Nawrocki</w:t>
      </w:r>
      <w:proofErr w:type="spellEnd"/>
      <w:r w:rsidRPr="00AC7DFD">
        <w:t xml:space="preserve">, T. C. Schmidt și M. </w:t>
      </w:r>
      <w:proofErr w:type="spellStart"/>
      <w:r w:rsidRPr="00AC7DFD">
        <w:t>Wählisch</w:t>
      </w:r>
      <w:proofErr w:type="spellEnd"/>
      <w:r w:rsidRPr="00AC7DFD">
        <w:t>, 2020, „</w:t>
      </w:r>
      <w:proofErr w:type="spellStart"/>
      <w:r w:rsidRPr="00AC7DFD">
        <w:t>Uncovering</w:t>
      </w:r>
      <w:proofErr w:type="spellEnd"/>
      <w:r w:rsidRPr="00AC7DFD">
        <w:t xml:space="preserve"> </w:t>
      </w:r>
      <w:proofErr w:type="spellStart"/>
      <w:r w:rsidRPr="00AC7DFD">
        <w:t>Vulnerable</w:t>
      </w:r>
      <w:proofErr w:type="spellEnd"/>
      <w:r w:rsidRPr="00AC7DFD">
        <w:t xml:space="preserve"> Industrial Control </w:t>
      </w:r>
      <w:proofErr w:type="spellStart"/>
      <w:r w:rsidRPr="00AC7DFD">
        <w:t>Systems</w:t>
      </w:r>
      <w:proofErr w:type="spellEnd"/>
      <w:r w:rsidRPr="00AC7DFD">
        <w:t xml:space="preserve"> </w:t>
      </w:r>
      <w:proofErr w:type="spellStart"/>
      <w:r w:rsidRPr="00AC7DFD">
        <w:t>from</w:t>
      </w:r>
      <w:proofErr w:type="spellEnd"/>
      <w:r w:rsidRPr="00AC7DFD">
        <w:t xml:space="preserve"> </w:t>
      </w:r>
      <w:proofErr w:type="spellStart"/>
      <w:r w:rsidRPr="00AC7DFD">
        <w:t>the</w:t>
      </w:r>
      <w:proofErr w:type="spellEnd"/>
      <w:r w:rsidRPr="00AC7DFD">
        <w:t xml:space="preserve"> Internet Core”, </w:t>
      </w:r>
      <w:proofErr w:type="spellStart"/>
      <w:r w:rsidRPr="00AC7DFD">
        <w:t>arXiv</w:t>
      </w:r>
      <w:proofErr w:type="spellEnd"/>
      <w:r w:rsidRPr="00AC7DFD">
        <w:t xml:space="preserve"> preprint arXiv:1901.04411.</w:t>
      </w:r>
    </w:p>
    <w:p w14:paraId="5B5F222A" w14:textId="0E394E2A" w:rsidR="002951B7" w:rsidRPr="00AC7DFD" w:rsidRDefault="002951B7" w:rsidP="002951B7">
      <w:pPr>
        <w:pStyle w:val="ListParagraph"/>
        <w:numPr>
          <w:ilvl w:val="0"/>
          <w:numId w:val="31"/>
        </w:numPr>
        <w:pBdr>
          <w:top w:val="none" w:sz="4" w:space="0" w:color="000000"/>
          <w:left w:val="none" w:sz="4" w:space="0" w:color="000000"/>
          <w:bottom w:val="none" w:sz="4" w:space="0" w:color="000000"/>
          <w:right w:val="none" w:sz="4" w:space="0" w:color="000000"/>
        </w:pBdr>
      </w:pPr>
      <w:r w:rsidRPr="00AC7DFD">
        <w:t>[11]</w:t>
      </w:r>
      <w:r w:rsidRPr="00AC7DFD">
        <w:fldChar w:fldCharType="begin"/>
      </w:r>
      <w:r w:rsidRPr="00AC7DFD">
        <w:instrText xml:space="preserve"> TA \l "[11]" \s "[11]" \c 1 </w:instrText>
      </w:r>
      <w:r w:rsidRPr="00AC7DFD">
        <w:fldChar w:fldCharType="end"/>
      </w:r>
      <w:r w:rsidRPr="00AC7DFD">
        <w:t xml:space="preserve"> Documentație </w:t>
      </w:r>
      <w:proofErr w:type="spellStart"/>
      <w:r w:rsidRPr="00AC7DFD">
        <w:t>SQLite</w:t>
      </w:r>
      <w:proofErr w:type="spellEnd"/>
      <w:r w:rsidRPr="00AC7DFD">
        <w:t xml:space="preserve">, disponibil la: </w:t>
      </w:r>
      <w:hyperlink r:id="rId23" w:history="1">
        <w:r w:rsidRPr="00AC7DFD">
          <w:rPr>
            <w:rStyle w:val="Hyperlink"/>
          </w:rPr>
          <w:t>https://sqlite.org/docs.html</w:t>
        </w:r>
      </w:hyperlink>
      <w:r w:rsidRPr="00AC7DFD">
        <w:t xml:space="preserve"> accesat la 1 mai 2026</w:t>
      </w:r>
    </w:p>
    <w:p w14:paraId="2DC6C357" w14:textId="77969513" w:rsidR="002951B7" w:rsidRDefault="002951B7">
      <w:pPr>
        <w:pStyle w:val="ListParagraph"/>
        <w:numPr>
          <w:ilvl w:val="0"/>
          <w:numId w:val="31"/>
        </w:numPr>
        <w:pBdr>
          <w:top w:val="none" w:sz="4" w:space="0" w:color="000000"/>
          <w:left w:val="none" w:sz="4" w:space="0" w:color="000000"/>
          <w:bottom w:val="none" w:sz="4" w:space="0" w:color="000000"/>
          <w:right w:val="none" w:sz="4" w:space="0" w:color="000000"/>
        </w:pBdr>
      </w:pPr>
      <w:r w:rsidRPr="00AC7DFD">
        <w:t>[]</w:t>
      </w:r>
    </w:p>
    <w:sectPr w:rsidR="002951B7">
      <w:pgSz w:w="11907" w:h="16840"/>
      <w:pgMar w:top="1440" w:right="1418" w:bottom="1440"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A2628" w14:textId="77777777" w:rsidR="00746F8F" w:rsidRPr="00AC7DFD" w:rsidRDefault="00746F8F">
      <w:r w:rsidRPr="00AC7DFD">
        <w:separator/>
      </w:r>
    </w:p>
  </w:endnote>
  <w:endnote w:type="continuationSeparator" w:id="0">
    <w:p w14:paraId="3C2D4B84" w14:textId="77777777" w:rsidR="00746F8F" w:rsidRPr="00AC7DFD" w:rsidRDefault="00746F8F">
      <w:r w:rsidRPr="00AC7D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Liberation Mono">
    <w:altName w:val="Calibri"/>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09E5" w14:textId="70135296" w:rsidR="0057400D" w:rsidRPr="00AC7DFD" w:rsidRDefault="006B0EC5">
    <w:pPr>
      <w:pStyle w:val="Footer"/>
      <w:framePr w:wrap="around" w:vAnchor="text" w:hAnchor="margin" w:xAlign="right" w:y="1"/>
      <w:rPr>
        <w:rStyle w:val="PageNumber"/>
      </w:rPr>
    </w:pPr>
    <w:r w:rsidRPr="00AC7DFD">
      <w:rPr>
        <w:rStyle w:val="PageNumber"/>
      </w:rPr>
      <w:fldChar w:fldCharType="begin"/>
    </w:r>
    <w:r w:rsidRPr="00AC7DFD">
      <w:rPr>
        <w:rStyle w:val="PageNumber"/>
      </w:rPr>
      <w:instrText xml:space="preserve">PAGE  </w:instrText>
    </w:r>
    <w:r w:rsidR="003006F8" w:rsidRPr="00AC7DFD">
      <w:rPr>
        <w:rStyle w:val="PageNumber"/>
      </w:rPr>
      <w:fldChar w:fldCharType="separate"/>
    </w:r>
    <w:r w:rsidR="003006F8" w:rsidRPr="00AC7DFD">
      <w:rPr>
        <w:rStyle w:val="PageNumber"/>
      </w:rPr>
      <w:t>2</w:t>
    </w:r>
    <w:r w:rsidRPr="00AC7DFD">
      <w:rPr>
        <w:rStyle w:val="PageNumber"/>
      </w:rPr>
      <w:fldChar w:fldCharType="end"/>
    </w:r>
  </w:p>
  <w:p w14:paraId="69B090C6" w14:textId="77777777" w:rsidR="0057400D" w:rsidRPr="00AC7DFD" w:rsidRDefault="005740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2D61" w14:textId="77777777" w:rsidR="0057400D" w:rsidRPr="00AC7DFD" w:rsidRDefault="006B0EC5">
    <w:pPr>
      <w:pStyle w:val="Footer"/>
      <w:jc w:val="center"/>
    </w:pPr>
    <w:r w:rsidRPr="00AC7DFD">
      <w:fldChar w:fldCharType="begin"/>
    </w:r>
    <w:r w:rsidRPr="00AC7DFD">
      <w:instrText>PAGE \* MERGEFORMAT</w:instrText>
    </w:r>
    <w:r w:rsidRPr="00AC7DFD">
      <w:fldChar w:fldCharType="separate"/>
    </w:r>
    <w:r w:rsidRPr="00AC7DFD">
      <w:t>1</w:t>
    </w:r>
    <w:r w:rsidRPr="00AC7DFD">
      <w:fldChar w:fldCharType="end"/>
    </w:r>
  </w:p>
  <w:p w14:paraId="1602945E" w14:textId="77777777" w:rsidR="0057400D" w:rsidRPr="00AC7DFD" w:rsidRDefault="00574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C287" w14:textId="6179862B" w:rsidR="0057400D" w:rsidRPr="00AC7DFD" w:rsidRDefault="0057400D">
    <w:pPr>
      <w:pStyle w:val="Footer"/>
      <w:jc w:val="center"/>
    </w:pPr>
  </w:p>
  <w:p w14:paraId="07A87C9A" w14:textId="77777777" w:rsidR="0057400D" w:rsidRPr="00AC7DFD" w:rsidRDefault="00574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67B45" w14:textId="77777777" w:rsidR="00746F8F" w:rsidRPr="00AC7DFD" w:rsidRDefault="00746F8F">
      <w:r w:rsidRPr="00AC7DFD">
        <w:separator/>
      </w:r>
    </w:p>
  </w:footnote>
  <w:footnote w:type="continuationSeparator" w:id="0">
    <w:p w14:paraId="4B263A94" w14:textId="77777777" w:rsidR="00746F8F" w:rsidRPr="00AC7DFD" w:rsidRDefault="00746F8F">
      <w:r w:rsidRPr="00AC7DF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CB0D"/>
    <w:multiLevelType w:val="multilevel"/>
    <w:tmpl w:val="F744B86C"/>
    <w:lvl w:ilvl="0">
      <w:start w:val="1"/>
      <w:numFmt w:val="decimal"/>
      <w:lvlText w:val="%1."/>
      <w:lvlJc w:val="left"/>
      <w:pPr>
        <w:ind w:left="709" w:hanging="360"/>
      </w:pPr>
      <w:rPr>
        <w:b/>
        <w:sz w:val="40"/>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 w15:restartNumberingAfterBreak="0">
    <w:nsid w:val="09FB19F3"/>
    <w:multiLevelType w:val="hybridMultilevel"/>
    <w:tmpl w:val="DB5AA2C2"/>
    <w:lvl w:ilvl="0" w:tplc="5F6407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EBFED"/>
    <w:multiLevelType w:val="multilevel"/>
    <w:tmpl w:val="53925E3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 w15:restartNumberingAfterBreak="0">
    <w:nsid w:val="0B271E3A"/>
    <w:multiLevelType w:val="multilevel"/>
    <w:tmpl w:val="9A90F3A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3E8E970"/>
    <w:multiLevelType w:val="multilevel"/>
    <w:tmpl w:val="880CBEB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 w15:restartNumberingAfterBreak="0">
    <w:nsid w:val="1580B86A"/>
    <w:multiLevelType w:val="multilevel"/>
    <w:tmpl w:val="FC340704"/>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1810CC48"/>
    <w:multiLevelType w:val="multilevel"/>
    <w:tmpl w:val="D4044F4A"/>
    <w:lvl w:ilvl="0">
      <w:start w:val="1"/>
      <w:numFmt w:val="decimal"/>
      <w:lvlText w:val="%1."/>
      <w:lvlJc w:val="left"/>
      <w:pPr>
        <w:ind w:left="709" w:hanging="360"/>
      </w:pPr>
      <w:rPr>
        <w:b w:val="0"/>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7" w15:restartNumberingAfterBreak="0">
    <w:nsid w:val="1F2C17B0"/>
    <w:multiLevelType w:val="hybridMultilevel"/>
    <w:tmpl w:val="E3E2DAB6"/>
    <w:lvl w:ilvl="0" w:tplc="FF3A021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471A99"/>
    <w:multiLevelType w:val="multilevel"/>
    <w:tmpl w:val="75E66250"/>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9" w15:restartNumberingAfterBreak="0">
    <w:nsid w:val="23C675F8"/>
    <w:multiLevelType w:val="multilevel"/>
    <w:tmpl w:val="559CC14E"/>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10" w15:restartNumberingAfterBreak="0">
    <w:nsid w:val="274FBD29"/>
    <w:multiLevelType w:val="multilevel"/>
    <w:tmpl w:val="7980B4E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1" w15:restartNumberingAfterBreak="0">
    <w:nsid w:val="2E0B81F3"/>
    <w:multiLevelType w:val="multilevel"/>
    <w:tmpl w:val="2FF881B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33CC7E03"/>
    <w:multiLevelType w:val="multilevel"/>
    <w:tmpl w:val="02860FB8"/>
    <w:lvl w:ilvl="0">
      <w:start w:val="1"/>
      <w:numFmt w:val="decimal"/>
      <w:lvlText w:val="%1."/>
      <w:lvlJc w:val="left"/>
      <w:pPr>
        <w:ind w:left="1418" w:hanging="360"/>
      </w:pPr>
    </w:lvl>
    <w:lvl w:ilvl="1">
      <w:start w:val="1"/>
      <w:numFmt w:val="decimal"/>
      <w:lvlText w:val="%1.%2."/>
      <w:lvlJc w:val="left"/>
      <w:pPr>
        <w:ind w:left="1850" w:hanging="432"/>
      </w:pPr>
    </w:lvl>
    <w:lvl w:ilvl="2">
      <w:start w:val="1"/>
      <w:numFmt w:val="decimal"/>
      <w:lvlText w:val="%1.%2.%3."/>
      <w:lvlJc w:val="left"/>
      <w:pPr>
        <w:ind w:left="2282" w:hanging="504"/>
      </w:pPr>
    </w:lvl>
    <w:lvl w:ilvl="3">
      <w:start w:val="1"/>
      <w:numFmt w:val="decimal"/>
      <w:lvlText w:val="%1.%2.%3.%4."/>
      <w:lvlJc w:val="left"/>
      <w:pPr>
        <w:ind w:left="2786" w:hanging="648"/>
      </w:pPr>
    </w:lvl>
    <w:lvl w:ilvl="4">
      <w:start w:val="1"/>
      <w:numFmt w:val="decimal"/>
      <w:lvlText w:val="%1.%2.%3.%4.%5."/>
      <w:lvlJc w:val="left"/>
      <w:pPr>
        <w:ind w:left="3290" w:hanging="792"/>
      </w:pPr>
    </w:lvl>
    <w:lvl w:ilvl="5">
      <w:start w:val="1"/>
      <w:numFmt w:val="decimal"/>
      <w:lvlText w:val="%1.%2.%3.%4.%5.%6."/>
      <w:lvlJc w:val="left"/>
      <w:pPr>
        <w:ind w:left="3794" w:hanging="936"/>
      </w:pPr>
    </w:lvl>
    <w:lvl w:ilvl="6">
      <w:start w:val="1"/>
      <w:numFmt w:val="decimal"/>
      <w:lvlText w:val="%1.%2.%3.%4.%5.%6.%7."/>
      <w:lvlJc w:val="left"/>
      <w:pPr>
        <w:ind w:left="4298" w:hanging="1080"/>
      </w:pPr>
    </w:lvl>
    <w:lvl w:ilvl="7">
      <w:start w:val="1"/>
      <w:numFmt w:val="decimal"/>
      <w:lvlText w:val="%1.%2.%3.%4.%5.%6.%7.%8."/>
      <w:lvlJc w:val="left"/>
      <w:pPr>
        <w:ind w:left="4802" w:hanging="1224"/>
      </w:pPr>
    </w:lvl>
    <w:lvl w:ilvl="8">
      <w:start w:val="1"/>
      <w:numFmt w:val="decimal"/>
      <w:lvlText w:val="%1.%2.%3.%4.%5.%6.%7.%8.%9."/>
      <w:lvlJc w:val="left"/>
      <w:pPr>
        <w:ind w:left="5378" w:hanging="1440"/>
      </w:pPr>
    </w:lvl>
  </w:abstractNum>
  <w:abstractNum w:abstractNumId="13" w15:restartNumberingAfterBreak="0">
    <w:nsid w:val="33EDD4EA"/>
    <w:multiLevelType w:val="multilevel"/>
    <w:tmpl w:val="ECCC13C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4" w15:restartNumberingAfterBreak="0">
    <w:nsid w:val="3404410A"/>
    <w:multiLevelType w:val="hybridMultilevel"/>
    <w:tmpl w:val="84FE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25C6E"/>
    <w:multiLevelType w:val="multilevel"/>
    <w:tmpl w:val="DA5E0B64"/>
    <w:lvl w:ilvl="0">
      <w:start w:val="1"/>
      <w:numFmt w:val="decimal"/>
      <w:lvlText w:val="%1."/>
      <w:lvlJc w:val="left"/>
      <w:pPr>
        <w:ind w:left="1429" w:hanging="360"/>
      </w:pPr>
    </w:lvl>
    <w:lvl w:ilvl="1">
      <w:start w:val="1"/>
      <w:numFmt w:val="decimal"/>
      <w:lvlText w:val="%1.%2."/>
      <w:lvlJc w:val="left"/>
      <w:pPr>
        <w:ind w:left="1861" w:hanging="432"/>
      </w:pPr>
    </w:lvl>
    <w:lvl w:ilvl="2">
      <w:start w:val="1"/>
      <w:numFmt w:val="decimal"/>
      <w:lvlText w:val="%1.%2.%3."/>
      <w:lvlJc w:val="left"/>
      <w:pPr>
        <w:ind w:left="2293" w:hanging="504"/>
      </w:pPr>
    </w:lvl>
    <w:lvl w:ilvl="3">
      <w:start w:val="1"/>
      <w:numFmt w:val="decimal"/>
      <w:lvlText w:val="%1.%2.%3.%4."/>
      <w:lvlJc w:val="left"/>
      <w:pPr>
        <w:ind w:left="2797" w:hanging="648"/>
      </w:pPr>
    </w:lvl>
    <w:lvl w:ilvl="4">
      <w:start w:val="1"/>
      <w:numFmt w:val="decimal"/>
      <w:lvlText w:val="%1.%2.%3.%4.%5."/>
      <w:lvlJc w:val="left"/>
      <w:pPr>
        <w:ind w:left="3301" w:hanging="792"/>
      </w:pPr>
    </w:lvl>
    <w:lvl w:ilvl="5">
      <w:start w:val="1"/>
      <w:numFmt w:val="decimal"/>
      <w:lvlText w:val="%1.%2.%3.%4.%5.%6."/>
      <w:lvlJc w:val="left"/>
      <w:pPr>
        <w:ind w:left="3805" w:hanging="936"/>
      </w:pPr>
    </w:lvl>
    <w:lvl w:ilvl="6">
      <w:start w:val="1"/>
      <w:numFmt w:val="decimal"/>
      <w:lvlText w:val="%1.%2.%3.%4.%5.%6.%7."/>
      <w:lvlJc w:val="left"/>
      <w:pPr>
        <w:ind w:left="4309" w:hanging="1080"/>
      </w:pPr>
    </w:lvl>
    <w:lvl w:ilvl="7">
      <w:start w:val="1"/>
      <w:numFmt w:val="decimal"/>
      <w:lvlText w:val="%1.%2.%3.%4.%5.%6.%7.%8."/>
      <w:lvlJc w:val="left"/>
      <w:pPr>
        <w:ind w:left="4813" w:hanging="1224"/>
      </w:pPr>
    </w:lvl>
    <w:lvl w:ilvl="8">
      <w:start w:val="1"/>
      <w:numFmt w:val="decimal"/>
      <w:lvlText w:val="%1.%2.%3.%4.%5.%6.%7.%8.%9."/>
      <w:lvlJc w:val="left"/>
      <w:pPr>
        <w:ind w:left="5389" w:hanging="1440"/>
      </w:pPr>
    </w:lvl>
  </w:abstractNum>
  <w:abstractNum w:abstractNumId="16" w15:restartNumberingAfterBreak="0">
    <w:nsid w:val="3AA3D761"/>
    <w:multiLevelType w:val="multilevel"/>
    <w:tmpl w:val="994ED822"/>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17" w15:restartNumberingAfterBreak="0">
    <w:nsid w:val="3D51D11D"/>
    <w:multiLevelType w:val="multilevel"/>
    <w:tmpl w:val="1B725A7A"/>
    <w:lvl w:ilvl="0">
      <w:start w:val="1"/>
      <w:numFmt w:val="decimal"/>
      <w:lvlText w:val="%1."/>
      <w:lvlJc w:val="left"/>
      <w:pPr>
        <w:ind w:left="70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FAA4C98"/>
    <w:multiLevelType w:val="multilevel"/>
    <w:tmpl w:val="C164D0C4"/>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9" w15:restartNumberingAfterBreak="0">
    <w:nsid w:val="4272B49C"/>
    <w:multiLevelType w:val="multilevel"/>
    <w:tmpl w:val="19CC09FC"/>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20" w15:restartNumberingAfterBreak="0">
    <w:nsid w:val="49D8567B"/>
    <w:multiLevelType w:val="multilevel"/>
    <w:tmpl w:val="7B82AD86"/>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21" w15:restartNumberingAfterBreak="0">
    <w:nsid w:val="4B011B72"/>
    <w:multiLevelType w:val="hybridMultilevel"/>
    <w:tmpl w:val="601C8F4C"/>
    <w:lvl w:ilvl="0" w:tplc="99723C6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FD6F2E"/>
    <w:multiLevelType w:val="hybridMultilevel"/>
    <w:tmpl w:val="FABEEA52"/>
    <w:lvl w:ilvl="0" w:tplc="0A50096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830B4A"/>
    <w:multiLevelType w:val="hybridMultilevel"/>
    <w:tmpl w:val="1D106A26"/>
    <w:lvl w:ilvl="0" w:tplc="EA2E993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E11F07"/>
    <w:multiLevelType w:val="hybridMultilevel"/>
    <w:tmpl w:val="A386CF70"/>
    <w:lvl w:ilvl="0" w:tplc="82DA62A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A82519"/>
    <w:multiLevelType w:val="multilevel"/>
    <w:tmpl w:val="FB4A0B00"/>
    <w:lvl w:ilvl="0">
      <w:start w:val="1"/>
      <w:numFmt w:val="decimal"/>
      <w:lvlText w:val="%1."/>
      <w:lvlJc w:val="left"/>
      <w:pPr>
        <w:ind w:left="1418" w:hanging="360"/>
      </w:pPr>
      <w:rPr>
        <w:sz w:val="40"/>
      </w:rPr>
    </w:lvl>
    <w:lvl w:ilvl="1">
      <w:start w:val="1"/>
      <w:numFmt w:val="decimal"/>
      <w:lvlText w:val="%1.%2."/>
      <w:lvlJc w:val="left"/>
      <w:pPr>
        <w:ind w:left="1850" w:hanging="432"/>
      </w:pPr>
    </w:lvl>
    <w:lvl w:ilvl="2">
      <w:start w:val="1"/>
      <w:numFmt w:val="decimal"/>
      <w:lvlText w:val="%1.%2.%3."/>
      <w:lvlJc w:val="left"/>
      <w:pPr>
        <w:ind w:left="2282" w:hanging="504"/>
      </w:pPr>
    </w:lvl>
    <w:lvl w:ilvl="3">
      <w:start w:val="1"/>
      <w:numFmt w:val="decimal"/>
      <w:lvlText w:val="%1.%2.%3.%4."/>
      <w:lvlJc w:val="left"/>
      <w:pPr>
        <w:ind w:left="2786" w:hanging="648"/>
      </w:pPr>
    </w:lvl>
    <w:lvl w:ilvl="4">
      <w:start w:val="1"/>
      <w:numFmt w:val="decimal"/>
      <w:lvlText w:val="%1.%2.%3.%4.%5."/>
      <w:lvlJc w:val="left"/>
      <w:pPr>
        <w:ind w:left="3290" w:hanging="792"/>
      </w:pPr>
    </w:lvl>
    <w:lvl w:ilvl="5">
      <w:start w:val="1"/>
      <w:numFmt w:val="decimal"/>
      <w:lvlText w:val="%1.%2.%3.%4.%5.%6."/>
      <w:lvlJc w:val="left"/>
      <w:pPr>
        <w:ind w:left="3794" w:hanging="936"/>
      </w:pPr>
    </w:lvl>
    <w:lvl w:ilvl="6">
      <w:start w:val="1"/>
      <w:numFmt w:val="decimal"/>
      <w:lvlText w:val="%1.%2.%3.%4.%5.%6.%7."/>
      <w:lvlJc w:val="left"/>
      <w:pPr>
        <w:ind w:left="4298" w:hanging="1080"/>
      </w:pPr>
    </w:lvl>
    <w:lvl w:ilvl="7">
      <w:start w:val="1"/>
      <w:numFmt w:val="decimal"/>
      <w:lvlText w:val="%1.%2.%3.%4.%5.%6.%7.%8."/>
      <w:lvlJc w:val="left"/>
      <w:pPr>
        <w:ind w:left="4802" w:hanging="1224"/>
      </w:pPr>
    </w:lvl>
    <w:lvl w:ilvl="8">
      <w:start w:val="1"/>
      <w:numFmt w:val="decimal"/>
      <w:lvlText w:val="%1.%2.%3.%4.%5.%6.%7.%8.%9."/>
      <w:lvlJc w:val="left"/>
      <w:pPr>
        <w:ind w:left="5378" w:hanging="1440"/>
      </w:pPr>
    </w:lvl>
  </w:abstractNum>
  <w:abstractNum w:abstractNumId="26" w15:restartNumberingAfterBreak="0">
    <w:nsid w:val="5C839446"/>
    <w:multiLevelType w:val="multilevel"/>
    <w:tmpl w:val="502C3610"/>
    <w:lvl w:ilvl="0">
      <w:start w:val="1"/>
      <w:numFmt w:val="decimal"/>
      <w:lvlText w:val="%1."/>
      <w:lvlJc w:val="left"/>
      <w:pPr>
        <w:ind w:left="70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CFFB372"/>
    <w:multiLevelType w:val="multilevel"/>
    <w:tmpl w:val="27D22154"/>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28" w15:restartNumberingAfterBreak="0">
    <w:nsid w:val="61321C97"/>
    <w:multiLevelType w:val="multilevel"/>
    <w:tmpl w:val="CDA6090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9" w15:restartNumberingAfterBreak="0">
    <w:nsid w:val="6628BE51"/>
    <w:multiLevelType w:val="multilevel"/>
    <w:tmpl w:val="5790B750"/>
    <w:lvl w:ilvl="0">
      <w:start w:val="1"/>
      <w:numFmt w:val="decimal"/>
      <w:lvlText w:val="%1."/>
      <w:lvlJc w:val="left"/>
      <w:pPr>
        <w:ind w:left="1417" w:hanging="360"/>
      </w:pPr>
    </w:lvl>
    <w:lvl w:ilvl="1">
      <w:start w:val="1"/>
      <w:numFmt w:val="decimal"/>
      <w:lvlText w:val="%1.%2."/>
      <w:lvlJc w:val="left"/>
      <w:pPr>
        <w:ind w:left="1849" w:hanging="432"/>
      </w:pPr>
    </w:lvl>
    <w:lvl w:ilvl="2">
      <w:start w:val="1"/>
      <w:numFmt w:val="decimal"/>
      <w:lvlText w:val="%1.%2.%3."/>
      <w:lvlJc w:val="left"/>
      <w:pPr>
        <w:ind w:left="2281" w:hanging="504"/>
      </w:pPr>
    </w:lvl>
    <w:lvl w:ilvl="3">
      <w:start w:val="1"/>
      <w:numFmt w:val="decimal"/>
      <w:lvlText w:val="%1.%2.%3.%4."/>
      <w:lvlJc w:val="left"/>
      <w:pPr>
        <w:ind w:left="2785" w:hanging="648"/>
      </w:pPr>
    </w:lvl>
    <w:lvl w:ilvl="4">
      <w:start w:val="1"/>
      <w:numFmt w:val="decimal"/>
      <w:lvlText w:val="%1.%2.%3.%4.%5."/>
      <w:lvlJc w:val="left"/>
      <w:pPr>
        <w:ind w:left="3289" w:hanging="792"/>
      </w:pPr>
    </w:lvl>
    <w:lvl w:ilvl="5">
      <w:start w:val="1"/>
      <w:numFmt w:val="decimal"/>
      <w:lvlText w:val="%1.%2.%3.%4.%5.%6."/>
      <w:lvlJc w:val="left"/>
      <w:pPr>
        <w:ind w:left="3793" w:hanging="936"/>
      </w:pPr>
    </w:lvl>
    <w:lvl w:ilvl="6">
      <w:start w:val="1"/>
      <w:numFmt w:val="decimal"/>
      <w:lvlText w:val="%1.%2.%3.%4.%5.%6.%7."/>
      <w:lvlJc w:val="left"/>
      <w:pPr>
        <w:ind w:left="4297" w:hanging="1080"/>
      </w:pPr>
    </w:lvl>
    <w:lvl w:ilvl="7">
      <w:start w:val="1"/>
      <w:numFmt w:val="decimal"/>
      <w:lvlText w:val="%1.%2.%3.%4.%5.%6.%7.%8."/>
      <w:lvlJc w:val="left"/>
      <w:pPr>
        <w:ind w:left="4801" w:hanging="1224"/>
      </w:pPr>
    </w:lvl>
    <w:lvl w:ilvl="8">
      <w:start w:val="1"/>
      <w:numFmt w:val="decimal"/>
      <w:lvlText w:val="%1.%2.%3.%4.%5.%6.%7.%8.%9."/>
      <w:lvlJc w:val="left"/>
      <w:pPr>
        <w:ind w:left="5377" w:hanging="1440"/>
      </w:pPr>
    </w:lvl>
  </w:abstractNum>
  <w:abstractNum w:abstractNumId="30" w15:restartNumberingAfterBreak="0">
    <w:nsid w:val="6A173929"/>
    <w:multiLevelType w:val="multilevel"/>
    <w:tmpl w:val="46189C4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1" w15:restartNumberingAfterBreak="0">
    <w:nsid w:val="7260F5CB"/>
    <w:multiLevelType w:val="multilevel"/>
    <w:tmpl w:val="D90A10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2" w15:restartNumberingAfterBreak="0">
    <w:nsid w:val="754AD0D5"/>
    <w:multiLevelType w:val="multilevel"/>
    <w:tmpl w:val="A1CEC2E0"/>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33" w15:restartNumberingAfterBreak="0">
    <w:nsid w:val="783724EB"/>
    <w:multiLevelType w:val="hybridMultilevel"/>
    <w:tmpl w:val="A9CA5B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9963275"/>
    <w:multiLevelType w:val="multilevel"/>
    <w:tmpl w:val="E834B588"/>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35" w15:restartNumberingAfterBreak="0">
    <w:nsid w:val="7FA82C3E"/>
    <w:multiLevelType w:val="hybridMultilevel"/>
    <w:tmpl w:val="CFE63244"/>
    <w:lvl w:ilvl="0" w:tplc="AA727248">
      <w:start w:val="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860912">
    <w:abstractNumId w:val="13"/>
  </w:num>
  <w:num w:numId="2" w16cid:durableId="911742564">
    <w:abstractNumId w:val="18"/>
  </w:num>
  <w:num w:numId="3" w16cid:durableId="838885158">
    <w:abstractNumId w:val="26"/>
  </w:num>
  <w:num w:numId="4" w16cid:durableId="1185754268">
    <w:abstractNumId w:val="17"/>
  </w:num>
  <w:num w:numId="5" w16cid:durableId="2129081413">
    <w:abstractNumId w:val="18"/>
  </w:num>
  <w:num w:numId="6" w16cid:durableId="318926863">
    <w:abstractNumId w:val="4"/>
  </w:num>
  <w:num w:numId="7" w16cid:durableId="1279798483">
    <w:abstractNumId w:val="0"/>
  </w:num>
  <w:num w:numId="8" w16cid:durableId="1051226527">
    <w:abstractNumId w:val="15"/>
  </w:num>
  <w:num w:numId="9" w16cid:durableId="1722560749">
    <w:abstractNumId w:val="3"/>
  </w:num>
  <w:num w:numId="10" w16cid:durableId="862211382">
    <w:abstractNumId w:val="2"/>
  </w:num>
  <w:num w:numId="11" w16cid:durableId="1949237372">
    <w:abstractNumId w:val="16"/>
  </w:num>
  <w:num w:numId="12" w16cid:durableId="2022195500">
    <w:abstractNumId w:val="34"/>
  </w:num>
  <w:num w:numId="13" w16cid:durableId="751774917">
    <w:abstractNumId w:val="19"/>
  </w:num>
  <w:num w:numId="14" w16cid:durableId="1600793835">
    <w:abstractNumId w:val="29"/>
  </w:num>
  <w:num w:numId="15" w16cid:durableId="1420522043">
    <w:abstractNumId w:val="9"/>
  </w:num>
  <w:num w:numId="16" w16cid:durableId="694159711">
    <w:abstractNumId w:val="32"/>
  </w:num>
  <w:num w:numId="17" w16cid:durableId="447624484">
    <w:abstractNumId w:val="25"/>
  </w:num>
  <w:num w:numId="18" w16cid:durableId="872810413">
    <w:abstractNumId w:val="27"/>
  </w:num>
  <w:num w:numId="19" w16cid:durableId="168837365">
    <w:abstractNumId w:val="8"/>
  </w:num>
  <w:num w:numId="20" w16cid:durableId="1521358678">
    <w:abstractNumId w:val="3"/>
  </w:num>
  <w:num w:numId="21" w16cid:durableId="1354918113">
    <w:abstractNumId w:val="12"/>
  </w:num>
  <w:num w:numId="22" w16cid:durableId="1945644979">
    <w:abstractNumId w:val="4"/>
  </w:num>
  <w:num w:numId="23" w16cid:durableId="655960652">
    <w:abstractNumId w:val="20"/>
  </w:num>
  <w:num w:numId="24" w16cid:durableId="2138181366">
    <w:abstractNumId w:val="28"/>
  </w:num>
  <w:num w:numId="25" w16cid:durableId="806237483">
    <w:abstractNumId w:val="30"/>
  </w:num>
  <w:num w:numId="26" w16cid:durableId="1665890974">
    <w:abstractNumId w:val="6"/>
  </w:num>
  <w:num w:numId="27" w16cid:durableId="10036180">
    <w:abstractNumId w:val="10"/>
  </w:num>
  <w:num w:numId="28" w16cid:durableId="948388233">
    <w:abstractNumId w:val="5"/>
  </w:num>
  <w:num w:numId="29" w16cid:durableId="92437015">
    <w:abstractNumId w:val="4"/>
  </w:num>
  <w:num w:numId="30" w16cid:durableId="46683491">
    <w:abstractNumId w:val="31"/>
  </w:num>
  <w:num w:numId="31" w16cid:durableId="1011757171">
    <w:abstractNumId w:val="11"/>
  </w:num>
  <w:num w:numId="32" w16cid:durableId="915241250">
    <w:abstractNumId w:val="11"/>
  </w:num>
  <w:num w:numId="33" w16cid:durableId="1686243869">
    <w:abstractNumId w:val="11"/>
  </w:num>
  <w:num w:numId="34" w16cid:durableId="2125688383">
    <w:abstractNumId w:val="11"/>
  </w:num>
  <w:num w:numId="35" w16cid:durableId="1605529507">
    <w:abstractNumId w:val="11"/>
  </w:num>
  <w:num w:numId="36" w16cid:durableId="423310293">
    <w:abstractNumId w:val="11"/>
  </w:num>
  <w:num w:numId="37" w16cid:durableId="2058889898">
    <w:abstractNumId w:val="11"/>
  </w:num>
  <w:num w:numId="38" w16cid:durableId="1713264955">
    <w:abstractNumId w:val="22"/>
  </w:num>
  <w:num w:numId="39" w16cid:durableId="566767201">
    <w:abstractNumId w:val="23"/>
  </w:num>
  <w:num w:numId="40" w16cid:durableId="974487501">
    <w:abstractNumId w:val="1"/>
  </w:num>
  <w:num w:numId="41" w16cid:durableId="1664317681">
    <w:abstractNumId w:val="7"/>
  </w:num>
  <w:num w:numId="42" w16cid:durableId="2080592118">
    <w:abstractNumId w:val="24"/>
  </w:num>
  <w:num w:numId="43" w16cid:durableId="1294363093">
    <w:abstractNumId w:val="21"/>
  </w:num>
  <w:num w:numId="44" w16cid:durableId="1224296610">
    <w:abstractNumId w:val="14"/>
  </w:num>
  <w:num w:numId="45" w16cid:durableId="1557811057">
    <w:abstractNumId w:val="35"/>
  </w:num>
  <w:num w:numId="46" w16cid:durableId="6423300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400D"/>
    <w:rsid w:val="00007CE0"/>
    <w:rsid w:val="000100C1"/>
    <w:rsid w:val="000148F7"/>
    <w:rsid w:val="00035BEC"/>
    <w:rsid w:val="000A4A64"/>
    <w:rsid w:val="000E1E3A"/>
    <w:rsid w:val="000F583D"/>
    <w:rsid w:val="00105B30"/>
    <w:rsid w:val="00105C14"/>
    <w:rsid w:val="001219BE"/>
    <w:rsid w:val="00132487"/>
    <w:rsid w:val="00141149"/>
    <w:rsid w:val="00143BD1"/>
    <w:rsid w:val="001501AA"/>
    <w:rsid w:val="00162350"/>
    <w:rsid w:val="00167100"/>
    <w:rsid w:val="0017591B"/>
    <w:rsid w:val="00177D87"/>
    <w:rsid w:val="00180A9C"/>
    <w:rsid w:val="0018134F"/>
    <w:rsid w:val="001849B0"/>
    <w:rsid w:val="0019452D"/>
    <w:rsid w:val="001B4B0D"/>
    <w:rsid w:val="001E6A76"/>
    <w:rsid w:val="001F01FD"/>
    <w:rsid w:val="00211755"/>
    <w:rsid w:val="0025011B"/>
    <w:rsid w:val="00250EEA"/>
    <w:rsid w:val="00275BFF"/>
    <w:rsid w:val="00276F6F"/>
    <w:rsid w:val="00277E30"/>
    <w:rsid w:val="002951B7"/>
    <w:rsid w:val="00295AB1"/>
    <w:rsid w:val="002A3E56"/>
    <w:rsid w:val="002B1E39"/>
    <w:rsid w:val="002B56F5"/>
    <w:rsid w:val="002C2A4F"/>
    <w:rsid w:val="002D187B"/>
    <w:rsid w:val="002D5979"/>
    <w:rsid w:val="002E5547"/>
    <w:rsid w:val="003006F8"/>
    <w:rsid w:val="003046EB"/>
    <w:rsid w:val="00347224"/>
    <w:rsid w:val="0036121A"/>
    <w:rsid w:val="003A03A5"/>
    <w:rsid w:val="003B51FE"/>
    <w:rsid w:val="003C5620"/>
    <w:rsid w:val="003D3FCA"/>
    <w:rsid w:val="00420849"/>
    <w:rsid w:val="00435B0F"/>
    <w:rsid w:val="00441ACE"/>
    <w:rsid w:val="00461527"/>
    <w:rsid w:val="00464B82"/>
    <w:rsid w:val="00467D7C"/>
    <w:rsid w:val="00475E04"/>
    <w:rsid w:val="004B07FE"/>
    <w:rsid w:val="004B4CAE"/>
    <w:rsid w:val="004E2258"/>
    <w:rsid w:val="0051536C"/>
    <w:rsid w:val="005713F1"/>
    <w:rsid w:val="0057400D"/>
    <w:rsid w:val="0059028E"/>
    <w:rsid w:val="005B7EFF"/>
    <w:rsid w:val="005C54C0"/>
    <w:rsid w:val="005E3238"/>
    <w:rsid w:val="0061087D"/>
    <w:rsid w:val="00641F16"/>
    <w:rsid w:val="00647507"/>
    <w:rsid w:val="006672FB"/>
    <w:rsid w:val="00683D6F"/>
    <w:rsid w:val="006A5AC1"/>
    <w:rsid w:val="006B0EC5"/>
    <w:rsid w:val="006E5604"/>
    <w:rsid w:val="006F19CC"/>
    <w:rsid w:val="006F639E"/>
    <w:rsid w:val="00705C2F"/>
    <w:rsid w:val="00746F8F"/>
    <w:rsid w:val="00755A45"/>
    <w:rsid w:val="00765B3B"/>
    <w:rsid w:val="0077263C"/>
    <w:rsid w:val="00781336"/>
    <w:rsid w:val="007A34EF"/>
    <w:rsid w:val="007B53F4"/>
    <w:rsid w:val="007D3504"/>
    <w:rsid w:val="00811B90"/>
    <w:rsid w:val="00835E9A"/>
    <w:rsid w:val="008612CA"/>
    <w:rsid w:val="00892ECB"/>
    <w:rsid w:val="00895353"/>
    <w:rsid w:val="008D4B68"/>
    <w:rsid w:val="008E6321"/>
    <w:rsid w:val="00902DD7"/>
    <w:rsid w:val="00915656"/>
    <w:rsid w:val="00917991"/>
    <w:rsid w:val="00921691"/>
    <w:rsid w:val="0092326F"/>
    <w:rsid w:val="009631DB"/>
    <w:rsid w:val="00985C4E"/>
    <w:rsid w:val="009C202E"/>
    <w:rsid w:val="009C3715"/>
    <w:rsid w:val="00A17A53"/>
    <w:rsid w:val="00A46EEA"/>
    <w:rsid w:val="00A71A27"/>
    <w:rsid w:val="00A73861"/>
    <w:rsid w:val="00A76C61"/>
    <w:rsid w:val="00AC2EEB"/>
    <w:rsid w:val="00AC7DFD"/>
    <w:rsid w:val="00AD492A"/>
    <w:rsid w:val="00AF519B"/>
    <w:rsid w:val="00AF668C"/>
    <w:rsid w:val="00B02BC4"/>
    <w:rsid w:val="00B05A5C"/>
    <w:rsid w:val="00B237D2"/>
    <w:rsid w:val="00B32E2F"/>
    <w:rsid w:val="00B84342"/>
    <w:rsid w:val="00BA045C"/>
    <w:rsid w:val="00BB4AB2"/>
    <w:rsid w:val="00BF4DCE"/>
    <w:rsid w:val="00C0518B"/>
    <w:rsid w:val="00C43F99"/>
    <w:rsid w:val="00C842F1"/>
    <w:rsid w:val="00CF606F"/>
    <w:rsid w:val="00D0534C"/>
    <w:rsid w:val="00D22582"/>
    <w:rsid w:val="00D56C67"/>
    <w:rsid w:val="00D6279C"/>
    <w:rsid w:val="00D75E17"/>
    <w:rsid w:val="00D76D51"/>
    <w:rsid w:val="00DA33E3"/>
    <w:rsid w:val="00E15908"/>
    <w:rsid w:val="00E26BB5"/>
    <w:rsid w:val="00E51D25"/>
    <w:rsid w:val="00E601A6"/>
    <w:rsid w:val="00E952D7"/>
    <w:rsid w:val="00EB2FA8"/>
    <w:rsid w:val="00ED4F65"/>
    <w:rsid w:val="00ED5FA9"/>
    <w:rsid w:val="00F02AD5"/>
    <w:rsid w:val="00F27DE1"/>
    <w:rsid w:val="00F44B4A"/>
    <w:rsid w:val="00F50F0D"/>
    <w:rsid w:val="00FB019F"/>
    <w:rsid w:val="00FD233A"/>
    <w:rsid w:val="00FE3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35EF"/>
  <w15:docId w15:val="{2205E17B-E8A0-48D4-880B-1CD0BC62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ro-RO"/>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PlainTable1">
    <w:name w:val="Plain Table 1"/>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ridTable1Light">
    <w:name w:val="Grid Table 1 Light"/>
    <w:basedOn w:val="Table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left w:val="single" w:sz="4" w:space="0" w:color="81C9EA"/>
        <w:bottom w:val="single" w:sz="4" w:space="0" w:color="81C9EA"/>
        <w:right w:val="single" w:sz="4" w:space="0" w:color="81C9EA"/>
        <w:insideH w:val="single" w:sz="4" w:space="0" w:color="81C9EA"/>
        <w:insideV w:val="single" w:sz="4" w:space="0" w:color="81C9EA"/>
      </w:tblBorders>
    </w:tblPr>
    <w:tblStylePr w:type="firstRow">
      <w:rPr>
        <w:b/>
        <w:color w:val="404040"/>
      </w:rPr>
      <w:tblPr/>
      <w:tcPr>
        <w:tcBorders>
          <w:bottom w:val="single" w:sz="12" w:space="0" w:color="4AB2E1"/>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left w:val="single" w:sz="4" w:space="0" w:color="81C9EA"/>
          <w:bottom w:val="single" w:sz="4" w:space="0" w:color="81C9EA"/>
          <w:right w:val="single" w:sz="4" w:space="0" w:color="81C9EA"/>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left w:val="single" w:sz="4" w:space="0" w:color="F6C5AB"/>
        <w:bottom w:val="single" w:sz="4" w:space="0" w:color="F6C5AB"/>
        <w:right w:val="single" w:sz="4" w:space="0" w:color="F6C5AB"/>
        <w:insideH w:val="single" w:sz="4" w:space="0" w:color="F6C5AB"/>
        <w:insideV w:val="single" w:sz="4" w:space="0" w:color="F6C5AB"/>
      </w:tblBorders>
    </w:tblPr>
    <w:tblStylePr w:type="firstRow">
      <w:rPr>
        <w:b/>
        <w:color w:val="404040"/>
      </w:rPr>
      <w:tblPr/>
      <w:tcPr>
        <w:tcBorders>
          <w:bottom w:val="single" w:sz="12" w:space="0" w:color="F2AB87"/>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left w:val="single" w:sz="4" w:space="0" w:color="F6C5AB"/>
          <w:bottom w:val="single" w:sz="4" w:space="0" w:color="F6C5AB"/>
          <w:right w:val="single" w:sz="4" w:space="0" w:color="F6C5AB"/>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left w:val="single" w:sz="4" w:space="0" w:color="83E28F"/>
        <w:bottom w:val="single" w:sz="4" w:space="0" w:color="83E28F"/>
        <w:right w:val="single" w:sz="4" w:space="0" w:color="83E28F"/>
        <w:insideH w:val="single" w:sz="4" w:space="0" w:color="83E28F"/>
        <w:insideV w:val="single" w:sz="4" w:space="0" w:color="83E28F"/>
      </w:tblBorders>
    </w:tblPr>
    <w:tblStylePr w:type="firstRow">
      <w:rPr>
        <w:b/>
        <w:color w:val="404040"/>
      </w:rPr>
      <w:tblPr/>
      <w:tcPr>
        <w:tcBorders>
          <w:bottom w:val="single" w:sz="12" w:space="0" w:color="4BD55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left w:val="single" w:sz="4" w:space="0" w:color="83E28F"/>
          <w:bottom w:val="single" w:sz="4" w:space="0" w:color="83E28F"/>
          <w:right w:val="single" w:sz="4" w:space="0" w:color="83E28F"/>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left w:val="single" w:sz="4" w:space="0" w:color="94DBF7"/>
        <w:bottom w:val="single" w:sz="4" w:space="0" w:color="94DBF7"/>
        <w:right w:val="single" w:sz="4" w:space="0" w:color="94DBF7"/>
        <w:insideH w:val="single" w:sz="4" w:space="0" w:color="94DBF7"/>
        <w:insideV w:val="single" w:sz="4" w:space="0" w:color="94DBF7"/>
      </w:tblBorders>
    </w:tblPr>
    <w:tblStylePr w:type="firstRow">
      <w:rPr>
        <w:b/>
        <w:color w:val="404040"/>
      </w:rPr>
      <w:tblPr/>
      <w:tcPr>
        <w:tcBorders>
          <w:bottom w:val="single" w:sz="12" w:space="0" w:color="64CCF4"/>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left w:val="single" w:sz="4" w:space="0" w:color="94DBF7"/>
          <w:bottom w:val="single" w:sz="4" w:space="0" w:color="94DBF7"/>
          <w:right w:val="single" w:sz="4" w:space="0" w:color="94DBF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left w:val="single" w:sz="4" w:space="0" w:color="E49DDC"/>
        <w:bottom w:val="single" w:sz="4" w:space="0" w:color="E49DDC"/>
        <w:right w:val="single" w:sz="4" w:space="0" w:color="E49DDC"/>
        <w:insideH w:val="single" w:sz="4" w:space="0" w:color="E49DDC"/>
        <w:insideV w:val="single" w:sz="4" w:space="0" w:color="E49DDC"/>
      </w:tblBorders>
    </w:tblPr>
    <w:tblStylePr w:type="firstRow">
      <w:rPr>
        <w:b/>
        <w:color w:val="404040"/>
      </w:rPr>
      <w:tblPr/>
      <w:tcPr>
        <w:tcBorders>
          <w:bottom w:val="single" w:sz="12" w:space="0" w:color="D971C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left w:val="single" w:sz="4" w:space="0" w:color="E49DDC"/>
          <w:bottom w:val="single" w:sz="4" w:space="0" w:color="E49DDC"/>
          <w:right w:val="single" w:sz="4" w:space="0" w:color="E49DDC"/>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left w:val="single" w:sz="4" w:space="0" w:color="B2E5A0"/>
        <w:bottom w:val="single" w:sz="4" w:space="0" w:color="B2E5A0"/>
        <w:right w:val="single" w:sz="4" w:space="0" w:color="B2E5A0"/>
        <w:insideH w:val="single" w:sz="4" w:space="0" w:color="B2E5A0"/>
        <w:insideV w:val="single" w:sz="4" w:space="0" w:color="B2E5A0"/>
      </w:tblBorders>
    </w:tblPr>
    <w:tblStylePr w:type="firstRow">
      <w:rPr>
        <w:b/>
        <w:color w:val="404040"/>
      </w:rPr>
      <w:tblPr/>
      <w:tcPr>
        <w:tcBorders>
          <w:bottom w:val="single" w:sz="12" w:space="0" w:color="90D97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left w:val="single" w:sz="4" w:space="0" w:color="B2E5A0"/>
          <w:bottom w:val="single" w:sz="4" w:space="0" w:color="B2E5A0"/>
          <w:right w:val="single" w:sz="4" w:space="0" w:color="B2E5A0"/>
        </w:tcBorders>
      </w:tcPr>
    </w:tblStylePr>
  </w:style>
  <w:style w:type="table" w:styleId="GridTable2">
    <w:name w:val="Grid Table 2"/>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2-Accent1">
    <w:name w:val="Grid Table 2 Accent 1"/>
    <w:basedOn w:val="TableNormal"/>
    <w:uiPriority w:val="99"/>
    <w:tblPr>
      <w:tblStyleRowBandSize w:val="1"/>
      <w:tblStyleColBandSize w:val="1"/>
      <w:tblBorders>
        <w:bottom w:val="single" w:sz="4" w:space="0" w:color="19729B"/>
        <w:insideH w:val="single" w:sz="4" w:space="0" w:color="19729B"/>
        <w:insideV w:val="single" w:sz="4" w:space="0" w:color="19729B"/>
      </w:tblBorders>
    </w:tblPr>
    <w:tblStylePr w:type="firstRow">
      <w:rPr>
        <w:b/>
        <w:color w:val="404040"/>
      </w:rPr>
      <w:tblPr/>
      <w:tcPr>
        <w:tcBorders>
          <w:top w:val="none" w:sz="4" w:space="0" w:color="000000"/>
          <w:left w:val="none" w:sz="4" w:space="0" w:color="000000"/>
          <w:bottom w:val="single" w:sz="12" w:space="0" w:color="19729B"/>
          <w:right w:val="none" w:sz="4" w:space="0" w:color="000000"/>
        </w:tcBorders>
        <w:shd w:val="clear" w:color="FFFFFF" w:fill="auto"/>
      </w:tcPr>
    </w:tblStylePr>
    <w:tblStylePr w:type="lastRow">
      <w:rPr>
        <w:b/>
        <w:color w:val="404040"/>
      </w:rPr>
      <w:tblPr/>
      <w:tcPr>
        <w:tcBorders>
          <w:top w:val="single" w:sz="4" w:space="0" w:color="19729B"/>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fill="BFE4F4"/>
      </w:tcPr>
    </w:tblStylePr>
    <w:tblStylePr w:type="band1Horz">
      <w:rPr>
        <w:rFonts w:ascii="Arial" w:hAnsi="Arial"/>
        <w:color w:val="404040"/>
        <w:sz w:val="22"/>
      </w:rPr>
      <w:tblPr/>
      <w:tcPr>
        <w:shd w:val="clear" w:color="BFE4F4" w:fill="BFE4F4"/>
      </w:tcPr>
    </w:tblStylePr>
  </w:style>
  <w:style w:type="table" w:styleId="GridTable2-Accent2">
    <w:name w:val="Grid Table 2 Accent 2"/>
    <w:basedOn w:val="TableNormal"/>
    <w:uiPriority w:val="99"/>
    <w:tblPr>
      <w:tblStyleRowBandSize w:val="1"/>
      <w:tblStyleColBandSize w:val="1"/>
      <w:tblBorders>
        <w:bottom w:val="single" w:sz="4" w:space="0" w:color="F2AA85"/>
        <w:insideH w:val="single" w:sz="4" w:space="0" w:color="F2AA85"/>
        <w:insideV w:val="single" w:sz="4" w:space="0" w:color="F2AA85"/>
      </w:tblBorders>
    </w:tblPr>
    <w:tblStylePr w:type="firstRow">
      <w:rPr>
        <w:b/>
        <w:color w:val="404040"/>
      </w:rPr>
      <w:tblPr/>
      <w:tcPr>
        <w:tcBorders>
          <w:top w:val="none" w:sz="4" w:space="0" w:color="000000"/>
          <w:left w:val="none" w:sz="4" w:space="0" w:color="000000"/>
          <w:bottom w:val="single" w:sz="12" w:space="0" w:color="F2AA85"/>
          <w:right w:val="none" w:sz="4" w:space="0" w:color="000000"/>
        </w:tcBorders>
        <w:shd w:val="clear" w:color="FFFFFF" w:fill="auto"/>
      </w:tcPr>
    </w:tblStylePr>
    <w:tblStylePr w:type="lastRow">
      <w:rPr>
        <w:b/>
        <w:color w:val="404040"/>
      </w:rPr>
      <w:tblPr/>
      <w:tcPr>
        <w:tcBorders>
          <w:top w:val="single" w:sz="4" w:space="0" w:color="F2AA8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fill="FAE2D6"/>
      </w:tcPr>
    </w:tblStylePr>
    <w:tblStylePr w:type="band1Horz">
      <w:rPr>
        <w:rFonts w:ascii="Arial" w:hAnsi="Arial"/>
        <w:color w:val="404040"/>
        <w:sz w:val="22"/>
      </w:rPr>
      <w:tblPr/>
      <w:tcPr>
        <w:shd w:val="clear" w:color="FAE2D6" w:fill="FAE2D6"/>
      </w:tcPr>
    </w:tblStylePr>
  </w:style>
  <w:style w:type="table" w:styleId="GridTable2-Accent3">
    <w:name w:val="Grid Table 2 Accent 3"/>
    <w:basedOn w:val="TableNormal"/>
    <w:uiPriority w:val="99"/>
    <w:tblPr>
      <w:tblStyleRowBandSize w:val="1"/>
      <w:tblStyleColBandSize w:val="1"/>
      <w:tblBorders>
        <w:bottom w:val="single" w:sz="4" w:space="0" w:color="196C24"/>
        <w:insideH w:val="single" w:sz="4" w:space="0" w:color="196C24"/>
        <w:insideV w:val="single" w:sz="4" w:space="0" w:color="196C24"/>
      </w:tblBorders>
    </w:tblPr>
    <w:tblStylePr w:type="firstRow">
      <w:rPr>
        <w:b/>
        <w:color w:val="404040"/>
      </w:rPr>
      <w:tblPr/>
      <w:tcPr>
        <w:tcBorders>
          <w:top w:val="none" w:sz="4" w:space="0" w:color="000000"/>
          <w:left w:val="none" w:sz="4" w:space="0" w:color="000000"/>
          <w:bottom w:val="single" w:sz="12" w:space="0" w:color="196C24"/>
          <w:right w:val="none" w:sz="4" w:space="0" w:color="000000"/>
        </w:tcBorders>
        <w:shd w:val="clear" w:color="FFFFFF" w:fill="auto"/>
      </w:tcPr>
    </w:tblStylePr>
    <w:tblStylePr w:type="lastRow">
      <w:rPr>
        <w:b/>
        <w:color w:val="404040"/>
      </w:rPr>
      <w:tblPr/>
      <w:tcPr>
        <w:tcBorders>
          <w:top w:val="single" w:sz="4" w:space="0" w:color="196C2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fill="C0F0C6"/>
      </w:tcPr>
    </w:tblStylePr>
    <w:tblStylePr w:type="band1Horz">
      <w:rPr>
        <w:rFonts w:ascii="Arial" w:hAnsi="Arial"/>
        <w:color w:val="404040"/>
        <w:sz w:val="22"/>
      </w:rPr>
      <w:tblPr/>
      <w:tcPr>
        <w:shd w:val="clear" w:color="C0F0C6" w:fill="C0F0C6"/>
      </w:tcPr>
    </w:tblStylePr>
  </w:style>
  <w:style w:type="table" w:styleId="GridTable2-Accent4">
    <w:name w:val="Grid Table 2 Accent 4"/>
    <w:basedOn w:val="TableNormal"/>
    <w:uiPriority w:val="99"/>
    <w:tblPr>
      <w:tblStyleRowBandSize w:val="1"/>
      <w:tblStyleColBandSize w:val="1"/>
      <w:tblBorders>
        <w:bottom w:val="single" w:sz="4" w:space="0" w:color="5FCAF3"/>
        <w:insideH w:val="single" w:sz="4" w:space="0" w:color="5FCAF3"/>
        <w:insideV w:val="single" w:sz="4" w:space="0" w:color="5FCAF3"/>
      </w:tblBorders>
    </w:tblPr>
    <w:tblStylePr w:type="firstRow">
      <w:rPr>
        <w:b/>
        <w:color w:val="404040"/>
      </w:rPr>
      <w:tblPr/>
      <w:tcPr>
        <w:tcBorders>
          <w:top w:val="none" w:sz="4" w:space="0" w:color="000000"/>
          <w:left w:val="none" w:sz="4" w:space="0" w:color="000000"/>
          <w:bottom w:val="single" w:sz="12" w:space="0" w:color="5FCAF3"/>
          <w:right w:val="none" w:sz="4" w:space="0" w:color="000000"/>
        </w:tcBorders>
        <w:shd w:val="clear" w:color="FFFFFF" w:fill="auto"/>
      </w:tcPr>
    </w:tblStylePr>
    <w:tblStylePr w:type="lastRow">
      <w:rPr>
        <w:b/>
        <w:color w:val="404040"/>
      </w:rPr>
      <w:tblPr/>
      <w:tcPr>
        <w:tcBorders>
          <w:top w:val="single" w:sz="4" w:space="0" w:color="5FCAF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fill="C9EDFB"/>
      </w:tcPr>
    </w:tblStylePr>
    <w:tblStylePr w:type="band1Horz">
      <w:rPr>
        <w:rFonts w:ascii="Arial" w:hAnsi="Arial"/>
        <w:color w:val="404040"/>
        <w:sz w:val="22"/>
      </w:rPr>
      <w:tblPr/>
      <w:tcPr>
        <w:shd w:val="clear" w:color="C9EDFB" w:fill="C9EDFB"/>
      </w:tcPr>
    </w:tblStylePr>
  </w:style>
  <w:style w:type="table" w:styleId="GridTable2-Accent5">
    <w:name w:val="Grid Table 2 Accent 5"/>
    <w:basedOn w:val="TableNormal"/>
    <w:uiPriority w:val="99"/>
    <w:tblPr>
      <w:tblStyleRowBandSize w:val="1"/>
      <w:tblStyleColBandSize w:val="1"/>
      <w:tblBorders>
        <w:bottom w:val="single" w:sz="4" w:space="0" w:color="A02B93"/>
        <w:insideH w:val="single" w:sz="4" w:space="0" w:color="A02B93"/>
        <w:insideV w:val="single" w:sz="4" w:space="0" w:color="A02B93"/>
      </w:tblBorders>
    </w:tblPr>
    <w:tblStylePr w:type="firstRow">
      <w:rPr>
        <w:b/>
        <w:color w:val="404040"/>
      </w:rPr>
      <w:tblPr/>
      <w:tcPr>
        <w:tcBorders>
          <w:top w:val="none" w:sz="4" w:space="0" w:color="000000"/>
          <w:left w:val="none" w:sz="4" w:space="0" w:color="000000"/>
          <w:bottom w:val="single" w:sz="12" w:space="0" w:color="A02B93"/>
          <w:right w:val="none" w:sz="4" w:space="0" w:color="000000"/>
        </w:tcBorders>
        <w:shd w:val="clear" w:color="FFFFFF" w:fill="auto"/>
      </w:tcPr>
    </w:tblStylePr>
    <w:tblStylePr w:type="lastRow">
      <w:rPr>
        <w:b/>
        <w:color w:val="404040"/>
      </w:rPr>
      <w:tblPr/>
      <w:tcPr>
        <w:tcBorders>
          <w:top w:val="single" w:sz="4" w:space="0" w:color="A02B9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fill="F1CDED"/>
      </w:tcPr>
    </w:tblStylePr>
    <w:tblStylePr w:type="band1Horz">
      <w:rPr>
        <w:rFonts w:ascii="Arial" w:hAnsi="Arial"/>
        <w:color w:val="404040"/>
        <w:sz w:val="22"/>
      </w:rPr>
      <w:tblPr/>
      <w:tcPr>
        <w:shd w:val="clear" w:color="F1CDED" w:fill="F1CDED"/>
      </w:tcPr>
    </w:tblStylePr>
  </w:style>
  <w:style w:type="table" w:styleId="GridTable2-Accent6">
    <w:name w:val="Grid Table 2 Accent 6"/>
    <w:basedOn w:val="TableNormal"/>
    <w:uiPriority w:val="99"/>
    <w:tblPr>
      <w:tblStyleRowBandSize w:val="1"/>
      <w:tblStyleColBandSize w:val="1"/>
      <w:tblBorders>
        <w:bottom w:val="single" w:sz="4" w:space="0" w:color="4EA72E"/>
        <w:insideH w:val="single" w:sz="4" w:space="0" w:color="4EA72E"/>
        <w:insideV w:val="single" w:sz="4" w:space="0" w:color="4EA72E"/>
      </w:tblBorders>
    </w:tblPr>
    <w:tblStylePr w:type="firstRow">
      <w:rPr>
        <w:b/>
        <w:color w:val="404040"/>
      </w:rPr>
      <w:tblPr/>
      <w:tcPr>
        <w:tcBorders>
          <w:top w:val="none" w:sz="4" w:space="0" w:color="000000"/>
          <w:left w:val="none" w:sz="4" w:space="0" w:color="000000"/>
          <w:bottom w:val="single" w:sz="12" w:space="0" w:color="4EA72E"/>
          <w:right w:val="none" w:sz="4" w:space="0" w:color="000000"/>
        </w:tcBorders>
        <w:shd w:val="clear" w:color="FFFFFF" w:fill="auto"/>
      </w:tcPr>
    </w:tblStylePr>
    <w:tblStylePr w:type="lastRow">
      <w:rPr>
        <w:b/>
        <w:color w:val="404040"/>
      </w:rPr>
      <w:tblPr/>
      <w:tcPr>
        <w:tcBorders>
          <w:top w:val="single" w:sz="4" w:space="0" w:color="4EA72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fill="D8F2CF"/>
      </w:tcPr>
    </w:tblStylePr>
    <w:tblStylePr w:type="band1Horz">
      <w:rPr>
        <w:rFonts w:ascii="Arial" w:hAnsi="Arial"/>
        <w:color w:val="404040"/>
        <w:sz w:val="22"/>
      </w:rPr>
      <w:tblPr/>
      <w:tcPr>
        <w:shd w:val="clear" w:color="D8F2CF" w:fill="D8F2CF"/>
      </w:tcPr>
    </w:tblStylePr>
  </w:style>
  <w:style w:type="table" w:styleId="GridTable3">
    <w:name w:val="Grid Table 3"/>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3-Accent1">
    <w:name w:val="Grid Table 3 Accent 1"/>
    <w:basedOn w:val="TableNormal"/>
    <w:uiPriority w:val="99"/>
    <w:tblPr>
      <w:tblStyleRowBandSize w:val="1"/>
      <w:tblStyleColBandSize w:val="1"/>
      <w:tblBorders>
        <w:bottom w:val="single" w:sz="4" w:space="0" w:color="19729B"/>
        <w:insideH w:val="single" w:sz="4" w:space="0" w:color="19729B"/>
        <w:insideV w:val="single" w:sz="4" w:space="0" w:color="19729B"/>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fill="BFE4F4"/>
      </w:tcPr>
    </w:tblStylePr>
    <w:tblStylePr w:type="band1Horz">
      <w:rPr>
        <w:rFonts w:ascii="Arial" w:hAnsi="Arial"/>
        <w:color w:val="404040"/>
        <w:sz w:val="22"/>
      </w:rPr>
      <w:tblPr/>
      <w:tcPr>
        <w:shd w:val="clear" w:color="BFE4F4" w:fill="BFE4F4"/>
      </w:tcPr>
    </w:tblStylePr>
  </w:style>
  <w:style w:type="table" w:styleId="GridTable3-Accent2">
    <w:name w:val="Grid Table 3 Accent 2"/>
    <w:basedOn w:val="TableNormal"/>
    <w:uiPriority w:val="99"/>
    <w:tblPr>
      <w:tblStyleRowBandSize w:val="1"/>
      <w:tblStyleColBandSize w:val="1"/>
      <w:tblBorders>
        <w:bottom w:val="single" w:sz="4" w:space="0" w:color="F2AA85"/>
        <w:insideH w:val="single" w:sz="4" w:space="0" w:color="F2AA85"/>
        <w:insideV w:val="single" w:sz="4" w:space="0" w:color="F2AA8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fill="FAE2D6"/>
      </w:tcPr>
    </w:tblStylePr>
    <w:tblStylePr w:type="band1Horz">
      <w:rPr>
        <w:rFonts w:ascii="Arial" w:hAnsi="Arial"/>
        <w:color w:val="404040"/>
        <w:sz w:val="22"/>
      </w:rPr>
      <w:tblPr/>
      <w:tcPr>
        <w:shd w:val="clear" w:color="FAE2D6" w:fill="FAE2D6"/>
      </w:tcPr>
    </w:tblStylePr>
  </w:style>
  <w:style w:type="table" w:styleId="GridTable3-Accent3">
    <w:name w:val="Grid Table 3 Accent 3"/>
    <w:basedOn w:val="TableNormal"/>
    <w:uiPriority w:val="99"/>
    <w:tblPr>
      <w:tblStyleRowBandSize w:val="1"/>
      <w:tblStyleColBandSize w:val="1"/>
      <w:tblBorders>
        <w:bottom w:val="single" w:sz="4" w:space="0" w:color="196C24"/>
        <w:insideH w:val="single" w:sz="4" w:space="0" w:color="196C24"/>
        <w:insideV w:val="single" w:sz="4" w:space="0" w:color="196C2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fill="C0F0C6"/>
      </w:tcPr>
    </w:tblStylePr>
    <w:tblStylePr w:type="band1Horz">
      <w:rPr>
        <w:rFonts w:ascii="Arial" w:hAnsi="Arial"/>
        <w:color w:val="404040"/>
        <w:sz w:val="22"/>
      </w:rPr>
      <w:tblPr/>
      <w:tcPr>
        <w:shd w:val="clear" w:color="C0F0C6" w:fill="C0F0C6"/>
      </w:tcPr>
    </w:tblStylePr>
  </w:style>
  <w:style w:type="table" w:styleId="GridTable3-Accent4">
    <w:name w:val="Grid Table 3 Accent 4"/>
    <w:basedOn w:val="TableNormal"/>
    <w:uiPriority w:val="99"/>
    <w:tblPr>
      <w:tblStyleRowBandSize w:val="1"/>
      <w:tblStyleColBandSize w:val="1"/>
      <w:tblBorders>
        <w:bottom w:val="single" w:sz="4" w:space="0" w:color="5FCAF3"/>
        <w:insideH w:val="single" w:sz="4" w:space="0" w:color="5FCAF3"/>
        <w:insideV w:val="single" w:sz="4" w:space="0" w:color="5FCAF3"/>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fill="C9EDFB"/>
      </w:tcPr>
    </w:tblStylePr>
    <w:tblStylePr w:type="band1Horz">
      <w:rPr>
        <w:rFonts w:ascii="Arial" w:hAnsi="Arial"/>
        <w:color w:val="404040"/>
        <w:sz w:val="22"/>
      </w:rPr>
      <w:tblPr/>
      <w:tcPr>
        <w:shd w:val="clear" w:color="C9EDFB" w:fill="C9EDFB"/>
      </w:tcPr>
    </w:tblStylePr>
  </w:style>
  <w:style w:type="table" w:styleId="GridTable3-Accent5">
    <w:name w:val="Grid Table 3 Accent 5"/>
    <w:basedOn w:val="TableNormal"/>
    <w:uiPriority w:val="99"/>
    <w:tblPr>
      <w:tblStyleRowBandSize w:val="1"/>
      <w:tblStyleColBandSize w:val="1"/>
      <w:tblBorders>
        <w:bottom w:val="single" w:sz="4" w:space="0" w:color="A02B93"/>
        <w:insideH w:val="single" w:sz="4" w:space="0" w:color="A02B93"/>
        <w:insideV w:val="single" w:sz="4" w:space="0" w:color="A02B93"/>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fill="F1CDED"/>
      </w:tcPr>
    </w:tblStylePr>
    <w:tblStylePr w:type="band1Horz">
      <w:rPr>
        <w:rFonts w:ascii="Arial" w:hAnsi="Arial"/>
        <w:color w:val="404040"/>
        <w:sz w:val="22"/>
      </w:rPr>
      <w:tblPr/>
      <w:tcPr>
        <w:shd w:val="clear" w:color="F1CDED" w:fill="F1CDED"/>
      </w:tcPr>
    </w:tblStylePr>
  </w:style>
  <w:style w:type="table" w:styleId="GridTable3-Accent6">
    <w:name w:val="Grid Table 3 Accent 6"/>
    <w:basedOn w:val="TableNormal"/>
    <w:uiPriority w:val="99"/>
    <w:tblPr>
      <w:tblStyleRowBandSize w:val="1"/>
      <w:tblStyleColBandSize w:val="1"/>
      <w:tblBorders>
        <w:bottom w:val="single" w:sz="4" w:space="0" w:color="4EA72E"/>
        <w:insideH w:val="single" w:sz="4" w:space="0" w:color="4EA72E"/>
        <w:insideV w:val="single" w:sz="4" w:space="0" w:color="4EA72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fill="D8F2CF"/>
      </w:tcPr>
    </w:tblStylePr>
    <w:tblStylePr w:type="band1Horz">
      <w:rPr>
        <w:rFonts w:ascii="Arial" w:hAnsi="Arial"/>
        <w:color w:val="404040"/>
        <w:sz w:val="22"/>
      </w:rPr>
      <w:tblPr/>
      <w:tcPr>
        <w:shd w:val="clear" w:color="D8F2CF" w:fill="D8F2CF"/>
      </w:tcPr>
    </w:tblStylePr>
  </w:style>
  <w:style w:type="table" w:styleId="GridTable4">
    <w:name w:val="Grid Table 4"/>
    <w:basedOn w:val="Table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4-Accent1">
    <w:name w:val="Grid Table 4 Accent 1"/>
    <w:basedOn w:val="TableNormal"/>
    <w:uiPriority w:val="59"/>
    <w:tblPr>
      <w:tblStyleRowBandSize w:val="1"/>
      <w:tblStyleColBandSize w:val="1"/>
      <w:tblBorders>
        <w:top w:val="single" w:sz="4" w:space="0" w:color="50B4E2"/>
        <w:left w:val="single" w:sz="4" w:space="0" w:color="50B4E2"/>
        <w:bottom w:val="single" w:sz="4" w:space="0" w:color="50B4E2"/>
        <w:right w:val="single" w:sz="4" w:space="0" w:color="50B4E2"/>
        <w:insideH w:val="single" w:sz="4" w:space="0" w:color="50B4E2"/>
        <w:insideV w:val="single" w:sz="4" w:space="0" w:color="50B4E2"/>
      </w:tblBorders>
    </w:tblPr>
    <w:tblStylePr w:type="firstRow">
      <w:rPr>
        <w:rFonts w:ascii="Arial" w:hAnsi="Arial"/>
        <w:b/>
        <w:color w:val="FFFFFF"/>
        <w:sz w:val="22"/>
      </w:rPr>
      <w:tblPr/>
      <w:tcPr>
        <w:tcBorders>
          <w:top w:val="single" w:sz="4" w:space="0" w:color="19729B"/>
          <w:left w:val="single" w:sz="4" w:space="0" w:color="19729B"/>
          <w:bottom w:val="single" w:sz="4" w:space="0" w:color="19729B"/>
          <w:right w:val="single" w:sz="4" w:space="0" w:color="19729B"/>
        </w:tcBorders>
        <w:shd w:val="clear" w:color="19729B" w:fill="19729B"/>
      </w:tcPr>
    </w:tblStylePr>
    <w:tblStylePr w:type="lastRow">
      <w:rPr>
        <w:b/>
        <w:color w:val="404040"/>
      </w:rPr>
      <w:tblPr/>
      <w:tcPr>
        <w:tcBorders>
          <w:top w:val="single" w:sz="4" w:space="0" w:color="19729B"/>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fill="C2E5F5"/>
      </w:tcPr>
    </w:tblStylePr>
    <w:tblStylePr w:type="band1Horz">
      <w:rPr>
        <w:rFonts w:ascii="Arial" w:hAnsi="Arial"/>
        <w:color w:val="404040"/>
        <w:sz w:val="22"/>
      </w:rPr>
      <w:tblPr/>
      <w:tcPr>
        <w:shd w:val="clear" w:color="C2E5F5" w:fill="C2E5F5"/>
      </w:tcPr>
    </w:tblStylePr>
  </w:style>
  <w:style w:type="table" w:styleId="GridTable4-Accent2">
    <w:name w:val="Grid Table 4 Accent 2"/>
    <w:basedOn w:val="TableNormal"/>
    <w:uiPriority w:val="59"/>
    <w:tblPr>
      <w:tblStyleRowBandSize w:val="1"/>
      <w:tblStyleColBandSize w:val="1"/>
      <w:tblBorders>
        <w:top w:val="single" w:sz="4" w:space="0" w:color="F2AE8B"/>
        <w:left w:val="single" w:sz="4" w:space="0" w:color="F2AE8B"/>
        <w:bottom w:val="single" w:sz="4" w:space="0" w:color="F2AE8B"/>
        <w:right w:val="single" w:sz="4" w:space="0" w:color="F2AE8B"/>
        <w:insideH w:val="single" w:sz="4" w:space="0" w:color="F2AE8B"/>
        <w:insideV w:val="single" w:sz="4" w:space="0" w:color="F2AE8B"/>
      </w:tblBorders>
    </w:tblPr>
    <w:tblStylePr w:type="firstRow">
      <w:rPr>
        <w:rFonts w:ascii="Arial" w:hAnsi="Arial"/>
        <w:b/>
        <w:color w:val="FFFFFF"/>
        <w:sz w:val="22"/>
      </w:rPr>
      <w:tblPr/>
      <w:tcPr>
        <w:tcBorders>
          <w:top w:val="single" w:sz="4" w:space="0" w:color="F2AA85"/>
          <w:left w:val="single" w:sz="4" w:space="0" w:color="F2AA85"/>
          <w:bottom w:val="single" w:sz="4" w:space="0" w:color="F2AA85"/>
          <w:right w:val="single" w:sz="4" w:space="0" w:color="F2AA85"/>
        </w:tcBorders>
        <w:shd w:val="clear" w:color="F2AA85" w:fill="F2AA85"/>
      </w:tcPr>
    </w:tblStylePr>
    <w:tblStylePr w:type="lastRow">
      <w:rPr>
        <w:b/>
        <w:color w:val="404040"/>
      </w:rPr>
      <w:tblPr/>
      <w:tcPr>
        <w:tcBorders>
          <w:top w:val="single" w:sz="4" w:space="0" w:color="F2AA8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fill="FAE2D6"/>
      </w:tcPr>
    </w:tblStylePr>
    <w:tblStylePr w:type="band1Horz">
      <w:rPr>
        <w:rFonts w:ascii="Arial" w:hAnsi="Arial"/>
        <w:color w:val="404040"/>
        <w:sz w:val="22"/>
      </w:rPr>
      <w:tblPr/>
      <w:tcPr>
        <w:shd w:val="clear" w:color="FAE2D6" w:fill="FAE2D6"/>
      </w:tcPr>
    </w:tblStylePr>
  </w:style>
  <w:style w:type="table" w:styleId="GridTable4-Accent3">
    <w:name w:val="Grid Table 4 Accent 3"/>
    <w:basedOn w:val="TableNormal"/>
    <w:uiPriority w:val="59"/>
    <w:tblPr>
      <w:tblStyleRowBandSize w:val="1"/>
      <w:tblStyleColBandSize w:val="1"/>
      <w:tblBorders>
        <w:top w:val="single" w:sz="4" w:space="0" w:color="51D663"/>
        <w:left w:val="single" w:sz="4" w:space="0" w:color="51D663"/>
        <w:bottom w:val="single" w:sz="4" w:space="0" w:color="51D663"/>
        <w:right w:val="single" w:sz="4" w:space="0" w:color="51D663"/>
        <w:insideH w:val="single" w:sz="4" w:space="0" w:color="51D663"/>
        <w:insideV w:val="single" w:sz="4" w:space="0" w:color="51D663"/>
      </w:tblBorders>
    </w:tblPr>
    <w:tblStylePr w:type="firstRow">
      <w:rPr>
        <w:rFonts w:ascii="Arial" w:hAnsi="Arial"/>
        <w:b/>
        <w:color w:val="FFFFFF"/>
        <w:sz w:val="22"/>
      </w:rPr>
      <w:tblPr/>
      <w:tcPr>
        <w:tcBorders>
          <w:top w:val="single" w:sz="4" w:space="0" w:color="196C24"/>
          <w:left w:val="single" w:sz="4" w:space="0" w:color="196C24"/>
          <w:bottom w:val="single" w:sz="4" w:space="0" w:color="196C24"/>
          <w:right w:val="single" w:sz="4" w:space="0" w:color="196C24"/>
        </w:tcBorders>
        <w:shd w:val="clear" w:color="196C24" w:fill="196C24"/>
      </w:tcPr>
    </w:tblStylePr>
    <w:tblStylePr w:type="lastRow">
      <w:rPr>
        <w:b/>
        <w:color w:val="404040"/>
      </w:rPr>
      <w:tblPr/>
      <w:tcPr>
        <w:tcBorders>
          <w:top w:val="single" w:sz="4" w:space="0" w:color="196C2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fill="C0F0C6"/>
      </w:tcPr>
    </w:tblStylePr>
    <w:tblStylePr w:type="band1Horz">
      <w:rPr>
        <w:rFonts w:ascii="Arial" w:hAnsi="Arial"/>
        <w:color w:val="404040"/>
        <w:sz w:val="22"/>
      </w:rPr>
      <w:tblPr/>
      <w:tcPr>
        <w:shd w:val="clear" w:color="C0F0C6" w:fill="C0F0C6"/>
      </w:tcPr>
    </w:tblStylePr>
  </w:style>
  <w:style w:type="table" w:styleId="GridTable4-Accent4">
    <w:name w:val="Grid Table 4 Accent 4"/>
    <w:basedOn w:val="TableNormal"/>
    <w:uiPriority w:val="59"/>
    <w:tblPr>
      <w:tblStyleRowBandSize w:val="1"/>
      <w:tblStyleColBandSize w:val="1"/>
      <w:tblBorders>
        <w:top w:val="single" w:sz="4" w:space="0" w:color="6ACDF4"/>
        <w:left w:val="single" w:sz="4" w:space="0" w:color="6ACDF4"/>
        <w:bottom w:val="single" w:sz="4" w:space="0" w:color="6ACDF4"/>
        <w:right w:val="single" w:sz="4" w:space="0" w:color="6ACDF4"/>
        <w:insideH w:val="single" w:sz="4" w:space="0" w:color="6ACDF4"/>
        <w:insideV w:val="single" w:sz="4" w:space="0" w:color="6ACDF4"/>
      </w:tblBorders>
    </w:tblPr>
    <w:tblStylePr w:type="firstRow">
      <w:rPr>
        <w:rFonts w:ascii="Arial" w:hAnsi="Arial"/>
        <w:b/>
        <w:color w:val="FFFFFF"/>
        <w:sz w:val="22"/>
      </w:rPr>
      <w:tblPr/>
      <w:tcPr>
        <w:tcBorders>
          <w:top w:val="single" w:sz="4" w:space="0" w:color="5FCAF3"/>
          <w:left w:val="single" w:sz="4" w:space="0" w:color="5FCAF3"/>
          <w:bottom w:val="single" w:sz="4" w:space="0" w:color="5FCAF3"/>
          <w:right w:val="single" w:sz="4" w:space="0" w:color="5FCAF3"/>
        </w:tcBorders>
        <w:shd w:val="clear" w:color="5FCAF3" w:fill="5FCAF3"/>
      </w:tcPr>
    </w:tblStylePr>
    <w:tblStylePr w:type="lastRow">
      <w:rPr>
        <w:b/>
        <w:color w:val="404040"/>
      </w:rPr>
      <w:tblPr/>
      <w:tcPr>
        <w:tcBorders>
          <w:top w:val="single" w:sz="4" w:space="0" w:color="5FCAF3"/>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fill="C9EDFB"/>
      </w:tcPr>
    </w:tblStylePr>
    <w:tblStylePr w:type="band1Horz">
      <w:rPr>
        <w:rFonts w:ascii="Arial" w:hAnsi="Arial"/>
        <w:color w:val="404040"/>
        <w:sz w:val="22"/>
      </w:rPr>
      <w:tblPr/>
      <w:tcPr>
        <w:shd w:val="clear" w:color="C9EDFB" w:fill="C9EDFB"/>
      </w:tcPr>
    </w:tblStylePr>
  </w:style>
  <w:style w:type="table" w:styleId="GridTable4-Accent5">
    <w:name w:val="Grid Table 4 Accent 5"/>
    <w:basedOn w:val="TableNormal"/>
    <w:uiPriority w:val="59"/>
    <w:tblPr>
      <w:tblStyleRowBandSize w:val="1"/>
      <w:tblStyleColBandSize w:val="1"/>
      <w:tblBorders>
        <w:top w:val="single" w:sz="4" w:space="0" w:color="DA76CE"/>
        <w:left w:val="single" w:sz="4" w:space="0" w:color="DA76CE"/>
        <w:bottom w:val="single" w:sz="4" w:space="0" w:color="DA76CE"/>
        <w:right w:val="single" w:sz="4" w:space="0" w:color="DA76CE"/>
        <w:insideH w:val="single" w:sz="4" w:space="0" w:color="DA76CE"/>
        <w:insideV w:val="single" w:sz="4" w:space="0" w:color="DA76CE"/>
      </w:tblBorders>
    </w:tblPr>
    <w:tblStylePr w:type="firstRow">
      <w:rPr>
        <w:rFonts w:ascii="Arial" w:hAnsi="Arial"/>
        <w:b/>
        <w:color w:val="FFFFFF"/>
        <w:sz w:val="22"/>
      </w:rPr>
      <w:tblPr/>
      <w:tcPr>
        <w:tcBorders>
          <w:top w:val="single" w:sz="4" w:space="0" w:color="A02B93"/>
          <w:left w:val="single" w:sz="4" w:space="0" w:color="A02B93"/>
          <w:bottom w:val="single" w:sz="4" w:space="0" w:color="A02B93"/>
          <w:right w:val="single" w:sz="4" w:space="0" w:color="A02B93"/>
        </w:tcBorders>
        <w:shd w:val="clear" w:color="A02B93" w:fill="A02B93"/>
      </w:tcPr>
    </w:tblStylePr>
    <w:tblStylePr w:type="lastRow">
      <w:rPr>
        <w:b/>
        <w:color w:val="404040"/>
      </w:rPr>
      <w:tblPr/>
      <w:tcPr>
        <w:tcBorders>
          <w:top w:val="single" w:sz="4" w:space="0" w:color="A02B93"/>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fill="F1CDED"/>
      </w:tcPr>
    </w:tblStylePr>
    <w:tblStylePr w:type="band1Horz">
      <w:rPr>
        <w:rFonts w:ascii="Arial" w:hAnsi="Arial"/>
        <w:color w:val="404040"/>
        <w:sz w:val="22"/>
      </w:rPr>
      <w:tblPr/>
      <w:tcPr>
        <w:shd w:val="clear" w:color="F1CDED" w:fill="F1CDED"/>
      </w:tcPr>
    </w:tblStylePr>
  </w:style>
  <w:style w:type="table" w:styleId="GridTable4-Accent6">
    <w:name w:val="Grid Table 4 Accent 6"/>
    <w:basedOn w:val="TableNormal"/>
    <w:uiPriority w:val="59"/>
    <w:tblPr>
      <w:tblStyleRowBandSize w:val="1"/>
      <w:tblStyleColBandSize w:val="1"/>
      <w:tblBorders>
        <w:top w:val="single" w:sz="4" w:space="0" w:color="94DA7B"/>
        <w:left w:val="single" w:sz="4" w:space="0" w:color="94DA7B"/>
        <w:bottom w:val="single" w:sz="4" w:space="0" w:color="94DA7B"/>
        <w:right w:val="single" w:sz="4" w:space="0" w:color="94DA7B"/>
        <w:insideH w:val="single" w:sz="4" w:space="0" w:color="94DA7B"/>
        <w:insideV w:val="single" w:sz="4" w:space="0" w:color="94DA7B"/>
      </w:tblBorders>
    </w:tblPr>
    <w:tblStylePr w:type="firstRow">
      <w:rPr>
        <w:rFonts w:ascii="Arial" w:hAnsi="Arial"/>
        <w:b/>
        <w:color w:val="FFFFFF"/>
        <w:sz w:val="22"/>
      </w:rPr>
      <w:tblPr/>
      <w:tcPr>
        <w:tcBorders>
          <w:top w:val="single" w:sz="4" w:space="0" w:color="4EA72E"/>
          <w:left w:val="single" w:sz="4" w:space="0" w:color="4EA72E"/>
          <w:bottom w:val="single" w:sz="4" w:space="0" w:color="4EA72E"/>
          <w:right w:val="single" w:sz="4" w:space="0" w:color="4EA72E"/>
        </w:tcBorders>
        <w:shd w:val="clear" w:color="4EA72E" w:fill="4EA72E"/>
      </w:tcPr>
    </w:tblStylePr>
    <w:tblStylePr w:type="lastRow">
      <w:rPr>
        <w:b/>
        <w:color w:val="404040"/>
      </w:rPr>
      <w:tblPr/>
      <w:tcPr>
        <w:tcBorders>
          <w:top w:val="single" w:sz="4" w:space="0" w:color="4EA72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fill="D8F2CF"/>
      </w:tcPr>
    </w:tblStylePr>
    <w:tblStylePr w:type="band1Horz">
      <w:rPr>
        <w:rFonts w:ascii="Arial" w:hAnsi="Arial"/>
        <w:color w:val="404040"/>
        <w:sz w:val="22"/>
      </w:rPr>
      <w:tblPr/>
      <w:tcPr>
        <w:shd w:val="clear" w:color="D8F2CF" w:fill="D8F2CF"/>
      </w:tcPr>
    </w:tblStylePr>
  </w:style>
  <w:style w:type="table" w:styleId="GridTable5Dark">
    <w:name w:val="Grid Table 5 Dark"/>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E4F4" w:fill="BFE4F4"/>
    </w:tblPr>
    <w:tblStylePr w:type="firstRow">
      <w:rPr>
        <w:rFonts w:ascii="Arial" w:hAnsi="Arial"/>
        <w:b/>
        <w:color w:val="FFFFFF"/>
        <w:sz w:val="22"/>
      </w:rPr>
      <w:tblPr/>
      <w:tcPr>
        <w:shd w:val="clear" w:color="156082" w:fill="156082"/>
      </w:tcPr>
    </w:tblStylePr>
    <w:tblStylePr w:type="lastRow">
      <w:rPr>
        <w:rFonts w:ascii="Arial" w:hAnsi="Arial"/>
        <w:b/>
        <w:color w:val="FFFFFF"/>
        <w:sz w:val="22"/>
      </w:rPr>
      <w:tblPr/>
      <w:tcPr>
        <w:tcBorders>
          <w:top w:val="single" w:sz="4" w:space="0" w:color="FFFFFF"/>
        </w:tcBorders>
        <w:shd w:val="clear" w:color="156082" w:fill="156082"/>
      </w:tcPr>
    </w:tblStylePr>
    <w:tblStylePr w:type="firstCol">
      <w:rPr>
        <w:rFonts w:ascii="Arial" w:hAnsi="Arial"/>
        <w:b/>
        <w:color w:val="FFFFFF"/>
        <w:sz w:val="22"/>
      </w:rPr>
      <w:tblPr/>
      <w:tcPr>
        <w:shd w:val="clear" w:color="156082" w:fill="156082"/>
      </w:tcPr>
    </w:tblStylePr>
    <w:tblStylePr w:type="lastCol">
      <w:rPr>
        <w:rFonts w:ascii="Arial" w:hAnsi="Arial"/>
        <w:b/>
        <w:color w:val="FFFFFF"/>
        <w:sz w:val="22"/>
      </w:rPr>
      <w:tblPr/>
      <w:tcPr>
        <w:shd w:val="clear" w:color="156082" w:fill="156082"/>
      </w:tcPr>
    </w:tblStylePr>
    <w:tblStylePr w:type="band1Vert">
      <w:tblPr/>
      <w:tcPr>
        <w:shd w:val="clear" w:color="70C2E8" w:fill="70C2E8"/>
      </w:tcPr>
    </w:tblStylePr>
    <w:tblStylePr w:type="band1Horz">
      <w:tblPr/>
      <w:tcPr>
        <w:shd w:val="clear" w:color="70C2E8" w:fill="70C2E8"/>
      </w:tcPr>
    </w:tblStylePr>
  </w:style>
  <w:style w:type="table" w:styleId="GridTable5Dark-Accent2">
    <w:name w:val="Grid Table 5 Dark Accent 2"/>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AE2D6" w:fill="FAE2D6"/>
    </w:tblPr>
    <w:tblStylePr w:type="firstRow">
      <w:rPr>
        <w:rFonts w:ascii="Arial" w:hAnsi="Arial"/>
        <w:b/>
        <w:color w:val="FFFFFF"/>
        <w:sz w:val="22"/>
      </w:rPr>
      <w:tblPr/>
      <w:tcPr>
        <w:shd w:val="clear" w:color="E97132" w:fill="E97132"/>
      </w:tcPr>
    </w:tblStylePr>
    <w:tblStylePr w:type="lastRow">
      <w:rPr>
        <w:rFonts w:ascii="Arial" w:hAnsi="Arial"/>
        <w:b/>
        <w:color w:val="FFFFFF"/>
        <w:sz w:val="22"/>
      </w:rPr>
      <w:tblPr/>
      <w:tcPr>
        <w:tcBorders>
          <w:top w:val="single" w:sz="4" w:space="0" w:color="FFFFFF"/>
        </w:tcBorders>
        <w:shd w:val="clear" w:color="E97132" w:fill="E97132"/>
      </w:tcPr>
    </w:tblStylePr>
    <w:tblStylePr w:type="firstCol">
      <w:rPr>
        <w:rFonts w:ascii="Arial" w:hAnsi="Arial"/>
        <w:b/>
        <w:color w:val="FFFFFF"/>
        <w:sz w:val="22"/>
      </w:rPr>
      <w:tblPr/>
      <w:tcPr>
        <w:shd w:val="clear" w:color="E97132" w:fill="E97132"/>
      </w:tcPr>
    </w:tblStylePr>
    <w:tblStylePr w:type="lastCol">
      <w:rPr>
        <w:rFonts w:ascii="Arial" w:hAnsi="Arial"/>
        <w:b/>
        <w:color w:val="FFFFFF"/>
        <w:sz w:val="22"/>
      </w:rPr>
      <w:tblPr/>
      <w:tcPr>
        <w:shd w:val="clear" w:color="E97132" w:fill="E97132"/>
      </w:tcPr>
    </w:tblStylePr>
    <w:tblStylePr w:type="band1Vert">
      <w:tblPr/>
      <w:tcPr>
        <w:shd w:val="clear" w:color="F5BDA0" w:fill="F5BDA0"/>
      </w:tcPr>
    </w:tblStylePr>
    <w:tblStylePr w:type="band1Horz">
      <w:tblPr/>
      <w:tcPr>
        <w:shd w:val="clear" w:color="F5BDA0" w:fill="F5BDA0"/>
      </w:tcPr>
    </w:tblStylePr>
  </w:style>
  <w:style w:type="table" w:styleId="GridTable5Dark-Accent3">
    <w:name w:val="Grid Table 5 Dark Accent 3"/>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C0F0C6" w:fill="C0F0C6"/>
    </w:tblPr>
    <w:tblStylePr w:type="firstRow">
      <w:rPr>
        <w:rFonts w:ascii="Arial" w:hAnsi="Arial"/>
        <w:b/>
        <w:color w:val="FFFFFF"/>
        <w:sz w:val="22"/>
      </w:rPr>
      <w:tblPr/>
      <w:tcPr>
        <w:shd w:val="clear" w:color="196B24" w:fill="196B24"/>
      </w:tcPr>
    </w:tblStylePr>
    <w:tblStylePr w:type="lastRow">
      <w:rPr>
        <w:rFonts w:ascii="Arial" w:hAnsi="Arial"/>
        <w:b/>
        <w:color w:val="FFFFFF"/>
        <w:sz w:val="22"/>
      </w:rPr>
      <w:tblPr/>
      <w:tcPr>
        <w:tcBorders>
          <w:top w:val="single" w:sz="4" w:space="0" w:color="FFFFFF"/>
        </w:tcBorders>
        <w:shd w:val="clear" w:color="196B24" w:fill="196B24"/>
      </w:tcPr>
    </w:tblStylePr>
    <w:tblStylePr w:type="firstCol">
      <w:rPr>
        <w:rFonts w:ascii="Arial" w:hAnsi="Arial"/>
        <w:b/>
        <w:color w:val="FFFFFF"/>
        <w:sz w:val="22"/>
      </w:rPr>
      <w:tblPr/>
      <w:tcPr>
        <w:shd w:val="clear" w:color="196B24" w:fill="196B24"/>
      </w:tcPr>
    </w:tblStylePr>
    <w:tblStylePr w:type="lastCol">
      <w:rPr>
        <w:rFonts w:ascii="Arial" w:hAnsi="Arial"/>
        <w:b/>
        <w:color w:val="FFFFFF"/>
        <w:sz w:val="22"/>
      </w:rPr>
      <w:tblPr/>
      <w:tcPr>
        <w:shd w:val="clear" w:color="196B24" w:fill="196B24"/>
      </w:tcPr>
    </w:tblStylePr>
    <w:tblStylePr w:type="band1Vert">
      <w:tblPr/>
      <w:tcPr>
        <w:shd w:val="clear" w:color="72DE80" w:fill="72DE80"/>
      </w:tcPr>
    </w:tblStylePr>
    <w:tblStylePr w:type="band1Horz">
      <w:tblPr/>
      <w:tcPr>
        <w:shd w:val="clear" w:color="72DE80" w:fill="72DE80"/>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C9EDFB" w:fill="C9EDFB"/>
    </w:tblPr>
    <w:tblStylePr w:type="firstRow">
      <w:rPr>
        <w:rFonts w:ascii="Arial" w:hAnsi="Arial"/>
        <w:b/>
        <w:color w:val="FFFFFF"/>
        <w:sz w:val="22"/>
      </w:rPr>
      <w:tblPr/>
      <w:tcPr>
        <w:shd w:val="clear" w:color="0F9ED5" w:fill="0F9ED5"/>
      </w:tcPr>
    </w:tblStylePr>
    <w:tblStylePr w:type="lastRow">
      <w:rPr>
        <w:rFonts w:ascii="Arial" w:hAnsi="Arial"/>
        <w:b/>
        <w:color w:val="FFFFFF"/>
        <w:sz w:val="22"/>
      </w:rPr>
      <w:tblPr/>
      <w:tcPr>
        <w:tcBorders>
          <w:top w:val="single" w:sz="4" w:space="0" w:color="FFFFFF"/>
        </w:tcBorders>
        <w:shd w:val="clear" w:color="0F9ED5" w:fill="0F9ED5"/>
      </w:tcPr>
    </w:tblStylePr>
    <w:tblStylePr w:type="firstCol">
      <w:rPr>
        <w:rFonts w:ascii="Arial" w:hAnsi="Arial"/>
        <w:b/>
        <w:color w:val="FFFFFF"/>
        <w:sz w:val="22"/>
      </w:rPr>
      <w:tblPr/>
      <w:tcPr>
        <w:shd w:val="clear" w:color="0F9ED5" w:fill="0F9ED5"/>
      </w:tcPr>
    </w:tblStylePr>
    <w:tblStylePr w:type="lastCol">
      <w:rPr>
        <w:rFonts w:ascii="Arial" w:hAnsi="Arial"/>
        <w:b/>
        <w:color w:val="FFFFFF"/>
        <w:sz w:val="22"/>
      </w:rPr>
      <w:tblPr/>
      <w:tcPr>
        <w:shd w:val="clear" w:color="0F9ED5" w:fill="0F9ED5"/>
      </w:tcPr>
    </w:tblStylePr>
    <w:tblStylePr w:type="band1Vert">
      <w:tblPr/>
      <w:tcPr>
        <w:shd w:val="clear" w:color="85D7F6" w:fill="85D7F6"/>
      </w:tcPr>
    </w:tblStylePr>
    <w:tblStylePr w:type="band1Horz">
      <w:tblPr/>
      <w:tcPr>
        <w:shd w:val="clear" w:color="85D7F6" w:fill="85D7F6"/>
      </w:tcPr>
    </w:tblStylePr>
  </w:style>
  <w:style w:type="table" w:styleId="GridTable5Dark-Accent5">
    <w:name w:val="Grid Table 5 Dark Accent 5"/>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1CDED" w:fill="F1CDED"/>
    </w:tblPr>
    <w:tblStylePr w:type="firstRow">
      <w:rPr>
        <w:rFonts w:ascii="Arial" w:hAnsi="Arial"/>
        <w:b/>
        <w:color w:val="FFFFFF"/>
        <w:sz w:val="22"/>
      </w:rPr>
      <w:tblPr/>
      <w:tcPr>
        <w:shd w:val="clear" w:color="A02B93" w:fill="A02B93"/>
      </w:tcPr>
    </w:tblStylePr>
    <w:tblStylePr w:type="lastRow">
      <w:rPr>
        <w:rFonts w:ascii="Arial" w:hAnsi="Arial"/>
        <w:b/>
        <w:color w:val="FFFFFF"/>
        <w:sz w:val="22"/>
      </w:rPr>
      <w:tblPr/>
      <w:tcPr>
        <w:tcBorders>
          <w:top w:val="single" w:sz="4" w:space="0" w:color="FFFFFF"/>
        </w:tcBorders>
        <w:shd w:val="clear" w:color="A02B93" w:fill="A02B93"/>
      </w:tcPr>
    </w:tblStylePr>
    <w:tblStylePr w:type="firstCol">
      <w:rPr>
        <w:rFonts w:ascii="Arial" w:hAnsi="Arial"/>
        <w:b/>
        <w:color w:val="FFFFFF"/>
        <w:sz w:val="22"/>
      </w:rPr>
      <w:tblPr/>
      <w:tcPr>
        <w:shd w:val="clear" w:color="A02B93" w:fill="A02B93"/>
      </w:tcPr>
    </w:tblStylePr>
    <w:tblStylePr w:type="lastCol">
      <w:rPr>
        <w:rFonts w:ascii="Arial" w:hAnsi="Arial"/>
        <w:b/>
        <w:color w:val="FFFFFF"/>
        <w:sz w:val="22"/>
      </w:rPr>
      <w:tblPr/>
      <w:tcPr>
        <w:shd w:val="clear" w:color="A02B93" w:fill="A02B93"/>
      </w:tcPr>
    </w:tblStylePr>
    <w:tblStylePr w:type="band1Vert">
      <w:tblPr/>
      <w:tcPr>
        <w:shd w:val="clear" w:color="E18FD7" w:fill="E18FD7"/>
      </w:tcPr>
    </w:tblStylePr>
    <w:tblStylePr w:type="band1Horz">
      <w:tblPr/>
      <w:tcPr>
        <w:shd w:val="clear" w:color="E18FD7" w:fill="E18FD7"/>
      </w:tcPr>
    </w:tblStylePr>
  </w:style>
  <w:style w:type="table" w:styleId="GridTable5Dark-Accent6">
    <w:name w:val="Grid Table 5 Dark Accent 6"/>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F2CF" w:fill="D8F2CF"/>
    </w:tblPr>
    <w:tblStylePr w:type="firstRow">
      <w:rPr>
        <w:rFonts w:ascii="Arial" w:hAnsi="Arial"/>
        <w:b/>
        <w:color w:val="FFFFFF"/>
        <w:sz w:val="22"/>
      </w:rPr>
      <w:tblPr/>
      <w:tcPr>
        <w:shd w:val="clear" w:color="4EA72E" w:fill="4EA72E"/>
      </w:tcPr>
    </w:tblStylePr>
    <w:tblStylePr w:type="lastRow">
      <w:rPr>
        <w:rFonts w:ascii="Arial" w:hAnsi="Arial"/>
        <w:b/>
        <w:color w:val="FFFFFF"/>
        <w:sz w:val="22"/>
      </w:rPr>
      <w:tblPr/>
      <w:tcPr>
        <w:tcBorders>
          <w:top w:val="single" w:sz="4" w:space="0" w:color="FFFFFF"/>
        </w:tcBorders>
        <w:shd w:val="clear" w:color="4EA72E" w:fill="4EA72E"/>
      </w:tcPr>
    </w:tblStylePr>
    <w:tblStylePr w:type="firstCol">
      <w:rPr>
        <w:rFonts w:ascii="Arial" w:hAnsi="Arial"/>
        <w:b/>
        <w:color w:val="FFFFFF"/>
        <w:sz w:val="22"/>
      </w:rPr>
      <w:tblPr/>
      <w:tcPr>
        <w:shd w:val="clear" w:color="4EA72E" w:fill="4EA72E"/>
      </w:tcPr>
    </w:tblStylePr>
    <w:tblStylePr w:type="lastCol">
      <w:rPr>
        <w:rFonts w:ascii="Arial" w:hAnsi="Arial"/>
        <w:b/>
        <w:color w:val="FFFFFF"/>
        <w:sz w:val="22"/>
      </w:rPr>
      <w:tblPr/>
      <w:tcPr>
        <w:shd w:val="clear" w:color="4EA72E" w:fill="4EA72E"/>
      </w:tcPr>
    </w:tblStylePr>
    <w:tblStylePr w:type="band1Vert">
      <w:tblPr/>
      <w:tcPr>
        <w:shd w:val="clear" w:color="A8E194" w:fill="A8E194"/>
      </w:tcPr>
    </w:tblStylePr>
    <w:tblStylePr w:type="band1Horz">
      <w:tblPr/>
      <w:tcPr>
        <w:shd w:val="clear" w:color="A8E194" w:fill="A8E194"/>
      </w:tcPr>
    </w:tblStylePr>
  </w:style>
  <w:style w:type="table" w:styleId="GridTable6Colorful">
    <w:name w:val="Grid Table 6 Colorful"/>
    <w:basedOn w:val="Table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left w:val="single" w:sz="4" w:space="0" w:color="63BDE6"/>
        <w:bottom w:val="single" w:sz="4" w:space="0" w:color="63BDE6"/>
        <w:right w:val="single" w:sz="4" w:space="0" w:color="63BDE6"/>
        <w:insideH w:val="single" w:sz="4" w:space="0" w:color="63BDE6"/>
        <w:insideV w:val="single" w:sz="4" w:space="0" w:color="63BDE6"/>
      </w:tblBorders>
    </w:tblPr>
    <w:tblStylePr w:type="firstRow">
      <w:rPr>
        <w:b/>
        <w:color w:val="63BDE6"/>
      </w:rPr>
      <w:tblPr/>
      <w:tcPr>
        <w:tcBorders>
          <w:bottom w:val="single" w:sz="12" w:space="0" w:color="63BDE6"/>
        </w:tcBorders>
      </w:tcPr>
    </w:tblStylePr>
    <w:tblStylePr w:type="lastRow">
      <w:rPr>
        <w:b/>
        <w:color w:val="63BDE6"/>
      </w:rPr>
    </w:tblStylePr>
    <w:tblStylePr w:type="firstCol">
      <w:rPr>
        <w:b/>
        <w:color w:val="63BDE6"/>
      </w:rPr>
    </w:tblStylePr>
    <w:tblStylePr w:type="lastCol">
      <w:rPr>
        <w:b/>
        <w:color w:val="63BDE6"/>
      </w:rPr>
    </w:tblStylePr>
    <w:tblStylePr w:type="band1Vert">
      <w:tblPr/>
      <w:tcPr>
        <w:shd w:val="clear" w:color="BFE4F4" w:fill="BFE4F4"/>
      </w:tcPr>
    </w:tblStylePr>
    <w:tblStylePr w:type="band1Horz">
      <w:rPr>
        <w:rFonts w:ascii="Arial" w:hAnsi="Arial"/>
        <w:color w:val="63BDE6"/>
        <w:sz w:val="22"/>
      </w:rPr>
      <w:tblPr/>
      <w:tcPr>
        <w:shd w:val="clear" w:color="BFE4F4" w:fill="BFE4F4"/>
      </w:tcPr>
    </w:tblStylePr>
    <w:tblStylePr w:type="band2Horz">
      <w:rPr>
        <w:rFonts w:ascii="Arial" w:hAnsi="Arial"/>
        <w:color w:val="63BDE6"/>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left w:val="single" w:sz="4" w:space="0" w:color="F2AA85"/>
        <w:bottom w:val="single" w:sz="4" w:space="0" w:color="F2AA85"/>
        <w:right w:val="single" w:sz="4" w:space="0" w:color="F2AA85"/>
        <w:insideH w:val="single" w:sz="4" w:space="0" w:color="F2AA85"/>
        <w:insideV w:val="single" w:sz="4" w:space="0" w:color="F2AA85"/>
      </w:tblBorders>
    </w:tblPr>
    <w:tblStylePr w:type="firstRow">
      <w:rPr>
        <w:b/>
        <w:color w:val="F2AA85"/>
      </w:rPr>
      <w:tblPr/>
      <w:tcPr>
        <w:tcBorders>
          <w:bottom w:val="single" w:sz="12" w:space="0" w:color="F2AA85"/>
        </w:tcBorders>
      </w:tcPr>
    </w:tblStylePr>
    <w:tblStylePr w:type="lastRow">
      <w:rPr>
        <w:b/>
        <w:color w:val="F2AA85"/>
      </w:rPr>
    </w:tblStylePr>
    <w:tblStylePr w:type="firstCol">
      <w:rPr>
        <w:b/>
        <w:color w:val="F2AA85"/>
      </w:rPr>
    </w:tblStylePr>
    <w:tblStylePr w:type="lastCol">
      <w:rPr>
        <w:b/>
        <w:color w:val="F2AA85"/>
      </w:rPr>
    </w:tblStylePr>
    <w:tblStylePr w:type="band1Vert">
      <w:tblPr/>
      <w:tcPr>
        <w:shd w:val="clear" w:color="FAE2D6" w:fill="FAE2D6"/>
      </w:tcPr>
    </w:tblStylePr>
    <w:tblStylePr w:type="band1Horz">
      <w:rPr>
        <w:rFonts w:ascii="Arial" w:hAnsi="Arial"/>
        <w:color w:val="F2AA85"/>
        <w:sz w:val="22"/>
      </w:rPr>
      <w:tblPr/>
      <w:tcPr>
        <w:shd w:val="clear" w:color="FAE2D6" w:fill="FAE2D6"/>
      </w:tcPr>
    </w:tblStylePr>
    <w:tblStylePr w:type="band2Horz">
      <w:rPr>
        <w:rFonts w:ascii="Arial" w:hAnsi="Arial"/>
        <w:color w:val="F2AA8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left w:val="single" w:sz="4" w:space="0" w:color="196C24"/>
        <w:bottom w:val="single" w:sz="4" w:space="0" w:color="196C24"/>
        <w:right w:val="single" w:sz="4" w:space="0" w:color="196C24"/>
        <w:insideH w:val="single" w:sz="4" w:space="0" w:color="196C24"/>
        <w:insideV w:val="single" w:sz="4" w:space="0" w:color="196C24"/>
      </w:tblBorders>
    </w:tblPr>
    <w:tblStylePr w:type="firstRow">
      <w:rPr>
        <w:b/>
        <w:color w:val="196C24"/>
      </w:rPr>
      <w:tblPr/>
      <w:tcPr>
        <w:tcBorders>
          <w:bottom w:val="single" w:sz="12" w:space="0" w:color="196C24"/>
        </w:tcBorders>
      </w:tcPr>
    </w:tblStylePr>
    <w:tblStylePr w:type="lastRow">
      <w:rPr>
        <w:b/>
        <w:color w:val="196C24"/>
      </w:rPr>
    </w:tblStylePr>
    <w:tblStylePr w:type="firstCol">
      <w:rPr>
        <w:b/>
        <w:color w:val="196C24"/>
      </w:rPr>
    </w:tblStylePr>
    <w:tblStylePr w:type="lastCol">
      <w:rPr>
        <w:b/>
        <w:color w:val="196C24"/>
      </w:rPr>
    </w:tblStylePr>
    <w:tblStylePr w:type="band1Vert">
      <w:tblPr/>
      <w:tcPr>
        <w:shd w:val="clear" w:color="C0F0C6" w:fill="C0F0C6"/>
      </w:tcPr>
    </w:tblStylePr>
    <w:tblStylePr w:type="band1Horz">
      <w:rPr>
        <w:rFonts w:ascii="Arial" w:hAnsi="Arial"/>
        <w:color w:val="196C24"/>
        <w:sz w:val="22"/>
      </w:rPr>
      <w:tblPr/>
      <w:tcPr>
        <w:shd w:val="clear" w:color="C0F0C6" w:fill="C0F0C6"/>
      </w:tcPr>
    </w:tblStylePr>
    <w:tblStylePr w:type="band2Horz">
      <w:rPr>
        <w:rFonts w:ascii="Arial" w:hAnsi="Arial"/>
        <w:color w:val="196C24"/>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left w:val="single" w:sz="4" w:space="0" w:color="5FCAF3"/>
        <w:bottom w:val="single" w:sz="4" w:space="0" w:color="5FCAF3"/>
        <w:right w:val="single" w:sz="4" w:space="0" w:color="5FCAF3"/>
        <w:insideH w:val="single" w:sz="4" w:space="0" w:color="5FCAF3"/>
        <w:insideV w:val="single" w:sz="4" w:space="0" w:color="5FCAF3"/>
      </w:tblBorders>
    </w:tblPr>
    <w:tblStylePr w:type="firstRow">
      <w:rPr>
        <w:b/>
        <w:color w:val="5FCAF3"/>
      </w:rPr>
      <w:tblPr/>
      <w:tcPr>
        <w:tcBorders>
          <w:bottom w:val="single" w:sz="12" w:space="0" w:color="5FCAF3"/>
        </w:tcBorders>
      </w:tcPr>
    </w:tblStylePr>
    <w:tblStylePr w:type="lastRow">
      <w:rPr>
        <w:b/>
        <w:color w:val="5FCAF3"/>
      </w:rPr>
    </w:tblStylePr>
    <w:tblStylePr w:type="firstCol">
      <w:rPr>
        <w:b/>
        <w:color w:val="5FCAF3"/>
      </w:rPr>
    </w:tblStylePr>
    <w:tblStylePr w:type="lastCol">
      <w:rPr>
        <w:b/>
        <w:color w:val="5FCAF3"/>
      </w:rPr>
    </w:tblStylePr>
    <w:tblStylePr w:type="band1Vert">
      <w:tblPr/>
      <w:tcPr>
        <w:shd w:val="clear" w:color="C9EDFB" w:fill="C9EDFB"/>
      </w:tcPr>
    </w:tblStylePr>
    <w:tblStylePr w:type="band1Horz">
      <w:rPr>
        <w:rFonts w:ascii="Arial" w:hAnsi="Arial"/>
        <w:color w:val="5FCAF3"/>
        <w:sz w:val="22"/>
      </w:rPr>
      <w:tblPr/>
      <w:tcPr>
        <w:shd w:val="clear" w:color="C9EDFB" w:fill="C9EDFB"/>
      </w:tcPr>
    </w:tblStylePr>
    <w:tblStylePr w:type="band2Horz">
      <w:rPr>
        <w:rFonts w:ascii="Arial" w:hAnsi="Arial"/>
        <w:color w:val="5FCAF3"/>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left w:val="single" w:sz="4" w:space="0" w:color="A02B93"/>
        <w:bottom w:val="single" w:sz="4" w:space="0" w:color="A02B93"/>
        <w:right w:val="single" w:sz="4" w:space="0" w:color="A02B93"/>
        <w:insideH w:val="single" w:sz="4" w:space="0" w:color="A02B93"/>
        <w:insideV w:val="single" w:sz="4" w:space="0" w:color="A02B93"/>
      </w:tblBorders>
    </w:tblPr>
    <w:tblStylePr w:type="firstRow">
      <w:rPr>
        <w:b/>
        <w:color w:val="5D1955"/>
      </w:rPr>
      <w:tblPr/>
      <w:tcPr>
        <w:tcBorders>
          <w:bottom w:val="single" w:sz="12" w:space="0" w:color="A02B93"/>
        </w:tcBorders>
      </w:tcPr>
    </w:tblStylePr>
    <w:tblStylePr w:type="lastRow">
      <w:rPr>
        <w:b/>
        <w:color w:val="5D1955"/>
      </w:rPr>
    </w:tblStylePr>
    <w:tblStylePr w:type="firstCol">
      <w:rPr>
        <w:b/>
        <w:color w:val="5D1955"/>
      </w:rPr>
    </w:tblStylePr>
    <w:tblStylePr w:type="lastCol">
      <w:rPr>
        <w:b/>
        <w:color w:val="5D1955"/>
      </w:rPr>
    </w:tblStylePr>
    <w:tblStylePr w:type="band1Vert">
      <w:tblPr/>
      <w:tcPr>
        <w:shd w:val="clear" w:color="F1CDED" w:fill="F1CDED"/>
      </w:tcPr>
    </w:tblStylePr>
    <w:tblStylePr w:type="band1Horz">
      <w:rPr>
        <w:rFonts w:ascii="Arial" w:hAnsi="Arial"/>
        <w:color w:val="5D1955"/>
        <w:sz w:val="22"/>
      </w:rPr>
      <w:tblPr/>
      <w:tcPr>
        <w:shd w:val="clear" w:color="F1CDED" w:fill="F1CDED"/>
      </w:tcPr>
    </w:tblStylePr>
    <w:tblStylePr w:type="band2Horz">
      <w:rPr>
        <w:rFonts w:ascii="Arial" w:hAnsi="Arial"/>
        <w:color w:val="5D195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left w:val="single" w:sz="4" w:space="0" w:color="4EA72E"/>
        <w:bottom w:val="single" w:sz="4" w:space="0" w:color="4EA72E"/>
        <w:right w:val="single" w:sz="4" w:space="0" w:color="4EA72E"/>
        <w:insideH w:val="single" w:sz="4" w:space="0" w:color="4EA72E"/>
        <w:insideV w:val="single" w:sz="4" w:space="0" w:color="4EA72E"/>
      </w:tblBorders>
    </w:tblPr>
    <w:tblStylePr w:type="firstRow">
      <w:rPr>
        <w:b/>
        <w:color w:val="5D1955"/>
      </w:rPr>
      <w:tblPr/>
      <w:tcPr>
        <w:tcBorders>
          <w:bottom w:val="single" w:sz="12" w:space="0" w:color="4EA72E"/>
        </w:tcBorders>
      </w:tcPr>
    </w:tblStylePr>
    <w:tblStylePr w:type="lastRow">
      <w:rPr>
        <w:b/>
        <w:color w:val="5D1955"/>
      </w:rPr>
    </w:tblStylePr>
    <w:tblStylePr w:type="firstCol">
      <w:rPr>
        <w:b/>
        <w:color w:val="5D1955"/>
      </w:rPr>
    </w:tblStylePr>
    <w:tblStylePr w:type="lastCol">
      <w:rPr>
        <w:b/>
        <w:color w:val="5D1955"/>
      </w:rPr>
    </w:tblStylePr>
    <w:tblStylePr w:type="band1Vert">
      <w:tblPr/>
      <w:tcPr>
        <w:shd w:val="clear" w:color="D8F2CF" w:fill="D8F2CF"/>
      </w:tcPr>
    </w:tblStylePr>
    <w:tblStylePr w:type="band1Horz">
      <w:rPr>
        <w:rFonts w:ascii="Arial" w:hAnsi="Arial"/>
        <w:color w:val="5D1955"/>
        <w:sz w:val="22"/>
      </w:rPr>
      <w:tblPr/>
      <w:tcPr>
        <w:shd w:val="clear" w:color="D8F2CF" w:fill="D8F2CF"/>
      </w:tcPr>
    </w:tblStylePr>
    <w:tblStylePr w:type="band2Horz">
      <w:rPr>
        <w:rFonts w:ascii="Arial" w:hAnsi="Arial"/>
        <w:color w:val="5D1955"/>
        <w:sz w:val="22"/>
      </w:rPr>
    </w:tblStylePr>
  </w:style>
  <w:style w:type="table" w:styleId="GridTable7Colorful">
    <w:name w:val="Grid Table 7 Colorful"/>
    <w:basedOn w:val="Table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right w:val="single" w:sz="4" w:space="0" w:color="63BDE6"/>
        <w:insideH w:val="single" w:sz="4" w:space="0" w:color="63BDE6"/>
        <w:insideV w:val="single" w:sz="4" w:space="0" w:color="63BDE6"/>
      </w:tblBorders>
    </w:tblPr>
    <w:tblStylePr w:type="firstRow">
      <w:rPr>
        <w:rFonts w:ascii="Arial" w:hAnsi="Arial"/>
        <w:b/>
        <w:color w:val="63BDE6"/>
        <w:sz w:val="22"/>
      </w:rPr>
      <w:tblPr/>
      <w:tcPr>
        <w:tcBorders>
          <w:top w:val="none" w:sz="4" w:space="0" w:color="000000"/>
          <w:left w:val="none" w:sz="4" w:space="0" w:color="000000"/>
          <w:bottom w:val="single" w:sz="4" w:space="0" w:color="63BDE6"/>
          <w:right w:val="none" w:sz="4" w:space="0" w:color="000000"/>
        </w:tcBorders>
        <w:shd w:val="clear" w:color="FFFFFF" w:fill="FFFFFF"/>
      </w:tcPr>
    </w:tblStylePr>
    <w:tblStylePr w:type="lastRow">
      <w:rPr>
        <w:rFonts w:ascii="Arial" w:hAnsi="Arial"/>
        <w:b/>
        <w:color w:val="63BDE6"/>
        <w:sz w:val="22"/>
      </w:rPr>
      <w:tblPr/>
      <w:tcPr>
        <w:tcBorders>
          <w:top w:val="single" w:sz="4" w:space="0" w:color="63BDE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63BDE6"/>
        <w:sz w:val="22"/>
      </w:rPr>
      <w:tblPr/>
      <w:tcPr>
        <w:tcBorders>
          <w:top w:val="none" w:sz="4" w:space="0" w:color="000000"/>
          <w:left w:val="none" w:sz="4" w:space="0" w:color="000000"/>
          <w:bottom w:val="none" w:sz="4" w:space="0" w:color="000000"/>
          <w:right w:val="single" w:sz="4" w:space="0" w:color="63BDE6"/>
        </w:tcBorders>
        <w:shd w:val="clear" w:color="FFFFFF" w:fill="auto"/>
      </w:tcPr>
    </w:tblStylePr>
    <w:tblStylePr w:type="lastCol">
      <w:rPr>
        <w:rFonts w:ascii="Arial" w:hAnsi="Arial"/>
        <w:i/>
        <w:color w:val="63BDE6"/>
        <w:sz w:val="22"/>
      </w:rPr>
      <w:tblPr/>
      <w:tcPr>
        <w:tcBorders>
          <w:top w:val="none" w:sz="4" w:space="0" w:color="000000"/>
          <w:left w:val="single" w:sz="4" w:space="0" w:color="63BDE6"/>
          <w:bottom w:val="none" w:sz="4" w:space="0" w:color="000000"/>
          <w:right w:val="none" w:sz="4" w:space="0" w:color="000000"/>
        </w:tcBorders>
        <w:shd w:val="clear" w:color="FFFFFF" w:fill="auto"/>
      </w:tcPr>
    </w:tblStylePr>
    <w:tblStylePr w:type="band1Vert">
      <w:tblPr/>
      <w:tcPr>
        <w:shd w:val="clear" w:color="BFE4F4" w:fill="BFE4F4"/>
      </w:tcPr>
    </w:tblStylePr>
    <w:tblStylePr w:type="band1Horz">
      <w:rPr>
        <w:rFonts w:ascii="Arial" w:hAnsi="Arial"/>
        <w:color w:val="63BDE6"/>
        <w:sz w:val="22"/>
      </w:rPr>
      <w:tblPr/>
      <w:tcPr>
        <w:shd w:val="clear" w:color="BFE4F4" w:fill="BFE4F4"/>
      </w:tcPr>
    </w:tblStylePr>
    <w:tblStylePr w:type="band2Horz">
      <w:rPr>
        <w:rFonts w:ascii="Arial" w:hAnsi="Arial"/>
        <w:color w:val="63BDE6"/>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right w:val="single" w:sz="4" w:space="0" w:color="F2AA85"/>
        <w:insideH w:val="single" w:sz="4" w:space="0" w:color="F2AA85"/>
        <w:insideV w:val="single" w:sz="4" w:space="0" w:color="F2AA85"/>
      </w:tblBorders>
    </w:tblPr>
    <w:tblStylePr w:type="firstRow">
      <w:rPr>
        <w:rFonts w:ascii="Arial" w:hAnsi="Arial"/>
        <w:b/>
        <w:color w:val="F2AA85"/>
        <w:sz w:val="22"/>
      </w:rPr>
      <w:tblPr/>
      <w:tcPr>
        <w:tcBorders>
          <w:top w:val="none" w:sz="4" w:space="0" w:color="000000"/>
          <w:left w:val="none" w:sz="4" w:space="0" w:color="000000"/>
          <w:bottom w:val="single" w:sz="4" w:space="0" w:color="F2AA85"/>
          <w:right w:val="none" w:sz="4" w:space="0" w:color="000000"/>
        </w:tcBorders>
        <w:shd w:val="clear" w:color="FFFFFF" w:fill="FFFFFF"/>
      </w:tcPr>
    </w:tblStylePr>
    <w:tblStylePr w:type="lastRow">
      <w:rPr>
        <w:rFonts w:ascii="Arial" w:hAnsi="Arial"/>
        <w:b/>
        <w:color w:val="F2AA85"/>
        <w:sz w:val="22"/>
      </w:rPr>
      <w:tblPr/>
      <w:tcPr>
        <w:tcBorders>
          <w:top w:val="single" w:sz="4" w:space="0" w:color="F2AA8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2AA85"/>
        <w:sz w:val="22"/>
      </w:rPr>
      <w:tblPr/>
      <w:tcPr>
        <w:tcBorders>
          <w:top w:val="none" w:sz="4" w:space="0" w:color="000000"/>
          <w:left w:val="none" w:sz="4" w:space="0" w:color="000000"/>
          <w:bottom w:val="none" w:sz="4" w:space="0" w:color="000000"/>
          <w:right w:val="single" w:sz="4" w:space="0" w:color="F2AA85"/>
        </w:tcBorders>
        <w:shd w:val="clear" w:color="FFFFFF" w:fill="auto"/>
      </w:tcPr>
    </w:tblStylePr>
    <w:tblStylePr w:type="lastCol">
      <w:rPr>
        <w:rFonts w:ascii="Arial" w:hAnsi="Arial"/>
        <w:i/>
        <w:color w:val="F2AA85"/>
        <w:sz w:val="22"/>
      </w:rPr>
      <w:tblPr/>
      <w:tcPr>
        <w:tcBorders>
          <w:top w:val="none" w:sz="4" w:space="0" w:color="000000"/>
          <w:left w:val="single" w:sz="4" w:space="0" w:color="F2AA85"/>
          <w:bottom w:val="none" w:sz="4" w:space="0" w:color="000000"/>
          <w:right w:val="none" w:sz="4" w:space="0" w:color="000000"/>
        </w:tcBorders>
        <w:shd w:val="clear" w:color="FFFFFF" w:fill="auto"/>
      </w:tcPr>
    </w:tblStylePr>
    <w:tblStylePr w:type="band1Vert">
      <w:tblPr/>
      <w:tcPr>
        <w:shd w:val="clear" w:color="FAE2D6" w:fill="FAE2D6"/>
      </w:tcPr>
    </w:tblStylePr>
    <w:tblStylePr w:type="band1Horz">
      <w:rPr>
        <w:rFonts w:ascii="Arial" w:hAnsi="Arial"/>
        <w:color w:val="F2AA85"/>
        <w:sz w:val="22"/>
      </w:rPr>
      <w:tblPr/>
      <w:tcPr>
        <w:shd w:val="clear" w:color="FAE2D6" w:fill="FAE2D6"/>
      </w:tcPr>
    </w:tblStylePr>
    <w:tblStylePr w:type="band2Horz">
      <w:rPr>
        <w:rFonts w:ascii="Arial" w:hAnsi="Arial"/>
        <w:color w:val="F2AA8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right w:val="single" w:sz="4" w:space="0" w:color="196C24"/>
        <w:insideH w:val="single" w:sz="4" w:space="0" w:color="196C24"/>
        <w:insideV w:val="single" w:sz="4" w:space="0" w:color="196C24"/>
      </w:tblBorders>
    </w:tblPr>
    <w:tblStylePr w:type="firstRow">
      <w:rPr>
        <w:rFonts w:ascii="Arial" w:hAnsi="Arial"/>
        <w:b/>
        <w:color w:val="196C24"/>
        <w:sz w:val="22"/>
      </w:rPr>
      <w:tblPr/>
      <w:tcPr>
        <w:tcBorders>
          <w:top w:val="none" w:sz="4" w:space="0" w:color="000000"/>
          <w:left w:val="none" w:sz="4" w:space="0" w:color="000000"/>
          <w:bottom w:val="single" w:sz="4" w:space="0" w:color="196C24"/>
          <w:right w:val="none" w:sz="4" w:space="0" w:color="000000"/>
        </w:tcBorders>
        <w:shd w:val="clear" w:color="FFFFFF" w:fill="FFFFFF"/>
      </w:tcPr>
    </w:tblStylePr>
    <w:tblStylePr w:type="lastRow">
      <w:rPr>
        <w:rFonts w:ascii="Arial" w:hAnsi="Arial"/>
        <w:b/>
        <w:color w:val="196C24"/>
        <w:sz w:val="22"/>
      </w:rPr>
      <w:tblPr/>
      <w:tcPr>
        <w:tcBorders>
          <w:top w:val="single" w:sz="4" w:space="0" w:color="196C2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196C24"/>
        <w:sz w:val="22"/>
      </w:rPr>
      <w:tblPr/>
      <w:tcPr>
        <w:tcBorders>
          <w:top w:val="none" w:sz="4" w:space="0" w:color="000000"/>
          <w:left w:val="none" w:sz="4" w:space="0" w:color="000000"/>
          <w:bottom w:val="none" w:sz="4" w:space="0" w:color="000000"/>
          <w:right w:val="single" w:sz="4" w:space="0" w:color="196C24"/>
        </w:tcBorders>
        <w:shd w:val="clear" w:color="FFFFFF" w:fill="auto"/>
      </w:tcPr>
    </w:tblStylePr>
    <w:tblStylePr w:type="lastCol">
      <w:rPr>
        <w:rFonts w:ascii="Arial" w:hAnsi="Arial"/>
        <w:i/>
        <w:color w:val="196C24"/>
        <w:sz w:val="22"/>
      </w:rPr>
      <w:tblPr/>
      <w:tcPr>
        <w:tcBorders>
          <w:top w:val="none" w:sz="4" w:space="0" w:color="000000"/>
          <w:left w:val="single" w:sz="4" w:space="0" w:color="196C24"/>
          <w:bottom w:val="none" w:sz="4" w:space="0" w:color="000000"/>
          <w:right w:val="none" w:sz="4" w:space="0" w:color="000000"/>
        </w:tcBorders>
        <w:shd w:val="clear" w:color="FFFFFF" w:fill="auto"/>
      </w:tcPr>
    </w:tblStylePr>
    <w:tblStylePr w:type="band1Vert">
      <w:tblPr/>
      <w:tcPr>
        <w:shd w:val="clear" w:color="C0F0C6" w:fill="C0F0C6"/>
      </w:tcPr>
    </w:tblStylePr>
    <w:tblStylePr w:type="band1Horz">
      <w:rPr>
        <w:rFonts w:ascii="Arial" w:hAnsi="Arial"/>
        <w:color w:val="196C24"/>
        <w:sz w:val="22"/>
      </w:rPr>
      <w:tblPr/>
      <w:tcPr>
        <w:shd w:val="clear" w:color="C0F0C6" w:fill="C0F0C6"/>
      </w:tcPr>
    </w:tblStylePr>
    <w:tblStylePr w:type="band2Horz">
      <w:rPr>
        <w:rFonts w:ascii="Arial" w:hAnsi="Arial"/>
        <w:color w:val="196C24"/>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right w:val="single" w:sz="4" w:space="0" w:color="5FCAF3"/>
        <w:insideH w:val="single" w:sz="4" w:space="0" w:color="5FCAF3"/>
        <w:insideV w:val="single" w:sz="4" w:space="0" w:color="5FCAF3"/>
      </w:tblBorders>
    </w:tblPr>
    <w:tblStylePr w:type="firstRow">
      <w:rPr>
        <w:rFonts w:ascii="Arial" w:hAnsi="Arial"/>
        <w:b/>
        <w:color w:val="5FCAF3"/>
        <w:sz w:val="22"/>
      </w:rPr>
      <w:tblPr/>
      <w:tcPr>
        <w:tcBorders>
          <w:top w:val="none" w:sz="4" w:space="0" w:color="000000"/>
          <w:left w:val="none" w:sz="4" w:space="0" w:color="000000"/>
          <w:bottom w:val="single" w:sz="4" w:space="0" w:color="5FCAF3"/>
          <w:right w:val="none" w:sz="4" w:space="0" w:color="000000"/>
        </w:tcBorders>
        <w:shd w:val="clear" w:color="FFFFFF" w:fill="FFFFFF"/>
      </w:tcPr>
    </w:tblStylePr>
    <w:tblStylePr w:type="lastRow">
      <w:rPr>
        <w:rFonts w:ascii="Arial" w:hAnsi="Arial"/>
        <w:b/>
        <w:color w:val="5FCAF3"/>
        <w:sz w:val="22"/>
      </w:rPr>
      <w:tblPr/>
      <w:tcPr>
        <w:tcBorders>
          <w:top w:val="single" w:sz="4" w:space="0" w:color="5FCAF3"/>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5FCAF3"/>
        <w:sz w:val="22"/>
      </w:rPr>
      <w:tblPr/>
      <w:tcPr>
        <w:tcBorders>
          <w:top w:val="none" w:sz="4" w:space="0" w:color="000000"/>
          <w:left w:val="none" w:sz="4" w:space="0" w:color="000000"/>
          <w:bottom w:val="none" w:sz="4" w:space="0" w:color="000000"/>
          <w:right w:val="single" w:sz="4" w:space="0" w:color="5FCAF3"/>
        </w:tcBorders>
        <w:shd w:val="clear" w:color="FFFFFF" w:fill="auto"/>
      </w:tcPr>
    </w:tblStylePr>
    <w:tblStylePr w:type="lastCol">
      <w:rPr>
        <w:rFonts w:ascii="Arial" w:hAnsi="Arial"/>
        <w:i/>
        <w:color w:val="5FCAF3"/>
        <w:sz w:val="22"/>
      </w:rPr>
      <w:tblPr/>
      <w:tcPr>
        <w:tcBorders>
          <w:top w:val="none" w:sz="4" w:space="0" w:color="000000"/>
          <w:left w:val="single" w:sz="4" w:space="0" w:color="5FCAF3"/>
          <w:bottom w:val="none" w:sz="4" w:space="0" w:color="000000"/>
          <w:right w:val="none" w:sz="4" w:space="0" w:color="000000"/>
        </w:tcBorders>
        <w:shd w:val="clear" w:color="FFFFFF" w:fill="auto"/>
      </w:tcPr>
    </w:tblStylePr>
    <w:tblStylePr w:type="band1Vert">
      <w:tblPr/>
      <w:tcPr>
        <w:shd w:val="clear" w:color="C9EDFB" w:fill="C9EDFB"/>
      </w:tcPr>
    </w:tblStylePr>
    <w:tblStylePr w:type="band1Horz">
      <w:rPr>
        <w:rFonts w:ascii="Arial" w:hAnsi="Arial"/>
        <w:color w:val="5FCAF3"/>
        <w:sz w:val="22"/>
      </w:rPr>
      <w:tblPr/>
      <w:tcPr>
        <w:shd w:val="clear" w:color="C9EDFB" w:fill="C9EDFB"/>
      </w:tcPr>
    </w:tblStylePr>
    <w:tblStylePr w:type="band2Horz">
      <w:rPr>
        <w:rFonts w:ascii="Arial" w:hAnsi="Arial"/>
        <w:color w:val="5FCAF3"/>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right w:val="single" w:sz="4" w:space="0" w:color="DA76CE"/>
        <w:insideH w:val="single" w:sz="4" w:space="0" w:color="DA76CE"/>
        <w:insideV w:val="single" w:sz="4" w:space="0" w:color="DA76CE"/>
      </w:tblBorders>
    </w:tblPr>
    <w:tblStylePr w:type="firstRow">
      <w:rPr>
        <w:rFonts w:ascii="Arial" w:hAnsi="Arial"/>
        <w:b/>
        <w:color w:val="5D1955"/>
        <w:sz w:val="22"/>
      </w:rPr>
      <w:tblPr/>
      <w:tcPr>
        <w:tcBorders>
          <w:top w:val="none" w:sz="4" w:space="0" w:color="000000"/>
          <w:left w:val="none" w:sz="4" w:space="0" w:color="000000"/>
          <w:bottom w:val="single" w:sz="4" w:space="0" w:color="DA76CE"/>
          <w:right w:val="none" w:sz="4" w:space="0" w:color="000000"/>
        </w:tcBorders>
        <w:shd w:val="clear" w:color="FFFFFF" w:fill="FFFFFF"/>
      </w:tcPr>
    </w:tblStylePr>
    <w:tblStylePr w:type="lastRow">
      <w:rPr>
        <w:rFonts w:ascii="Arial" w:hAnsi="Arial"/>
        <w:b/>
        <w:color w:val="5D1955"/>
        <w:sz w:val="22"/>
      </w:rPr>
      <w:tblPr/>
      <w:tcPr>
        <w:tcBorders>
          <w:top w:val="single" w:sz="4" w:space="0" w:color="DA76C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5D1955"/>
        <w:sz w:val="22"/>
      </w:rPr>
      <w:tblPr/>
      <w:tcPr>
        <w:tcBorders>
          <w:top w:val="none" w:sz="4" w:space="0" w:color="000000"/>
          <w:left w:val="none" w:sz="4" w:space="0" w:color="000000"/>
          <w:bottom w:val="none" w:sz="4" w:space="0" w:color="000000"/>
          <w:right w:val="single" w:sz="4" w:space="0" w:color="DA76CE"/>
        </w:tcBorders>
        <w:shd w:val="clear" w:color="FFFFFF" w:fill="auto"/>
      </w:tcPr>
    </w:tblStylePr>
    <w:tblStylePr w:type="lastCol">
      <w:rPr>
        <w:rFonts w:ascii="Arial" w:hAnsi="Arial"/>
        <w:i/>
        <w:color w:val="5D1955"/>
        <w:sz w:val="22"/>
      </w:rPr>
      <w:tblPr/>
      <w:tcPr>
        <w:tcBorders>
          <w:top w:val="none" w:sz="4" w:space="0" w:color="000000"/>
          <w:left w:val="single" w:sz="4" w:space="0" w:color="DA76CE"/>
          <w:bottom w:val="none" w:sz="4" w:space="0" w:color="000000"/>
          <w:right w:val="none" w:sz="4" w:space="0" w:color="000000"/>
        </w:tcBorders>
        <w:shd w:val="clear" w:color="FFFFFF" w:fill="auto"/>
      </w:tcPr>
    </w:tblStylePr>
    <w:tblStylePr w:type="band1Vert">
      <w:tblPr/>
      <w:tcPr>
        <w:shd w:val="clear" w:color="F1CDED" w:fill="F1CDED"/>
      </w:tcPr>
    </w:tblStylePr>
    <w:tblStylePr w:type="band1Horz">
      <w:rPr>
        <w:rFonts w:ascii="Arial" w:hAnsi="Arial"/>
        <w:color w:val="5D1955"/>
        <w:sz w:val="22"/>
      </w:rPr>
      <w:tblPr/>
      <w:tcPr>
        <w:shd w:val="clear" w:color="F1CDED" w:fill="F1CDED"/>
      </w:tcPr>
    </w:tblStylePr>
    <w:tblStylePr w:type="band2Horz">
      <w:rPr>
        <w:rFonts w:ascii="Arial" w:hAnsi="Arial"/>
        <w:color w:val="5D195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right w:val="single" w:sz="4" w:space="0" w:color="94DA7B"/>
        <w:insideH w:val="single" w:sz="4" w:space="0" w:color="94DA7B"/>
        <w:insideV w:val="single" w:sz="4" w:space="0" w:color="94DA7B"/>
      </w:tblBorders>
    </w:tblPr>
    <w:tblStylePr w:type="firstRow">
      <w:rPr>
        <w:rFonts w:ascii="Arial" w:hAnsi="Arial"/>
        <w:b/>
        <w:color w:val="2D611B"/>
        <w:sz w:val="22"/>
      </w:rPr>
      <w:tblPr/>
      <w:tcPr>
        <w:tcBorders>
          <w:top w:val="none" w:sz="4" w:space="0" w:color="000000"/>
          <w:left w:val="none" w:sz="4" w:space="0" w:color="000000"/>
          <w:bottom w:val="single" w:sz="4" w:space="0" w:color="94DA7B"/>
          <w:right w:val="none" w:sz="4" w:space="0" w:color="000000"/>
        </w:tcBorders>
        <w:shd w:val="clear" w:color="FFFFFF" w:fill="FFFFFF"/>
      </w:tcPr>
    </w:tblStylePr>
    <w:tblStylePr w:type="lastRow">
      <w:rPr>
        <w:rFonts w:ascii="Arial" w:hAnsi="Arial"/>
        <w:b/>
        <w:color w:val="2D611B"/>
        <w:sz w:val="22"/>
      </w:rPr>
      <w:tblPr/>
      <w:tcPr>
        <w:tcBorders>
          <w:top w:val="single" w:sz="4" w:space="0" w:color="94DA7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D611B"/>
        <w:sz w:val="22"/>
      </w:rPr>
      <w:tblPr/>
      <w:tcPr>
        <w:tcBorders>
          <w:top w:val="none" w:sz="4" w:space="0" w:color="000000"/>
          <w:left w:val="none" w:sz="4" w:space="0" w:color="000000"/>
          <w:bottom w:val="none" w:sz="4" w:space="0" w:color="000000"/>
          <w:right w:val="single" w:sz="4" w:space="0" w:color="94DA7B"/>
        </w:tcBorders>
        <w:shd w:val="clear" w:color="FFFFFF" w:fill="auto"/>
      </w:tcPr>
    </w:tblStylePr>
    <w:tblStylePr w:type="lastCol">
      <w:rPr>
        <w:rFonts w:ascii="Arial" w:hAnsi="Arial"/>
        <w:i/>
        <w:color w:val="2D611B"/>
        <w:sz w:val="22"/>
      </w:rPr>
      <w:tblPr/>
      <w:tcPr>
        <w:tcBorders>
          <w:top w:val="none" w:sz="4" w:space="0" w:color="000000"/>
          <w:left w:val="single" w:sz="4" w:space="0" w:color="94DA7B"/>
          <w:bottom w:val="none" w:sz="4" w:space="0" w:color="000000"/>
          <w:right w:val="none" w:sz="4" w:space="0" w:color="000000"/>
        </w:tcBorders>
        <w:shd w:val="clear" w:color="FFFFFF" w:fill="auto"/>
      </w:tcPr>
    </w:tblStylePr>
    <w:tblStylePr w:type="band1Vert">
      <w:tblPr/>
      <w:tcPr>
        <w:shd w:val="clear" w:color="D8F2CF" w:fill="D8F2CF"/>
      </w:tcPr>
    </w:tblStylePr>
    <w:tblStylePr w:type="band1Horz">
      <w:rPr>
        <w:rFonts w:ascii="Arial" w:hAnsi="Arial"/>
        <w:color w:val="2D611B"/>
        <w:sz w:val="22"/>
      </w:rPr>
      <w:tblPr/>
      <w:tcPr>
        <w:shd w:val="clear" w:color="D8F2CF" w:fill="D8F2CF"/>
      </w:tcPr>
    </w:tblStylePr>
    <w:tblStylePr w:type="band2Horz">
      <w:rPr>
        <w:rFonts w:ascii="Arial" w:hAnsi="Arial"/>
        <w:color w:val="2D611B"/>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right w:val="none" w:sz="4" w:space="0" w:color="000000"/>
        </w:tcBorders>
      </w:tcPr>
    </w:tblStylePr>
    <w:tblStylePr w:type="lastRow">
      <w:rPr>
        <w:b/>
        <w:color w:val="404040"/>
      </w:rPr>
      <w:tblPr/>
      <w:tcPr>
        <w:tcBorders>
          <w:top w:val="single" w:sz="4" w:space="0" w:color="15608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fill="B1DEF2"/>
      </w:tcPr>
    </w:tblStylePr>
    <w:tblStylePr w:type="band1Horz">
      <w:tblPr/>
      <w:tcPr>
        <w:shd w:val="clear" w:color="B1DEF2" w:fill="B1DEF2"/>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right w:val="none" w:sz="4" w:space="0" w:color="000000"/>
        </w:tcBorders>
      </w:tcPr>
    </w:tblStylePr>
    <w:tblStylePr w:type="lastRow">
      <w:rPr>
        <w:b/>
        <w:color w:val="404040"/>
      </w:rPr>
      <w:tblPr/>
      <w:tcPr>
        <w:tcBorders>
          <w:top w:val="single" w:sz="4" w:space="0" w:color="E9713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fill="F9DBCB"/>
      </w:tcPr>
    </w:tblStylePr>
    <w:tblStylePr w:type="band1Horz">
      <w:tblPr/>
      <w:tcPr>
        <w:shd w:val="clear" w:color="F9DBCB" w:fill="F9DBCB"/>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right w:val="none" w:sz="4" w:space="0" w:color="000000"/>
        </w:tcBorders>
      </w:tcPr>
    </w:tblStylePr>
    <w:tblStylePr w:type="lastRow">
      <w:rPr>
        <w:b/>
        <w:color w:val="404040"/>
      </w:rPr>
      <w:tblPr/>
      <w:tcPr>
        <w:tcBorders>
          <w:top w:val="single" w:sz="4" w:space="0" w:color="196B2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fill="B2EDB9"/>
      </w:tcPr>
    </w:tblStylePr>
    <w:tblStylePr w:type="band1Horz">
      <w:tblPr/>
      <w:tcPr>
        <w:shd w:val="clear" w:color="B2EDB9" w:fill="B2EDB9"/>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right w:val="none" w:sz="4" w:space="0" w:color="000000"/>
        </w:tcBorders>
      </w:tcPr>
    </w:tblStylePr>
    <w:tblStylePr w:type="lastRow">
      <w:rPr>
        <w:b/>
        <w:color w:val="404040"/>
      </w:rPr>
      <w:tblPr/>
      <w:tcPr>
        <w:tcBorders>
          <w:top w:val="single" w:sz="4" w:space="0" w:color="0F9E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fill="BCE9FA"/>
      </w:tcPr>
    </w:tblStylePr>
    <w:tblStylePr w:type="band1Horz">
      <w:tblPr/>
      <w:tcPr>
        <w:shd w:val="clear" w:color="BCE9FA" w:fill="BCE9FA"/>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right w:val="none" w:sz="4" w:space="0" w:color="000000"/>
        </w:tcBorders>
      </w:tcPr>
    </w:tblStylePr>
    <w:tblStylePr w:type="lastRow">
      <w:rPr>
        <w:b/>
        <w:color w:val="404040"/>
      </w:rPr>
      <w:tblPr/>
      <w:tcPr>
        <w:tcBorders>
          <w:top w:val="single" w:sz="4" w:space="0" w:color="A02B9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fill="EEC2E9"/>
      </w:tcPr>
    </w:tblStylePr>
    <w:tblStylePr w:type="band1Horz">
      <w:tblPr/>
      <w:tcPr>
        <w:shd w:val="clear" w:color="EEC2E9" w:fill="EEC2E9"/>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right w:val="none" w:sz="4" w:space="0" w:color="000000"/>
        </w:tcBorders>
      </w:tcPr>
    </w:tblStylePr>
    <w:tblStylePr w:type="lastRow">
      <w:rPr>
        <w:b/>
        <w:color w:val="404040"/>
      </w:rPr>
      <w:tblPr/>
      <w:tcPr>
        <w:tcBorders>
          <w:top w:val="single" w:sz="4" w:space="0" w:color="4EA72E"/>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fill="CFEFC4"/>
      </w:tcPr>
    </w:tblStylePr>
    <w:tblStylePr w:type="band1Horz">
      <w:tblPr/>
      <w:tcPr>
        <w:shd w:val="clear" w:color="CFEFC4" w:fill="CFEFC4"/>
      </w:tcPr>
    </w:tblStylePr>
  </w:style>
  <w:style w:type="table" w:styleId="ListTable2">
    <w:name w:val="List Table 2"/>
    <w:basedOn w:val="Table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2-Accent1">
    <w:name w:val="List Table 2 Accent 1"/>
    <w:basedOn w:val="TableNormal"/>
    <w:uiPriority w:val="99"/>
    <w:tblPr>
      <w:tblStyleRowBandSize w:val="1"/>
      <w:tblStyleColBandSize w:val="1"/>
      <w:tblBorders>
        <w:top w:val="single" w:sz="4" w:space="0" w:color="50B4E2"/>
        <w:bottom w:val="single" w:sz="4" w:space="0" w:color="50B4E2"/>
        <w:insideH w:val="single" w:sz="4" w:space="0" w:color="50B4E2"/>
      </w:tblBorders>
    </w:tblPr>
    <w:tblStylePr w:type="firstRow">
      <w:rPr>
        <w:rFonts w:ascii="Arial" w:hAnsi="Arial"/>
        <w:b/>
        <w:color w:val="404040"/>
        <w:sz w:val="22"/>
      </w:rPr>
      <w:tblPr/>
      <w:tcPr>
        <w:tcBorders>
          <w:top w:val="single" w:sz="4" w:space="0" w:color="50B4E2"/>
          <w:left w:val="none" w:sz="4" w:space="0" w:color="000000"/>
          <w:bottom w:val="single" w:sz="4" w:space="0" w:color="50B4E2"/>
          <w:right w:val="none" w:sz="4" w:space="0" w:color="000000"/>
        </w:tcBorders>
      </w:tcPr>
    </w:tblStylePr>
    <w:tblStylePr w:type="lastRow">
      <w:rPr>
        <w:rFonts w:ascii="Arial" w:hAnsi="Arial"/>
        <w:b/>
        <w:color w:val="404040"/>
        <w:sz w:val="22"/>
      </w:rPr>
      <w:tblPr/>
      <w:tcPr>
        <w:tcBorders>
          <w:top w:val="single" w:sz="4" w:space="0" w:color="50B4E2"/>
          <w:left w:val="none" w:sz="4" w:space="0" w:color="000000"/>
          <w:bottom w:val="single" w:sz="4" w:space="0" w:color="50B4E2"/>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fill="B1DEF2"/>
      </w:tcPr>
    </w:tblStylePr>
    <w:tblStylePr w:type="band1Horz">
      <w:rPr>
        <w:rFonts w:ascii="Arial" w:hAnsi="Arial"/>
        <w:color w:val="404040"/>
        <w:sz w:val="22"/>
      </w:rPr>
      <w:tblPr/>
      <w:tcPr>
        <w:shd w:val="clear" w:color="B1DEF2" w:fill="B1DEF2"/>
      </w:tcPr>
    </w:tblStylePr>
  </w:style>
  <w:style w:type="table" w:styleId="ListTable2-Accent2">
    <w:name w:val="List Table 2 Accent 2"/>
    <w:basedOn w:val="TableNormal"/>
    <w:uiPriority w:val="99"/>
    <w:tblPr>
      <w:tblStyleRowBandSize w:val="1"/>
      <w:tblStyleColBandSize w:val="1"/>
      <w:tblBorders>
        <w:top w:val="single" w:sz="4" w:space="0" w:color="F2AE8B"/>
        <w:bottom w:val="single" w:sz="4" w:space="0" w:color="F2AE8B"/>
        <w:insideH w:val="single" w:sz="4" w:space="0" w:color="F2AE8B"/>
      </w:tblBorders>
    </w:tblPr>
    <w:tblStylePr w:type="firstRow">
      <w:rPr>
        <w:rFonts w:ascii="Arial" w:hAnsi="Arial"/>
        <w:b/>
        <w:color w:val="404040"/>
        <w:sz w:val="22"/>
      </w:rPr>
      <w:tblPr/>
      <w:tcPr>
        <w:tcBorders>
          <w:top w:val="single" w:sz="4" w:space="0" w:color="F2AE8B"/>
          <w:left w:val="none" w:sz="4" w:space="0" w:color="000000"/>
          <w:bottom w:val="single" w:sz="4" w:space="0" w:color="F2AE8B"/>
          <w:right w:val="none" w:sz="4" w:space="0" w:color="000000"/>
        </w:tcBorders>
      </w:tcPr>
    </w:tblStylePr>
    <w:tblStylePr w:type="lastRow">
      <w:rPr>
        <w:rFonts w:ascii="Arial" w:hAnsi="Arial"/>
        <w:b/>
        <w:color w:val="404040"/>
        <w:sz w:val="22"/>
      </w:rPr>
      <w:tblPr/>
      <w:tcPr>
        <w:tcBorders>
          <w:top w:val="single" w:sz="4" w:space="0" w:color="F2AE8B"/>
          <w:left w:val="none" w:sz="4" w:space="0" w:color="000000"/>
          <w:bottom w:val="single" w:sz="4" w:space="0" w:color="F2AE8B"/>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fill="F9DBCB"/>
      </w:tcPr>
    </w:tblStylePr>
    <w:tblStylePr w:type="band1Horz">
      <w:rPr>
        <w:rFonts w:ascii="Arial" w:hAnsi="Arial"/>
        <w:color w:val="404040"/>
        <w:sz w:val="22"/>
      </w:rPr>
      <w:tblPr/>
      <w:tcPr>
        <w:shd w:val="clear" w:color="F9DBCB" w:fill="F9DBCB"/>
      </w:tcPr>
    </w:tblStylePr>
  </w:style>
  <w:style w:type="table" w:styleId="ListTable2-Accent3">
    <w:name w:val="List Table 2 Accent 3"/>
    <w:basedOn w:val="TableNormal"/>
    <w:uiPriority w:val="99"/>
    <w:tblPr>
      <w:tblStyleRowBandSize w:val="1"/>
      <w:tblStyleColBandSize w:val="1"/>
      <w:tblBorders>
        <w:top w:val="single" w:sz="4" w:space="0" w:color="51D663"/>
        <w:bottom w:val="single" w:sz="4" w:space="0" w:color="51D663"/>
        <w:insideH w:val="single" w:sz="4" w:space="0" w:color="51D663"/>
      </w:tblBorders>
    </w:tblPr>
    <w:tblStylePr w:type="firstRow">
      <w:rPr>
        <w:rFonts w:ascii="Arial" w:hAnsi="Arial"/>
        <w:b/>
        <w:color w:val="404040"/>
        <w:sz w:val="22"/>
      </w:rPr>
      <w:tblPr/>
      <w:tcPr>
        <w:tcBorders>
          <w:top w:val="single" w:sz="4" w:space="0" w:color="51D663"/>
          <w:left w:val="none" w:sz="4" w:space="0" w:color="000000"/>
          <w:bottom w:val="single" w:sz="4" w:space="0" w:color="51D663"/>
          <w:right w:val="none" w:sz="4" w:space="0" w:color="000000"/>
        </w:tcBorders>
      </w:tcPr>
    </w:tblStylePr>
    <w:tblStylePr w:type="lastRow">
      <w:rPr>
        <w:rFonts w:ascii="Arial" w:hAnsi="Arial"/>
        <w:b/>
        <w:color w:val="404040"/>
        <w:sz w:val="22"/>
      </w:rPr>
      <w:tblPr/>
      <w:tcPr>
        <w:tcBorders>
          <w:top w:val="single" w:sz="4" w:space="0" w:color="51D663"/>
          <w:left w:val="none" w:sz="4" w:space="0" w:color="000000"/>
          <w:bottom w:val="single" w:sz="4" w:space="0" w:color="51D663"/>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fill="B2EDB9"/>
      </w:tcPr>
    </w:tblStylePr>
    <w:tblStylePr w:type="band1Horz">
      <w:rPr>
        <w:rFonts w:ascii="Arial" w:hAnsi="Arial"/>
        <w:color w:val="404040"/>
        <w:sz w:val="22"/>
      </w:rPr>
      <w:tblPr/>
      <w:tcPr>
        <w:shd w:val="clear" w:color="B2EDB9" w:fill="B2EDB9"/>
      </w:tcPr>
    </w:tblStylePr>
  </w:style>
  <w:style w:type="table" w:styleId="ListTable2-Accent4">
    <w:name w:val="List Table 2 Accent 4"/>
    <w:basedOn w:val="TableNormal"/>
    <w:uiPriority w:val="99"/>
    <w:tblPr>
      <w:tblStyleRowBandSize w:val="1"/>
      <w:tblStyleColBandSize w:val="1"/>
      <w:tblBorders>
        <w:top w:val="single" w:sz="4" w:space="0" w:color="6ACDF4"/>
        <w:bottom w:val="single" w:sz="4" w:space="0" w:color="6ACDF4"/>
        <w:insideH w:val="single" w:sz="4" w:space="0" w:color="6ACDF4"/>
      </w:tblBorders>
    </w:tblPr>
    <w:tblStylePr w:type="firstRow">
      <w:rPr>
        <w:rFonts w:ascii="Arial" w:hAnsi="Arial"/>
        <w:b/>
        <w:color w:val="404040"/>
        <w:sz w:val="22"/>
      </w:rPr>
      <w:tblPr/>
      <w:tcPr>
        <w:tcBorders>
          <w:top w:val="single" w:sz="4" w:space="0" w:color="6ACDF4"/>
          <w:left w:val="none" w:sz="4" w:space="0" w:color="000000"/>
          <w:bottom w:val="single" w:sz="4" w:space="0" w:color="6ACDF4"/>
          <w:right w:val="none" w:sz="4" w:space="0" w:color="000000"/>
        </w:tcBorders>
      </w:tcPr>
    </w:tblStylePr>
    <w:tblStylePr w:type="lastRow">
      <w:rPr>
        <w:rFonts w:ascii="Arial" w:hAnsi="Arial"/>
        <w:b/>
        <w:color w:val="404040"/>
        <w:sz w:val="22"/>
      </w:rPr>
      <w:tblPr/>
      <w:tcPr>
        <w:tcBorders>
          <w:top w:val="single" w:sz="4" w:space="0" w:color="6ACDF4"/>
          <w:left w:val="none" w:sz="4" w:space="0" w:color="000000"/>
          <w:bottom w:val="single" w:sz="4" w:space="0" w:color="6ACDF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fill="BCE9FA"/>
      </w:tcPr>
    </w:tblStylePr>
    <w:tblStylePr w:type="band1Horz">
      <w:rPr>
        <w:rFonts w:ascii="Arial" w:hAnsi="Arial"/>
        <w:color w:val="404040"/>
        <w:sz w:val="22"/>
      </w:rPr>
      <w:tblPr/>
      <w:tcPr>
        <w:shd w:val="clear" w:color="BCE9FA" w:fill="BCE9FA"/>
      </w:tcPr>
    </w:tblStylePr>
  </w:style>
  <w:style w:type="table" w:styleId="ListTable2-Accent5">
    <w:name w:val="List Table 2 Accent 5"/>
    <w:basedOn w:val="TableNormal"/>
    <w:uiPriority w:val="99"/>
    <w:tblPr>
      <w:tblStyleRowBandSize w:val="1"/>
      <w:tblStyleColBandSize w:val="1"/>
      <w:tblBorders>
        <w:top w:val="single" w:sz="4" w:space="0" w:color="DA76CE"/>
        <w:bottom w:val="single" w:sz="4" w:space="0" w:color="DA76CE"/>
        <w:insideH w:val="single" w:sz="4" w:space="0" w:color="DA76CE"/>
      </w:tblBorders>
    </w:tblPr>
    <w:tblStylePr w:type="firstRow">
      <w:rPr>
        <w:rFonts w:ascii="Arial" w:hAnsi="Arial"/>
        <w:b/>
        <w:color w:val="404040"/>
        <w:sz w:val="22"/>
      </w:rPr>
      <w:tblPr/>
      <w:tcPr>
        <w:tcBorders>
          <w:top w:val="single" w:sz="4" w:space="0" w:color="DA76CE"/>
          <w:left w:val="none" w:sz="4" w:space="0" w:color="000000"/>
          <w:bottom w:val="single" w:sz="4" w:space="0" w:color="DA76CE"/>
          <w:right w:val="none" w:sz="4" w:space="0" w:color="000000"/>
        </w:tcBorders>
      </w:tcPr>
    </w:tblStylePr>
    <w:tblStylePr w:type="lastRow">
      <w:rPr>
        <w:rFonts w:ascii="Arial" w:hAnsi="Arial"/>
        <w:b/>
        <w:color w:val="404040"/>
        <w:sz w:val="22"/>
      </w:rPr>
      <w:tblPr/>
      <w:tcPr>
        <w:tcBorders>
          <w:top w:val="single" w:sz="4" w:space="0" w:color="DA76CE"/>
          <w:left w:val="none" w:sz="4" w:space="0" w:color="000000"/>
          <w:bottom w:val="single" w:sz="4" w:space="0" w:color="DA76C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fill="EEC2E9"/>
      </w:tcPr>
    </w:tblStylePr>
    <w:tblStylePr w:type="band1Horz">
      <w:rPr>
        <w:rFonts w:ascii="Arial" w:hAnsi="Arial"/>
        <w:color w:val="404040"/>
        <w:sz w:val="22"/>
      </w:rPr>
      <w:tblPr/>
      <w:tcPr>
        <w:shd w:val="clear" w:color="EEC2E9" w:fill="EEC2E9"/>
      </w:tcPr>
    </w:tblStylePr>
  </w:style>
  <w:style w:type="table" w:styleId="ListTable2-Accent6">
    <w:name w:val="List Table 2 Accent 6"/>
    <w:basedOn w:val="TableNormal"/>
    <w:uiPriority w:val="99"/>
    <w:tblPr>
      <w:tblStyleRowBandSize w:val="1"/>
      <w:tblStyleColBandSize w:val="1"/>
      <w:tblBorders>
        <w:top w:val="single" w:sz="4" w:space="0" w:color="94DA7B"/>
        <w:bottom w:val="single" w:sz="4" w:space="0" w:color="94DA7B"/>
        <w:insideH w:val="single" w:sz="4" w:space="0" w:color="94DA7B"/>
      </w:tblBorders>
    </w:tblPr>
    <w:tblStylePr w:type="firstRow">
      <w:rPr>
        <w:rFonts w:ascii="Arial" w:hAnsi="Arial"/>
        <w:b/>
        <w:color w:val="404040"/>
        <w:sz w:val="22"/>
      </w:rPr>
      <w:tblPr/>
      <w:tcPr>
        <w:tcBorders>
          <w:top w:val="single" w:sz="4" w:space="0" w:color="94DA7B"/>
          <w:left w:val="none" w:sz="4" w:space="0" w:color="000000"/>
          <w:bottom w:val="single" w:sz="4" w:space="0" w:color="94DA7B"/>
          <w:right w:val="none" w:sz="4" w:space="0" w:color="000000"/>
        </w:tcBorders>
      </w:tcPr>
    </w:tblStylePr>
    <w:tblStylePr w:type="lastRow">
      <w:rPr>
        <w:rFonts w:ascii="Arial" w:hAnsi="Arial"/>
        <w:b/>
        <w:color w:val="404040"/>
        <w:sz w:val="22"/>
      </w:rPr>
      <w:tblPr/>
      <w:tcPr>
        <w:tcBorders>
          <w:top w:val="single" w:sz="4" w:space="0" w:color="94DA7B"/>
          <w:left w:val="none" w:sz="4" w:space="0" w:color="000000"/>
          <w:bottom w:val="single" w:sz="4" w:space="0" w:color="94DA7B"/>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fill="CFEFC4"/>
      </w:tcPr>
    </w:tblStylePr>
    <w:tblStylePr w:type="band1Horz">
      <w:rPr>
        <w:rFonts w:ascii="Arial" w:hAnsi="Arial"/>
        <w:color w:val="404040"/>
        <w:sz w:val="22"/>
      </w:rPr>
      <w:tblPr/>
      <w:tcPr>
        <w:shd w:val="clear" w:color="CFEFC4" w:fill="CFEFC4"/>
      </w:tcPr>
    </w:tblStylePr>
  </w:style>
  <w:style w:type="table" w:styleId="ListTable3">
    <w:name w:val="List Table 3"/>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ListTable3-Accent1">
    <w:name w:val="List Table 3 Accent 1"/>
    <w:basedOn w:val="TableNormal"/>
    <w:uiPriority w:val="99"/>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rFonts w:ascii="Arial" w:hAnsi="Arial"/>
        <w:b/>
        <w:color w:val="FFFFFF"/>
        <w:sz w:val="22"/>
      </w:rPr>
      <w:tblPr/>
      <w:tcPr>
        <w:shd w:val="clear" w:color="156082" w:fill="15608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right w:val="single" w:sz="4" w:space="0" w:color="156082"/>
        </w:tcBorders>
      </w:tcPr>
    </w:tblStylePr>
    <w:tblStylePr w:type="band1Horz">
      <w:rPr>
        <w:rFonts w:ascii="Arial" w:hAnsi="Arial"/>
        <w:color w:val="404040"/>
        <w:sz w:val="22"/>
      </w:rPr>
      <w:tblPr/>
      <w:tcPr>
        <w:tcBorders>
          <w:top w:val="single" w:sz="4" w:space="0" w:color="156082"/>
          <w:bottom w:val="single" w:sz="4" w:space="0" w:color="156082"/>
        </w:tcBorders>
      </w:tcPr>
    </w:tblStylePr>
  </w:style>
  <w:style w:type="table" w:styleId="ListTable3-Accent2">
    <w:name w:val="List Table 3 Accent 2"/>
    <w:basedOn w:val="TableNormal"/>
    <w:uiPriority w:val="99"/>
    <w:tblPr>
      <w:tblStyleRowBandSize w:val="1"/>
      <w:tblStyleColBandSize w:val="1"/>
      <w:tblBorders>
        <w:top w:val="single" w:sz="4" w:space="0" w:color="F2AA85"/>
        <w:left w:val="single" w:sz="4" w:space="0" w:color="F2AA85"/>
        <w:bottom w:val="single" w:sz="4" w:space="0" w:color="F2AA85"/>
        <w:right w:val="single" w:sz="4" w:space="0" w:color="F2AA85"/>
      </w:tblBorders>
    </w:tblPr>
    <w:tblStylePr w:type="firstRow">
      <w:rPr>
        <w:rFonts w:ascii="Arial" w:hAnsi="Arial"/>
        <w:b/>
        <w:color w:val="FFFFFF"/>
        <w:sz w:val="22"/>
      </w:rPr>
      <w:tblPr/>
      <w:tcPr>
        <w:shd w:val="clear" w:color="F2AA85" w:fill="F2AA8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right w:val="single" w:sz="4" w:space="0" w:color="F2AA85"/>
        </w:tcBorders>
      </w:tcPr>
    </w:tblStylePr>
    <w:tblStylePr w:type="band1Horz">
      <w:rPr>
        <w:rFonts w:ascii="Arial" w:hAnsi="Arial"/>
        <w:color w:val="404040"/>
        <w:sz w:val="22"/>
      </w:rPr>
      <w:tblPr/>
      <w:tcPr>
        <w:tcBorders>
          <w:top w:val="single" w:sz="4" w:space="0" w:color="F2AA85"/>
          <w:bottom w:val="single" w:sz="4" w:space="0" w:color="F2AA85"/>
        </w:tcBorders>
      </w:tcPr>
    </w:tblStylePr>
  </w:style>
  <w:style w:type="table" w:styleId="ListTable3-Accent3">
    <w:name w:val="List Table 3 Accent 3"/>
    <w:basedOn w:val="TableNormal"/>
    <w:uiPriority w:val="99"/>
    <w:tblPr>
      <w:tblStyleRowBandSize w:val="1"/>
      <w:tblStyleColBandSize w:val="1"/>
      <w:tblBorders>
        <w:top w:val="single" w:sz="4" w:space="0" w:color="48D45B"/>
        <w:left w:val="single" w:sz="4" w:space="0" w:color="48D45B"/>
        <w:bottom w:val="single" w:sz="4" w:space="0" w:color="48D45B"/>
        <w:right w:val="single" w:sz="4" w:space="0" w:color="48D45B"/>
      </w:tblBorders>
    </w:tblPr>
    <w:tblStylePr w:type="firstRow">
      <w:rPr>
        <w:rFonts w:ascii="Arial" w:hAnsi="Arial"/>
        <w:b/>
        <w:color w:val="FFFFFF"/>
        <w:sz w:val="22"/>
      </w:rPr>
      <w:tblPr/>
      <w:tcPr>
        <w:shd w:val="clear" w:color="48D45B" w:fill="48D45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right w:val="single" w:sz="4" w:space="0" w:color="48D45B"/>
        </w:tcBorders>
      </w:tcPr>
    </w:tblStylePr>
    <w:tblStylePr w:type="band1Horz">
      <w:rPr>
        <w:rFonts w:ascii="Arial" w:hAnsi="Arial"/>
        <w:color w:val="404040"/>
        <w:sz w:val="22"/>
      </w:rPr>
      <w:tblPr/>
      <w:tcPr>
        <w:tcBorders>
          <w:top w:val="single" w:sz="4" w:space="0" w:color="48D45B"/>
          <w:bottom w:val="single" w:sz="4" w:space="0" w:color="48D45B"/>
        </w:tcBorders>
      </w:tcPr>
    </w:tblStylePr>
  </w:style>
  <w:style w:type="table" w:styleId="ListTable3-Accent4">
    <w:name w:val="List Table 3 Accent 4"/>
    <w:basedOn w:val="TableNormal"/>
    <w:uiPriority w:val="99"/>
    <w:tblPr>
      <w:tblStyleRowBandSize w:val="1"/>
      <w:tblStyleColBandSize w:val="1"/>
      <w:tblBorders>
        <w:top w:val="single" w:sz="4" w:space="0" w:color="5FCAF3"/>
        <w:left w:val="single" w:sz="4" w:space="0" w:color="5FCAF3"/>
        <w:bottom w:val="single" w:sz="4" w:space="0" w:color="5FCAF3"/>
        <w:right w:val="single" w:sz="4" w:space="0" w:color="5FCAF3"/>
      </w:tblBorders>
    </w:tblPr>
    <w:tblStylePr w:type="firstRow">
      <w:rPr>
        <w:rFonts w:ascii="Arial" w:hAnsi="Arial"/>
        <w:b/>
        <w:color w:val="FFFFFF"/>
        <w:sz w:val="22"/>
      </w:rPr>
      <w:tblPr/>
      <w:tcPr>
        <w:shd w:val="clear" w:color="5FCAF3" w:fill="5FCAF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right w:val="single" w:sz="4" w:space="0" w:color="5FCAF3"/>
        </w:tcBorders>
      </w:tcPr>
    </w:tblStylePr>
    <w:tblStylePr w:type="band1Horz">
      <w:rPr>
        <w:rFonts w:ascii="Arial" w:hAnsi="Arial"/>
        <w:color w:val="404040"/>
        <w:sz w:val="22"/>
      </w:rPr>
      <w:tblPr/>
      <w:tcPr>
        <w:tcBorders>
          <w:top w:val="single" w:sz="4" w:space="0" w:color="5FCAF3"/>
          <w:bottom w:val="single" w:sz="4" w:space="0" w:color="5FCAF3"/>
        </w:tcBorders>
      </w:tcPr>
    </w:tblStylePr>
  </w:style>
  <w:style w:type="table" w:styleId="ListTable3-Accent5">
    <w:name w:val="List Table 3 Accent 5"/>
    <w:basedOn w:val="TableNormal"/>
    <w:uiPriority w:val="99"/>
    <w:tblPr>
      <w:tblStyleRowBandSize w:val="1"/>
      <w:tblStyleColBandSize w:val="1"/>
      <w:tblBorders>
        <w:top w:val="single" w:sz="4" w:space="0" w:color="D76CCB"/>
        <w:left w:val="single" w:sz="4" w:space="0" w:color="D76CCB"/>
        <w:bottom w:val="single" w:sz="4" w:space="0" w:color="D76CCB"/>
        <w:right w:val="single" w:sz="4" w:space="0" w:color="D76CCB"/>
      </w:tblBorders>
    </w:tblPr>
    <w:tblStylePr w:type="firstRow">
      <w:rPr>
        <w:rFonts w:ascii="Arial" w:hAnsi="Arial"/>
        <w:b/>
        <w:color w:val="FFFFFF"/>
        <w:sz w:val="22"/>
      </w:rPr>
      <w:tblPr/>
      <w:tcPr>
        <w:shd w:val="clear" w:color="D76CCB" w:fill="D76CC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right w:val="single" w:sz="4" w:space="0" w:color="D76CCB"/>
        </w:tcBorders>
      </w:tcPr>
    </w:tblStylePr>
    <w:tblStylePr w:type="band1Horz">
      <w:rPr>
        <w:rFonts w:ascii="Arial" w:hAnsi="Arial"/>
        <w:color w:val="404040"/>
        <w:sz w:val="22"/>
      </w:rPr>
      <w:tblPr/>
      <w:tcPr>
        <w:tcBorders>
          <w:top w:val="single" w:sz="4" w:space="0" w:color="D76CCB"/>
          <w:bottom w:val="single" w:sz="4" w:space="0" w:color="D76CCB"/>
        </w:tcBorders>
      </w:tcPr>
    </w:tblStylePr>
  </w:style>
  <w:style w:type="table" w:styleId="ListTable3-Accent6">
    <w:name w:val="List Table 3 Accent 6"/>
    <w:basedOn w:val="TableNormal"/>
    <w:uiPriority w:val="99"/>
    <w:tblPr>
      <w:tblStyleRowBandSize w:val="1"/>
      <w:tblStyleColBandSize w:val="1"/>
      <w:tblBorders>
        <w:top w:val="single" w:sz="4" w:space="0" w:color="8ED873"/>
        <w:left w:val="single" w:sz="4" w:space="0" w:color="8ED873"/>
        <w:bottom w:val="single" w:sz="4" w:space="0" w:color="8ED873"/>
        <w:right w:val="single" w:sz="4" w:space="0" w:color="8ED873"/>
      </w:tblBorders>
    </w:tblPr>
    <w:tblStylePr w:type="firstRow">
      <w:rPr>
        <w:rFonts w:ascii="Arial" w:hAnsi="Arial"/>
        <w:b/>
        <w:color w:val="FFFFFF"/>
        <w:sz w:val="22"/>
      </w:rPr>
      <w:tblPr/>
      <w:tcPr>
        <w:shd w:val="clear" w:color="8ED873" w:fill="8ED87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right w:val="single" w:sz="4" w:space="0" w:color="8ED873"/>
        </w:tcBorders>
      </w:tcPr>
    </w:tblStylePr>
    <w:tblStylePr w:type="band1Horz">
      <w:rPr>
        <w:rFonts w:ascii="Arial" w:hAnsi="Arial"/>
        <w:color w:val="404040"/>
        <w:sz w:val="22"/>
      </w:rPr>
      <w:tblPr/>
      <w:tcPr>
        <w:tcBorders>
          <w:top w:val="single" w:sz="4" w:space="0" w:color="8ED873"/>
          <w:bottom w:val="single" w:sz="4" w:space="0" w:color="8ED873"/>
        </w:tcBorders>
      </w:tcPr>
    </w:tblStylePr>
  </w:style>
  <w:style w:type="table" w:styleId="ListTable4">
    <w:name w:val="List Table 4"/>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4-Accent1">
    <w:name w:val="List Table 4 Accent 1"/>
    <w:basedOn w:val="TableNormal"/>
    <w:uiPriority w:val="99"/>
    <w:tblPr>
      <w:tblStyleRowBandSize w:val="1"/>
      <w:tblStyleColBandSize w:val="1"/>
      <w:tblBorders>
        <w:top w:val="single" w:sz="4" w:space="0" w:color="50B4E2"/>
        <w:left w:val="single" w:sz="4" w:space="0" w:color="50B4E2"/>
        <w:bottom w:val="single" w:sz="4" w:space="0" w:color="50B4E2"/>
        <w:right w:val="single" w:sz="4" w:space="0" w:color="50B4E2"/>
        <w:insideH w:val="single" w:sz="4" w:space="0" w:color="50B4E2"/>
      </w:tblBorders>
    </w:tblPr>
    <w:tblStylePr w:type="firstRow">
      <w:rPr>
        <w:rFonts w:ascii="Arial" w:hAnsi="Arial"/>
        <w:b/>
        <w:color w:val="FFFFFF"/>
        <w:sz w:val="22"/>
      </w:rPr>
      <w:tblPr/>
      <w:tcPr>
        <w:shd w:val="clear" w:color="156082" w:fill="15608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fill="B1DEF2"/>
      </w:tcPr>
    </w:tblStylePr>
    <w:tblStylePr w:type="band1Horz">
      <w:rPr>
        <w:rFonts w:ascii="Arial" w:hAnsi="Arial"/>
        <w:color w:val="404040"/>
        <w:sz w:val="22"/>
      </w:rPr>
      <w:tblPr/>
      <w:tcPr>
        <w:shd w:val="clear" w:color="B1DEF2" w:fill="B1DEF2"/>
      </w:tcPr>
    </w:tblStylePr>
  </w:style>
  <w:style w:type="table" w:styleId="ListTable4-Accent2">
    <w:name w:val="List Table 4 Accent 2"/>
    <w:basedOn w:val="TableNormal"/>
    <w:uiPriority w:val="99"/>
    <w:tblPr>
      <w:tblStyleRowBandSize w:val="1"/>
      <w:tblStyleColBandSize w:val="1"/>
      <w:tblBorders>
        <w:top w:val="single" w:sz="4" w:space="0" w:color="F2AE8B"/>
        <w:left w:val="single" w:sz="4" w:space="0" w:color="F2AE8B"/>
        <w:bottom w:val="single" w:sz="4" w:space="0" w:color="F2AE8B"/>
        <w:right w:val="single" w:sz="4" w:space="0" w:color="F2AE8B"/>
        <w:insideH w:val="single" w:sz="4" w:space="0" w:color="F2AE8B"/>
      </w:tblBorders>
    </w:tblPr>
    <w:tblStylePr w:type="firstRow">
      <w:rPr>
        <w:rFonts w:ascii="Arial" w:hAnsi="Arial"/>
        <w:b/>
        <w:color w:val="FFFFFF"/>
        <w:sz w:val="22"/>
      </w:rPr>
      <w:tblPr/>
      <w:tcPr>
        <w:shd w:val="clear" w:color="E97132" w:fill="E9713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fill="F9DBCB"/>
      </w:tcPr>
    </w:tblStylePr>
    <w:tblStylePr w:type="band1Horz">
      <w:rPr>
        <w:rFonts w:ascii="Arial" w:hAnsi="Arial"/>
        <w:color w:val="404040"/>
        <w:sz w:val="22"/>
      </w:rPr>
      <w:tblPr/>
      <w:tcPr>
        <w:shd w:val="clear" w:color="F9DBCB" w:fill="F9DBCB"/>
      </w:tcPr>
    </w:tblStylePr>
  </w:style>
  <w:style w:type="table" w:styleId="ListTable4-Accent3">
    <w:name w:val="List Table 4 Accent 3"/>
    <w:basedOn w:val="TableNormal"/>
    <w:uiPriority w:val="99"/>
    <w:tblPr>
      <w:tblStyleRowBandSize w:val="1"/>
      <w:tblStyleColBandSize w:val="1"/>
      <w:tblBorders>
        <w:top w:val="single" w:sz="4" w:space="0" w:color="51D663"/>
        <w:left w:val="single" w:sz="4" w:space="0" w:color="51D663"/>
        <w:bottom w:val="single" w:sz="4" w:space="0" w:color="51D663"/>
        <w:right w:val="single" w:sz="4" w:space="0" w:color="51D663"/>
        <w:insideH w:val="single" w:sz="4" w:space="0" w:color="51D663"/>
      </w:tblBorders>
    </w:tblPr>
    <w:tblStylePr w:type="firstRow">
      <w:rPr>
        <w:rFonts w:ascii="Arial" w:hAnsi="Arial"/>
        <w:b/>
        <w:color w:val="FFFFFF"/>
        <w:sz w:val="22"/>
      </w:rPr>
      <w:tblPr/>
      <w:tcPr>
        <w:shd w:val="clear" w:color="196B24" w:fill="196B2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fill="B2EDB9"/>
      </w:tcPr>
    </w:tblStylePr>
    <w:tblStylePr w:type="band1Horz">
      <w:rPr>
        <w:rFonts w:ascii="Arial" w:hAnsi="Arial"/>
        <w:color w:val="404040"/>
        <w:sz w:val="22"/>
      </w:rPr>
      <w:tblPr/>
      <w:tcPr>
        <w:shd w:val="clear" w:color="B2EDB9" w:fill="B2EDB9"/>
      </w:tcPr>
    </w:tblStylePr>
  </w:style>
  <w:style w:type="table" w:styleId="ListTable4-Accent4">
    <w:name w:val="List Table 4 Accent 4"/>
    <w:basedOn w:val="TableNormal"/>
    <w:uiPriority w:val="99"/>
    <w:tblPr>
      <w:tblStyleRowBandSize w:val="1"/>
      <w:tblStyleColBandSize w:val="1"/>
      <w:tblBorders>
        <w:top w:val="single" w:sz="4" w:space="0" w:color="6ACDF4"/>
        <w:left w:val="single" w:sz="4" w:space="0" w:color="6ACDF4"/>
        <w:bottom w:val="single" w:sz="4" w:space="0" w:color="6ACDF4"/>
        <w:right w:val="single" w:sz="4" w:space="0" w:color="6ACDF4"/>
        <w:insideH w:val="single" w:sz="4" w:space="0" w:color="6ACDF4"/>
      </w:tblBorders>
    </w:tblPr>
    <w:tblStylePr w:type="firstRow">
      <w:rPr>
        <w:rFonts w:ascii="Arial" w:hAnsi="Arial"/>
        <w:b/>
        <w:color w:val="FFFFFF"/>
        <w:sz w:val="22"/>
      </w:rPr>
      <w:tblPr/>
      <w:tcPr>
        <w:shd w:val="clear" w:color="0F9ED5" w:fill="0F9E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fill="BCE9FA"/>
      </w:tcPr>
    </w:tblStylePr>
    <w:tblStylePr w:type="band1Horz">
      <w:rPr>
        <w:rFonts w:ascii="Arial" w:hAnsi="Arial"/>
        <w:color w:val="404040"/>
        <w:sz w:val="22"/>
      </w:rPr>
      <w:tblPr/>
      <w:tcPr>
        <w:shd w:val="clear" w:color="BCE9FA" w:fill="BCE9FA"/>
      </w:tcPr>
    </w:tblStylePr>
  </w:style>
  <w:style w:type="table" w:styleId="ListTable4-Accent5">
    <w:name w:val="List Table 4 Accent 5"/>
    <w:basedOn w:val="TableNormal"/>
    <w:uiPriority w:val="99"/>
    <w:tblPr>
      <w:tblStyleRowBandSize w:val="1"/>
      <w:tblStyleColBandSize w:val="1"/>
      <w:tblBorders>
        <w:top w:val="single" w:sz="4" w:space="0" w:color="DA76CE"/>
        <w:left w:val="single" w:sz="4" w:space="0" w:color="DA76CE"/>
        <w:bottom w:val="single" w:sz="4" w:space="0" w:color="DA76CE"/>
        <w:right w:val="single" w:sz="4" w:space="0" w:color="DA76CE"/>
        <w:insideH w:val="single" w:sz="4" w:space="0" w:color="DA76CE"/>
      </w:tblBorders>
    </w:tblPr>
    <w:tblStylePr w:type="firstRow">
      <w:rPr>
        <w:rFonts w:ascii="Arial" w:hAnsi="Arial"/>
        <w:b/>
        <w:color w:val="FFFFFF"/>
        <w:sz w:val="22"/>
      </w:rPr>
      <w:tblPr/>
      <w:tcPr>
        <w:shd w:val="clear" w:color="A02B93" w:fill="A02B9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fill="EEC2E9"/>
      </w:tcPr>
    </w:tblStylePr>
    <w:tblStylePr w:type="band1Horz">
      <w:rPr>
        <w:rFonts w:ascii="Arial" w:hAnsi="Arial"/>
        <w:color w:val="404040"/>
        <w:sz w:val="22"/>
      </w:rPr>
      <w:tblPr/>
      <w:tcPr>
        <w:shd w:val="clear" w:color="EEC2E9" w:fill="EEC2E9"/>
      </w:tcPr>
    </w:tblStylePr>
  </w:style>
  <w:style w:type="table" w:styleId="ListTable4-Accent6">
    <w:name w:val="List Table 4 Accent 6"/>
    <w:basedOn w:val="TableNormal"/>
    <w:uiPriority w:val="99"/>
    <w:tblPr>
      <w:tblStyleRowBandSize w:val="1"/>
      <w:tblStyleColBandSize w:val="1"/>
      <w:tblBorders>
        <w:top w:val="single" w:sz="4" w:space="0" w:color="94DA7B"/>
        <w:left w:val="single" w:sz="4" w:space="0" w:color="94DA7B"/>
        <w:bottom w:val="single" w:sz="4" w:space="0" w:color="94DA7B"/>
        <w:right w:val="single" w:sz="4" w:space="0" w:color="94DA7B"/>
        <w:insideH w:val="single" w:sz="4" w:space="0" w:color="94DA7B"/>
      </w:tblBorders>
    </w:tblPr>
    <w:tblStylePr w:type="firstRow">
      <w:rPr>
        <w:rFonts w:ascii="Arial" w:hAnsi="Arial"/>
        <w:b/>
        <w:color w:val="FFFFFF"/>
        <w:sz w:val="22"/>
      </w:rPr>
      <w:tblPr/>
      <w:tcPr>
        <w:shd w:val="clear" w:color="4EA72E" w:fill="4EA72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fill="CFEFC4"/>
      </w:tcPr>
    </w:tblStylePr>
    <w:tblStylePr w:type="band1Horz">
      <w:rPr>
        <w:rFonts w:ascii="Arial" w:hAnsi="Arial"/>
        <w:color w:val="404040"/>
        <w:sz w:val="22"/>
      </w:rPr>
      <w:tblPr/>
      <w:tcPr>
        <w:shd w:val="clear" w:color="CFEFC4" w:fill="CFEFC4"/>
      </w:tcPr>
    </w:tblStylePr>
  </w:style>
  <w:style w:type="table" w:styleId="ListTable5Dark">
    <w:name w:val="List Table 5 Dark"/>
    <w:basedOn w:val="Table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ListTable5Dark-Accent1">
    <w:name w:val="List Table 5 Dark Accent 1"/>
    <w:basedOn w:val="TableNormal"/>
    <w:uiPriority w:val="99"/>
    <w:tblPr>
      <w:tblStyleRowBandSize w:val="1"/>
      <w:tblStyleColBandSize w:val="1"/>
      <w:tblBorders>
        <w:top w:val="single" w:sz="32" w:space="0" w:color="156082"/>
        <w:left w:val="single" w:sz="32" w:space="0" w:color="156082"/>
        <w:bottom w:val="single" w:sz="32" w:space="0" w:color="156082"/>
        <w:right w:val="single" w:sz="32" w:space="0" w:color="156082"/>
      </w:tblBorders>
      <w:shd w:val="clear" w:color="156082" w:fill="156082"/>
    </w:tblPr>
    <w:tblStylePr w:type="firstRow">
      <w:rPr>
        <w:rFonts w:ascii="Arial" w:hAnsi="Arial"/>
        <w:b/>
        <w:color w:val="FFFFFF"/>
        <w:sz w:val="22"/>
      </w:rPr>
      <w:tblPr/>
      <w:tcPr>
        <w:tcBorders>
          <w:top w:val="single" w:sz="32" w:space="0" w:color="156082"/>
          <w:bottom w:val="single" w:sz="12" w:space="0" w:color="FFFFFF"/>
        </w:tcBorders>
        <w:shd w:val="clear" w:color="156082" w:fill="156082"/>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156082"/>
          <w:right w:val="single" w:sz="4" w:space="0" w:color="FFFFFF"/>
        </w:tcBorders>
      </w:tcPr>
    </w:tblStylePr>
    <w:tblStylePr w:type="lastCol">
      <w:tblPr/>
      <w:tcPr>
        <w:tcBorders>
          <w:left w:val="single" w:sz="4" w:space="0" w:color="FFFFFF"/>
          <w:right w:val="single" w:sz="32" w:space="0" w:color="156082"/>
        </w:tcBorders>
      </w:tcPr>
    </w:tblStylePr>
    <w:tblStylePr w:type="band1Vert">
      <w:tblPr/>
      <w:tcPr>
        <w:tcBorders>
          <w:left w:val="single" w:sz="4" w:space="0" w:color="FFFFFF"/>
          <w:right w:val="single" w:sz="4" w:space="0" w:color="FFFFFF"/>
        </w:tcBorders>
        <w:shd w:val="clear" w:color="156082" w:fill="156082"/>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156082" w:fill="156082"/>
      </w:tcPr>
    </w:tblStylePr>
    <w:tblStylePr w:type="band2Horz">
      <w:tblPr/>
      <w:tcPr>
        <w:tcBorders>
          <w:top w:val="single" w:sz="4" w:space="0" w:color="FFFFFF"/>
          <w:bottom w:val="single" w:sz="4" w:space="0" w:color="FFFFFF"/>
        </w:tcBorders>
        <w:shd w:val="clear" w:color="156082" w:fill="156082"/>
      </w:tcPr>
    </w:tblStylePr>
  </w:style>
  <w:style w:type="table" w:styleId="ListTable5Dark-Accent2">
    <w:name w:val="List Table 5 Dark Accent 2"/>
    <w:basedOn w:val="TableNormal"/>
    <w:uiPriority w:val="99"/>
    <w:tblPr>
      <w:tblStyleRowBandSize w:val="1"/>
      <w:tblStyleColBandSize w:val="1"/>
      <w:tblBorders>
        <w:top w:val="single" w:sz="32" w:space="0" w:color="F2AA85"/>
        <w:left w:val="single" w:sz="32" w:space="0" w:color="F2AA85"/>
        <w:bottom w:val="single" w:sz="32" w:space="0" w:color="F2AA85"/>
        <w:right w:val="single" w:sz="32" w:space="0" w:color="F2AA85"/>
      </w:tblBorders>
      <w:shd w:val="clear" w:color="F2AA85" w:fill="F2AA85"/>
    </w:tblPr>
    <w:tblStylePr w:type="firstRow">
      <w:rPr>
        <w:rFonts w:ascii="Arial" w:hAnsi="Arial"/>
        <w:b/>
        <w:color w:val="FFFFFF"/>
        <w:sz w:val="22"/>
      </w:rPr>
      <w:tblPr/>
      <w:tcPr>
        <w:tcBorders>
          <w:top w:val="single" w:sz="32" w:space="0" w:color="F2AA85"/>
          <w:bottom w:val="single" w:sz="12" w:space="0" w:color="FFFFFF"/>
        </w:tcBorders>
        <w:shd w:val="clear" w:color="F2AA85" w:fill="F2AA8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2AA85"/>
          <w:right w:val="single" w:sz="4" w:space="0" w:color="FFFFFF"/>
        </w:tcBorders>
      </w:tcPr>
    </w:tblStylePr>
    <w:tblStylePr w:type="lastCol">
      <w:tblPr/>
      <w:tcPr>
        <w:tcBorders>
          <w:left w:val="single" w:sz="4" w:space="0" w:color="FFFFFF"/>
          <w:right w:val="single" w:sz="32" w:space="0" w:color="F2AA85"/>
        </w:tcBorders>
      </w:tcPr>
    </w:tblStylePr>
    <w:tblStylePr w:type="band1Vert">
      <w:tblPr/>
      <w:tcPr>
        <w:tcBorders>
          <w:left w:val="single" w:sz="4" w:space="0" w:color="FFFFFF"/>
          <w:right w:val="single" w:sz="4" w:space="0" w:color="FFFFFF"/>
        </w:tcBorders>
        <w:shd w:val="clear" w:color="F2AA85" w:fill="F2AA8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2AA85" w:fill="F2AA85"/>
      </w:tcPr>
    </w:tblStylePr>
    <w:tblStylePr w:type="band2Horz">
      <w:tblPr/>
      <w:tcPr>
        <w:tcBorders>
          <w:top w:val="single" w:sz="4" w:space="0" w:color="FFFFFF"/>
          <w:bottom w:val="single" w:sz="4" w:space="0" w:color="FFFFFF"/>
        </w:tcBorders>
        <w:shd w:val="clear" w:color="F2AA85" w:fill="F2AA85"/>
      </w:tcPr>
    </w:tblStylePr>
  </w:style>
  <w:style w:type="table" w:styleId="ListTable5Dark-Accent3">
    <w:name w:val="List Table 5 Dark Accent 3"/>
    <w:basedOn w:val="TableNormal"/>
    <w:uiPriority w:val="99"/>
    <w:tblPr>
      <w:tblStyleRowBandSize w:val="1"/>
      <w:tblStyleColBandSize w:val="1"/>
      <w:tblBorders>
        <w:top w:val="single" w:sz="32" w:space="0" w:color="48D45B"/>
        <w:left w:val="single" w:sz="32" w:space="0" w:color="48D45B"/>
        <w:bottom w:val="single" w:sz="32" w:space="0" w:color="48D45B"/>
        <w:right w:val="single" w:sz="32" w:space="0" w:color="48D45B"/>
      </w:tblBorders>
      <w:shd w:val="clear" w:color="48D45B" w:fill="48D45B"/>
    </w:tblPr>
    <w:tblStylePr w:type="firstRow">
      <w:rPr>
        <w:rFonts w:ascii="Arial" w:hAnsi="Arial"/>
        <w:b/>
        <w:color w:val="FFFFFF"/>
        <w:sz w:val="22"/>
      </w:rPr>
      <w:tblPr/>
      <w:tcPr>
        <w:tcBorders>
          <w:top w:val="single" w:sz="32" w:space="0" w:color="48D45B"/>
          <w:bottom w:val="single" w:sz="12" w:space="0" w:color="FFFFFF"/>
        </w:tcBorders>
        <w:shd w:val="clear" w:color="48D45B" w:fill="48D45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8D45B"/>
          <w:right w:val="single" w:sz="4" w:space="0" w:color="FFFFFF"/>
        </w:tcBorders>
      </w:tcPr>
    </w:tblStylePr>
    <w:tblStylePr w:type="lastCol">
      <w:tblPr/>
      <w:tcPr>
        <w:tcBorders>
          <w:left w:val="single" w:sz="4" w:space="0" w:color="FFFFFF"/>
          <w:right w:val="single" w:sz="32" w:space="0" w:color="48D45B"/>
        </w:tcBorders>
      </w:tcPr>
    </w:tblStylePr>
    <w:tblStylePr w:type="band1Vert">
      <w:tblPr/>
      <w:tcPr>
        <w:tcBorders>
          <w:left w:val="single" w:sz="4" w:space="0" w:color="FFFFFF"/>
          <w:right w:val="single" w:sz="4" w:space="0" w:color="FFFFFF"/>
        </w:tcBorders>
        <w:shd w:val="clear" w:color="48D45B" w:fill="48D45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8D45B" w:fill="48D45B"/>
      </w:tcPr>
    </w:tblStylePr>
    <w:tblStylePr w:type="band2Horz">
      <w:tblPr/>
      <w:tcPr>
        <w:tcBorders>
          <w:top w:val="single" w:sz="4" w:space="0" w:color="FFFFFF"/>
          <w:bottom w:val="single" w:sz="4" w:space="0" w:color="FFFFFF"/>
        </w:tcBorders>
        <w:shd w:val="clear" w:color="48D45B" w:fill="48D45B"/>
      </w:tcPr>
    </w:tblStylePr>
  </w:style>
  <w:style w:type="table" w:styleId="ListTable5Dark-Accent4">
    <w:name w:val="List Table 5 Dark Accent 4"/>
    <w:basedOn w:val="TableNormal"/>
    <w:uiPriority w:val="99"/>
    <w:tblPr>
      <w:tblStyleRowBandSize w:val="1"/>
      <w:tblStyleColBandSize w:val="1"/>
      <w:tblBorders>
        <w:top w:val="single" w:sz="32" w:space="0" w:color="5FCAF3"/>
        <w:left w:val="single" w:sz="32" w:space="0" w:color="5FCAF3"/>
        <w:bottom w:val="single" w:sz="32" w:space="0" w:color="5FCAF3"/>
        <w:right w:val="single" w:sz="32" w:space="0" w:color="5FCAF3"/>
      </w:tblBorders>
      <w:shd w:val="clear" w:color="5FCAF3" w:fill="5FCAF3"/>
    </w:tblPr>
    <w:tblStylePr w:type="firstRow">
      <w:rPr>
        <w:rFonts w:ascii="Arial" w:hAnsi="Arial"/>
        <w:b/>
        <w:color w:val="FFFFFF"/>
        <w:sz w:val="22"/>
      </w:rPr>
      <w:tblPr/>
      <w:tcPr>
        <w:tcBorders>
          <w:top w:val="single" w:sz="32" w:space="0" w:color="5FCAF3"/>
          <w:bottom w:val="single" w:sz="12" w:space="0" w:color="FFFFFF"/>
        </w:tcBorders>
        <w:shd w:val="clear" w:color="5FCAF3" w:fill="5FCAF3"/>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5FCAF3"/>
          <w:right w:val="single" w:sz="4" w:space="0" w:color="FFFFFF"/>
        </w:tcBorders>
      </w:tcPr>
    </w:tblStylePr>
    <w:tblStylePr w:type="lastCol">
      <w:tblPr/>
      <w:tcPr>
        <w:tcBorders>
          <w:left w:val="single" w:sz="4" w:space="0" w:color="FFFFFF"/>
          <w:right w:val="single" w:sz="32" w:space="0" w:color="5FCAF3"/>
        </w:tcBorders>
      </w:tcPr>
    </w:tblStylePr>
    <w:tblStylePr w:type="band1Vert">
      <w:tblPr/>
      <w:tcPr>
        <w:tcBorders>
          <w:left w:val="single" w:sz="4" w:space="0" w:color="FFFFFF"/>
          <w:right w:val="single" w:sz="4" w:space="0" w:color="FFFFFF"/>
        </w:tcBorders>
        <w:shd w:val="clear" w:color="5FCAF3" w:fill="5FCAF3"/>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FCAF3" w:fill="5FCAF3"/>
      </w:tcPr>
    </w:tblStylePr>
    <w:tblStylePr w:type="band2Horz">
      <w:tblPr/>
      <w:tcPr>
        <w:tcBorders>
          <w:top w:val="single" w:sz="4" w:space="0" w:color="FFFFFF"/>
          <w:bottom w:val="single" w:sz="4" w:space="0" w:color="FFFFFF"/>
        </w:tcBorders>
        <w:shd w:val="clear" w:color="5FCAF3" w:fill="5FCAF3"/>
      </w:tcPr>
    </w:tblStylePr>
  </w:style>
  <w:style w:type="table" w:styleId="ListTable5Dark-Accent5">
    <w:name w:val="List Table 5 Dark Accent 5"/>
    <w:basedOn w:val="TableNormal"/>
    <w:uiPriority w:val="99"/>
    <w:tblPr>
      <w:tblStyleRowBandSize w:val="1"/>
      <w:tblStyleColBandSize w:val="1"/>
      <w:tblBorders>
        <w:top w:val="single" w:sz="32" w:space="0" w:color="D76CCB"/>
        <w:left w:val="single" w:sz="32" w:space="0" w:color="D76CCB"/>
        <w:bottom w:val="single" w:sz="32" w:space="0" w:color="D76CCB"/>
        <w:right w:val="single" w:sz="32" w:space="0" w:color="D76CCB"/>
      </w:tblBorders>
      <w:shd w:val="clear" w:color="D76CCB" w:fill="D76CCB"/>
    </w:tblPr>
    <w:tblStylePr w:type="firstRow">
      <w:rPr>
        <w:rFonts w:ascii="Arial" w:hAnsi="Arial"/>
        <w:b/>
        <w:color w:val="FFFFFF"/>
        <w:sz w:val="22"/>
      </w:rPr>
      <w:tblPr/>
      <w:tcPr>
        <w:tcBorders>
          <w:top w:val="single" w:sz="32" w:space="0" w:color="D76CCB"/>
          <w:bottom w:val="single" w:sz="12" w:space="0" w:color="FFFFFF"/>
        </w:tcBorders>
        <w:shd w:val="clear" w:color="D76CCB" w:fill="D76CC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76CCB"/>
          <w:right w:val="single" w:sz="4" w:space="0" w:color="FFFFFF"/>
        </w:tcBorders>
      </w:tcPr>
    </w:tblStylePr>
    <w:tblStylePr w:type="lastCol">
      <w:tblPr/>
      <w:tcPr>
        <w:tcBorders>
          <w:left w:val="single" w:sz="4" w:space="0" w:color="FFFFFF"/>
          <w:right w:val="single" w:sz="32" w:space="0" w:color="D76CCB"/>
        </w:tcBorders>
      </w:tcPr>
    </w:tblStylePr>
    <w:tblStylePr w:type="band1Vert">
      <w:tblPr/>
      <w:tcPr>
        <w:tcBorders>
          <w:left w:val="single" w:sz="4" w:space="0" w:color="FFFFFF"/>
          <w:right w:val="single" w:sz="4" w:space="0" w:color="FFFFFF"/>
        </w:tcBorders>
        <w:shd w:val="clear" w:color="D76CCB" w:fill="D76CC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76CCB" w:fill="D76CCB"/>
      </w:tcPr>
    </w:tblStylePr>
    <w:tblStylePr w:type="band2Horz">
      <w:tblPr/>
      <w:tcPr>
        <w:tcBorders>
          <w:top w:val="single" w:sz="4" w:space="0" w:color="FFFFFF"/>
          <w:bottom w:val="single" w:sz="4" w:space="0" w:color="FFFFFF"/>
        </w:tcBorders>
        <w:shd w:val="clear" w:color="D76CCB" w:fill="D76CCB"/>
      </w:tcPr>
    </w:tblStylePr>
  </w:style>
  <w:style w:type="table" w:styleId="ListTable5Dark-Accent6">
    <w:name w:val="List Table 5 Dark Accent 6"/>
    <w:basedOn w:val="TableNormal"/>
    <w:uiPriority w:val="99"/>
    <w:tblPr>
      <w:tblStyleRowBandSize w:val="1"/>
      <w:tblStyleColBandSize w:val="1"/>
      <w:tblBorders>
        <w:top w:val="single" w:sz="32" w:space="0" w:color="8ED873"/>
        <w:left w:val="single" w:sz="32" w:space="0" w:color="8ED873"/>
        <w:bottom w:val="single" w:sz="32" w:space="0" w:color="8ED873"/>
        <w:right w:val="single" w:sz="32" w:space="0" w:color="8ED873"/>
      </w:tblBorders>
      <w:shd w:val="clear" w:color="8ED873" w:fill="8ED873"/>
    </w:tblPr>
    <w:tblStylePr w:type="firstRow">
      <w:rPr>
        <w:rFonts w:ascii="Arial" w:hAnsi="Arial"/>
        <w:b/>
        <w:color w:val="FFFFFF"/>
        <w:sz w:val="22"/>
      </w:rPr>
      <w:tblPr/>
      <w:tcPr>
        <w:tcBorders>
          <w:top w:val="single" w:sz="32" w:space="0" w:color="8ED873"/>
          <w:bottom w:val="single" w:sz="12" w:space="0" w:color="FFFFFF"/>
        </w:tcBorders>
        <w:shd w:val="clear" w:color="8ED873" w:fill="8ED873"/>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8ED873"/>
          <w:right w:val="single" w:sz="4" w:space="0" w:color="FFFFFF"/>
        </w:tcBorders>
      </w:tcPr>
    </w:tblStylePr>
    <w:tblStylePr w:type="lastCol">
      <w:tblPr/>
      <w:tcPr>
        <w:tcBorders>
          <w:left w:val="single" w:sz="4" w:space="0" w:color="FFFFFF"/>
          <w:right w:val="single" w:sz="32" w:space="0" w:color="8ED873"/>
        </w:tcBorders>
      </w:tcPr>
    </w:tblStylePr>
    <w:tblStylePr w:type="band1Vert">
      <w:tblPr/>
      <w:tcPr>
        <w:tcBorders>
          <w:left w:val="single" w:sz="4" w:space="0" w:color="FFFFFF"/>
          <w:right w:val="single" w:sz="4" w:space="0" w:color="FFFFFF"/>
        </w:tcBorders>
        <w:shd w:val="clear" w:color="8ED873" w:fill="8ED873"/>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ED873" w:fill="8ED873"/>
      </w:tcPr>
    </w:tblStylePr>
    <w:tblStylePr w:type="band2Horz">
      <w:tblPr/>
      <w:tcPr>
        <w:tcBorders>
          <w:top w:val="single" w:sz="4" w:space="0" w:color="FFFFFF"/>
          <w:bottom w:val="single" w:sz="4" w:space="0" w:color="FFFFFF"/>
        </w:tcBorders>
        <w:shd w:val="clear" w:color="8ED873" w:fill="8ED873"/>
      </w:tcPr>
    </w:tblStylePr>
  </w:style>
  <w:style w:type="table" w:styleId="ListTable6Colorful">
    <w:name w:val="List Table 6 Colorful"/>
    <w:basedOn w:val="Table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bottom w:val="single" w:sz="4" w:space="0" w:color="156082"/>
      </w:tblBorders>
    </w:tblPr>
    <w:tblStylePr w:type="firstRow">
      <w:rPr>
        <w:b/>
        <w:color w:val="0C374B"/>
      </w:rPr>
      <w:tblPr/>
      <w:tcPr>
        <w:tcBorders>
          <w:bottom w:val="single" w:sz="4" w:space="0" w:color="156082"/>
        </w:tcBorders>
      </w:tcPr>
    </w:tblStylePr>
    <w:tblStylePr w:type="lastRow">
      <w:rPr>
        <w:b/>
        <w:color w:val="0C374B"/>
      </w:rPr>
      <w:tblPr/>
      <w:tcPr>
        <w:tcBorders>
          <w:top w:val="single" w:sz="4" w:space="0" w:color="156082"/>
        </w:tcBorders>
      </w:tcPr>
    </w:tblStylePr>
    <w:tblStylePr w:type="firstCol">
      <w:rPr>
        <w:b/>
        <w:color w:val="0C374B"/>
      </w:rPr>
    </w:tblStylePr>
    <w:tblStylePr w:type="lastCol">
      <w:rPr>
        <w:b/>
        <w:color w:val="0C374B"/>
      </w:rPr>
    </w:tblStylePr>
    <w:tblStylePr w:type="band1Vert">
      <w:tblPr/>
      <w:tcPr>
        <w:shd w:val="clear" w:color="B1DEF2" w:fill="B1DEF2"/>
      </w:tcPr>
    </w:tblStylePr>
    <w:tblStylePr w:type="band1Horz">
      <w:rPr>
        <w:rFonts w:ascii="Arial" w:hAnsi="Arial"/>
        <w:color w:val="0C374B"/>
        <w:sz w:val="22"/>
      </w:rPr>
      <w:tblPr/>
      <w:tcPr>
        <w:shd w:val="clear" w:color="B1DEF2" w:fill="B1DEF2"/>
      </w:tcPr>
    </w:tblStylePr>
    <w:tblStylePr w:type="band2Horz">
      <w:rPr>
        <w:rFonts w:ascii="Arial" w:hAnsi="Arial"/>
        <w:color w:val="0C374B"/>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bottom w:val="single" w:sz="4" w:space="0" w:color="F2AA85"/>
      </w:tblBorders>
    </w:tblPr>
    <w:tblStylePr w:type="firstRow">
      <w:rPr>
        <w:b/>
        <w:color w:val="F2AA85"/>
      </w:rPr>
      <w:tblPr/>
      <w:tcPr>
        <w:tcBorders>
          <w:bottom w:val="single" w:sz="4" w:space="0" w:color="F2AA85"/>
        </w:tcBorders>
      </w:tcPr>
    </w:tblStylePr>
    <w:tblStylePr w:type="lastRow">
      <w:rPr>
        <w:b/>
        <w:color w:val="F2AA85"/>
      </w:rPr>
      <w:tblPr/>
      <w:tcPr>
        <w:tcBorders>
          <w:top w:val="single" w:sz="4" w:space="0" w:color="F2AA85"/>
        </w:tcBorders>
      </w:tcPr>
    </w:tblStylePr>
    <w:tblStylePr w:type="firstCol">
      <w:rPr>
        <w:b/>
        <w:color w:val="F2AA85"/>
      </w:rPr>
    </w:tblStylePr>
    <w:tblStylePr w:type="lastCol">
      <w:rPr>
        <w:b/>
        <w:color w:val="F2AA85"/>
      </w:rPr>
    </w:tblStylePr>
    <w:tblStylePr w:type="band1Vert">
      <w:tblPr/>
      <w:tcPr>
        <w:shd w:val="clear" w:color="F9DBCB" w:fill="F9DBCB"/>
      </w:tcPr>
    </w:tblStylePr>
    <w:tblStylePr w:type="band1Horz">
      <w:rPr>
        <w:rFonts w:ascii="Arial" w:hAnsi="Arial"/>
        <w:color w:val="F2AA85"/>
        <w:sz w:val="22"/>
      </w:rPr>
      <w:tblPr/>
      <w:tcPr>
        <w:shd w:val="clear" w:color="F9DBCB" w:fill="F9DBCB"/>
      </w:tcPr>
    </w:tblStylePr>
    <w:tblStylePr w:type="band2Horz">
      <w:rPr>
        <w:rFonts w:ascii="Arial" w:hAnsi="Arial"/>
        <w:color w:val="F2AA8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bottom w:val="single" w:sz="4" w:space="0" w:color="48D45B"/>
      </w:tblBorders>
    </w:tblPr>
    <w:tblStylePr w:type="firstRow">
      <w:rPr>
        <w:b/>
        <w:color w:val="48D45B"/>
      </w:rPr>
      <w:tblPr/>
      <w:tcPr>
        <w:tcBorders>
          <w:bottom w:val="single" w:sz="4" w:space="0" w:color="48D45B"/>
        </w:tcBorders>
      </w:tcPr>
    </w:tblStylePr>
    <w:tblStylePr w:type="lastRow">
      <w:rPr>
        <w:b/>
        <w:color w:val="48D45B"/>
      </w:rPr>
      <w:tblPr/>
      <w:tcPr>
        <w:tcBorders>
          <w:top w:val="single" w:sz="4" w:space="0" w:color="48D45B"/>
        </w:tcBorders>
      </w:tcPr>
    </w:tblStylePr>
    <w:tblStylePr w:type="firstCol">
      <w:rPr>
        <w:b/>
        <w:color w:val="48D45B"/>
      </w:rPr>
    </w:tblStylePr>
    <w:tblStylePr w:type="lastCol">
      <w:rPr>
        <w:b/>
        <w:color w:val="48D45B"/>
      </w:rPr>
    </w:tblStylePr>
    <w:tblStylePr w:type="band1Vert">
      <w:tblPr/>
      <w:tcPr>
        <w:shd w:val="clear" w:color="B2EDB9" w:fill="B2EDB9"/>
      </w:tcPr>
    </w:tblStylePr>
    <w:tblStylePr w:type="band1Horz">
      <w:rPr>
        <w:rFonts w:ascii="Arial" w:hAnsi="Arial"/>
        <w:color w:val="48D45B"/>
        <w:sz w:val="22"/>
      </w:rPr>
      <w:tblPr/>
      <w:tcPr>
        <w:shd w:val="clear" w:color="B2EDB9" w:fill="B2EDB9"/>
      </w:tcPr>
    </w:tblStylePr>
    <w:tblStylePr w:type="band2Horz">
      <w:rPr>
        <w:rFonts w:ascii="Arial" w:hAnsi="Arial"/>
        <w:color w:val="48D45B"/>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bottom w:val="single" w:sz="4" w:space="0" w:color="5FCAF3"/>
      </w:tblBorders>
    </w:tblPr>
    <w:tblStylePr w:type="firstRow">
      <w:rPr>
        <w:b/>
        <w:color w:val="5FCAF3"/>
      </w:rPr>
      <w:tblPr/>
      <w:tcPr>
        <w:tcBorders>
          <w:bottom w:val="single" w:sz="4" w:space="0" w:color="5FCAF3"/>
        </w:tcBorders>
      </w:tcPr>
    </w:tblStylePr>
    <w:tblStylePr w:type="lastRow">
      <w:rPr>
        <w:b/>
        <w:color w:val="5FCAF3"/>
      </w:rPr>
      <w:tblPr/>
      <w:tcPr>
        <w:tcBorders>
          <w:top w:val="single" w:sz="4" w:space="0" w:color="5FCAF3"/>
        </w:tcBorders>
      </w:tcPr>
    </w:tblStylePr>
    <w:tblStylePr w:type="firstCol">
      <w:rPr>
        <w:b/>
        <w:color w:val="5FCAF3"/>
      </w:rPr>
    </w:tblStylePr>
    <w:tblStylePr w:type="lastCol">
      <w:rPr>
        <w:b/>
        <w:color w:val="5FCAF3"/>
      </w:rPr>
    </w:tblStylePr>
    <w:tblStylePr w:type="band1Vert">
      <w:tblPr/>
      <w:tcPr>
        <w:shd w:val="clear" w:color="BCE9FA" w:fill="BCE9FA"/>
      </w:tcPr>
    </w:tblStylePr>
    <w:tblStylePr w:type="band1Horz">
      <w:rPr>
        <w:rFonts w:ascii="Arial" w:hAnsi="Arial"/>
        <w:color w:val="5FCAF3"/>
        <w:sz w:val="22"/>
      </w:rPr>
      <w:tblPr/>
      <w:tcPr>
        <w:shd w:val="clear" w:color="BCE9FA" w:fill="BCE9FA"/>
      </w:tcPr>
    </w:tblStylePr>
    <w:tblStylePr w:type="band2Horz">
      <w:rPr>
        <w:rFonts w:ascii="Arial" w:hAnsi="Arial"/>
        <w:color w:val="5FCAF3"/>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bottom w:val="single" w:sz="4" w:space="0" w:color="D76CCB"/>
      </w:tblBorders>
    </w:tblPr>
    <w:tblStylePr w:type="firstRow">
      <w:rPr>
        <w:b/>
        <w:color w:val="D76CCB"/>
      </w:rPr>
      <w:tblPr/>
      <w:tcPr>
        <w:tcBorders>
          <w:bottom w:val="single" w:sz="4" w:space="0" w:color="D76CCB"/>
        </w:tcBorders>
      </w:tcPr>
    </w:tblStylePr>
    <w:tblStylePr w:type="lastRow">
      <w:rPr>
        <w:b/>
        <w:color w:val="D76CCB"/>
      </w:rPr>
      <w:tblPr/>
      <w:tcPr>
        <w:tcBorders>
          <w:top w:val="single" w:sz="4" w:space="0" w:color="D76CCB"/>
        </w:tcBorders>
      </w:tcPr>
    </w:tblStylePr>
    <w:tblStylePr w:type="firstCol">
      <w:rPr>
        <w:b/>
        <w:color w:val="D76CCB"/>
      </w:rPr>
    </w:tblStylePr>
    <w:tblStylePr w:type="lastCol">
      <w:rPr>
        <w:b/>
        <w:color w:val="D76CCB"/>
      </w:rPr>
    </w:tblStylePr>
    <w:tblStylePr w:type="band1Vert">
      <w:tblPr/>
      <w:tcPr>
        <w:shd w:val="clear" w:color="EEC2E9" w:fill="EEC2E9"/>
      </w:tcPr>
    </w:tblStylePr>
    <w:tblStylePr w:type="band1Horz">
      <w:rPr>
        <w:rFonts w:ascii="Arial" w:hAnsi="Arial"/>
        <w:color w:val="D76CCB"/>
        <w:sz w:val="22"/>
      </w:rPr>
      <w:tblPr/>
      <w:tcPr>
        <w:shd w:val="clear" w:color="EEC2E9" w:fill="EEC2E9"/>
      </w:tcPr>
    </w:tblStylePr>
    <w:tblStylePr w:type="band2Horz">
      <w:rPr>
        <w:rFonts w:ascii="Arial" w:hAnsi="Arial"/>
        <w:color w:val="D76CCB"/>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bottom w:val="single" w:sz="4" w:space="0" w:color="8ED873"/>
      </w:tblBorders>
    </w:tblPr>
    <w:tblStylePr w:type="firstRow">
      <w:rPr>
        <w:b/>
        <w:color w:val="8ED873"/>
      </w:rPr>
      <w:tblPr/>
      <w:tcPr>
        <w:tcBorders>
          <w:bottom w:val="single" w:sz="4" w:space="0" w:color="8ED873"/>
        </w:tcBorders>
      </w:tcPr>
    </w:tblStylePr>
    <w:tblStylePr w:type="lastRow">
      <w:rPr>
        <w:b/>
        <w:color w:val="8ED873"/>
      </w:rPr>
      <w:tblPr/>
      <w:tcPr>
        <w:tcBorders>
          <w:top w:val="single" w:sz="4" w:space="0" w:color="8ED873"/>
        </w:tcBorders>
      </w:tcPr>
    </w:tblStylePr>
    <w:tblStylePr w:type="firstCol">
      <w:rPr>
        <w:b/>
        <w:color w:val="8ED873"/>
      </w:rPr>
    </w:tblStylePr>
    <w:tblStylePr w:type="lastCol">
      <w:rPr>
        <w:b/>
        <w:color w:val="8ED873"/>
      </w:rPr>
    </w:tblStylePr>
    <w:tblStylePr w:type="band1Vert">
      <w:tblPr/>
      <w:tcPr>
        <w:shd w:val="clear" w:color="CFEFC4" w:fill="CFEFC4"/>
      </w:tcPr>
    </w:tblStylePr>
    <w:tblStylePr w:type="band1Horz">
      <w:rPr>
        <w:rFonts w:ascii="Arial" w:hAnsi="Arial"/>
        <w:color w:val="8ED873"/>
        <w:sz w:val="22"/>
      </w:rPr>
      <w:tblPr/>
      <w:tcPr>
        <w:shd w:val="clear" w:color="CFEFC4" w:fill="CFEFC4"/>
      </w:tcPr>
    </w:tblStylePr>
    <w:tblStylePr w:type="band2Horz">
      <w:rPr>
        <w:rFonts w:ascii="Arial" w:hAnsi="Arial"/>
        <w:color w:val="8ED873"/>
        <w:sz w:val="22"/>
      </w:rPr>
    </w:tblStylePr>
  </w:style>
  <w:style w:type="table" w:styleId="ListTable7Colorful">
    <w:name w:val="List Table 7 Colorful"/>
    <w:basedOn w:val="TableNormal"/>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blBorders>
    </w:tblPr>
    <w:tblStylePr w:type="firstRow">
      <w:rPr>
        <w:rFonts w:ascii="Arial" w:hAnsi="Arial"/>
        <w:i/>
        <w:color w:val="0C374B"/>
        <w:sz w:val="22"/>
      </w:rPr>
      <w:tblPr/>
      <w:tcPr>
        <w:tcBorders>
          <w:top w:val="none" w:sz="4" w:space="0" w:color="000000"/>
          <w:left w:val="none" w:sz="4" w:space="0" w:color="000000"/>
          <w:bottom w:val="single" w:sz="4" w:space="0" w:color="156082"/>
          <w:right w:val="none" w:sz="4" w:space="0" w:color="000000"/>
        </w:tcBorders>
        <w:shd w:val="clear" w:color="FFFFFF" w:fill="FFFFFF"/>
      </w:tcPr>
    </w:tblStylePr>
    <w:tblStylePr w:type="lastRow">
      <w:rPr>
        <w:rFonts w:ascii="Arial" w:hAnsi="Arial"/>
        <w:i/>
        <w:color w:val="0C374B"/>
        <w:sz w:val="22"/>
      </w:rPr>
      <w:tblPr/>
      <w:tcPr>
        <w:tcBorders>
          <w:top w:val="single" w:sz="4" w:space="0" w:color="156082"/>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0C374B"/>
        <w:sz w:val="22"/>
      </w:rPr>
      <w:tblPr/>
      <w:tcPr>
        <w:tcBorders>
          <w:top w:val="none" w:sz="4" w:space="0" w:color="000000"/>
          <w:left w:val="none" w:sz="4" w:space="0" w:color="000000"/>
          <w:bottom w:val="none" w:sz="4" w:space="0" w:color="000000"/>
          <w:right w:val="single" w:sz="4" w:space="0" w:color="156082"/>
        </w:tcBorders>
        <w:shd w:val="clear" w:color="FFFFFF" w:fill="auto"/>
      </w:tcPr>
    </w:tblStylePr>
    <w:tblStylePr w:type="lastCol">
      <w:rPr>
        <w:rFonts w:ascii="Arial" w:hAnsi="Arial"/>
        <w:i/>
        <w:color w:val="0C374B"/>
        <w:sz w:val="22"/>
      </w:rPr>
      <w:tblPr/>
      <w:tcPr>
        <w:tcBorders>
          <w:top w:val="none" w:sz="4" w:space="0" w:color="000000"/>
          <w:left w:val="single" w:sz="4" w:space="0" w:color="156082"/>
          <w:bottom w:val="none" w:sz="4" w:space="0" w:color="000000"/>
          <w:right w:val="none" w:sz="4" w:space="0" w:color="000000"/>
        </w:tcBorders>
        <w:shd w:val="clear" w:color="FFFFFF" w:fill="auto"/>
      </w:tcPr>
    </w:tblStylePr>
    <w:tblStylePr w:type="band1Vert">
      <w:tblPr/>
      <w:tcPr>
        <w:shd w:val="clear" w:color="B1DEF2" w:fill="B1DEF2"/>
      </w:tcPr>
    </w:tblStylePr>
    <w:tblStylePr w:type="band1Horz">
      <w:rPr>
        <w:rFonts w:ascii="Arial" w:hAnsi="Arial"/>
        <w:color w:val="0C374B"/>
        <w:sz w:val="22"/>
      </w:rPr>
      <w:tblPr/>
      <w:tcPr>
        <w:shd w:val="clear" w:color="B1DEF2" w:fill="B1DEF2"/>
      </w:tcPr>
    </w:tblStylePr>
    <w:tblStylePr w:type="band2Horz">
      <w:rPr>
        <w:rFonts w:ascii="Arial" w:hAnsi="Arial"/>
        <w:color w:val="0C374B"/>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blBorders>
    </w:tblPr>
    <w:tblStylePr w:type="firstRow">
      <w:rPr>
        <w:rFonts w:ascii="Arial" w:hAnsi="Arial"/>
        <w:i/>
        <w:color w:val="F2AA85"/>
        <w:sz w:val="22"/>
      </w:rPr>
      <w:tblPr/>
      <w:tcPr>
        <w:tcBorders>
          <w:top w:val="none" w:sz="4" w:space="0" w:color="000000"/>
          <w:left w:val="none" w:sz="4" w:space="0" w:color="000000"/>
          <w:bottom w:val="single" w:sz="4" w:space="0" w:color="F2AA85"/>
          <w:right w:val="none" w:sz="4" w:space="0" w:color="000000"/>
        </w:tcBorders>
        <w:shd w:val="clear" w:color="FFFFFF" w:fill="FFFFFF"/>
      </w:tcPr>
    </w:tblStylePr>
    <w:tblStylePr w:type="lastRow">
      <w:rPr>
        <w:rFonts w:ascii="Arial" w:hAnsi="Arial"/>
        <w:i/>
        <w:color w:val="F2AA85"/>
        <w:sz w:val="22"/>
      </w:rPr>
      <w:tblPr/>
      <w:tcPr>
        <w:tcBorders>
          <w:top w:val="single" w:sz="4" w:space="0" w:color="F2AA8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2AA85"/>
        <w:sz w:val="22"/>
      </w:rPr>
      <w:tblPr/>
      <w:tcPr>
        <w:tcBorders>
          <w:top w:val="none" w:sz="4" w:space="0" w:color="000000"/>
          <w:left w:val="none" w:sz="4" w:space="0" w:color="000000"/>
          <w:bottom w:val="none" w:sz="4" w:space="0" w:color="000000"/>
          <w:right w:val="single" w:sz="4" w:space="0" w:color="F2AA85"/>
        </w:tcBorders>
        <w:shd w:val="clear" w:color="FFFFFF" w:fill="auto"/>
      </w:tcPr>
    </w:tblStylePr>
    <w:tblStylePr w:type="lastCol">
      <w:rPr>
        <w:rFonts w:ascii="Arial" w:hAnsi="Arial"/>
        <w:i/>
        <w:color w:val="F2AA85"/>
        <w:sz w:val="22"/>
      </w:rPr>
      <w:tblPr/>
      <w:tcPr>
        <w:tcBorders>
          <w:top w:val="none" w:sz="4" w:space="0" w:color="000000"/>
          <w:left w:val="single" w:sz="4" w:space="0" w:color="F2AA85"/>
          <w:bottom w:val="none" w:sz="4" w:space="0" w:color="000000"/>
          <w:right w:val="none" w:sz="4" w:space="0" w:color="000000"/>
        </w:tcBorders>
        <w:shd w:val="clear" w:color="FFFFFF" w:fill="auto"/>
      </w:tcPr>
    </w:tblStylePr>
    <w:tblStylePr w:type="band1Vert">
      <w:tblPr/>
      <w:tcPr>
        <w:shd w:val="clear" w:color="F9DBCB" w:fill="F9DBCB"/>
      </w:tcPr>
    </w:tblStylePr>
    <w:tblStylePr w:type="band1Horz">
      <w:rPr>
        <w:rFonts w:ascii="Arial" w:hAnsi="Arial"/>
        <w:color w:val="F2AA85"/>
        <w:sz w:val="22"/>
      </w:rPr>
      <w:tblPr/>
      <w:tcPr>
        <w:shd w:val="clear" w:color="F9DBCB" w:fill="F9DBCB"/>
      </w:tcPr>
    </w:tblStylePr>
    <w:tblStylePr w:type="band2Horz">
      <w:rPr>
        <w:rFonts w:ascii="Arial" w:hAnsi="Arial"/>
        <w:color w:val="F2AA8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blBorders>
    </w:tblPr>
    <w:tblStylePr w:type="firstRow">
      <w:rPr>
        <w:rFonts w:ascii="Arial" w:hAnsi="Arial"/>
        <w:i/>
        <w:color w:val="48D45B"/>
        <w:sz w:val="22"/>
      </w:rPr>
      <w:tblPr/>
      <w:tcPr>
        <w:tcBorders>
          <w:top w:val="none" w:sz="4" w:space="0" w:color="000000"/>
          <w:left w:val="none" w:sz="4" w:space="0" w:color="000000"/>
          <w:bottom w:val="single" w:sz="4" w:space="0" w:color="48D45B"/>
          <w:right w:val="none" w:sz="4" w:space="0" w:color="000000"/>
        </w:tcBorders>
        <w:shd w:val="clear" w:color="FFFFFF" w:fill="FFFFFF"/>
      </w:tcPr>
    </w:tblStylePr>
    <w:tblStylePr w:type="lastRow">
      <w:rPr>
        <w:rFonts w:ascii="Arial" w:hAnsi="Arial"/>
        <w:i/>
        <w:color w:val="48D45B"/>
        <w:sz w:val="22"/>
      </w:rPr>
      <w:tblPr/>
      <w:tcPr>
        <w:tcBorders>
          <w:top w:val="single" w:sz="4" w:space="0" w:color="48D45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8D45B"/>
        <w:sz w:val="22"/>
      </w:rPr>
      <w:tblPr/>
      <w:tcPr>
        <w:tcBorders>
          <w:top w:val="none" w:sz="4" w:space="0" w:color="000000"/>
          <w:left w:val="none" w:sz="4" w:space="0" w:color="000000"/>
          <w:bottom w:val="none" w:sz="4" w:space="0" w:color="000000"/>
          <w:right w:val="single" w:sz="4" w:space="0" w:color="48D45B"/>
        </w:tcBorders>
        <w:shd w:val="clear" w:color="FFFFFF" w:fill="auto"/>
      </w:tcPr>
    </w:tblStylePr>
    <w:tblStylePr w:type="lastCol">
      <w:rPr>
        <w:rFonts w:ascii="Arial" w:hAnsi="Arial"/>
        <w:i/>
        <w:color w:val="48D45B"/>
        <w:sz w:val="22"/>
      </w:rPr>
      <w:tblPr/>
      <w:tcPr>
        <w:tcBorders>
          <w:top w:val="none" w:sz="4" w:space="0" w:color="000000"/>
          <w:left w:val="single" w:sz="4" w:space="0" w:color="48D45B"/>
          <w:bottom w:val="none" w:sz="4" w:space="0" w:color="000000"/>
          <w:right w:val="none" w:sz="4" w:space="0" w:color="000000"/>
        </w:tcBorders>
        <w:shd w:val="clear" w:color="FFFFFF" w:fill="auto"/>
      </w:tcPr>
    </w:tblStylePr>
    <w:tblStylePr w:type="band1Vert">
      <w:tblPr/>
      <w:tcPr>
        <w:shd w:val="clear" w:color="B2EDB9" w:fill="B2EDB9"/>
      </w:tcPr>
    </w:tblStylePr>
    <w:tblStylePr w:type="band1Horz">
      <w:rPr>
        <w:rFonts w:ascii="Arial" w:hAnsi="Arial"/>
        <w:color w:val="48D45B"/>
        <w:sz w:val="22"/>
      </w:rPr>
      <w:tblPr/>
      <w:tcPr>
        <w:shd w:val="clear" w:color="B2EDB9" w:fill="B2EDB9"/>
      </w:tcPr>
    </w:tblStylePr>
    <w:tblStylePr w:type="band2Horz">
      <w:rPr>
        <w:rFonts w:ascii="Arial" w:hAnsi="Arial"/>
        <w:color w:val="48D45B"/>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blBorders>
    </w:tblPr>
    <w:tblStylePr w:type="firstRow">
      <w:rPr>
        <w:rFonts w:ascii="Arial" w:hAnsi="Arial"/>
        <w:i/>
        <w:color w:val="5FCAF3"/>
        <w:sz w:val="22"/>
      </w:rPr>
      <w:tblPr/>
      <w:tcPr>
        <w:tcBorders>
          <w:top w:val="none" w:sz="4" w:space="0" w:color="000000"/>
          <w:left w:val="none" w:sz="4" w:space="0" w:color="000000"/>
          <w:bottom w:val="single" w:sz="4" w:space="0" w:color="5FCAF3"/>
          <w:right w:val="none" w:sz="4" w:space="0" w:color="000000"/>
        </w:tcBorders>
        <w:shd w:val="clear" w:color="FFFFFF" w:fill="FFFFFF"/>
      </w:tcPr>
    </w:tblStylePr>
    <w:tblStylePr w:type="lastRow">
      <w:rPr>
        <w:rFonts w:ascii="Arial" w:hAnsi="Arial"/>
        <w:i/>
        <w:color w:val="5FCAF3"/>
        <w:sz w:val="22"/>
      </w:rPr>
      <w:tblPr/>
      <w:tcPr>
        <w:tcBorders>
          <w:top w:val="single" w:sz="4" w:space="0" w:color="5FCAF3"/>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5FCAF3"/>
        <w:sz w:val="22"/>
      </w:rPr>
      <w:tblPr/>
      <w:tcPr>
        <w:tcBorders>
          <w:top w:val="none" w:sz="4" w:space="0" w:color="000000"/>
          <w:left w:val="none" w:sz="4" w:space="0" w:color="000000"/>
          <w:bottom w:val="none" w:sz="4" w:space="0" w:color="000000"/>
          <w:right w:val="single" w:sz="4" w:space="0" w:color="5FCAF3"/>
        </w:tcBorders>
        <w:shd w:val="clear" w:color="FFFFFF" w:fill="auto"/>
      </w:tcPr>
    </w:tblStylePr>
    <w:tblStylePr w:type="lastCol">
      <w:rPr>
        <w:rFonts w:ascii="Arial" w:hAnsi="Arial"/>
        <w:i/>
        <w:color w:val="5FCAF3"/>
        <w:sz w:val="22"/>
      </w:rPr>
      <w:tblPr/>
      <w:tcPr>
        <w:tcBorders>
          <w:top w:val="none" w:sz="4" w:space="0" w:color="000000"/>
          <w:left w:val="single" w:sz="4" w:space="0" w:color="5FCAF3"/>
          <w:bottom w:val="none" w:sz="4" w:space="0" w:color="000000"/>
          <w:right w:val="none" w:sz="4" w:space="0" w:color="000000"/>
        </w:tcBorders>
        <w:shd w:val="clear" w:color="FFFFFF" w:fill="auto"/>
      </w:tcPr>
    </w:tblStylePr>
    <w:tblStylePr w:type="band1Vert">
      <w:tblPr/>
      <w:tcPr>
        <w:shd w:val="clear" w:color="BCE9FA" w:fill="BCE9FA"/>
      </w:tcPr>
    </w:tblStylePr>
    <w:tblStylePr w:type="band1Horz">
      <w:rPr>
        <w:rFonts w:ascii="Arial" w:hAnsi="Arial"/>
        <w:color w:val="5FCAF3"/>
        <w:sz w:val="22"/>
      </w:rPr>
      <w:tblPr/>
      <w:tcPr>
        <w:shd w:val="clear" w:color="BCE9FA" w:fill="BCE9FA"/>
      </w:tcPr>
    </w:tblStylePr>
    <w:tblStylePr w:type="band2Horz">
      <w:rPr>
        <w:rFonts w:ascii="Arial" w:hAnsi="Arial"/>
        <w:color w:val="5FCAF3"/>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blBorders>
    </w:tblPr>
    <w:tblStylePr w:type="firstRow">
      <w:rPr>
        <w:rFonts w:ascii="Arial" w:hAnsi="Arial"/>
        <w:i/>
        <w:color w:val="D76CCB"/>
        <w:sz w:val="22"/>
      </w:rPr>
      <w:tblPr/>
      <w:tcPr>
        <w:tcBorders>
          <w:top w:val="none" w:sz="4" w:space="0" w:color="000000"/>
          <w:left w:val="none" w:sz="4" w:space="0" w:color="000000"/>
          <w:bottom w:val="single" w:sz="4" w:space="0" w:color="D76CCB"/>
          <w:right w:val="none" w:sz="4" w:space="0" w:color="000000"/>
        </w:tcBorders>
        <w:shd w:val="clear" w:color="FFFFFF" w:fill="FFFFFF"/>
      </w:tcPr>
    </w:tblStylePr>
    <w:tblStylePr w:type="lastRow">
      <w:rPr>
        <w:rFonts w:ascii="Arial" w:hAnsi="Arial"/>
        <w:i/>
        <w:color w:val="D76CCB"/>
        <w:sz w:val="22"/>
      </w:rPr>
      <w:tblPr/>
      <w:tcPr>
        <w:tcBorders>
          <w:top w:val="single" w:sz="4" w:space="0" w:color="D76CC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76CCB"/>
        <w:sz w:val="22"/>
      </w:rPr>
      <w:tblPr/>
      <w:tcPr>
        <w:tcBorders>
          <w:top w:val="none" w:sz="4" w:space="0" w:color="000000"/>
          <w:left w:val="none" w:sz="4" w:space="0" w:color="000000"/>
          <w:bottom w:val="none" w:sz="4" w:space="0" w:color="000000"/>
          <w:right w:val="single" w:sz="4" w:space="0" w:color="D76CCB"/>
        </w:tcBorders>
        <w:shd w:val="clear" w:color="FFFFFF" w:fill="auto"/>
      </w:tcPr>
    </w:tblStylePr>
    <w:tblStylePr w:type="lastCol">
      <w:rPr>
        <w:rFonts w:ascii="Arial" w:hAnsi="Arial"/>
        <w:i/>
        <w:color w:val="D76CCB"/>
        <w:sz w:val="22"/>
      </w:rPr>
      <w:tblPr/>
      <w:tcPr>
        <w:tcBorders>
          <w:top w:val="none" w:sz="4" w:space="0" w:color="000000"/>
          <w:left w:val="single" w:sz="4" w:space="0" w:color="D76CCB"/>
          <w:bottom w:val="none" w:sz="4" w:space="0" w:color="000000"/>
          <w:right w:val="none" w:sz="4" w:space="0" w:color="000000"/>
        </w:tcBorders>
        <w:shd w:val="clear" w:color="FFFFFF" w:fill="auto"/>
      </w:tcPr>
    </w:tblStylePr>
    <w:tblStylePr w:type="band1Vert">
      <w:tblPr/>
      <w:tcPr>
        <w:shd w:val="clear" w:color="EEC2E9" w:fill="EEC2E9"/>
      </w:tcPr>
    </w:tblStylePr>
    <w:tblStylePr w:type="band1Horz">
      <w:rPr>
        <w:rFonts w:ascii="Arial" w:hAnsi="Arial"/>
        <w:color w:val="D76CCB"/>
        <w:sz w:val="22"/>
      </w:rPr>
      <w:tblPr/>
      <w:tcPr>
        <w:shd w:val="clear" w:color="EEC2E9" w:fill="EEC2E9"/>
      </w:tcPr>
    </w:tblStylePr>
    <w:tblStylePr w:type="band2Horz">
      <w:rPr>
        <w:rFonts w:ascii="Arial" w:hAnsi="Arial"/>
        <w:color w:val="D76CCB"/>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blBorders>
    </w:tblPr>
    <w:tblStylePr w:type="firstRow">
      <w:rPr>
        <w:rFonts w:ascii="Arial" w:hAnsi="Arial"/>
        <w:i/>
        <w:color w:val="8ED873"/>
        <w:sz w:val="22"/>
      </w:rPr>
      <w:tblPr/>
      <w:tcPr>
        <w:tcBorders>
          <w:top w:val="none" w:sz="4" w:space="0" w:color="000000"/>
          <w:left w:val="none" w:sz="4" w:space="0" w:color="000000"/>
          <w:bottom w:val="single" w:sz="4" w:space="0" w:color="8ED873"/>
          <w:right w:val="none" w:sz="4" w:space="0" w:color="000000"/>
        </w:tcBorders>
        <w:shd w:val="clear" w:color="FFFFFF" w:fill="FFFFFF"/>
      </w:tcPr>
    </w:tblStylePr>
    <w:tblStylePr w:type="lastRow">
      <w:rPr>
        <w:rFonts w:ascii="Arial" w:hAnsi="Arial"/>
        <w:i/>
        <w:color w:val="8ED873"/>
        <w:sz w:val="22"/>
      </w:rPr>
      <w:tblPr/>
      <w:tcPr>
        <w:tcBorders>
          <w:top w:val="single" w:sz="4" w:space="0" w:color="8ED873"/>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8ED873"/>
        <w:sz w:val="22"/>
      </w:rPr>
      <w:tblPr/>
      <w:tcPr>
        <w:tcBorders>
          <w:top w:val="none" w:sz="4" w:space="0" w:color="000000"/>
          <w:left w:val="none" w:sz="4" w:space="0" w:color="000000"/>
          <w:bottom w:val="none" w:sz="4" w:space="0" w:color="000000"/>
          <w:right w:val="single" w:sz="4" w:space="0" w:color="8ED873"/>
        </w:tcBorders>
        <w:shd w:val="clear" w:color="FFFFFF" w:fill="auto"/>
      </w:tcPr>
    </w:tblStylePr>
    <w:tblStylePr w:type="lastCol">
      <w:rPr>
        <w:rFonts w:ascii="Arial" w:hAnsi="Arial"/>
        <w:i/>
        <w:color w:val="8ED873"/>
        <w:sz w:val="22"/>
      </w:rPr>
      <w:tblPr/>
      <w:tcPr>
        <w:tcBorders>
          <w:top w:val="none" w:sz="4" w:space="0" w:color="000000"/>
          <w:left w:val="single" w:sz="4" w:space="0" w:color="8ED873"/>
          <w:bottom w:val="none" w:sz="4" w:space="0" w:color="000000"/>
          <w:right w:val="none" w:sz="4" w:space="0" w:color="000000"/>
        </w:tcBorders>
        <w:shd w:val="clear" w:color="FFFFFF" w:fill="auto"/>
      </w:tcPr>
    </w:tblStylePr>
    <w:tblStylePr w:type="band1Vert">
      <w:tblPr/>
      <w:tcPr>
        <w:shd w:val="clear" w:color="CFEFC4" w:fill="CFEFC4"/>
      </w:tcPr>
    </w:tblStylePr>
    <w:tblStylePr w:type="band1Horz">
      <w:rPr>
        <w:rFonts w:ascii="Arial" w:hAnsi="Arial"/>
        <w:color w:val="8ED873"/>
        <w:sz w:val="22"/>
      </w:rPr>
      <w:tblPr/>
      <w:tcPr>
        <w:shd w:val="clear" w:color="CFEFC4" w:fill="CFEFC4"/>
      </w:tcPr>
    </w:tblStylePr>
    <w:tblStylePr w:type="band2Horz">
      <w:rPr>
        <w:rFonts w:ascii="Arial" w:hAnsi="Arial"/>
        <w:color w:val="8ED873"/>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fill="19729B"/>
      </w:tcPr>
    </w:tblStylePr>
    <w:tblStylePr w:type="lastRow">
      <w:rPr>
        <w:rFonts w:ascii="Arial" w:hAnsi="Arial"/>
        <w:color w:val="F2F2F2"/>
        <w:sz w:val="22"/>
      </w:rPr>
      <w:tblPr/>
      <w:tcPr>
        <w:shd w:val="clear" w:color="19729B" w:fill="19729B"/>
      </w:tcPr>
    </w:tblStylePr>
    <w:tblStylePr w:type="firstCol">
      <w:rPr>
        <w:rFonts w:ascii="Arial" w:hAnsi="Arial"/>
        <w:color w:val="F2F2F2"/>
        <w:sz w:val="22"/>
      </w:rPr>
      <w:tblPr/>
      <w:tcPr>
        <w:shd w:val="clear" w:color="19729B" w:fill="19729B"/>
      </w:tcPr>
    </w:tblStylePr>
    <w:tblStylePr w:type="lastCol">
      <w:rPr>
        <w:rFonts w:ascii="Arial" w:hAnsi="Arial"/>
        <w:color w:val="F2F2F2"/>
        <w:sz w:val="22"/>
      </w:rPr>
      <w:tblPr/>
      <w:tcPr>
        <w:shd w:val="clear" w:color="19729B" w:fill="19729B"/>
      </w:tcPr>
    </w:tblStylePr>
    <w:tblStylePr w:type="band1Vert">
      <w:rPr>
        <w:rFonts w:ascii="Arial" w:hAnsi="Arial"/>
        <w:color w:val="404040"/>
        <w:sz w:val="22"/>
      </w:rPr>
    </w:tblStylePr>
    <w:tblStylePr w:type="band2Vert">
      <w:rPr>
        <w:rFonts w:ascii="Arial" w:hAnsi="Arial"/>
        <w:color w:val="404040"/>
        <w:sz w:val="22"/>
      </w:rPr>
      <w:tblPr/>
      <w:tcPr>
        <w:shd w:val="clear" w:color="9ED5EF" w:fill="9ED5EF"/>
      </w:tcPr>
    </w:tblStylePr>
    <w:tblStylePr w:type="band1Horz">
      <w:rPr>
        <w:rFonts w:ascii="Arial" w:hAnsi="Arial"/>
        <w:color w:val="404040"/>
        <w:sz w:val="22"/>
      </w:rPr>
    </w:tblStylePr>
    <w:tblStylePr w:type="band2Horz">
      <w:rPr>
        <w:rFonts w:ascii="Arial" w:hAnsi="Arial"/>
        <w:color w:val="404040"/>
        <w:sz w:val="22"/>
      </w:rPr>
      <w:tblPr/>
      <w:tcPr>
        <w:shd w:val="clear" w:color="9ED5EF" w:fill="9ED5EF"/>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fill="F2AA85"/>
      </w:tcPr>
    </w:tblStylePr>
    <w:tblStylePr w:type="lastRow">
      <w:rPr>
        <w:rFonts w:ascii="Arial" w:hAnsi="Arial"/>
        <w:color w:val="F2F2F2"/>
        <w:sz w:val="22"/>
      </w:rPr>
      <w:tblPr/>
      <w:tcPr>
        <w:shd w:val="clear" w:color="F2AA85" w:fill="F2AA85"/>
      </w:tcPr>
    </w:tblStylePr>
    <w:tblStylePr w:type="firstCol">
      <w:rPr>
        <w:rFonts w:ascii="Arial" w:hAnsi="Arial"/>
        <w:color w:val="F2F2F2"/>
        <w:sz w:val="22"/>
      </w:rPr>
      <w:tblPr/>
      <w:tcPr>
        <w:shd w:val="clear" w:color="F2AA85" w:fill="F2AA85"/>
      </w:tcPr>
    </w:tblStylePr>
    <w:tblStylePr w:type="lastCol">
      <w:rPr>
        <w:rFonts w:ascii="Arial" w:hAnsi="Arial"/>
        <w:color w:val="F2F2F2"/>
        <w:sz w:val="22"/>
      </w:rPr>
      <w:tblPr/>
      <w:tcPr>
        <w:shd w:val="clear" w:color="F2AA85" w:fill="F2AA85"/>
      </w:tcPr>
    </w:tblStylePr>
    <w:tblStylePr w:type="band1Vert">
      <w:rPr>
        <w:rFonts w:ascii="Arial" w:hAnsi="Arial"/>
        <w:color w:val="404040"/>
        <w:sz w:val="22"/>
      </w:rPr>
    </w:tblStylePr>
    <w:tblStylePr w:type="band2Vert">
      <w:rPr>
        <w:rFonts w:ascii="Arial" w:hAnsi="Arial"/>
        <w:color w:val="404040"/>
        <w:sz w:val="22"/>
      </w:rPr>
      <w:tblPr/>
      <w:tcPr>
        <w:shd w:val="clear" w:color="FAE2D6" w:fill="FAE2D6"/>
      </w:tcPr>
    </w:tblStylePr>
    <w:tblStylePr w:type="band1Horz">
      <w:rPr>
        <w:rFonts w:ascii="Arial" w:hAnsi="Arial"/>
        <w:color w:val="404040"/>
        <w:sz w:val="22"/>
      </w:rPr>
    </w:tblStylePr>
    <w:tblStylePr w:type="band2Horz">
      <w:rPr>
        <w:rFonts w:ascii="Arial" w:hAnsi="Arial"/>
        <w:color w:val="404040"/>
        <w:sz w:val="22"/>
      </w:rPr>
      <w:tblPr/>
      <w:tcPr>
        <w:shd w:val="clear" w:color="FAE2D6" w:fill="FAE2D6"/>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fill="196C24"/>
      </w:tcPr>
    </w:tblStylePr>
    <w:tblStylePr w:type="lastRow">
      <w:rPr>
        <w:rFonts w:ascii="Arial" w:hAnsi="Arial"/>
        <w:color w:val="F2F2F2"/>
        <w:sz w:val="22"/>
      </w:rPr>
      <w:tblPr/>
      <w:tcPr>
        <w:shd w:val="clear" w:color="196C24" w:fill="196C24"/>
      </w:tcPr>
    </w:tblStylePr>
    <w:tblStylePr w:type="firstCol">
      <w:rPr>
        <w:rFonts w:ascii="Arial" w:hAnsi="Arial"/>
        <w:color w:val="F2F2F2"/>
        <w:sz w:val="22"/>
      </w:rPr>
      <w:tblPr/>
      <w:tcPr>
        <w:shd w:val="clear" w:color="196C24" w:fill="196C24"/>
      </w:tcPr>
    </w:tblStylePr>
    <w:tblStylePr w:type="lastCol">
      <w:rPr>
        <w:rFonts w:ascii="Arial" w:hAnsi="Arial"/>
        <w:color w:val="F2F2F2"/>
        <w:sz w:val="22"/>
      </w:rPr>
      <w:tblPr/>
      <w:tcPr>
        <w:shd w:val="clear" w:color="196C24" w:fill="196C24"/>
      </w:tcPr>
    </w:tblStylePr>
    <w:tblStylePr w:type="band1Vert">
      <w:rPr>
        <w:rFonts w:ascii="Arial" w:hAnsi="Arial"/>
        <w:color w:val="404040"/>
        <w:sz w:val="22"/>
      </w:rPr>
    </w:tblStylePr>
    <w:tblStylePr w:type="band2Vert">
      <w:rPr>
        <w:rFonts w:ascii="Arial" w:hAnsi="Arial"/>
        <w:color w:val="404040"/>
        <w:sz w:val="22"/>
      </w:rPr>
      <w:tblPr/>
      <w:tcPr>
        <w:shd w:val="clear" w:color="C0F0C6" w:fill="C0F0C6"/>
      </w:tcPr>
    </w:tblStylePr>
    <w:tblStylePr w:type="band1Horz">
      <w:rPr>
        <w:rFonts w:ascii="Arial" w:hAnsi="Arial"/>
        <w:color w:val="404040"/>
        <w:sz w:val="22"/>
      </w:rPr>
    </w:tblStylePr>
    <w:tblStylePr w:type="band2Horz">
      <w:rPr>
        <w:rFonts w:ascii="Arial" w:hAnsi="Arial"/>
        <w:color w:val="404040"/>
        <w:sz w:val="22"/>
      </w:rPr>
      <w:tblPr/>
      <w:tcPr>
        <w:shd w:val="clear" w:color="C0F0C6" w:fill="C0F0C6"/>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fill="5FCAF3"/>
      </w:tcPr>
    </w:tblStylePr>
    <w:tblStylePr w:type="lastRow">
      <w:rPr>
        <w:rFonts w:ascii="Arial" w:hAnsi="Arial"/>
        <w:color w:val="F2F2F2"/>
        <w:sz w:val="22"/>
      </w:rPr>
      <w:tblPr/>
      <w:tcPr>
        <w:shd w:val="clear" w:color="5FCAF3" w:fill="5FCAF3"/>
      </w:tcPr>
    </w:tblStylePr>
    <w:tblStylePr w:type="firstCol">
      <w:rPr>
        <w:rFonts w:ascii="Arial" w:hAnsi="Arial"/>
        <w:color w:val="F2F2F2"/>
        <w:sz w:val="22"/>
      </w:rPr>
      <w:tblPr/>
      <w:tcPr>
        <w:shd w:val="clear" w:color="5FCAF3" w:fill="5FCAF3"/>
      </w:tcPr>
    </w:tblStylePr>
    <w:tblStylePr w:type="lastCol">
      <w:rPr>
        <w:rFonts w:ascii="Arial" w:hAnsi="Arial"/>
        <w:color w:val="F2F2F2"/>
        <w:sz w:val="22"/>
      </w:rPr>
      <w:tblPr/>
      <w:tcPr>
        <w:shd w:val="clear" w:color="5FCAF3" w:fill="5FCAF3"/>
      </w:tcPr>
    </w:tblStylePr>
    <w:tblStylePr w:type="band1Vert">
      <w:rPr>
        <w:rFonts w:ascii="Arial" w:hAnsi="Arial"/>
        <w:color w:val="404040"/>
        <w:sz w:val="22"/>
      </w:rPr>
    </w:tblStylePr>
    <w:tblStylePr w:type="band2Vert">
      <w:rPr>
        <w:rFonts w:ascii="Arial" w:hAnsi="Arial"/>
        <w:color w:val="404040"/>
        <w:sz w:val="22"/>
      </w:rPr>
      <w:tblPr/>
      <w:tcPr>
        <w:shd w:val="clear" w:color="C9EDFB" w:fill="C9EDFB"/>
      </w:tcPr>
    </w:tblStylePr>
    <w:tblStylePr w:type="band1Horz">
      <w:rPr>
        <w:rFonts w:ascii="Arial" w:hAnsi="Arial"/>
        <w:color w:val="404040"/>
        <w:sz w:val="22"/>
      </w:rPr>
    </w:tblStylePr>
    <w:tblStylePr w:type="band2Horz">
      <w:rPr>
        <w:rFonts w:ascii="Arial" w:hAnsi="Arial"/>
        <w:color w:val="404040"/>
        <w:sz w:val="22"/>
      </w:rPr>
      <w:tblPr/>
      <w:tcPr>
        <w:shd w:val="clear" w:color="C9EDFB" w:fill="C9EDFB"/>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fill="A02B93"/>
      </w:tcPr>
    </w:tblStylePr>
    <w:tblStylePr w:type="lastRow">
      <w:rPr>
        <w:rFonts w:ascii="Arial" w:hAnsi="Arial"/>
        <w:color w:val="F2F2F2"/>
        <w:sz w:val="22"/>
      </w:rPr>
      <w:tblPr/>
      <w:tcPr>
        <w:shd w:val="clear" w:color="A02B93" w:fill="A02B93"/>
      </w:tcPr>
    </w:tblStylePr>
    <w:tblStylePr w:type="firstCol">
      <w:rPr>
        <w:rFonts w:ascii="Arial" w:hAnsi="Arial"/>
        <w:color w:val="F2F2F2"/>
        <w:sz w:val="22"/>
      </w:rPr>
      <w:tblPr/>
      <w:tcPr>
        <w:shd w:val="clear" w:color="A02B93" w:fill="A02B93"/>
      </w:tcPr>
    </w:tblStylePr>
    <w:tblStylePr w:type="lastCol">
      <w:rPr>
        <w:rFonts w:ascii="Arial" w:hAnsi="Arial"/>
        <w:color w:val="F2F2F2"/>
        <w:sz w:val="22"/>
      </w:rPr>
      <w:tblPr/>
      <w:tcPr>
        <w:shd w:val="clear" w:color="A02B93" w:fill="A02B93"/>
      </w:tcPr>
    </w:tblStylePr>
    <w:tblStylePr w:type="band1Vert">
      <w:rPr>
        <w:rFonts w:ascii="Arial" w:hAnsi="Arial"/>
        <w:color w:val="404040"/>
        <w:sz w:val="22"/>
      </w:rPr>
    </w:tblStylePr>
    <w:tblStylePr w:type="band2Vert">
      <w:rPr>
        <w:rFonts w:ascii="Arial" w:hAnsi="Arial"/>
        <w:color w:val="404040"/>
        <w:sz w:val="22"/>
      </w:rPr>
      <w:tblPr/>
      <w:tcPr>
        <w:shd w:val="clear" w:color="F1CDED" w:fill="F1CDED"/>
      </w:tcPr>
    </w:tblStylePr>
    <w:tblStylePr w:type="band1Horz">
      <w:rPr>
        <w:rFonts w:ascii="Arial" w:hAnsi="Arial"/>
        <w:color w:val="404040"/>
        <w:sz w:val="22"/>
      </w:rPr>
    </w:tblStylePr>
    <w:tblStylePr w:type="band2Horz">
      <w:rPr>
        <w:rFonts w:ascii="Arial" w:hAnsi="Arial"/>
        <w:color w:val="404040"/>
        <w:sz w:val="22"/>
      </w:rPr>
      <w:tblPr/>
      <w:tcPr>
        <w:shd w:val="clear" w:color="F1CDED" w:fill="F1CDED"/>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fill="4EA72E"/>
      </w:tcPr>
    </w:tblStylePr>
    <w:tblStylePr w:type="lastRow">
      <w:rPr>
        <w:rFonts w:ascii="Arial" w:hAnsi="Arial"/>
        <w:color w:val="F2F2F2"/>
        <w:sz w:val="22"/>
      </w:rPr>
      <w:tblPr/>
      <w:tcPr>
        <w:shd w:val="clear" w:color="4EA72E" w:fill="4EA72E"/>
      </w:tcPr>
    </w:tblStylePr>
    <w:tblStylePr w:type="firstCol">
      <w:rPr>
        <w:rFonts w:ascii="Arial" w:hAnsi="Arial"/>
        <w:color w:val="F2F2F2"/>
        <w:sz w:val="22"/>
      </w:rPr>
      <w:tblPr/>
      <w:tcPr>
        <w:shd w:val="clear" w:color="4EA72E" w:fill="4EA72E"/>
      </w:tcPr>
    </w:tblStylePr>
    <w:tblStylePr w:type="lastCol">
      <w:rPr>
        <w:rFonts w:ascii="Arial" w:hAnsi="Arial"/>
        <w:color w:val="F2F2F2"/>
        <w:sz w:val="22"/>
      </w:rPr>
      <w:tblPr/>
      <w:tcPr>
        <w:shd w:val="clear" w:color="4EA72E" w:fill="4EA72E"/>
      </w:tcPr>
    </w:tblStylePr>
    <w:tblStylePr w:type="band1Vert">
      <w:rPr>
        <w:rFonts w:ascii="Arial" w:hAnsi="Arial"/>
        <w:color w:val="404040"/>
        <w:sz w:val="22"/>
      </w:rPr>
    </w:tblStylePr>
    <w:tblStylePr w:type="band2Vert">
      <w:rPr>
        <w:rFonts w:ascii="Arial" w:hAnsi="Arial"/>
        <w:color w:val="404040"/>
        <w:sz w:val="22"/>
      </w:rPr>
      <w:tblPr/>
      <w:tcPr>
        <w:shd w:val="clear" w:color="D8F2CF" w:fill="D8F2CF"/>
      </w:tcPr>
    </w:tblStylePr>
    <w:tblStylePr w:type="band1Horz">
      <w:rPr>
        <w:rFonts w:ascii="Arial" w:hAnsi="Arial"/>
        <w:color w:val="404040"/>
        <w:sz w:val="22"/>
      </w:rPr>
    </w:tblStylePr>
    <w:tblStylePr w:type="band2Horz">
      <w:rPr>
        <w:rFonts w:ascii="Arial" w:hAnsi="Arial"/>
        <w:color w:val="404040"/>
        <w:sz w:val="22"/>
      </w:rPr>
      <w:tblPr/>
      <w:tcPr>
        <w:shd w:val="clear" w:color="D8F2CF" w:fill="D8F2CF"/>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left w:val="single" w:sz="4" w:space="0" w:color="0C374B"/>
        <w:bottom w:val="single" w:sz="4" w:space="0" w:color="0C374B"/>
        <w:right w:val="single" w:sz="4" w:space="0" w:color="0C374B"/>
        <w:insideH w:val="single" w:sz="4" w:space="0" w:color="0C374B"/>
        <w:insideV w:val="single" w:sz="4" w:space="0" w:color="0C374B"/>
      </w:tblBorders>
    </w:tblPr>
    <w:tblStylePr w:type="firstRow">
      <w:rPr>
        <w:rFonts w:ascii="Arial" w:hAnsi="Arial"/>
        <w:color w:val="F2F2F2"/>
        <w:sz w:val="22"/>
      </w:rPr>
      <w:tblPr/>
      <w:tcPr>
        <w:shd w:val="clear" w:color="19729B" w:fill="19729B"/>
      </w:tcPr>
    </w:tblStylePr>
    <w:tblStylePr w:type="lastRow">
      <w:rPr>
        <w:rFonts w:ascii="Arial" w:hAnsi="Arial"/>
        <w:color w:val="F2F2F2"/>
        <w:sz w:val="22"/>
      </w:rPr>
      <w:tblPr/>
      <w:tcPr>
        <w:shd w:val="clear" w:color="19729B" w:fill="19729B"/>
      </w:tcPr>
    </w:tblStylePr>
    <w:tblStylePr w:type="firstCol">
      <w:rPr>
        <w:rFonts w:ascii="Arial" w:hAnsi="Arial"/>
        <w:color w:val="F2F2F2"/>
        <w:sz w:val="22"/>
      </w:rPr>
      <w:tblPr/>
      <w:tcPr>
        <w:shd w:val="clear" w:color="19729B" w:fill="19729B"/>
      </w:tcPr>
    </w:tblStylePr>
    <w:tblStylePr w:type="lastCol">
      <w:rPr>
        <w:rFonts w:ascii="Arial" w:hAnsi="Arial"/>
        <w:color w:val="F2F2F2"/>
        <w:sz w:val="22"/>
      </w:rPr>
      <w:tblPr/>
      <w:tcPr>
        <w:shd w:val="clear" w:color="19729B" w:fill="19729B"/>
      </w:tcPr>
    </w:tblStylePr>
    <w:tblStylePr w:type="band1Vert">
      <w:rPr>
        <w:rFonts w:ascii="Arial" w:hAnsi="Arial"/>
        <w:color w:val="404040"/>
        <w:sz w:val="22"/>
      </w:rPr>
    </w:tblStylePr>
    <w:tblStylePr w:type="band2Vert">
      <w:rPr>
        <w:rFonts w:ascii="Arial" w:hAnsi="Arial"/>
        <w:color w:val="404040"/>
        <w:sz w:val="22"/>
      </w:rPr>
      <w:tblPr/>
      <w:tcPr>
        <w:shd w:val="clear" w:color="9ED5EF" w:fill="9ED5EF"/>
      </w:tcPr>
    </w:tblStylePr>
    <w:tblStylePr w:type="band1Horz">
      <w:rPr>
        <w:rFonts w:ascii="Arial" w:hAnsi="Arial"/>
        <w:color w:val="404040"/>
        <w:sz w:val="22"/>
      </w:rPr>
    </w:tblStylePr>
    <w:tblStylePr w:type="band2Horz">
      <w:rPr>
        <w:rFonts w:ascii="Arial" w:hAnsi="Arial"/>
        <w:color w:val="404040"/>
        <w:sz w:val="22"/>
      </w:rPr>
      <w:tblPr/>
      <w:tcPr>
        <w:shd w:val="clear" w:color="9ED5EF" w:fill="9ED5EF"/>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left w:val="single" w:sz="4" w:space="0" w:color="953D10"/>
        <w:bottom w:val="single" w:sz="4" w:space="0" w:color="953D10"/>
        <w:right w:val="single" w:sz="4" w:space="0" w:color="953D10"/>
        <w:insideH w:val="single" w:sz="4" w:space="0" w:color="953D10"/>
        <w:insideV w:val="single" w:sz="4" w:space="0" w:color="953D10"/>
      </w:tblBorders>
    </w:tblPr>
    <w:tblStylePr w:type="firstRow">
      <w:rPr>
        <w:rFonts w:ascii="Arial" w:hAnsi="Arial"/>
        <w:color w:val="F2F2F2"/>
        <w:sz w:val="22"/>
      </w:rPr>
      <w:tblPr/>
      <w:tcPr>
        <w:shd w:val="clear" w:color="F2AA85" w:fill="F2AA85"/>
      </w:tcPr>
    </w:tblStylePr>
    <w:tblStylePr w:type="lastRow">
      <w:rPr>
        <w:rFonts w:ascii="Arial" w:hAnsi="Arial"/>
        <w:color w:val="F2F2F2"/>
        <w:sz w:val="22"/>
      </w:rPr>
      <w:tblPr/>
      <w:tcPr>
        <w:shd w:val="clear" w:color="F2AA85" w:fill="F2AA85"/>
      </w:tcPr>
    </w:tblStylePr>
    <w:tblStylePr w:type="firstCol">
      <w:rPr>
        <w:rFonts w:ascii="Arial" w:hAnsi="Arial"/>
        <w:color w:val="F2F2F2"/>
        <w:sz w:val="22"/>
      </w:rPr>
      <w:tblPr/>
      <w:tcPr>
        <w:shd w:val="clear" w:color="F2AA85" w:fill="F2AA85"/>
      </w:tcPr>
    </w:tblStylePr>
    <w:tblStylePr w:type="lastCol">
      <w:rPr>
        <w:rFonts w:ascii="Arial" w:hAnsi="Arial"/>
        <w:color w:val="F2F2F2"/>
        <w:sz w:val="22"/>
      </w:rPr>
      <w:tblPr/>
      <w:tcPr>
        <w:shd w:val="clear" w:color="F2AA85" w:fill="F2AA85"/>
      </w:tcPr>
    </w:tblStylePr>
    <w:tblStylePr w:type="band1Vert">
      <w:rPr>
        <w:rFonts w:ascii="Arial" w:hAnsi="Arial"/>
        <w:color w:val="404040"/>
        <w:sz w:val="22"/>
      </w:rPr>
    </w:tblStylePr>
    <w:tblStylePr w:type="band2Vert">
      <w:rPr>
        <w:rFonts w:ascii="Arial" w:hAnsi="Arial"/>
        <w:color w:val="404040"/>
        <w:sz w:val="22"/>
      </w:rPr>
      <w:tblPr/>
      <w:tcPr>
        <w:shd w:val="clear" w:color="FAE2D6" w:fill="FAE2D6"/>
      </w:tcPr>
    </w:tblStylePr>
    <w:tblStylePr w:type="band1Horz">
      <w:rPr>
        <w:rFonts w:ascii="Arial" w:hAnsi="Arial"/>
        <w:color w:val="404040"/>
        <w:sz w:val="22"/>
      </w:rPr>
    </w:tblStylePr>
    <w:tblStylePr w:type="band2Horz">
      <w:rPr>
        <w:rFonts w:ascii="Arial" w:hAnsi="Arial"/>
        <w:color w:val="404040"/>
        <w:sz w:val="22"/>
      </w:rPr>
      <w:tblPr/>
      <w:tcPr>
        <w:shd w:val="clear" w:color="FAE2D6" w:fill="FAE2D6"/>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left w:val="single" w:sz="4" w:space="0" w:color="0E3E15"/>
        <w:bottom w:val="single" w:sz="4" w:space="0" w:color="0E3E15"/>
        <w:right w:val="single" w:sz="4" w:space="0" w:color="0E3E15"/>
        <w:insideH w:val="single" w:sz="4" w:space="0" w:color="0E3E15"/>
        <w:insideV w:val="single" w:sz="4" w:space="0" w:color="0E3E15"/>
      </w:tblBorders>
    </w:tblPr>
    <w:tblStylePr w:type="firstRow">
      <w:rPr>
        <w:rFonts w:ascii="Arial" w:hAnsi="Arial"/>
        <w:color w:val="F2F2F2"/>
        <w:sz w:val="22"/>
      </w:rPr>
      <w:tblPr/>
      <w:tcPr>
        <w:shd w:val="clear" w:color="196C24" w:fill="196C24"/>
      </w:tcPr>
    </w:tblStylePr>
    <w:tblStylePr w:type="lastRow">
      <w:rPr>
        <w:rFonts w:ascii="Arial" w:hAnsi="Arial"/>
        <w:color w:val="F2F2F2"/>
        <w:sz w:val="22"/>
      </w:rPr>
      <w:tblPr/>
      <w:tcPr>
        <w:shd w:val="clear" w:color="196C24" w:fill="196C24"/>
      </w:tcPr>
    </w:tblStylePr>
    <w:tblStylePr w:type="firstCol">
      <w:rPr>
        <w:rFonts w:ascii="Arial" w:hAnsi="Arial"/>
        <w:color w:val="F2F2F2"/>
        <w:sz w:val="22"/>
      </w:rPr>
      <w:tblPr/>
      <w:tcPr>
        <w:shd w:val="clear" w:color="196C24" w:fill="196C24"/>
      </w:tcPr>
    </w:tblStylePr>
    <w:tblStylePr w:type="lastCol">
      <w:rPr>
        <w:rFonts w:ascii="Arial" w:hAnsi="Arial"/>
        <w:color w:val="F2F2F2"/>
        <w:sz w:val="22"/>
      </w:rPr>
      <w:tblPr/>
      <w:tcPr>
        <w:shd w:val="clear" w:color="196C24" w:fill="196C24"/>
      </w:tcPr>
    </w:tblStylePr>
    <w:tblStylePr w:type="band1Vert">
      <w:rPr>
        <w:rFonts w:ascii="Arial" w:hAnsi="Arial"/>
        <w:color w:val="404040"/>
        <w:sz w:val="22"/>
      </w:rPr>
    </w:tblStylePr>
    <w:tblStylePr w:type="band2Vert">
      <w:rPr>
        <w:rFonts w:ascii="Arial" w:hAnsi="Arial"/>
        <w:color w:val="404040"/>
        <w:sz w:val="22"/>
      </w:rPr>
      <w:tblPr/>
      <w:tcPr>
        <w:shd w:val="clear" w:color="C0F0C6" w:fill="C0F0C6"/>
      </w:tcPr>
    </w:tblStylePr>
    <w:tblStylePr w:type="band1Horz">
      <w:rPr>
        <w:rFonts w:ascii="Arial" w:hAnsi="Arial"/>
        <w:color w:val="404040"/>
        <w:sz w:val="22"/>
      </w:rPr>
    </w:tblStylePr>
    <w:tblStylePr w:type="band2Horz">
      <w:rPr>
        <w:rFonts w:ascii="Arial" w:hAnsi="Arial"/>
        <w:color w:val="404040"/>
        <w:sz w:val="22"/>
      </w:rPr>
      <w:tblPr/>
      <w:tcPr>
        <w:shd w:val="clear" w:color="C0F0C6" w:fill="C0F0C6"/>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left w:val="single" w:sz="4" w:space="0" w:color="085C7C"/>
        <w:bottom w:val="single" w:sz="4" w:space="0" w:color="085C7C"/>
        <w:right w:val="single" w:sz="4" w:space="0" w:color="085C7C"/>
        <w:insideH w:val="single" w:sz="4" w:space="0" w:color="085C7C"/>
        <w:insideV w:val="single" w:sz="4" w:space="0" w:color="085C7C"/>
      </w:tblBorders>
    </w:tblPr>
    <w:tblStylePr w:type="firstRow">
      <w:rPr>
        <w:rFonts w:ascii="Arial" w:hAnsi="Arial"/>
        <w:color w:val="F2F2F2"/>
        <w:sz w:val="22"/>
      </w:rPr>
      <w:tblPr/>
      <w:tcPr>
        <w:shd w:val="clear" w:color="5FCAF3" w:fill="5FCAF3"/>
      </w:tcPr>
    </w:tblStylePr>
    <w:tblStylePr w:type="lastRow">
      <w:rPr>
        <w:rFonts w:ascii="Arial" w:hAnsi="Arial"/>
        <w:color w:val="F2F2F2"/>
        <w:sz w:val="22"/>
      </w:rPr>
      <w:tblPr/>
      <w:tcPr>
        <w:shd w:val="clear" w:color="5FCAF3" w:fill="5FCAF3"/>
      </w:tcPr>
    </w:tblStylePr>
    <w:tblStylePr w:type="firstCol">
      <w:rPr>
        <w:rFonts w:ascii="Arial" w:hAnsi="Arial"/>
        <w:color w:val="F2F2F2"/>
        <w:sz w:val="22"/>
      </w:rPr>
      <w:tblPr/>
      <w:tcPr>
        <w:shd w:val="clear" w:color="5FCAF3" w:fill="5FCAF3"/>
      </w:tcPr>
    </w:tblStylePr>
    <w:tblStylePr w:type="lastCol">
      <w:rPr>
        <w:rFonts w:ascii="Arial" w:hAnsi="Arial"/>
        <w:color w:val="F2F2F2"/>
        <w:sz w:val="22"/>
      </w:rPr>
      <w:tblPr/>
      <w:tcPr>
        <w:shd w:val="clear" w:color="5FCAF3" w:fill="5FCAF3"/>
      </w:tcPr>
    </w:tblStylePr>
    <w:tblStylePr w:type="band1Vert">
      <w:rPr>
        <w:rFonts w:ascii="Arial" w:hAnsi="Arial"/>
        <w:color w:val="404040"/>
        <w:sz w:val="22"/>
      </w:rPr>
    </w:tblStylePr>
    <w:tblStylePr w:type="band2Vert">
      <w:rPr>
        <w:rFonts w:ascii="Arial" w:hAnsi="Arial"/>
        <w:color w:val="404040"/>
        <w:sz w:val="22"/>
      </w:rPr>
      <w:tblPr/>
      <w:tcPr>
        <w:shd w:val="clear" w:color="C9EDFB" w:fill="C9EDFB"/>
      </w:tcPr>
    </w:tblStylePr>
    <w:tblStylePr w:type="band1Horz">
      <w:rPr>
        <w:rFonts w:ascii="Arial" w:hAnsi="Arial"/>
        <w:color w:val="404040"/>
        <w:sz w:val="22"/>
      </w:rPr>
    </w:tblStylePr>
    <w:tblStylePr w:type="band2Horz">
      <w:rPr>
        <w:rFonts w:ascii="Arial" w:hAnsi="Arial"/>
        <w:color w:val="404040"/>
        <w:sz w:val="22"/>
      </w:rPr>
      <w:tblPr/>
      <w:tcPr>
        <w:shd w:val="clear" w:color="C9EDFB" w:fill="C9EDFB"/>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left w:val="single" w:sz="4" w:space="0" w:color="5D1955"/>
        <w:bottom w:val="single" w:sz="4" w:space="0" w:color="5D1955"/>
        <w:right w:val="single" w:sz="4" w:space="0" w:color="5D1955"/>
        <w:insideH w:val="single" w:sz="4" w:space="0" w:color="5D1955"/>
        <w:insideV w:val="single" w:sz="4" w:space="0" w:color="5D1955"/>
      </w:tblBorders>
    </w:tblPr>
    <w:tblStylePr w:type="firstRow">
      <w:rPr>
        <w:rFonts w:ascii="Arial" w:hAnsi="Arial"/>
        <w:color w:val="F2F2F2"/>
        <w:sz w:val="22"/>
      </w:rPr>
      <w:tblPr/>
      <w:tcPr>
        <w:shd w:val="clear" w:color="A02B93" w:fill="A02B93"/>
      </w:tcPr>
    </w:tblStylePr>
    <w:tblStylePr w:type="lastRow">
      <w:rPr>
        <w:rFonts w:ascii="Arial" w:hAnsi="Arial"/>
        <w:color w:val="F2F2F2"/>
        <w:sz w:val="22"/>
      </w:rPr>
      <w:tblPr/>
      <w:tcPr>
        <w:shd w:val="clear" w:color="A02B93" w:fill="A02B93"/>
      </w:tcPr>
    </w:tblStylePr>
    <w:tblStylePr w:type="firstCol">
      <w:rPr>
        <w:rFonts w:ascii="Arial" w:hAnsi="Arial"/>
        <w:color w:val="F2F2F2"/>
        <w:sz w:val="22"/>
      </w:rPr>
      <w:tblPr/>
      <w:tcPr>
        <w:shd w:val="clear" w:color="A02B93" w:fill="A02B93"/>
      </w:tcPr>
    </w:tblStylePr>
    <w:tblStylePr w:type="lastCol">
      <w:rPr>
        <w:rFonts w:ascii="Arial" w:hAnsi="Arial"/>
        <w:color w:val="F2F2F2"/>
        <w:sz w:val="22"/>
      </w:rPr>
      <w:tblPr/>
      <w:tcPr>
        <w:shd w:val="clear" w:color="A02B93" w:fill="A02B93"/>
      </w:tcPr>
    </w:tblStylePr>
    <w:tblStylePr w:type="band1Vert">
      <w:rPr>
        <w:rFonts w:ascii="Arial" w:hAnsi="Arial"/>
        <w:color w:val="404040"/>
        <w:sz w:val="22"/>
      </w:rPr>
    </w:tblStylePr>
    <w:tblStylePr w:type="band2Vert">
      <w:rPr>
        <w:rFonts w:ascii="Arial" w:hAnsi="Arial"/>
        <w:color w:val="404040"/>
        <w:sz w:val="22"/>
      </w:rPr>
      <w:tblPr/>
      <w:tcPr>
        <w:shd w:val="clear" w:color="F1CDED" w:fill="F1CDED"/>
      </w:tcPr>
    </w:tblStylePr>
    <w:tblStylePr w:type="band1Horz">
      <w:rPr>
        <w:rFonts w:ascii="Arial" w:hAnsi="Arial"/>
        <w:color w:val="404040"/>
        <w:sz w:val="22"/>
      </w:rPr>
    </w:tblStylePr>
    <w:tblStylePr w:type="band2Horz">
      <w:rPr>
        <w:rFonts w:ascii="Arial" w:hAnsi="Arial"/>
        <w:color w:val="404040"/>
        <w:sz w:val="22"/>
      </w:rPr>
      <w:tblPr/>
      <w:tcPr>
        <w:shd w:val="clear" w:color="F1CDED" w:fill="F1CDED"/>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left w:val="single" w:sz="4" w:space="0" w:color="2D611B"/>
        <w:bottom w:val="single" w:sz="4" w:space="0" w:color="2D611B"/>
        <w:right w:val="single" w:sz="4" w:space="0" w:color="2D611B"/>
        <w:insideH w:val="single" w:sz="4" w:space="0" w:color="2D611B"/>
        <w:insideV w:val="single" w:sz="4" w:space="0" w:color="2D611B"/>
      </w:tblBorders>
    </w:tblPr>
    <w:tblStylePr w:type="firstRow">
      <w:rPr>
        <w:rFonts w:ascii="Arial" w:hAnsi="Arial"/>
        <w:color w:val="F2F2F2"/>
        <w:sz w:val="22"/>
      </w:rPr>
      <w:tblPr/>
      <w:tcPr>
        <w:shd w:val="clear" w:color="4EA72E" w:fill="4EA72E"/>
      </w:tcPr>
    </w:tblStylePr>
    <w:tblStylePr w:type="lastRow">
      <w:rPr>
        <w:rFonts w:ascii="Arial" w:hAnsi="Arial"/>
        <w:color w:val="F2F2F2"/>
        <w:sz w:val="22"/>
      </w:rPr>
      <w:tblPr/>
      <w:tcPr>
        <w:shd w:val="clear" w:color="4EA72E" w:fill="4EA72E"/>
      </w:tcPr>
    </w:tblStylePr>
    <w:tblStylePr w:type="firstCol">
      <w:rPr>
        <w:rFonts w:ascii="Arial" w:hAnsi="Arial"/>
        <w:color w:val="F2F2F2"/>
        <w:sz w:val="22"/>
      </w:rPr>
      <w:tblPr/>
      <w:tcPr>
        <w:shd w:val="clear" w:color="4EA72E" w:fill="4EA72E"/>
      </w:tcPr>
    </w:tblStylePr>
    <w:tblStylePr w:type="lastCol">
      <w:rPr>
        <w:rFonts w:ascii="Arial" w:hAnsi="Arial"/>
        <w:color w:val="F2F2F2"/>
        <w:sz w:val="22"/>
      </w:rPr>
      <w:tblPr/>
      <w:tcPr>
        <w:shd w:val="clear" w:color="4EA72E" w:fill="4EA72E"/>
      </w:tcPr>
    </w:tblStylePr>
    <w:tblStylePr w:type="band1Vert">
      <w:rPr>
        <w:rFonts w:ascii="Arial" w:hAnsi="Arial"/>
        <w:color w:val="404040"/>
        <w:sz w:val="22"/>
      </w:rPr>
    </w:tblStylePr>
    <w:tblStylePr w:type="band2Vert">
      <w:rPr>
        <w:rFonts w:ascii="Arial" w:hAnsi="Arial"/>
        <w:color w:val="404040"/>
        <w:sz w:val="22"/>
      </w:rPr>
      <w:tblPr/>
      <w:tcPr>
        <w:shd w:val="clear" w:color="D8F2CF" w:fill="D8F2CF"/>
      </w:tcPr>
    </w:tblStylePr>
    <w:tblStylePr w:type="band1Horz">
      <w:rPr>
        <w:rFonts w:ascii="Arial" w:hAnsi="Arial"/>
        <w:color w:val="404040"/>
        <w:sz w:val="22"/>
      </w:rPr>
    </w:tblStylePr>
    <w:tblStylePr w:type="band2Horz">
      <w:rPr>
        <w:rFonts w:ascii="Arial" w:hAnsi="Arial"/>
        <w:color w:val="404040"/>
        <w:sz w:val="22"/>
      </w:rPr>
      <w:tblPr/>
      <w:tcPr>
        <w:shd w:val="clear" w:color="D8F2CF" w:fill="D8F2CF"/>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left w:val="single" w:sz="4" w:space="0" w:color="81C9EA"/>
        <w:bottom w:val="single" w:sz="4" w:space="0" w:color="81C9EA"/>
        <w:right w:val="single" w:sz="4" w:space="0" w:color="81C9EA"/>
        <w:insideH w:val="single" w:sz="4" w:space="0" w:color="81C9EA"/>
        <w:insideV w:val="single" w:sz="4" w:space="0" w:color="81C9EA"/>
      </w:tblBorders>
    </w:tblPr>
    <w:tblStylePr w:type="firstRow">
      <w:rPr>
        <w:rFonts w:ascii="Arial" w:hAnsi="Arial"/>
        <w:color w:val="404040"/>
        <w:sz w:val="22"/>
      </w:rPr>
      <w:tblPr/>
      <w:tcPr>
        <w:tcBorders>
          <w:bottom w:val="single" w:sz="12" w:space="0" w:color="156082"/>
        </w:tcBorders>
      </w:tcPr>
    </w:tblStylePr>
    <w:tblStylePr w:type="lastRow">
      <w:rPr>
        <w:rFonts w:ascii="Arial" w:hAnsi="Arial"/>
        <w:color w:val="404040"/>
        <w:sz w:val="22"/>
      </w:rPr>
      <w:tblPr/>
      <w:tcPr>
        <w:tcBorders>
          <w:top w:val="single" w:sz="12" w:space="0" w:color="156082"/>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cBorders>
      </w:tcPr>
    </w:tblStylePr>
    <w:tblStylePr w:type="band1Horz">
      <w:rPr>
        <w:rFonts w:ascii="Arial" w:hAnsi="Arial"/>
        <w:color w:val="404040"/>
        <w:sz w:val="22"/>
      </w:rPr>
      <w:tblPr/>
      <w:tcPr>
        <w:tcBorders>
          <w:top w:val="single" w:sz="4" w:space="0" w:color="81C9EA"/>
          <w:left w:val="single" w:sz="4" w:space="0" w:color="81C9EA"/>
          <w:bottom w:val="single" w:sz="4" w:space="0" w:color="81C9EA"/>
          <w:right w:val="single" w:sz="4" w:space="0" w:color="81C9EA"/>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left w:val="single" w:sz="4" w:space="0" w:color="F6C5AB"/>
        <w:bottom w:val="single" w:sz="4" w:space="0" w:color="F6C5AB"/>
        <w:right w:val="single" w:sz="4" w:space="0" w:color="F6C5AB"/>
        <w:insideH w:val="single" w:sz="4" w:space="0" w:color="F6C5AB"/>
        <w:insideV w:val="single" w:sz="4" w:space="0" w:color="F6C5AB"/>
      </w:tblBorders>
    </w:tblPr>
    <w:tblStylePr w:type="firstRow">
      <w:rPr>
        <w:rFonts w:ascii="Arial" w:hAnsi="Arial"/>
        <w:color w:val="404040"/>
        <w:sz w:val="22"/>
      </w:rPr>
      <w:tblPr/>
      <w:tcPr>
        <w:tcBorders>
          <w:bottom w:val="single" w:sz="12" w:space="0" w:color="F2AA85"/>
        </w:tcBorders>
      </w:tcPr>
    </w:tblStylePr>
    <w:tblStylePr w:type="lastRow">
      <w:rPr>
        <w:rFonts w:ascii="Arial" w:hAnsi="Arial"/>
        <w:color w:val="404040"/>
        <w:sz w:val="22"/>
      </w:rPr>
      <w:tblPr/>
      <w:tcPr>
        <w:tcBorders>
          <w:top w:val="single" w:sz="12" w:space="0" w:color="F2AA8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cBorders>
      </w:tcPr>
    </w:tblStylePr>
    <w:tblStylePr w:type="band1Horz">
      <w:rPr>
        <w:rFonts w:ascii="Arial" w:hAnsi="Arial"/>
        <w:color w:val="404040"/>
        <w:sz w:val="22"/>
      </w:rPr>
      <w:tblPr/>
      <w:tcPr>
        <w:tcBorders>
          <w:top w:val="single" w:sz="4" w:space="0" w:color="F6C5AB"/>
          <w:left w:val="single" w:sz="4" w:space="0" w:color="F6C5AB"/>
          <w:bottom w:val="single" w:sz="4" w:space="0" w:color="F6C5AB"/>
          <w:right w:val="single" w:sz="4" w:space="0" w:color="F6C5AB"/>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left w:val="single" w:sz="4" w:space="0" w:color="83E28F"/>
        <w:bottom w:val="single" w:sz="4" w:space="0" w:color="83E28F"/>
        <w:right w:val="single" w:sz="4" w:space="0" w:color="83E28F"/>
        <w:insideH w:val="single" w:sz="4" w:space="0" w:color="83E28F"/>
        <w:insideV w:val="single" w:sz="4" w:space="0" w:color="83E28F"/>
      </w:tblBorders>
    </w:tblPr>
    <w:tblStylePr w:type="firstRow">
      <w:rPr>
        <w:rFonts w:ascii="Arial" w:hAnsi="Arial"/>
        <w:color w:val="404040"/>
        <w:sz w:val="22"/>
      </w:rPr>
      <w:tblPr/>
      <w:tcPr>
        <w:tcBorders>
          <w:bottom w:val="single" w:sz="12" w:space="0" w:color="48D45B"/>
        </w:tcBorders>
      </w:tcPr>
    </w:tblStylePr>
    <w:tblStylePr w:type="lastRow">
      <w:rPr>
        <w:rFonts w:ascii="Arial" w:hAnsi="Arial"/>
        <w:color w:val="404040"/>
        <w:sz w:val="22"/>
      </w:rPr>
      <w:tblPr/>
      <w:tcPr>
        <w:tcBorders>
          <w:top w:val="single" w:sz="12" w:space="0" w:color="48D45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cBorders>
      </w:tcPr>
    </w:tblStylePr>
    <w:tblStylePr w:type="band1Horz">
      <w:rPr>
        <w:rFonts w:ascii="Arial" w:hAnsi="Arial"/>
        <w:color w:val="404040"/>
        <w:sz w:val="22"/>
      </w:rPr>
      <w:tblPr/>
      <w:tcPr>
        <w:tcBorders>
          <w:top w:val="single" w:sz="4" w:space="0" w:color="83E28F"/>
          <w:left w:val="single" w:sz="4" w:space="0" w:color="83E28F"/>
          <w:bottom w:val="single" w:sz="4" w:space="0" w:color="83E28F"/>
          <w:right w:val="single" w:sz="4" w:space="0" w:color="83E28F"/>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left w:val="single" w:sz="4" w:space="0" w:color="94DBF7"/>
        <w:bottom w:val="single" w:sz="4" w:space="0" w:color="94DBF7"/>
        <w:right w:val="single" w:sz="4" w:space="0" w:color="94DBF7"/>
        <w:insideH w:val="single" w:sz="4" w:space="0" w:color="94DBF7"/>
        <w:insideV w:val="single" w:sz="4" w:space="0" w:color="94DBF7"/>
      </w:tblBorders>
    </w:tblPr>
    <w:tblStylePr w:type="firstRow">
      <w:rPr>
        <w:rFonts w:ascii="Arial" w:hAnsi="Arial"/>
        <w:color w:val="404040"/>
        <w:sz w:val="22"/>
      </w:rPr>
      <w:tblPr/>
      <w:tcPr>
        <w:tcBorders>
          <w:bottom w:val="single" w:sz="12" w:space="0" w:color="5FCAF3"/>
        </w:tcBorders>
      </w:tcPr>
    </w:tblStylePr>
    <w:tblStylePr w:type="lastRow">
      <w:rPr>
        <w:rFonts w:ascii="Arial" w:hAnsi="Arial"/>
        <w:color w:val="404040"/>
        <w:sz w:val="22"/>
      </w:rPr>
      <w:tblPr/>
      <w:tcPr>
        <w:tcBorders>
          <w:top w:val="single" w:sz="12" w:space="0" w:color="5FCAF3"/>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cBorders>
      </w:tcPr>
    </w:tblStylePr>
    <w:tblStylePr w:type="band1Horz">
      <w:rPr>
        <w:rFonts w:ascii="Arial" w:hAnsi="Arial"/>
        <w:color w:val="404040"/>
        <w:sz w:val="22"/>
      </w:rPr>
      <w:tblPr/>
      <w:tcPr>
        <w:tcBorders>
          <w:top w:val="single" w:sz="4" w:space="0" w:color="94DBF7"/>
          <w:left w:val="single" w:sz="4" w:space="0" w:color="94DBF7"/>
          <w:bottom w:val="single" w:sz="4" w:space="0" w:color="94DBF7"/>
          <w:right w:val="single" w:sz="4" w:space="0" w:color="94DBF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left w:val="single" w:sz="4" w:space="0" w:color="E49DDC"/>
        <w:bottom w:val="single" w:sz="4" w:space="0" w:color="E49DDC"/>
        <w:right w:val="single" w:sz="4" w:space="0" w:color="E49DDC"/>
        <w:insideH w:val="single" w:sz="4" w:space="0" w:color="E49DDC"/>
        <w:insideV w:val="single" w:sz="4" w:space="0" w:color="E49DDC"/>
      </w:tblBorders>
    </w:tblPr>
    <w:tblStylePr w:type="firstRow">
      <w:rPr>
        <w:rFonts w:ascii="Arial" w:hAnsi="Arial"/>
        <w:color w:val="404040"/>
        <w:sz w:val="22"/>
      </w:rPr>
      <w:tblPr/>
      <w:tcPr>
        <w:tcBorders>
          <w:bottom w:val="single" w:sz="12" w:space="0" w:color="D76CCB"/>
        </w:tcBorders>
      </w:tcPr>
    </w:tblStylePr>
    <w:tblStylePr w:type="lastRow">
      <w:rPr>
        <w:rFonts w:ascii="Arial" w:hAnsi="Arial"/>
        <w:color w:val="404040"/>
        <w:sz w:val="22"/>
      </w:rPr>
      <w:tblPr/>
      <w:tcPr>
        <w:tcBorders>
          <w:top w:val="single" w:sz="12" w:space="0" w:color="D76CC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cBorders>
      </w:tcPr>
    </w:tblStylePr>
    <w:tblStylePr w:type="band1Horz">
      <w:rPr>
        <w:rFonts w:ascii="Arial" w:hAnsi="Arial"/>
        <w:color w:val="404040"/>
        <w:sz w:val="22"/>
      </w:rPr>
      <w:tblPr/>
      <w:tcPr>
        <w:tcBorders>
          <w:top w:val="single" w:sz="4" w:space="0" w:color="E49DDC"/>
          <w:left w:val="single" w:sz="4" w:space="0" w:color="E49DDC"/>
          <w:bottom w:val="single" w:sz="4" w:space="0" w:color="E49DDC"/>
          <w:right w:val="single" w:sz="4" w:space="0" w:color="E49DDC"/>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left w:val="single" w:sz="4" w:space="0" w:color="B2E5A0"/>
        <w:bottom w:val="single" w:sz="4" w:space="0" w:color="B2E5A0"/>
        <w:right w:val="single" w:sz="4" w:space="0" w:color="B2E5A0"/>
        <w:insideH w:val="single" w:sz="4" w:space="0" w:color="B2E5A0"/>
        <w:insideV w:val="single" w:sz="4" w:space="0" w:color="B2E5A0"/>
      </w:tblBorders>
    </w:tblPr>
    <w:tblStylePr w:type="firstRow">
      <w:rPr>
        <w:rFonts w:ascii="Arial" w:hAnsi="Arial"/>
        <w:color w:val="404040"/>
        <w:sz w:val="22"/>
      </w:rPr>
      <w:tblPr/>
      <w:tcPr>
        <w:tcBorders>
          <w:bottom w:val="single" w:sz="12" w:space="0" w:color="8ED873"/>
        </w:tcBorders>
      </w:tcPr>
    </w:tblStylePr>
    <w:tblStylePr w:type="lastRow">
      <w:rPr>
        <w:rFonts w:ascii="Arial" w:hAnsi="Arial"/>
        <w:color w:val="404040"/>
        <w:sz w:val="22"/>
      </w:rPr>
      <w:tblPr/>
      <w:tcPr>
        <w:tcBorders>
          <w:top w:val="single" w:sz="12" w:space="0" w:color="8ED873"/>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cBorders>
      </w:tcPr>
    </w:tblStylePr>
    <w:tblStylePr w:type="band1Horz">
      <w:rPr>
        <w:rFonts w:ascii="Arial" w:hAnsi="Arial"/>
        <w:color w:val="404040"/>
        <w:sz w:val="22"/>
      </w:rPr>
      <w:tblPr/>
      <w:tcPr>
        <w:tcBorders>
          <w:top w:val="single" w:sz="4" w:space="0" w:color="B2E5A0"/>
          <w:left w:val="single" w:sz="4" w:space="0" w:color="B2E5A0"/>
          <w:bottom w:val="single" w:sz="4" w:space="0" w:color="B2E5A0"/>
          <w:right w:val="single" w:sz="4" w:space="0" w:color="B2E5A0"/>
        </w:tcBorders>
      </w:tcPr>
    </w:tblStylePr>
  </w:style>
  <w:style w:type="character" w:customStyle="1" w:styleId="Heading1Char">
    <w:name w:val="Heading 1 Char"/>
    <w:link w:val="Heading1"/>
    <w:uiPriority w:val="9"/>
    <w:rPr>
      <w:rFonts w:ascii="Arial" w:eastAsia="Arial" w:hAnsi="Arial" w:cs="Arial"/>
      <w:color w:val="0F4761"/>
      <w:sz w:val="40"/>
      <w:szCs w:val="40"/>
    </w:rPr>
  </w:style>
  <w:style w:type="character" w:customStyle="1" w:styleId="Heading2Char">
    <w:name w:val="Heading 2 Char"/>
    <w:link w:val="Heading2"/>
    <w:uiPriority w:val="9"/>
    <w:rPr>
      <w:rFonts w:ascii="Arial" w:eastAsia="Arial" w:hAnsi="Arial" w:cs="Arial"/>
      <w:color w:val="0F4761"/>
      <w:sz w:val="32"/>
      <w:szCs w:val="32"/>
    </w:rPr>
  </w:style>
  <w:style w:type="character" w:customStyle="1" w:styleId="Heading3Char">
    <w:name w:val="Heading 3 Char"/>
    <w:link w:val="Heading3"/>
    <w:uiPriority w:val="9"/>
    <w:rPr>
      <w:rFonts w:ascii="Arial" w:eastAsia="Arial" w:hAnsi="Arial" w:cs="Arial"/>
      <w:color w:val="0F4761"/>
      <w:sz w:val="28"/>
      <w:szCs w:val="28"/>
    </w:rPr>
  </w:style>
  <w:style w:type="character" w:customStyle="1" w:styleId="Heading4Char">
    <w:name w:val="Heading 4 Char"/>
    <w:link w:val="Heading4"/>
    <w:uiPriority w:val="9"/>
    <w:rPr>
      <w:rFonts w:ascii="Arial" w:eastAsia="Arial" w:hAnsi="Arial" w:cs="Arial"/>
      <w:i/>
      <w:iCs/>
      <w:color w:val="0F4761"/>
    </w:rPr>
  </w:style>
  <w:style w:type="character" w:customStyle="1" w:styleId="Heading5Char">
    <w:name w:val="Heading 5 Char"/>
    <w:link w:val="Heading5"/>
    <w:uiPriority w:val="9"/>
    <w:rPr>
      <w:rFonts w:ascii="Arial" w:eastAsia="Arial" w:hAnsi="Arial" w:cs="Arial"/>
      <w:color w:val="0F4761"/>
    </w:rPr>
  </w:style>
  <w:style w:type="character" w:customStyle="1" w:styleId="Heading6Char">
    <w:name w:val="Heading 6 Char"/>
    <w:link w:val="Heading6"/>
    <w:uiPriority w:val="9"/>
    <w:rPr>
      <w:rFonts w:ascii="Arial" w:eastAsia="Arial" w:hAnsi="Arial" w:cs="Arial"/>
      <w:i/>
      <w:iCs/>
      <w:color w:val="595959"/>
    </w:rPr>
  </w:style>
  <w:style w:type="character" w:customStyle="1" w:styleId="Heading7Char">
    <w:name w:val="Heading 7 Char"/>
    <w:link w:val="Heading7"/>
    <w:uiPriority w:val="9"/>
    <w:rPr>
      <w:rFonts w:ascii="Arial" w:eastAsia="Arial" w:hAnsi="Arial" w:cs="Arial"/>
      <w:color w:val="595959"/>
    </w:rPr>
  </w:style>
  <w:style w:type="character" w:customStyle="1" w:styleId="Heading8Char">
    <w:name w:val="Heading 8 Char"/>
    <w:link w:val="Heading8"/>
    <w:uiPriority w:val="9"/>
    <w:rPr>
      <w:rFonts w:ascii="Arial" w:eastAsia="Arial" w:hAnsi="Arial" w:cs="Arial"/>
      <w:i/>
      <w:iCs/>
      <w:color w:val="272727"/>
    </w:rPr>
  </w:style>
  <w:style w:type="character" w:customStyle="1" w:styleId="Heading9Char">
    <w:name w:val="Heading 9 Char"/>
    <w:link w:val="Heading9"/>
    <w:uiPriority w:val="9"/>
    <w:rPr>
      <w:rFonts w:ascii="Arial" w:eastAsia="Arial" w:hAnsi="Arial" w:cs="Arial"/>
      <w:i/>
      <w:iCs/>
      <w:color w:val="272727"/>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Pr>
      <w:i/>
      <w:iCs/>
      <w:color w:val="0F4761"/>
    </w:rPr>
  </w:style>
  <w:style w:type="character" w:styleId="IntenseReference">
    <w:name w:val="Intense Reference"/>
    <w:uiPriority w:val="32"/>
    <w:qFormat/>
    <w:rPr>
      <w:b/>
      <w:bCs/>
      <w:smallCaps/>
      <w:color w:val="0F4761"/>
      <w:spacing w:val="5"/>
    </w:rPr>
  </w:style>
  <w:style w:type="paragraph" w:styleId="NoSpacing">
    <w:name w:val="No Spacing"/>
    <w:basedOn w:val="Normal"/>
    <w:uiPriority w:val="1"/>
    <w:qFormat/>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Strong">
    <w:name w:val="Strong"/>
    <w:uiPriority w:val="22"/>
    <w:qFormat/>
    <w:rPr>
      <w:b/>
      <w:bCs/>
    </w:rPr>
  </w:style>
  <w:style w:type="character" w:styleId="SubtleReference">
    <w:name w:val="Subtle Reference"/>
    <w:uiPriority w:val="31"/>
    <w:qFormat/>
    <w:rPr>
      <w:smallCaps/>
      <w:color w:val="5A5A5A"/>
    </w:rPr>
  </w:style>
  <w:style w:type="character" w:styleId="BookTitle">
    <w:name w:val="Book Title"/>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rPr>
      <w:sz w:val="20"/>
      <w:szCs w:val="20"/>
    </w:rPr>
  </w:style>
  <w:style w:type="character" w:styleId="FootnoteReference">
    <w:name w:val="foot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uiPriority w:val="99"/>
    <w:semiHidden/>
    <w:rPr>
      <w:color w:val="666666"/>
    </w:rPr>
  </w:style>
  <w:style w:type="paragraph" w:styleId="TOCHeading">
    <w:name w:val="TOC Heading"/>
    <w:uiPriority w:val="39"/>
    <w:unhideWhenUsed/>
    <w:qFormat/>
    <w:rPr>
      <w:lang w:val="ro-RO"/>
    </w:rPr>
  </w:style>
  <w:style w:type="paragraph" w:styleId="TableofFigures">
    <w:name w:val="table of figures"/>
    <w:basedOn w:val="Normal"/>
    <w:next w:val="Normal"/>
    <w:uiPriority w:val="99"/>
    <w:unhideWhenUsed/>
  </w:style>
  <w:style w:type="character" w:styleId="Hyperlink">
    <w:name w:val="Hyperlink"/>
    <w:uiPriority w:val="99"/>
    <w:rPr>
      <w:color w:val="0000FF"/>
      <w:u w:val="single"/>
    </w:rPr>
  </w:style>
  <w:style w:type="paragraph" w:styleId="TOC2">
    <w:name w:val="toc 2"/>
    <w:basedOn w:val="Normal"/>
    <w:next w:val="Normal"/>
    <w:uiPriority w:val="39"/>
    <w:pPr>
      <w:ind w:left="240"/>
    </w:pPr>
  </w:style>
  <w:style w:type="paragraph" w:styleId="TOC1">
    <w:name w:val="toc 1"/>
    <w:basedOn w:val="Normal"/>
    <w:next w:val="Normal"/>
    <w:uiPriority w:val="39"/>
    <w:pPr>
      <w:tabs>
        <w:tab w:val="left" w:pos="480"/>
        <w:tab w:val="right" w:leader="dot" w:pos="8976"/>
      </w:tabs>
    </w:pPr>
    <w:rPr>
      <w:b/>
      <w:lang w:bidi="en-US"/>
    </w:rPr>
  </w:style>
  <w:style w:type="paragraph" w:styleId="TOC3">
    <w:name w:val="toc 3"/>
    <w:basedOn w:val="Normal"/>
    <w:next w:val="Normal"/>
    <w:uiPriority w:val="39"/>
    <w:pPr>
      <w:ind w:left="480"/>
    </w:p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TextChar">
    <w:name w:val="Text Char"/>
    <w:basedOn w:val="Normal"/>
    <w:link w:val="TextCharChar"/>
    <w:pPr>
      <w:widowControl w:val="0"/>
      <w:spacing w:line="252" w:lineRule="auto"/>
      <w:ind w:firstLine="202"/>
      <w:jc w:val="both"/>
    </w:pPr>
    <w:rPr>
      <w:rFonts w:eastAsia="Batang"/>
      <w:lang w:val="en-US"/>
    </w:rPr>
  </w:style>
  <w:style w:type="character" w:customStyle="1" w:styleId="TextCharChar">
    <w:name w:val="Text Char Char"/>
    <w:link w:val="TextChar"/>
    <w:rPr>
      <w:sz w:val="24"/>
      <w:szCs w:val="24"/>
      <w:lang w:val="en-US" w:eastAsia="en-US" w:bidi="ar-SA"/>
    </w:rPr>
  </w:style>
  <w:style w:type="paragraph" w:customStyle="1" w:styleId="Text">
    <w:name w:val="Text"/>
    <w:basedOn w:val="Normal"/>
    <w:pPr>
      <w:widowControl w:val="0"/>
      <w:spacing w:line="252" w:lineRule="auto"/>
      <w:ind w:firstLine="202"/>
      <w:jc w:val="both"/>
    </w:pPr>
    <w:rPr>
      <w:sz w:val="20"/>
      <w:szCs w:val="20"/>
      <w:lang w:val="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val="ro-RO"/>
    </w:rPr>
  </w:style>
  <w:style w:type="paragraph" w:styleId="Header">
    <w:name w:val="header"/>
    <w:basedOn w:val="Normal"/>
    <w:link w:val="HeaderChar"/>
    <w:pPr>
      <w:tabs>
        <w:tab w:val="center" w:pos="4320"/>
        <w:tab w:val="right" w:pos="8640"/>
      </w:tabs>
    </w:pPr>
    <w:rPr>
      <w:lang w:val="en-US"/>
    </w:rPr>
  </w:style>
  <w:style w:type="character" w:customStyle="1" w:styleId="HeaderChar">
    <w:name w:val="Header Char"/>
    <w:link w:val="Header"/>
    <w:rPr>
      <w:rFonts w:eastAsia="Times New Roman"/>
      <w:sz w:val="24"/>
      <w:szCs w:val="24"/>
    </w:rPr>
  </w:style>
  <w:style w:type="character" w:styleId="UnresolvedMention">
    <w:name w:val="Unresolved Mention"/>
    <w:uiPriority w:val="99"/>
    <w:semiHidden/>
    <w:unhideWhenUsed/>
    <w:rPr>
      <w:color w:val="605E5C"/>
      <w:shd w:val="clear" w:color="auto" w:fill="E1DFDD"/>
    </w:rPr>
  </w:style>
  <w:style w:type="character" w:styleId="FollowedHyperlink">
    <w:name w:val="FollowedHyperlink"/>
    <w:uiPriority w:val="99"/>
    <w:semiHidden/>
    <w:unhideWhenUsed/>
    <w:rPr>
      <w:color w:val="96607D"/>
      <w:u w:val="single"/>
    </w:rPr>
  </w:style>
  <w:style w:type="character" w:customStyle="1" w:styleId="Capitolcharacter">
    <w:name w:val="Capitol_character"/>
    <w:rPr>
      <w:lang w:val="ro-RO"/>
    </w:rPr>
  </w:style>
  <w:style w:type="character" w:customStyle="1" w:styleId="subcapitolcharacter">
    <w:name w:val="subcapitol_character"/>
    <w:rPr>
      <w:lang w:val="ro-RO"/>
    </w:rPr>
  </w:style>
  <w:style w:type="character" w:customStyle="1" w:styleId="Subcapitolcharacter0">
    <w:name w:val="Subcapitol_character"/>
    <w:rPr>
      <w:b/>
      <w:bCs/>
      <w:color w:val="070783"/>
      <w:sz w:val="36"/>
      <w:szCs w:val="36"/>
      <w:shd w:val="clear" w:color="FFFFFF" w:fill="FFFFFF"/>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search/cs?searchtype=author&amp;query=Kim,+J"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graphviz.org/"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tldp.org/guid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sqlite.org/docs.html" TargetMode="Externa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www.netfilt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C62A6-0072-441D-A4B2-3D8B2967D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1665</TotalTime>
  <Pages>29</Pages>
  <Words>8469</Words>
  <Characters>48277</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Template SCSS</vt:lpstr>
    </vt:vector>
  </TitlesOfParts>
  <Company/>
  <LinksUpToDate>false</LinksUpToDate>
  <CharactersWithSpaces>56633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SCSS</dc:title>
  <dc:subject/>
  <dc:creator>Stefan Mocanu</dc:creator>
  <cp:keywords/>
  <cp:lastModifiedBy>Theodor Predescu</cp:lastModifiedBy>
  <cp:revision>99</cp:revision>
  <dcterms:created xsi:type="dcterms:W3CDTF">2025-04-01T15:27:00Z</dcterms:created>
  <dcterms:modified xsi:type="dcterms:W3CDTF">2026-06-01T13:16:00Z</dcterms:modified>
</cp:coreProperties>
</file>