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6EB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3c47d"/>
        </w:rPr>
      </w:pPr>
      <w:bookmarkStart w:colFirst="0" w:colLast="0" w:name="_vrhvb96nxxe9" w:id="0"/>
      <w:bookmarkEnd w:id="0"/>
      <w:r w:rsidDel="00000000" w:rsidR="00000000" w:rsidRPr="00000000">
        <w:rPr>
          <w:color w:val="93c47d"/>
          <w:rtl w:val="0"/>
        </w:rPr>
        <w:t xml:space="preserve">Στα προηγούμενα επεισόδια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Την προηγούμενη φορά φτίαξαμε όλα τα αντικείμενα και ξεκινήσαμε να τα μετακινούμε. Μάθαμε δηλαδή πώς να αλλάζουμε την θέση από τις ρακέτες χρησιμοποιώντας το πληκτρολόγιο.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Αυτός ο κώδικας δίνεται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εδώ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93c47d"/>
        </w:rPr>
      </w:pPr>
      <w:bookmarkStart w:colFirst="0" w:colLast="0" w:name="_cb8fnjymvdd6" w:id="1"/>
      <w:bookmarkEnd w:id="1"/>
      <w:r w:rsidDel="00000000" w:rsidR="00000000" w:rsidRPr="00000000">
        <w:rPr>
          <w:color w:val="93c47d"/>
          <w:rtl w:val="0"/>
        </w:rPr>
        <w:t xml:space="preserve">Ας μετακινήσουμε τη Μπάλα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Πάμε να δούμε πως δουλεύουν οι συντεταγμένες  και πως αλλάζουν οι τιμές καθώς μετακινείται η μπάλα μας.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Να ανοίξετε τον παρακάτω σύνδεσμο: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Simulation</w:t>
        </w:r>
      </w:hyperlink>
      <w:r w:rsidDel="00000000" w:rsidR="00000000" w:rsidRPr="00000000">
        <w:rPr>
          <w:rtl w:val="0"/>
        </w:rPr>
        <w:t xml:space="preserve">. Στη συνέχεια να ακολουθήσετε τις παρακάτω οδηγίες και να απαντήσετε στις ερωτήσεις.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Να προσθέσετε  2 στην τιμή του y. Να επαναλάβετε το ίδιο 5 φορές. Πώς μετακινείται η μπάλα;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Να προσθέσετε  2 στην τιμή του x. Να επαναλάβετε το ίδιο 5 φορές. Πώς μετακινείται η μπάλα;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Πώς θα κάνετε την μπάλα να πηγαίνει διαγώνια; Με ποιόν τρόπο θα αλλάζατε το x και το y;</w:t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Παρατηρούμε ότι μπορούμε να βάλουμε τη μπάλα να κάνει μεγαλύτερα βήματα αλλάζοντας την τιμή που προσθέτουμε.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Μπορούμε να αλλάξουμε την κατεύθυνση της μπάλας; Αν ναι, πως τι διαφορετικό κάνουμε;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color w:val="93c47d"/>
        </w:rPr>
      </w:pPr>
      <w:bookmarkStart w:colFirst="0" w:colLast="0" w:name="_7nnfdzl0nc8d" w:id="2"/>
      <w:bookmarkEnd w:id="2"/>
      <w:r w:rsidDel="00000000" w:rsidR="00000000" w:rsidRPr="00000000">
        <w:rPr>
          <w:color w:val="93c47d"/>
          <w:rtl w:val="0"/>
        </w:rPr>
        <w:t xml:space="preserve">Programming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Δίπλα είναι ο κώδικας που μετακινεί την μπάλα. Να απαντήσετε στις παρακάτω ερωτήσεις.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Τί κάνουν οι εντολές .dx και .dy; Γιατί είναι απαραίτητες για το πρόγραμμα; Αν τις αλλάξουμε τι θα γίνει;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190500</wp:posOffset>
            </wp:positionV>
            <wp:extent cx="3585997" cy="4849812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997" cy="4849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5"/>
        <w:tblW w:w="3870.0" w:type="dxa"/>
        <w:jc w:val="left"/>
        <w:tblInd w:w="5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tblGridChange w:id="0">
          <w:tblGrid>
            <w:gridCol w:w="3870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Με ποιά εντολή μετακινείται η μπάλα; Πως δουλεύει;</w:t>
      </w:r>
    </w:p>
    <w:tbl>
      <w:tblPr>
        <w:tblStyle w:val="Table6"/>
        <w:tblW w:w="3870.0" w:type="dxa"/>
        <w:jc w:val="left"/>
        <w:tblInd w:w="5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tblGridChange w:id="0">
          <w:tblGrid>
            <w:gridCol w:w="3870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Γιατί χρειαζόμαστε όλους αυτούς τους ελέγχους; Αν τους αφαιρέσετε τι πιστεύετε ότι θα γίνει;</w:t>
      </w:r>
    </w:p>
    <w:tbl>
      <w:tblPr>
        <w:tblStyle w:val="Table7"/>
        <w:tblW w:w="3870.0" w:type="dxa"/>
        <w:jc w:val="left"/>
        <w:tblInd w:w="5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tblGridChange w:id="0">
          <w:tblGrid>
            <w:gridCol w:w="3870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Πώς αλλάζει κατεύθυνση η μπάλα; Να εξηγήσετε τον κώδικα.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Αν προσπαθήσετε να τρέξετε τον κώδικα τι θα γίνει; 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Οι συναρτήσεις  ορίζονται σε κάποιο σημείο στην αρχή του κώδικα μας όμως για να μπορέσει να εκτελεστεί αυτός ο κώδικας πρέπει να καλέσουμε την συνάρτηση.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114300</wp:posOffset>
            </wp:positionV>
            <wp:extent cx="528638" cy="528638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28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Ποιά είναι η δική σας συνάρτηση; Σε ποιές γραμμές είναι ο ορισμός της; Πού πρέπει να την καλέσουμε;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color w:val="93c47d"/>
        </w:rPr>
      </w:pPr>
      <w:bookmarkStart w:colFirst="0" w:colLast="0" w:name="_jjpumpg7qxah" w:id="3"/>
      <w:bookmarkEnd w:id="3"/>
      <w:r w:rsidDel="00000000" w:rsidR="00000000" w:rsidRPr="00000000">
        <w:rPr>
          <w:color w:val="93c47d"/>
          <w:rtl w:val="0"/>
        </w:rPr>
        <w:t xml:space="preserve">Challenge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Να αλλάξετε τον παραπάνω κώδικα ώστε η μπάλα να κινείτε διαφορετικά. Και να εξηγήσετε γιατί κάνατε αυτές τις αλλαγές.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481138" cy="1481138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481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1"/>
        <w:tblW w:w="6675.0" w:type="dxa"/>
        <w:jc w:val="left"/>
        <w:tblInd w:w="26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695"/>
        <w:tblGridChange w:id="0">
          <w:tblGrid>
            <w:gridCol w:w="1980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Αλλαγές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Εξήγηση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>
          <w:color w:val="ff9b9b"/>
          <w:sz w:val="28"/>
          <w:szCs w:val="28"/>
        </w:rPr>
      </w:pPr>
      <w:r w:rsidDel="00000000" w:rsidR="00000000" w:rsidRPr="00000000">
        <w:rPr>
          <w:color w:val="ff9b9b"/>
          <w:sz w:val="28"/>
          <w:szCs w:val="28"/>
          <w:rtl w:val="0"/>
        </w:rPr>
        <w:t xml:space="preserve">Να προσπαθήσετε να κάνετε την μπάλα να αλλάζει κατεύθυνση όταν ακουμπάει τις ρακέτες.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6.png"/>
          <a:graphic>
            <a:graphicData uri="http://schemas.openxmlformats.org/drawingml/2006/picture">
              <pic:pic>
                <pic:nvPicPr>
                  <pic:cNvPr descr="footer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6.png"/>
          <a:graphic>
            <a:graphicData uri="http://schemas.openxmlformats.org/drawingml/2006/picture">
              <pic:pic>
                <pic:nvPicPr>
                  <pic:cNvPr descr="footer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>
        <w:color w:val="cbffa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9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Title"/>
      <w:rPr>
        <w:color w:val="ff9b9b"/>
      </w:rPr>
    </w:pPr>
    <w:bookmarkStart w:colFirst="0" w:colLast="0" w:name="_bjgv0gdbfvnp" w:id="4"/>
    <w:bookmarkEnd w:id="4"/>
    <w:r w:rsidDel="00000000" w:rsidR="00000000" w:rsidRPr="00000000">
      <w:rPr>
        <w:color w:val="ff9b9b"/>
        <w:rtl w:val="0"/>
      </w:rPr>
      <w:t xml:space="preserve">Pong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5295900</wp:posOffset>
          </wp:positionH>
          <wp:positionV relativeFrom="paragraph">
            <wp:posOffset>47626</wp:posOffset>
          </wp:positionV>
          <wp:extent cx="1566863" cy="1566863"/>
          <wp:effectExtent b="0" l="0" r="0" t="0"/>
          <wp:wrapNone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6863" cy="15668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8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TheodoraManika/Python-Graphics-Turtle-Library/blob/main/pong.py" TargetMode="External"/><Relationship Id="rId7" Type="http://schemas.openxmlformats.org/officeDocument/2006/relationships/hyperlink" Target="https://oercommons.s3.amazonaws.com/media/courseware/relatedresource/file/imth-6-1-9-6-1-coordinate_plane_plotter/index.html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