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42FA" w:rsidRDefault="00AE34AA">
      <w:pPr>
        <w:pStyle w:val="Title"/>
      </w:pPr>
      <w:r>
        <w:t>ASSIGNMENT 4</w:t>
      </w:r>
    </w:p>
    <w:p w:rsidR="00BB42FA" w:rsidRDefault="00AE34AA">
      <w:pPr>
        <w:pStyle w:val="Author"/>
      </w:pPr>
      <w:r>
        <w:t>Theodore Koby-Hercsky</w:t>
      </w:r>
    </w:p>
    <w:p w:rsidR="00BB42FA" w:rsidRDefault="00AE34AA">
      <w:pPr>
        <w:pStyle w:val="Date"/>
      </w:pPr>
      <w:r>
        <w:t>2021-04-20</w:t>
      </w:r>
    </w:p>
    <w:p w:rsidR="00BB42FA" w:rsidRDefault="00AE34AA">
      <w:pPr>
        <w:pStyle w:val="Heading1"/>
      </w:pPr>
      <w:bookmarkStart w:id="0" w:name="markdown-basics"/>
      <w:r>
        <w:t>Markdown Basics</w:t>
      </w:r>
    </w:p>
    <w:p w:rsidR="00BB42FA" w:rsidRDefault="00AE34AA">
      <w:pPr>
        <w:pStyle w:val="Heading2"/>
      </w:pPr>
      <w:bookmarkStart w:id="1" w:name="favorite-foods"/>
      <w:r>
        <w:t>Favorite Foods</w:t>
      </w:r>
    </w:p>
    <w:p w:rsidR="00BB42FA" w:rsidRDefault="00AE34AA">
      <w:pPr>
        <w:pStyle w:val="Compact"/>
        <w:numPr>
          <w:ilvl w:val="0"/>
          <w:numId w:val="2"/>
        </w:numPr>
      </w:pPr>
      <w:r>
        <w:t>pasta</w:t>
      </w:r>
    </w:p>
    <w:p w:rsidR="00BB42FA" w:rsidRDefault="00AE34AA">
      <w:pPr>
        <w:pStyle w:val="Compact"/>
        <w:numPr>
          <w:ilvl w:val="0"/>
          <w:numId w:val="2"/>
        </w:numPr>
      </w:pPr>
      <w:r>
        <w:t>pizza</w:t>
      </w:r>
    </w:p>
    <w:p w:rsidR="00BB42FA" w:rsidRDefault="00AE34AA">
      <w:pPr>
        <w:pStyle w:val="Compact"/>
        <w:numPr>
          <w:ilvl w:val="0"/>
          <w:numId w:val="2"/>
        </w:numPr>
      </w:pPr>
      <w:r>
        <w:t>chicken</w:t>
      </w:r>
    </w:p>
    <w:p w:rsidR="00BB42FA" w:rsidRDefault="00AE34AA">
      <w:pPr>
        <w:pStyle w:val="Heading2"/>
      </w:pPr>
      <w:bookmarkStart w:id="2" w:name="images"/>
      <w:bookmarkEnd w:id="1"/>
      <w:r>
        <w:lastRenderedPageBreak/>
        <w:t>Images</w:t>
      </w:r>
    </w:p>
    <w:p w:rsidR="00BB42FA" w:rsidRDefault="00AE34AA">
      <w:pPr>
        <w:pStyle w:val="CaptionedFigure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FA" w:rsidRDefault="00AE34AA">
      <w:pPr>
        <w:pStyle w:val="ImageCaption"/>
      </w:pPr>
      <w:r>
        <w:rPr>
          <w:rStyle w:val="VerbatimChar"/>
        </w:rPr>
        <w:t>All Cases (Log Plot)</w:t>
      </w:r>
    </w:p>
    <w:p w:rsidR="00BB42FA" w:rsidRDefault="00AE34AA">
      <w:pPr>
        <w:pStyle w:val="Heading2"/>
      </w:pPr>
      <w:bookmarkStart w:id="3" w:name="add-a-quote"/>
      <w:bookmarkEnd w:id="2"/>
      <w:r>
        <w:t>Add a Quote</w:t>
      </w:r>
    </w:p>
    <w:p w:rsidR="00BB42FA" w:rsidRDefault="00AE34AA">
      <w:pPr>
        <w:pStyle w:val="BlockText"/>
      </w:pPr>
      <w:r>
        <w:t>“</w:t>
      </w:r>
      <w:r>
        <w:t>Effort and courage are not enough without purpose and direction.”</w:t>
      </w:r>
    </w:p>
    <w:p w:rsidR="00BB42FA" w:rsidRDefault="00AE34AA">
      <w:pPr>
        <w:pStyle w:val="BlockText"/>
      </w:pPr>
      <w:r>
        <w:t>— JFK</w:t>
      </w:r>
    </w:p>
    <w:p w:rsidR="00BB42FA" w:rsidRDefault="00AE34AA">
      <w:pPr>
        <w:pStyle w:val="Heading2"/>
      </w:pPr>
      <w:bookmarkStart w:id="4" w:name="add-an-equation"/>
      <w:bookmarkEnd w:id="3"/>
      <w:r>
        <w:t>Add an Equation</w:t>
      </w:r>
    </w:p>
    <w:p w:rsidR="00BB42FA" w:rsidRDefault="00AE34A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BB42FA" w:rsidRDefault="00AE34AA">
      <w:pPr>
        <w:pStyle w:val="FirstParagraph"/>
      </w:pPr>
      <w:r>
        <w:t>## Add a Footnote</w:t>
      </w:r>
    </w:p>
    <w:p w:rsidR="00BB42FA" w:rsidRDefault="00AE34AA">
      <w:pPr>
        <w:pStyle w:val="BodyText"/>
      </w:pPr>
      <w:r>
        <w:rPr>
          <w:rStyle w:val="FootnoteReference"/>
        </w:rPr>
        <w:lastRenderedPageBreak/>
        <w:footnoteReference w:id="1"/>
      </w:r>
    </w:p>
    <w:p w:rsidR="00BB42FA" w:rsidRDefault="00AE34AA">
      <w:pPr>
        <w:pStyle w:val="Heading2"/>
      </w:pPr>
      <w:bookmarkStart w:id="5" w:name="add-citations"/>
      <w:bookmarkEnd w:id="4"/>
      <w:r>
        <w:t>Add Citations</w:t>
      </w:r>
    </w:p>
    <w:p w:rsidR="00BB42FA" w:rsidRDefault="00AE34AA">
      <w:pPr>
        <w:pStyle w:val="Compact"/>
        <w:numPr>
          <w:ilvl w:val="0"/>
          <w:numId w:val="3"/>
        </w:numPr>
      </w:pPr>
      <w:r>
        <w:t>R for Everyone</w:t>
      </w:r>
    </w:p>
    <w:p w:rsidR="00BB42FA" w:rsidRDefault="00AE34AA">
      <w:pPr>
        <w:pStyle w:val="FirstParagraph"/>
      </w:pPr>
      <w:r>
        <w:t>Ordered lists start each line with a number (any number or letter) and a period. Lists can be nested by indenti</w:t>
      </w:r>
      <w:r>
        <w:t>ng certain item in the list Lander (2014)</w:t>
      </w:r>
    </w:p>
    <w:p w:rsidR="00BB42FA" w:rsidRDefault="00AE34AA">
      <w:pPr>
        <w:pStyle w:val="Compact"/>
        <w:numPr>
          <w:ilvl w:val="0"/>
          <w:numId w:val="4"/>
        </w:numPr>
      </w:pPr>
      <w:r>
        <w:t>Discovering Statistics Using R</w:t>
      </w:r>
    </w:p>
    <w:p w:rsidR="00BB42FA" w:rsidRDefault="00AE34AA">
      <w:pPr>
        <w:pStyle w:val="FirstParagraph"/>
      </w:pPr>
      <w:r>
        <w:t>The ggplot2 function has some built-in functions called ‘stats’ that can be used a geom to get the necessary values to plot, or used directly to create visual elements on a layer of a</w:t>
      </w:r>
      <w:r>
        <w:t xml:space="preserve"> plot (</w:t>
      </w:r>
      <w:r>
        <w:rPr>
          <w:b/>
          <w:bCs/>
        </w:rPr>
        <w:t>field2012r?</w:t>
      </w:r>
      <w:r>
        <w:t>)</w:t>
      </w:r>
    </w:p>
    <w:p w:rsidR="00BB42FA" w:rsidRDefault="00AE34AA">
      <w:pPr>
        <w:pStyle w:val="Heading1"/>
      </w:pPr>
      <w:bookmarkStart w:id="6" w:name="inline-code"/>
      <w:bookmarkEnd w:id="0"/>
      <w:bookmarkEnd w:id="5"/>
      <w:r>
        <w:t>Inline Code</w:t>
      </w:r>
    </w:p>
    <w:p w:rsidR="00BB42FA" w:rsidRDefault="00AE34AA">
      <w:pPr>
        <w:pStyle w:val="Heading2"/>
      </w:pPr>
      <w:bookmarkStart w:id="7" w:name="ny-times-covid-19-data"/>
      <w:r>
        <w:t>NY Times COVID-19 Data</w:t>
      </w:r>
    </w:p>
    <w:p w:rsidR="00BB42FA" w:rsidRDefault="00AE34A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Koby-HercskyTheodore_files/figure-docx/log%20scal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FA" w:rsidRDefault="00AE34AA">
      <w:pPr>
        <w:pStyle w:val="Heading2"/>
      </w:pPr>
      <w:bookmarkStart w:id="8" w:name="r4ds-height-vs-earnings"/>
      <w:bookmarkEnd w:id="7"/>
      <w:r>
        <w:lastRenderedPageBreak/>
        <w:t>R4DS Height vs Earnings</w:t>
      </w:r>
    </w:p>
    <w:p w:rsidR="00BB42FA" w:rsidRDefault="00AE34A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Koby-HercskyTheodore_files/figure-docx/heigh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FA" w:rsidRDefault="00AE34AA">
      <w:pPr>
        <w:pStyle w:val="Heading1"/>
      </w:pPr>
      <w:bookmarkStart w:id="9" w:name="tables"/>
      <w:bookmarkEnd w:id="6"/>
      <w:bookmarkEnd w:id="8"/>
      <w:r>
        <w:t>Tables</w:t>
      </w:r>
    </w:p>
    <w:p w:rsidR="00BB42FA" w:rsidRDefault="00AE34AA">
      <w:pPr>
        <w:pStyle w:val="Heading2"/>
      </w:pPr>
      <w:bookmarkStart w:id="10" w:name="knitr-table-with-kable"/>
      <w:r>
        <w:t>Knitr Table with Kable</w:t>
      </w:r>
    </w:p>
    <w:p w:rsidR="00BB42FA" w:rsidRDefault="00AE34AA">
      <w:pPr>
        <w:pStyle w:val="TableCaption"/>
      </w:pPr>
      <w:r>
        <w:t>One Ring to Rule Them All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BB4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  <w:jc w:val="right"/>
            </w:pPr>
            <w:r>
              <w:t>age</w:t>
            </w:r>
          </w:p>
        </w:tc>
      </w:tr>
      <w:tr w:rsidR="00BB42FA"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  <w:jc w:val="right"/>
            </w:pPr>
            <w:r>
              <w:t>88</w:t>
            </w:r>
          </w:p>
        </w:tc>
      </w:tr>
      <w:tr w:rsidR="00BB42FA"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  <w:jc w:val="right"/>
            </w:pPr>
            <w:r>
              <w:t>129</w:t>
            </w:r>
          </w:p>
        </w:tc>
      </w:tr>
      <w:tr w:rsidR="00BB42FA"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  <w:jc w:val="right"/>
            </w:pPr>
            <w:r>
              <w:t>51</w:t>
            </w:r>
          </w:p>
        </w:tc>
      </w:tr>
      <w:tr w:rsidR="00BB42FA"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  <w:jc w:val="right"/>
            </w:pPr>
            <w:r>
              <w:t>7000</w:t>
            </w:r>
          </w:p>
        </w:tc>
      </w:tr>
      <w:tr w:rsidR="00BB42FA"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  <w:jc w:val="right"/>
            </w:pPr>
            <w:r>
              <w:t>36</w:t>
            </w:r>
          </w:p>
        </w:tc>
      </w:tr>
      <w:tr w:rsidR="00BB42FA"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B42FA" w:rsidRDefault="00AE34AA">
            <w:pPr>
              <w:pStyle w:val="Compact"/>
              <w:jc w:val="right"/>
            </w:pPr>
            <w:r>
              <w:t>2019</w:t>
            </w:r>
          </w:p>
        </w:tc>
      </w:tr>
    </w:tbl>
    <w:p w:rsidR="00BB42FA" w:rsidRDefault="00AE34AA">
      <w:pPr>
        <w:pStyle w:val="Heading2"/>
      </w:pPr>
      <w:bookmarkStart w:id="11" w:name="pandoc-table"/>
      <w:bookmarkEnd w:id="10"/>
      <w:r>
        <w:t>Pandoc Table</w:t>
      </w:r>
    </w:p>
    <w:p w:rsidR="00BB42FA" w:rsidRDefault="00AE34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   name    |  race  | in_fellowship | ring_bearer | age  |</w:t>
      </w:r>
      <w:r>
        <w:br/>
      </w:r>
      <w:r>
        <w:rPr>
          <w:rStyle w:val="VerbatimChar"/>
        </w:rPr>
        <w:lastRenderedPageBreak/>
        <w:t>## |:---------:|:------:|:-------------:|:-----------:|:----:|</w:t>
      </w:r>
      <w:r>
        <w:br/>
      </w:r>
      <w:r>
        <w:rPr>
          <w:rStyle w:val="VerbatimChar"/>
        </w:rPr>
        <w:t>## |  Aragon   |  Men   |     TRUE      |    FALSE    |  88  |</w:t>
      </w:r>
      <w:r>
        <w:br/>
      </w:r>
      <w:r>
        <w:rPr>
          <w:rStyle w:val="VerbatimChar"/>
        </w:rPr>
        <w:t>## |   Bilbo   | Hobbit |     FALSE     |    TRUE     | 129  |</w:t>
      </w:r>
      <w:r>
        <w:br/>
      </w:r>
      <w:r>
        <w:rPr>
          <w:rStyle w:val="VerbatimChar"/>
        </w:rPr>
        <w:t>## |   Frodo   | Hobbit |     TRUE      |    TRUE     |  51  |</w:t>
      </w:r>
      <w:r>
        <w:br/>
      </w:r>
      <w:r>
        <w:rPr>
          <w:rStyle w:val="VerbatimChar"/>
        </w:rPr>
        <w:t>## |</w:t>
      </w:r>
      <w:r>
        <w:rPr>
          <w:rStyle w:val="VerbatimChar"/>
        </w:rPr>
        <w:t xml:space="preserve"> Galadriel |  Elf   |     FALSE     |    FALSE    | 7000 |</w:t>
      </w:r>
      <w:r>
        <w:br/>
      </w:r>
      <w:r>
        <w:rPr>
          <w:rStyle w:val="VerbatimChar"/>
        </w:rPr>
        <w:t>## |    Sam    | Hobbit |     TRUE      |    TRUE     |  36  |</w:t>
      </w:r>
      <w:r>
        <w:br/>
      </w:r>
      <w:r>
        <w:rPr>
          <w:rStyle w:val="VerbatimChar"/>
        </w:rPr>
        <w:t>## |  Gandalf  |  Maia  |     TRUE      |    TRUE     | 2019 |</w:t>
      </w:r>
      <w:r>
        <w:br/>
      </w:r>
      <w:r>
        <w:rPr>
          <w:rStyle w:val="VerbatimChar"/>
        </w:rPr>
        <w:t>## |  Legolas  |  Elf   |     TRUE      |    FALSE    | 2931 |</w:t>
      </w:r>
      <w:r>
        <w:br/>
      </w:r>
      <w:r>
        <w:rPr>
          <w:rStyle w:val="VerbatimChar"/>
        </w:rPr>
        <w:t>## |  Sa</w:t>
      </w:r>
      <w:r>
        <w:rPr>
          <w:rStyle w:val="VerbatimChar"/>
        </w:rPr>
        <w:t>uron   |  Maia  |     FALSE     |    TRUE     | 7052 |</w:t>
      </w:r>
      <w:r>
        <w:br/>
      </w:r>
      <w:r>
        <w:rPr>
          <w:rStyle w:val="VerbatimChar"/>
        </w:rPr>
        <w:t>## |  Gollum   | Hobbit |     FALSE     |    TRUE     | 589  |</w:t>
      </w:r>
    </w:p>
    <w:p w:rsidR="00BB42FA" w:rsidRDefault="00AE34AA">
      <w:pPr>
        <w:pStyle w:val="Heading2"/>
      </w:pPr>
      <w:bookmarkStart w:id="12" w:name="references"/>
      <w:bookmarkEnd w:id="11"/>
      <w:r>
        <w:t># References</w:t>
      </w:r>
    </w:p>
    <w:p w:rsidR="00BB42FA" w:rsidRDefault="00AE34AA">
      <w:pPr>
        <w:pStyle w:val="FirstParagraph"/>
      </w:pPr>
      <w:r>
        <w:t>(</w:t>
      </w:r>
      <w:r>
        <w:rPr>
          <w:b/>
          <w:bCs/>
        </w:rPr>
        <w:t>book?</w:t>
      </w:r>
      <w:r>
        <w:t>){lander2014r, title={R for Everyone: Advanced Analytics and Graphics}, author={Lander, J.P.}, isbn={9780321888037}, lc</w:t>
      </w:r>
      <w:r>
        <w:t>cn={2013027407}, series={Addison-Wesley data and analytics series}, url={</w:t>
      </w:r>
      <w:hyperlink r:id="rId10">
        <w:r>
          <w:rPr>
            <w:rStyle w:val="Hyperlink"/>
          </w:rPr>
          <w:t>https://books.google.com/books?id=3eBVAgAAQBAJ</w:t>
        </w:r>
      </w:hyperlink>
      <w:r>
        <w:t>}, year={2014}, publisher={Addison-Wesley}}</w:t>
      </w:r>
    </w:p>
    <w:p w:rsidR="00BB42FA" w:rsidRDefault="00AE34AA">
      <w:pPr>
        <w:pStyle w:val="BodyText"/>
      </w:pPr>
      <w:r>
        <w:t>(</w:t>
      </w:r>
      <w:r>
        <w:rPr>
          <w:b/>
          <w:bCs/>
        </w:rPr>
        <w:t>book?</w:t>
      </w:r>
      <w:r>
        <w:t>){field2012r, title={</w:t>
      </w:r>
      <w:r>
        <w:t>Discovering Statistics Using R}, author={Field, A.; Miles, J.; Field, Z.}, isbn={9781446258460}, lccn={1446258467}, series={}, url={</w:t>
      </w:r>
      <w:hyperlink r:id="rId11">
        <w:r>
          <w:rPr>
            <w:rStyle w:val="Hyperlink"/>
          </w:rPr>
          <w:t>https://books.google.com/books?id=wd2K2zC3swIC</w:t>
        </w:r>
      </w:hyperlink>
      <w:r>
        <w:t>.}, year={20</w:t>
      </w:r>
      <w:r>
        <w:t>12}, publisher={SAGE Publications}} —</w:t>
      </w:r>
    </w:p>
    <w:p w:rsidR="00BB42FA" w:rsidRDefault="00AE34AA">
      <w:pPr>
        <w:pStyle w:val="Bibliography"/>
      </w:pPr>
      <w:bookmarkStart w:id="13" w:name="ref-lander2014r"/>
      <w:bookmarkStart w:id="14" w:name="refs"/>
      <w:r>
        <w:t xml:space="preserve">Lander, J. P. 2014. </w:t>
      </w:r>
      <w:r>
        <w:rPr>
          <w:i/>
          <w:iCs/>
        </w:rPr>
        <w:t>R for Everyone: Advanced Analytics and Graphics</w:t>
      </w:r>
      <w:r>
        <w:t xml:space="preserve">. Addison-Wesley Data and Analytics Series. Addison-Wesley. </w:t>
      </w:r>
      <w:hyperlink r:id="rId12">
        <w:r>
          <w:rPr>
            <w:rStyle w:val="Hyperlink"/>
          </w:rPr>
          <w:t>https://books.google.com/books?id=3eBVAgAAQBAJ</w:t>
        </w:r>
      </w:hyperlink>
      <w:r>
        <w:t>.</w:t>
      </w:r>
      <w:bookmarkEnd w:id="9"/>
      <w:bookmarkEnd w:id="12"/>
      <w:bookmarkEnd w:id="13"/>
      <w:bookmarkEnd w:id="14"/>
    </w:p>
    <w:sectPr w:rsidR="00BB42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34AA" w:rsidRDefault="00AE34AA">
      <w:pPr>
        <w:spacing w:after="0"/>
      </w:pPr>
      <w:r>
        <w:separator/>
      </w:r>
    </w:p>
  </w:endnote>
  <w:endnote w:type="continuationSeparator" w:id="0">
    <w:p w:rsidR="00AE34AA" w:rsidRDefault="00AE34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34AA" w:rsidRDefault="00AE34AA">
      <w:r>
        <w:separator/>
      </w:r>
    </w:p>
  </w:footnote>
  <w:footnote w:type="continuationSeparator" w:id="0">
    <w:p w:rsidR="00AE34AA" w:rsidRDefault="00AE34AA">
      <w:r>
        <w:continuationSeparator/>
      </w:r>
    </w:p>
  </w:footnote>
  <w:footnote w:id="1">
    <w:p w:rsidR="00BB42FA" w:rsidRDefault="00AE34AA">
      <w:pPr>
        <w:pStyle w:val="FootnoteText"/>
      </w:pPr>
      <w:r>
        <w:rPr>
          <w:rStyle w:val="FootnoteReference"/>
        </w:rPr>
        <w:footnoteRef/>
      </w:r>
      <w:r>
        <w:t xml:space="preserve"> This is my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4EE4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E8C49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C136B3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C7BEA"/>
    <w:rsid w:val="008D6863"/>
    <w:rsid w:val="00AE34AA"/>
    <w:rsid w:val="00B86B75"/>
    <w:rsid w:val="00BB42FA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B6FF82-851D-C847-9321-9E9770FE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ooks.google.com/books?id=3eBVAgAAQB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wd2K2zC3swI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3eBVAgAAQBA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Theodore Koby-Hercsky</dc:creator>
  <cp:keywords/>
  <cp:lastModifiedBy>Robyn Hanson</cp:lastModifiedBy>
  <cp:revision>2</cp:revision>
  <dcterms:created xsi:type="dcterms:W3CDTF">2021-04-21T23:55:00Z</dcterms:created>
  <dcterms:modified xsi:type="dcterms:W3CDTF">2021-04-21T23:55:00Z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2021-04-20</vt:lpwstr>
  </property>
  <property fmtid="{D5CDD505-2E9C-101B-9397-08002B2CF9AE}" pid="4" name="output">
    <vt:lpwstr/>
  </property>
</Properties>
</file>