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40F80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第四轮：风险管控与BadCase治理体系</w:t>
      </w:r>
    </w:p>
    <w:p w14:paraId="48153A3A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一、</w:t>
      </w:r>
      <w:r>
        <w:rPr>
          <w:rStyle w:val="9"/>
          <w:rFonts w:hint="default" w:ascii="Consolas" w:hAnsi="Consolas" w:eastAsia="Consolas" w:cs="Consolas"/>
        </w:rPr>
        <w:t>风险分级与管控原则</w:t>
      </w:r>
    </w:p>
    <w:p w14:paraId="213F225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outlineLvl w:val="2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1.</w:t>
      </w:r>
      <w:r>
        <w:rPr>
          <w:sz w:val="21"/>
          <w:szCs w:val="21"/>
        </w:rPr>
        <w:t>分级逻辑</w:t>
      </w:r>
    </w:p>
    <w:p w14:paraId="04527336">
      <w:pPr>
        <w:pStyle w:val="5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按业务影响程度、错误代价高低，将所有用户对话场景划分为三级风险，对应不同的处理强度与管控策略，在风险可控与用户体验之间取得平衡。</w:t>
      </w:r>
    </w:p>
    <w:p w14:paraId="039D8A9C">
      <w:pPr>
        <w:pStyle w:val="5"/>
        <w:keepNext w:val="0"/>
        <w:keepLines w:val="0"/>
        <w:widowControl/>
        <w:suppressLineNumbers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一级风险：业务红线：</w:t>
      </w:r>
      <w:r>
        <w:rPr>
          <w:sz w:val="21"/>
          <w:szCs w:val="21"/>
        </w:rPr>
        <w:t>错误代价高，直接引发客诉、合规纠纷或品牌风险，执行 100% 拦截策略</w:t>
      </w:r>
      <w:r>
        <w:rPr>
          <w:rFonts w:hint="eastAsia"/>
          <w:sz w:val="21"/>
          <w:szCs w:val="21"/>
          <w:lang w:eastAsia="zh-CN"/>
        </w:rPr>
        <w:t>。</w:t>
      </w:r>
    </w:p>
    <w:p w14:paraId="02EA642D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二级风险：幻觉高发区：</w:t>
      </w:r>
      <w:r>
        <w:rPr>
          <w:sz w:val="21"/>
          <w:szCs w:val="21"/>
        </w:rPr>
        <w:t>错误代价中等，易出现参数编造、事实失真，执行强制校验策略</w:t>
      </w:r>
      <w:r>
        <w:rPr>
          <w:rFonts w:hint="eastAsia"/>
          <w:sz w:val="21"/>
          <w:szCs w:val="21"/>
          <w:lang w:eastAsia="zh-CN"/>
        </w:rPr>
        <w:t>。</w:t>
      </w:r>
    </w:p>
    <w:p w14:paraId="2C32F3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三级风险：闲聊发散：</w:t>
      </w:r>
      <w:r>
        <w:rPr>
          <w:sz w:val="21"/>
          <w:szCs w:val="21"/>
        </w:rPr>
        <w:t>错误代价低，仅偏离业务主题，执行话题收敛策略</w:t>
      </w:r>
      <w:r>
        <w:rPr>
          <w:rFonts w:hint="eastAsia"/>
          <w:sz w:val="21"/>
          <w:szCs w:val="21"/>
          <w:lang w:eastAsia="zh-CN"/>
        </w:rPr>
        <w:t>。</w:t>
      </w:r>
    </w:p>
    <w:p w14:paraId="26CDD7A6">
      <w:pPr>
        <w:pStyle w:val="4"/>
        <w:keepNext w:val="0"/>
        <w:keepLines w:val="0"/>
        <w:widowControl/>
        <w:suppressLineNumbers w:val="0"/>
        <w:rPr>
          <w:rStyle w:val="9"/>
          <w:rFonts w:hint="eastAsia" w:ascii="Consolas" w:hAnsi="Consolas" w:eastAsia="宋体" w:cs="Consolas"/>
          <w:lang w:eastAsia="zh-CN"/>
        </w:rPr>
      </w:pPr>
      <w:r>
        <w:rPr>
          <w:rStyle w:val="9"/>
          <w:rFonts w:hint="default" w:ascii="Consolas" w:hAnsi="Consolas" w:eastAsia="Consolas" w:cs="Consolas"/>
        </w:rPr>
        <w:t>二、BadCase典型案例库</w:t>
      </w:r>
      <w:r>
        <w:rPr>
          <w:rStyle w:val="9"/>
          <w:rFonts w:hint="eastAsia" w:ascii="Consolas" w:hAnsi="Consolas" w:cs="Consolas"/>
          <w:lang w:eastAsia="zh-CN"/>
        </w:rPr>
        <w:t>（</w:t>
      </w:r>
      <w:r>
        <w:rPr>
          <w:rStyle w:val="9"/>
          <w:rFonts w:hint="eastAsia" w:ascii="Consolas" w:hAnsi="Consolas" w:cs="Consolas"/>
          <w:lang w:val="en-US" w:eastAsia="zh-CN"/>
        </w:rPr>
        <w:t>案例</w:t>
      </w:r>
      <w:bookmarkStart w:id="0" w:name="_GoBack"/>
      <w:bookmarkEnd w:id="0"/>
      <w:r>
        <w:rPr>
          <w:rFonts w:ascii="宋体" w:hAnsi="宋体" w:eastAsia="宋体" w:cs="宋体"/>
          <w:sz w:val="20"/>
          <w:szCs w:val="20"/>
        </w:rPr>
        <w:t>为核心典型场景，后续随业务持续迭代补充</w:t>
      </w:r>
      <w:r>
        <w:rPr>
          <w:rFonts w:hint="eastAsia" w:cs="宋体"/>
          <w:sz w:val="24"/>
          <w:szCs w:val="24"/>
          <w:lang w:eastAsia="zh-CN"/>
        </w:rPr>
        <w:t>）</w:t>
      </w:r>
    </w:p>
    <w:tbl>
      <w:tblPr>
        <w:tblStyle w:val="6"/>
        <w:tblpPr w:leftFromText="180" w:rightFromText="180" w:vertAnchor="text" w:horzAnchor="page" w:tblpX="102" w:tblpY="811"/>
        <w:tblOverlap w:val="never"/>
        <w:tblW w:w="120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3810"/>
        <w:gridCol w:w="1080"/>
        <w:gridCol w:w="3890"/>
      </w:tblGrid>
      <w:tr w14:paraId="3453E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B5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序号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3E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风险等级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A1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用户提问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17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兜底拦截原因分析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7F5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管控策略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16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标准回复</w:t>
            </w:r>
          </w:p>
        </w:tc>
      </w:tr>
      <w:tr w14:paraId="01B48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22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FE14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一级风险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B5A7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              ES8 全款落地多少钱？现在订有什么优惠？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C355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每个的地区的政策不一样，价格补贴属于动态业务数据，静态知识库易过时，错报引发客诉，误导客户。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21A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前置意图拦截，不调用知识库，固定话术兜底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914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价格和优惠这类信息，不同地区政策不太一样，而且会实时调整，我这边没法给你准确答复，建议你联系官方门店或者销售确认一下比较靠谱～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还需要我继续帮你了解ES8其他配置信息吗？</w:t>
            </w:r>
          </w:p>
        </w:tc>
      </w:tr>
      <w:tr w14:paraId="1A3E4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DF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95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一级风险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9C4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订车之后多久能提车？下个月能拿到吗？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669D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库存排产为实时动态数据，AI 无法同步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11B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前置意图拦截，不调用知识库，固定话术兜底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EAC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提车时间这类信息不同地区不太一样，而且会实时变动，我没法给到准确答复，建议你联系官方门店或者销售确认一下比较靠谱～</w:t>
            </w:r>
          </w:p>
        </w:tc>
      </w:tr>
      <w:tr w14:paraId="792DF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D5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F26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二级风险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273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 寸轮毂比 21 寸续航少多少公里？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1AD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静态参数为知识库内容，AI可以实时对知识库进行调用。但不存在知识库的参数由于人设的限制必须不可以提供回复，一切严格按照知识库所存在的内容进行回复。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872E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前置意图获取，可以调用知识库，非固定话术兜底，回复按照数据库所存在的参数给出，不回复不存在的参数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5EE6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22寸轮毂因为胎面更宽、接地面积更大，续航确实会比21寸有小幅下降，属于正常的物理特性差异。具体的续航差值会受驾驶习惯、路况、气温等多种因素影响，暂时没有统一的标准数据，建议试驾时可以跟销售确认一下实测表现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对了，你平时用车是城市通勤多还是高速长途多？这个也会影响轮毂尺寸的实际体验差异，我可以帮你一起分析分析。</w:t>
            </w:r>
          </w:p>
        </w:tc>
      </w:tr>
      <w:tr w14:paraId="4D23B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5C3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525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二级风险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83E7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一年开 2 万公里，租电和买断哪个更省钱？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B28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静态参数为知识库内容，AI可以实时对知识库进行调用。但不存在知识库的参数由于人设的限制必须不可以提供回复，一切严格按照知识库所存在的内容进行回复。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D70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前置意图获取，可以调用知识库，非固定话术兜底，回复按照数据库所存在的参数给出，不回复不存在的参数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1C0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这个精确算的话我这边没有具体数据，建议咨询销售确认一下比较准确。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不过大方向上可以帮你分析一下：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租电：首付少10.8万，但每月要付1,128元，一年就是1.35万左右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买断：一次性多掏10.8万，但之后没有月租，电池归你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粗略算下来，开8年左右租电总花费就差不多追上买断了。但租电好处是电池不用你操心衰减，随时能升级，而且首付压力小很多。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你是打算长期开还是可能几年就换车？</w:t>
            </w:r>
          </w:p>
        </w:tc>
      </w:tr>
      <w:tr w14:paraId="52BD3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CB9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747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一级风险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2D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理想 L9 是不是比 ES8 差远了？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688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电车行业的竞品即便是竞争对手，但也是友商，值得尊敬，共求同步发展。并且车辆的优劣更多的要符合不同场景下的具体情况。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07FD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不贬低竞品，引导回归本品牌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5C62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这个不好直接比谁好谁差，两款车路线不太一样。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理想L9走的是增程路线，可油可电没续航焦虑，适合经常跑长途或者没家充桩的用户；ES8是纯电+换电体系，驾驶质感更安静平顺，市区开体验更好。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主要看你的用车场景和需求，适合自己的才是最好的。你平时更偏向哪种用车场景？</w:t>
            </w:r>
          </w:p>
        </w:tc>
      </w:tr>
      <w:tr w14:paraId="35C82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D2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37AA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三级风险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655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冬天开电车要注意什么？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9524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区别于静态参数类，个性决策类和官方确定性业务类的知识，属于是闲聊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C535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简要回答1-2点，最多不超过3句话，随后主动拉回购车需求主题，不无限陪聊。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A44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冬天电车续航会因为低温有一定下降，这是电池的物理特性，提前预热电池、尽量停在有遮挡的地方会好一些。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对了，你之前提到家里没有充电桩，那租电方案你了解得怎么样了？还是说想再聊聊座椅配置或者智驾这些方面的选择？</w:t>
            </w:r>
          </w:p>
        </w:tc>
      </w:tr>
      <w:tr w14:paraId="61EE1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ED4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112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二级风险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68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ES9 和 ES8 底盘差距很大吗？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980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静态参数为知识库内容，AI可以实时对知识库进行直接调用。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32CB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前置意图获取，可以调用知识库，非固定话术兜底，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2AD7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ES9和ES8的底盘差异还挺明显的，我帮你捋捋：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ES8 — 双腔空气弹簧 + 采埃孚CDC连续阻尼减振器，前双叉臂、后H-Arm五连杆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ES9 — 更高一档：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豪华版也是双腔空悬+CDC，但前悬升级成了五连杆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签名版/地平线版直接上天行全主动悬架，可以主动预判路面颠簸主动抵消，碰撞预警时还能单侧抬升车身优化碰撞受力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ES9全系标配线控转向 + 后轮转向±8.4°，5.4米的车转弯半径只有5.4米，大车开着像小车一样灵活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简单说：ES8底盘已经很好了，ES9在这个基础上又上了一个台阶，尤其是后轮转向和全主动悬架是ES8没有的。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你是在纠结ES8和ES9吗？还是只是想了解一下配置差异？</w:t>
            </w:r>
          </w:p>
        </w:tc>
      </w:tr>
      <w:tr w14:paraId="6EBCB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D5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11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一级风险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C0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我征信不好能办贷款吗？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7EAA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金融相关性问题与个人情况强关联，无法给出绝对准确的回复。错报易引发客户投诉。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A8BC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不做判断，引导找金融专员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CAA5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贷款审批这块的问题我这边没法解答，建议你联系门店的金融专员确认一下比较靠谱～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还需要了解ES8其他的配置信息吗？比如BaaS租电和买断哪个更适合你、座椅布局怎么挑，或者智驾系统这块你关心吗？</w:t>
            </w:r>
          </w:p>
        </w:tc>
      </w:tr>
      <w:tr w14:paraId="29355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A3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D60E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一级风险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5E33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能给我个销售微信吗？我私下问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C725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Agent无法在问答的过程中收集准确的客户画像同步到CRM中，并且也没有权利给出C端的信息给到客户。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B998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不给，引导官网渠道预约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DF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这个我没法提供哦，销售联系方式还是建议你通过官方门店或者APP获取，这样更靠谱也更有保障～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还需要了解ES8其他的配置信息吗？比如五座和六座怎么选、BaaS和买断哪个更适合你，或者智驾这块你关心吗？</w:t>
            </w:r>
          </w:p>
        </w:tc>
      </w:tr>
      <w:tr w14:paraId="56CFB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624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4A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一级风险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3E5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电池坏了换一块要多少钱？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B5F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静态参数为知识库内容，AI可以实时对知识库进行调用。但不存在知识库的参数由于人设的限制必须不可以提供回复，一切严格按照知识库所存在的内容进行回复。价格属于官方确定性业务，无法直接进行回答。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ED2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前置意图拦截，不调用知识库，固定话术兜底。回复按照数据库所存在的参数给出，不回复不存在的参数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811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电池更换的具体价格我这边没有准确数据，建议咨询官方销售确认一下比较靠谱。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不过可以跟你说个大概：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租电的话，电池坏了直接换，不用你掏钱，衰减也是蔚来负责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买断的话，电池出保后更换费用不低，几万块是要的，但首任车主三电质保10年不限里程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还需要了解ES8其他配置信息吗？</w:t>
            </w:r>
          </w:p>
        </w:tc>
      </w:tr>
      <w:tr w14:paraId="0EAEB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079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70C7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二级风险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5648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我六口之家，喜欢一起旅行，有小孩，蔚来es8应该选哪个版本的</w:t>
            </w:r>
          </w:p>
        </w:tc>
        <w:tc>
          <w:tcPr>
            <w:tcW w:w="3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F4B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静态参数为知识库内容，AI可以实时对知识库进行直接调用。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0D12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结合用户条件进行知识库调用以及参数对比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454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六口之家经常旅行还带小孩，那ES8六座行政版是最适合你的。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为什么选六座不选五座：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六个人刚好坐得下，五座版就超员了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二排是两张独立航空行政座椅，小孩和老人坐着都舒服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中间有过道，进出第三排不用翻座椅，小孩老人都方便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六座版有11个气囊，比五座多了二排坐垫安全气囊，大躺姿下保护更好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五区空调，第三排也有独立温控，小孩坐后面不会冷热不均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六座行政豪华版 vs 六座行政签名版怎么选：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豪华版配置已经很全了——双腔空悬、Nappa真皮、后排天空屏、车载冰箱都有。签名版会多一些更高端的配置，比如更好的音响、更高级的内饰包覆之类的，具体差异建议咨询销售确认一下。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你小孩多大了？这个影响儿童座椅的安装方式和安全配置的需求～</w:t>
            </w:r>
          </w:p>
        </w:tc>
      </w:tr>
    </w:tbl>
    <w:p w14:paraId="49BB73EE">
      <w:pPr>
        <w:pStyle w:val="4"/>
        <w:keepNext w:val="0"/>
        <w:keepLines w:val="0"/>
        <w:widowControl/>
        <w:suppressLineNumbers w:val="0"/>
        <w:rPr>
          <w:rStyle w:val="9"/>
          <w:rFonts w:hint="eastAsia" w:ascii="Consolas" w:hAnsi="Consolas" w:eastAsia="宋体" w:cs="Consolas"/>
          <w:sz w:val="15"/>
          <w:szCs w:val="15"/>
          <w:lang w:eastAsia="zh-CN"/>
        </w:rPr>
      </w:pPr>
    </w:p>
    <w:p w14:paraId="7916563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rPr>
          <w:rStyle w:val="9"/>
          <w:rFonts w:hint="default" w:ascii="Consolas" w:hAnsi="Consolas" w:eastAsia="Consolas" w:cs="Consolas"/>
        </w:rPr>
      </w:pPr>
      <w:r>
        <w:rPr>
          <w:rFonts w:hint="eastAsia" w:ascii="Consolas" w:hAnsi="Consolas" w:eastAsia="Consolas" w:cs="Consolas"/>
          <w:kern w:val="0"/>
          <w:sz w:val="20"/>
          <w:szCs w:val="24"/>
          <w:lang w:val="en-US" w:eastAsia="zh-CN" w:bidi="ar"/>
        </w:rPr>
        <w:t>三、</w:t>
      </w:r>
      <w:r>
        <w:rPr>
          <w:rStyle w:val="9"/>
          <w:rFonts w:hint="default" w:ascii="Consolas" w:hAnsi="Consolas" w:eastAsia="Consolas" w:cs="Consolas"/>
        </w:rPr>
        <w:t>原型落地与验证</w:t>
      </w:r>
    </w:p>
    <w:p w14:paraId="7048702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Style w:val="9"/>
          <w:rFonts w:hint="default" w:ascii="Consolas" w:hAnsi="Consolas" w:eastAsia="Consolas" w:cs="Consolas"/>
        </w:rPr>
      </w:pPr>
    </w:p>
    <w:p w14:paraId="14995D65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 提示词规则升级</w:t>
      </w:r>
    </w:p>
    <w:p w14:paraId="350C2E6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将三级管控机制写入系统提示词，增加输出前自检环节，从架构上降低幻觉概率。</w:t>
      </w:r>
    </w:p>
    <w:p w14:paraId="1D99908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7D6CBB4D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2 测试验证效果</w:t>
      </w:r>
    </w:p>
    <w:p w14:paraId="602B568C">
      <w:pPr>
        <w:pStyle w:val="4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-</w:t>
      </w:r>
      <w:r>
        <w:rPr>
          <w:sz w:val="21"/>
          <w:szCs w:val="21"/>
        </w:rPr>
        <w:t>一级高危问题拦截率 100%，11 条红线场景全部成功触发拦截</w:t>
      </w:r>
      <w:r>
        <w:rPr>
          <w:rFonts w:hint="eastAsia"/>
          <w:sz w:val="21"/>
          <w:szCs w:val="21"/>
          <w:lang w:eastAsia="zh-CN"/>
        </w:rPr>
        <w:t>。</w:t>
      </w:r>
    </w:p>
    <w:p w14:paraId="3F99F544">
      <w:pPr>
        <w:pStyle w:val="4"/>
        <w:keepNext w:val="0"/>
        <w:keepLines w:val="0"/>
        <w:widowControl/>
        <w:suppressLineNumbers w:val="0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-</w:t>
      </w:r>
      <w:r>
        <w:rPr>
          <w:sz w:val="21"/>
          <w:szCs w:val="21"/>
        </w:rPr>
        <w:t>二级幻觉问题零精确数字编造，知识库无内容时均仅输出定性结论</w:t>
      </w:r>
      <w:r>
        <w:rPr>
          <w:rFonts w:hint="eastAsia"/>
          <w:sz w:val="21"/>
          <w:szCs w:val="21"/>
          <w:lang w:eastAsia="zh-CN"/>
        </w:rPr>
        <w:t>。</w:t>
      </w:r>
    </w:p>
    <w:p w14:paraId="2C892A2B">
      <w:pPr>
        <w:pStyle w:val="4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>-</w:t>
      </w:r>
      <w:r>
        <w:rPr>
          <w:sz w:val="21"/>
          <w:szCs w:val="21"/>
        </w:rPr>
        <w:t>三级闲聊场景话题收敛率达标，均能在 1 轮对话内拉回购车主题</w:t>
      </w:r>
      <w:r>
        <w:rPr>
          <w:rFonts w:hint="eastAsia"/>
          <w:sz w:val="21"/>
          <w:szCs w:val="21"/>
          <w:lang w:eastAsia="zh-CN"/>
        </w:rPr>
        <w:t>。</w:t>
      </w:r>
    </w:p>
    <w:p w14:paraId="6C37DB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hint="eastAsia"/>
          <w:lang w:val="en-US" w:eastAsia="zh-CN"/>
        </w:rPr>
        <w:t>3</w:t>
      </w:r>
      <w:r>
        <w:t>所有策略均配套真实对话测试截图，验证了方案可落地、可复现。</w:t>
      </w:r>
    </w:p>
    <w:p w14:paraId="7119A408">
      <w:pPr>
        <w:pStyle w:val="4"/>
        <w:keepNext w:val="0"/>
        <w:keepLines w:val="0"/>
        <w:widowControl/>
        <w:suppressLineNumbers w:val="0"/>
        <w:rPr>
          <w:rStyle w:val="9"/>
          <w:rFonts w:hint="eastAsia" w:ascii="Consolas" w:hAnsi="Consolas" w:eastAsia="宋体" w:cs="Consolas"/>
          <w:lang w:eastAsia="zh-CN"/>
        </w:rPr>
      </w:pPr>
      <w:r>
        <w:rPr>
          <w:rStyle w:val="9"/>
          <w:rFonts w:hint="eastAsia" w:ascii="Consolas" w:hAnsi="Consolas" w:eastAsia="宋体" w:cs="Consolas"/>
          <w:lang w:eastAsia="zh-CN"/>
        </w:rPr>
        <w:drawing>
          <wp:inline distT="0" distB="0" distL="114300" distR="114300">
            <wp:extent cx="5269230" cy="1689735"/>
            <wp:effectExtent l="0" t="0" r="1270" b="12065"/>
            <wp:docPr id="1" name="图片 1" descr="微信图片_20260911171209_44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911171209_44_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0905">
      <w:pPr>
        <w:pStyle w:val="4"/>
        <w:keepNext w:val="0"/>
        <w:keepLines w:val="0"/>
        <w:widowControl/>
        <w:suppressLineNumbers w:val="0"/>
        <w:rPr>
          <w:rStyle w:val="9"/>
          <w:rFonts w:hint="eastAsia" w:ascii="Consolas" w:hAnsi="Consolas" w:eastAsia="宋体" w:cs="Consolas"/>
          <w:lang w:eastAsia="zh-CN"/>
        </w:rPr>
      </w:pPr>
      <w:r>
        <w:rPr>
          <w:rStyle w:val="9"/>
          <w:rFonts w:hint="eastAsia" w:ascii="Consolas" w:hAnsi="Consolas" w:eastAsia="宋体" w:cs="Consolas"/>
          <w:lang w:eastAsia="zh-CN"/>
        </w:rPr>
        <w:drawing>
          <wp:inline distT="0" distB="0" distL="114300" distR="114300">
            <wp:extent cx="5265420" cy="1790700"/>
            <wp:effectExtent l="0" t="0" r="5080" b="0"/>
            <wp:docPr id="3" name="图片 3" descr="微信图片_20260911184558_56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911184558_56_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7360">
      <w:pPr>
        <w:pStyle w:val="4"/>
        <w:keepNext w:val="0"/>
        <w:keepLines w:val="0"/>
        <w:widowControl/>
        <w:suppressLineNumbers w:val="0"/>
        <w:rPr>
          <w:rStyle w:val="9"/>
          <w:rFonts w:hint="eastAsia" w:ascii="Consolas" w:hAnsi="Consolas" w:eastAsia="宋体" w:cs="Consolas"/>
          <w:lang w:eastAsia="zh-CN"/>
        </w:rPr>
      </w:pPr>
      <w:r>
        <w:rPr>
          <w:rStyle w:val="9"/>
          <w:rFonts w:hint="eastAsia" w:ascii="Consolas" w:hAnsi="Consolas" w:eastAsia="宋体" w:cs="Consolas"/>
          <w:lang w:eastAsia="zh-CN"/>
        </w:rPr>
        <w:drawing>
          <wp:inline distT="0" distB="0" distL="114300" distR="114300">
            <wp:extent cx="5273675" cy="1586230"/>
            <wp:effectExtent l="0" t="0" r="9525" b="1270"/>
            <wp:docPr id="4" name="图片 4" descr="微信图片_20260911185236_57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911185236_57_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47F3">
      <w:pPr>
        <w:pStyle w:val="4"/>
        <w:keepNext w:val="0"/>
        <w:keepLines w:val="0"/>
        <w:widowControl/>
        <w:suppressLineNumbers w:val="0"/>
        <w:rPr>
          <w:rStyle w:val="9"/>
          <w:rFonts w:hint="eastAsia" w:ascii="Consolas" w:hAnsi="Consolas" w:eastAsia="宋体" w:cs="Consolas"/>
          <w:lang w:eastAsia="zh-CN"/>
        </w:rPr>
      </w:pPr>
      <w:r>
        <w:rPr>
          <w:rStyle w:val="9"/>
          <w:rFonts w:hint="eastAsia" w:ascii="Consolas" w:hAnsi="Consolas" w:eastAsia="宋体" w:cs="Consolas"/>
          <w:lang w:eastAsia="zh-CN"/>
        </w:rPr>
        <w:drawing>
          <wp:inline distT="0" distB="0" distL="114300" distR="114300">
            <wp:extent cx="5272405" cy="2425065"/>
            <wp:effectExtent l="0" t="0" r="10795" b="635"/>
            <wp:docPr id="5" name="图片 5" descr="微信图片_20260911171426_52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0911171426_52_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8E7C">
      <w:pPr>
        <w:pStyle w:val="4"/>
        <w:keepNext w:val="0"/>
        <w:keepLines w:val="0"/>
        <w:widowControl/>
        <w:suppressLineNumbers w:val="0"/>
        <w:rPr>
          <w:rStyle w:val="9"/>
          <w:rFonts w:hint="eastAsia" w:ascii="Consolas" w:hAnsi="Consolas" w:eastAsia="宋体" w:cs="Consolas"/>
          <w:lang w:eastAsia="zh-CN"/>
        </w:rPr>
      </w:pPr>
    </w:p>
    <w:p w14:paraId="52A3518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迭代与监控机制</w:t>
      </w:r>
    </w:p>
    <w:p w14:paraId="6BF0990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Style w:val="9"/>
          <w:rFonts w:hint="default" w:ascii="Consolas" w:hAnsi="Consolas" w:eastAsia="宋体" w:cs="Consolas"/>
          <w:lang w:val="en-US" w:eastAsia="zh-CN"/>
        </w:rPr>
      </w:pPr>
      <w:r>
        <w:rPr>
          <w:rStyle w:val="9"/>
          <w:rFonts w:hint="default" w:ascii="Consolas" w:hAnsi="Consolas" w:eastAsia="Consolas" w:cs="Consolas"/>
        </w:rPr>
        <w:t xml:space="preserve">1 </w:t>
      </w:r>
      <w:r>
        <w:rPr>
          <w:rStyle w:val="9"/>
          <w:rFonts w:hint="eastAsia" w:ascii="Consolas" w:hAnsi="Consolas" w:cs="Consolas"/>
          <w:lang w:val="en-US" w:eastAsia="zh-CN"/>
        </w:rPr>
        <w:t>设定</w:t>
      </w:r>
      <w:r>
        <w:rPr>
          <w:rStyle w:val="9"/>
          <w:rFonts w:hint="default" w:ascii="Consolas" w:hAnsi="Consolas" w:eastAsia="Consolas" w:cs="Consolas"/>
        </w:rPr>
        <w:t>核心质量指标</w:t>
      </w:r>
      <w:r>
        <w:rPr>
          <w:rStyle w:val="9"/>
          <w:rFonts w:hint="eastAsia" w:ascii="Consolas" w:hAnsi="Consolas" w:cs="Consolas"/>
          <w:lang w:eastAsia="zh-CN"/>
        </w:rPr>
        <w:t>：</w:t>
      </w:r>
      <w:r>
        <w:rPr>
          <w:rStyle w:val="9"/>
          <w:rFonts w:hint="default" w:ascii="Consolas" w:hAnsi="Consolas" w:eastAsia="Consolas" w:cs="Consolas"/>
        </w:rPr>
        <w:t>高危问题拦截成功率</w:t>
      </w:r>
      <w:r>
        <w:rPr>
          <w:rStyle w:val="9"/>
          <w:rFonts w:hint="eastAsia" w:ascii="Consolas" w:hAnsi="Consolas" w:cs="Consolas"/>
          <w:lang w:eastAsia="zh-CN"/>
        </w:rPr>
        <w:t>，</w:t>
      </w:r>
      <w:r>
        <w:rPr>
          <w:rStyle w:val="9"/>
          <w:rFonts w:hint="default" w:ascii="Consolas" w:hAnsi="Consolas" w:eastAsia="Consolas" w:cs="Consolas"/>
        </w:rPr>
        <w:t>幻觉出现率（抽检）</w:t>
      </w:r>
      <w:r>
        <w:rPr>
          <w:rStyle w:val="9"/>
          <w:rFonts w:hint="eastAsia" w:ascii="Consolas" w:hAnsi="Consolas" w:cs="Consolas"/>
          <w:lang w:eastAsia="zh-CN"/>
        </w:rPr>
        <w:t>，</w:t>
      </w:r>
      <w:r>
        <w:rPr>
          <w:rStyle w:val="9"/>
          <w:rFonts w:hint="default" w:ascii="Consolas" w:hAnsi="Consolas" w:eastAsia="Consolas" w:cs="Consolas"/>
        </w:rPr>
        <w:t>话题收敛率</w:t>
      </w:r>
      <w:r>
        <w:rPr>
          <w:rStyle w:val="9"/>
          <w:rFonts w:hint="eastAsia" w:ascii="Consolas" w:hAnsi="Consolas" w:cs="Consolas"/>
          <w:lang w:eastAsia="zh-CN"/>
        </w:rPr>
        <w:t>。</w:t>
      </w:r>
      <w:r>
        <w:rPr>
          <w:rStyle w:val="9"/>
          <w:rFonts w:hint="eastAsia" w:ascii="Consolas" w:hAnsi="Consolas" w:cs="Consolas"/>
          <w:lang w:val="en-US" w:eastAsia="zh-CN"/>
        </w:rPr>
        <w:t>用于量化评估agent运行质量。</w:t>
      </w:r>
    </w:p>
    <w:p w14:paraId="6138C8BA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2C8D108D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2 BadCase迭代闭环</w:t>
      </w:r>
    </w:p>
    <w:p w14:paraId="07BA0F74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  <w:b/>
          <w:bCs/>
        </w:rPr>
      </w:pPr>
      <w:r>
        <w:rPr>
          <w:rFonts w:ascii="宋体" w:hAnsi="宋体" w:eastAsia="宋体" w:cs="宋体"/>
          <w:sz w:val="21"/>
          <w:szCs w:val="21"/>
        </w:rPr>
        <w:t>每月定期复盘新增 BadCase，更新提示词规则与知识库内容，回归测试通过后发布，形成常态化迭代机制。</w:t>
      </w:r>
    </w:p>
    <w:p w14:paraId="700A3BB7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发现新的BadCase → 收录进案例库 → 优化提示词/补充知识库 → 回归测试验证 → 更新上线</w:t>
      </w:r>
    </w:p>
    <w:p w14:paraId="18F0F0DE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</w:p>
    <w:p w14:paraId="45B86B8C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五、隐私与合规边界</w:t>
      </w:r>
    </w:p>
    <w:p w14:paraId="588DB3A8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1. 禁止主动采集手机号、身份证、住址等敏感隐私信息</w:t>
      </w:r>
    </w:p>
    <w:p w14:paraId="4CAC6443">
      <w:pPr>
        <w:pStyle w:val="4"/>
        <w:keepNext w:val="0"/>
        <w:keepLines w:val="0"/>
        <w:widowControl/>
        <w:suppressLineNumbers w:val="0"/>
        <w:rPr>
          <w:rStyle w:val="9"/>
          <w:rFonts w:hint="default"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2. 用户画像仅记录购车需求偏好，不做过度个人推断</w:t>
      </w:r>
    </w:p>
    <w:p w14:paraId="6592E42E">
      <w:pPr>
        <w:pStyle w:val="4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9"/>
          <w:rFonts w:hint="default" w:ascii="Consolas" w:hAnsi="Consolas" w:eastAsia="Consolas" w:cs="Consolas"/>
        </w:rPr>
        <w:t>3. 对话日志仅用于产品优化，严格脱敏</w:t>
      </w:r>
    </w:p>
    <w:p w14:paraId="3DB3435A">
      <w:pPr>
        <w:ind w:firstLine="235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81AE67"/>
    <w:multiLevelType w:val="singleLevel"/>
    <w:tmpl w:val="4381AE6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E367F"/>
    <w:rsid w:val="055E6E53"/>
    <w:rsid w:val="085127F8"/>
    <w:rsid w:val="13257202"/>
    <w:rsid w:val="18E461B2"/>
    <w:rsid w:val="2E580034"/>
    <w:rsid w:val="39CA4DB3"/>
    <w:rsid w:val="3DD470E5"/>
    <w:rsid w:val="487877F8"/>
    <w:rsid w:val="4AA51933"/>
    <w:rsid w:val="4B1C17A4"/>
    <w:rsid w:val="4FB21842"/>
    <w:rsid w:val="54297BF9"/>
    <w:rsid w:val="5C054D1C"/>
    <w:rsid w:val="616A05FF"/>
    <w:rsid w:val="61D2751A"/>
    <w:rsid w:val="6BE02E3B"/>
    <w:rsid w:val="73B0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3210</Words>
  <Characters>3362</Characters>
  <Lines>0</Lines>
  <Paragraphs>0</Paragraphs>
  <TotalTime>8</TotalTime>
  <ScaleCrop>false</ScaleCrop>
  <LinksUpToDate>false</LinksUpToDate>
  <CharactersWithSpaces>3423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2026-09-11T10:33:00Z</dcterms:created>
  <dc:creator>win</dc:creator>
  <cp:lastModifiedBy>閉關中</cp:lastModifiedBy>
  <dcterms:modified xsi:type="dcterms:W3CDTF">2026-09-12T05:50:28Z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eyJoZGlkIjoiMzU0YWViY2IzMjNjNmU1NTc3N2MyYTA5OTBmNmE3MmQiLCJ1c2VySWQiOiI5MTY5MDIzNzIifQ==</vt:lpwstr>
  </property>
  <property fmtid="{D5CDD505-2E9C-101B-9397-08002B2CF9AE}" pid="4" name="ICV">
    <vt:lpwstr>D9BCE714F243482388940E60C3442193_12</vt:lpwstr>
  </property>
</Properties>
</file>