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0C000" w14:textId="18728549" w:rsidR="2D293786" w:rsidRDefault="2D293786" w:rsidP="2D293786">
      <w:pPr>
        <w:jc w:val="both"/>
        <w:rPr>
          <w:rFonts w:ascii="Times New Roman" w:eastAsia="Times New Roman" w:hAnsi="Times New Roman" w:cs="Times New Roman"/>
        </w:rPr>
      </w:pPr>
      <w:r w:rsidRPr="2D293786">
        <w:rPr>
          <w:rFonts w:ascii="Times New Roman" w:eastAsia="Times New Roman" w:hAnsi="Times New Roman" w:cs="Times New Roman"/>
        </w:rPr>
        <w:t>Barem</w:t>
      </w:r>
    </w:p>
    <w:p w14:paraId="57C99B16" w14:textId="6A006C12" w:rsidR="2D293786" w:rsidRDefault="2D293786" w:rsidP="2D293786">
      <w:pPr>
        <w:pStyle w:val="Listparagraf"/>
        <w:numPr>
          <w:ilvl w:val="0"/>
          <w:numId w:val="2"/>
        </w:numPr>
        <w:jc w:val="both"/>
      </w:pPr>
      <w:r w:rsidRPr="2D293786">
        <w:rPr>
          <w:rFonts w:ascii="Times New Roman" w:eastAsia="Times New Roman" w:hAnsi="Times New Roman" w:cs="Times New Roman"/>
        </w:rPr>
        <w:t>Se acordă 1 punct din oficiu.</w:t>
      </w:r>
    </w:p>
    <w:p w14:paraId="7EFC56D2" w14:textId="1FADA5DE" w:rsidR="2D293786" w:rsidRDefault="2D293786" w:rsidP="2D293786">
      <w:pPr>
        <w:pStyle w:val="Listparagraf"/>
        <w:numPr>
          <w:ilvl w:val="0"/>
          <w:numId w:val="2"/>
        </w:numPr>
        <w:jc w:val="both"/>
      </w:pPr>
      <w:r w:rsidRPr="2D293786">
        <w:rPr>
          <w:rFonts w:ascii="Times New Roman" w:eastAsia="Times New Roman" w:hAnsi="Times New Roman" w:cs="Times New Roman"/>
        </w:rPr>
        <w:t>Dacă sursa nu compilează se acordă nota 1 (dacă eroare de compilare e banală se remediază și se trece mai departe).</w:t>
      </w:r>
    </w:p>
    <w:p w14:paraId="225AFE47" w14:textId="48C4356E" w:rsidR="2D293786" w:rsidRDefault="2D293786" w:rsidP="2D293786">
      <w:pPr>
        <w:pStyle w:val="Listparagraf"/>
        <w:numPr>
          <w:ilvl w:val="0"/>
          <w:numId w:val="2"/>
        </w:numPr>
        <w:jc w:val="both"/>
      </w:pPr>
      <w:r w:rsidRPr="2D293786">
        <w:rPr>
          <w:rFonts w:ascii="Times New Roman" w:eastAsia="Times New Roman" w:hAnsi="Times New Roman" w:cs="Times New Roman"/>
        </w:rPr>
        <w:t>Se acordă 4 puncte astfel:</w:t>
      </w:r>
    </w:p>
    <w:p w14:paraId="4CDC8EBF" w14:textId="739C2A99" w:rsidR="2D293786" w:rsidRDefault="2D293786" w:rsidP="2D293786">
      <w:pPr>
        <w:pStyle w:val="Listparagraf"/>
        <w:numPr>
          <w:ilvl w:val="1"/>
          <w:numId w:val="2"/>
        </w:numPr>
        <w:jc w:val="both"/>
      </w:pPr>
      <w:r w:rsidRPr="2D293786">
        <w:rPr>
          <w:rFonts w:ascii="Times New Roman" w:eastAsia="Times New Roman" w:hAnsi="Times New Roman" w:cs="Times New Roman"/>
        </w:rPr>
        <w:t>1 punct pentru definirea corectă biletelor folosind clase;</w:t>
      </w:r>
    </w:p>
    <w:p w14:paraId="000D0A2C" w14:textId="739B38AD" w:rsidR="2D293786" w:rsidRDefault="2D293786" w:rsidP="2D293786">
      <w:pPr>
        <w:pStyle w:val="Listparagraf"/>
        <w:numPr>
          <w:ilvl w:val="1"/>
          <w:numId w:val="2"/>
        </w:numPr>
        <w:jc w:val="both"/>
      </w:pPr>
      <w:r w:rsidRPr="2D293786">
        <w:rPr>
          <w:rFonts w:ascii="Times New Roman" w:eastAsia="Times New Roman" w:hAnsi="Times New Roman" w:cs="Times New Roman"/>
        </w:rPr>
        <w:t>1 punct pentru citirea corectă a informațiilor despre un bilet și salvarea lor sub formă de obiect.</w:t>
      </w:r>
    </w:p>
    <w:p w14:paraId="00D3621F" w14:textId="769547F6" w:rsidR="2D293786" w:rsidRDefault="2D293786" w:rsidP="2D293786">
      <w:pPr>
        <w:pStyle w:val="Listparagraf"/>
        <w:numPr>
          <w:ilvl w:val="1"/>
          <w:numId w:val="2"/>
        </w:numPr>
        <w:jc w:val="both"/>
      </w:pPr>
      <w:r w:rsidRPr="2D293786">
        <w:rPr>
          <w:rFonts w:ascii="Times New Roman" w:eastAsia="Times New Roman" w:hAnsi="Times New Roman" w:cs="Times New Roman"/>
        </w:rPr>
        <w:t>1p pentru memorarea obiectelor de tip bilet într-o colecție (array, vector, listă etc.);</w:t>
      </w:r>
    </w:p>
    <w:p w14:paraId="5A3E2C70" w14:textId="356ACB3E" w:rsidR="2D293786" w:rsidRDefault="2D293786" w:rsidP="2D293786">
      <w:pPr>
        <w:pStyle w:val="Listparagraf"/>
        <w:numPr>
          <w:ilvl w:val="1"/>
          <w:numId w:val="2"/>
        </w:numPr>
        <w:jc w:val="both"/>
      </w:pPr>
      <w:r w:rsidRPr="2D293786">
        <w:rPr>
          <w:rFonts w:ascii="Times New Roman" w:eastAsia="Times New Roman" w:hAnsi="Times New Roman" w:cs="Times New Roman"/>
        </w:rPr>
        <w:t>1p pentru afișarea corectă a unei biletelor emise pentru un tren (cerința B) sau pentru listarea tuturor biletelor pentru distanțe mai mari decât o valoare dată (cerința C);</w:t>
      </w:r>
    </w:p>
    <w:p w14:paraId="41FD8CBB" w14:textId="2373438A" w:rsidR="2D293786" w:rsidRDefault="2D293786" w:rsidP="2D293786">
      <w:pPr>
        <w:pStyle w:val="Listparagraf"/>
        <w:numPr>
          <w:ilvl w:val="0"/>
          <w:numId w:val="2"/>
        </w:numPr>
        <w:jc w:val="both"/>
      </w:pPr>
      <w:r w:rsidRPr="2D293786">
        <w:rPr>
          <w:rFonts w:ascii="Times New Roman" w:eastAsia="Times New Roman" w:hAnsi="Times New Roman" w:cs="Times New Roman"/>
        </w:rPr>
        <w:t xml:space="preserve">Se acordă 1 punct pentru afișarea corectă a cerinței B sau C (dacă </w:t>
      </w:r>
      <w:proofErr w:type="spellStart"/>
      <w:r w:rsidRPr="2D293786">
        <w:rPr>
          <w:rFonts w:ascii="Times New Roman" w:eastAsia="Times New Roman" w:hAnsi="Times New Roman" w:cs="Times New Roman"/>
        </w:rPr>
        <w:t>acceași</w:t>
      </w:r>
      <w:proofErr w:type="spellEnd"/>
      <w:r w:rsidRPr="2D293786">
        <w:rPr>
          <w:rFonts w:ascii="Times New Roman" w:eastAsia="Times New Roman" w:hAnsi="Times New Roman" w:cs="Times New Roman"/>
        </w:rPr>
        <w:t xml:space="preserve"> cerința a fost punctată la punctul 3.d atunci nu se acordă nici un punct). Dacă cerința e respectată parțial, se acordă 0.5 puncte.</w:t>
      </w:r>
    </w:p>
    <w:p w14:paraId="2825744A" w14:textId="7631DF21" w:rsidR="2D293786" w:rsidRDefault="2D293786" w:rsidP="2D293786">
      <w:pPr>
        <w:pStyle w:val="Listparagraf"/>
        <w:numPr>
          <w:ilvl w:val="0"/>
          <w:numId w:val="2"/>
        </w:numPr>
        <w:jc w:val="both"/>
      </w:pPr>
      <w:r w:rsidRPr="2D293786">
        <w:rPr>
          <w:rFonts w:ascii="Times New Roman" w:eastAsia="Times New Roman" w:hAnsi="Times New Roman" w:cs="Times New Roman"/>
        </w:rPr>
        <w:t>Se acordă 1 punct pentru anularea corectă a unui bilet. Dacă cerința e respectată parțial, se acordă 0.5 puncte.</w:t>
      </w:r>
      <w:r w:rsidR="00CE6434">
        <w:rPr>
          <w:rFonts w:ascii="Times New Roman" w:eastAsia="Times New Roman" w:hAnsi="Times New Roman" w:cs="Times New Roman"/>
        </w:rPr>
        <w:tab/>
      </w:r>
      <w:bookmarkStart w:id="0" w:name="_GoBack"/>
      <w:bookmarkEnd w:id="0"/>
    </w:p>
    <w:p w14:paraId="51C73074" w14:textId="2A110537" w:rsidR="2D293786" w:rsidRDefault="2D293786" w:rsidP="2D293786">
      <w:pPr>
        <w:pStyle w:val="Listparagraf"/>
        <w:numPr>
          <w:ilvl w:val="0"/>
          <w:numId w:val="2"/>
        </w:numPr>
        <w:jc w:val="both"/>
      </w:pPr>
      <w:r w:rsidRPr="2D293786">
        <w:rPr>
          <w:rFonts w:ascii="Times New Roman" w:eastAsia="Times New Roman" w:hAnsi="Times New Roman" w:cs="Times New Roman"/>
        </w:rPr>
        <w:t>Se acordă 0.5 puncte pentru utilizarea corectă a constructorilor și a destructorilor.</w:t>
      </w:r>
    </w:p>
    <w:p w14:paraId="386B9D24" w14:textId="42A59160" w:rsidR="2D293786" w:rsidRDefault="2D293786" w:rsidP="2D293786">
      <w:pPr>
        <w:pStyle w:val="Listparagraf"/>
        <w:numPr>
          <w:ilvl w:val="0"/>
          <w:numId w:val="2"/>
        </w:numPr>
        <w:jc w:val="both"/>
      </w:pPr>
      <w:r w:rsidRPr="2D293786">
        <w:rPr>
          <w:rFonts w:ascii="Times New Roman" w:eastAsia="Times New Roman" w:hAnsi="Times New Roman" w:cs="Times New Roman"/>
        </w:rPr>
        <w:t>Se acordă 1 punct pentru supraîncărcarea operatorilor. Dacă cerința e respectată parțial, se acordă 0.5 puncte.</w:t>
      </w:r>
    </w:p>
    <w:p w14:paraId="08682F63" w14:textId="2A30377E" w:rsidR="2D293786" w:rsidRDefault="2D293786" w:rsidP="2D293786">
      <w:pPr>
        <w:pStyle w:val="Listparagraf"/>
        <w:numPr>
          <w:ilvl w:val="0"/>
          <w:numId w:val="2"/>
        </w:numPr>
        <w:jc w:val="both"/>
      </w:pPr>
      <w:r w:rsidRPr="2D293786">
        <w:rPr>
          <w:rFonts w:ascii="Times New Roman" w:eastAsia="Times New Roman" w:hAnsi="Times New Roman" w:cs="Times New Roman"/>
        </w:rPr>
        <w:t>Se acordă 1 puncte pentru utilizarea corectă metodelor virtuale.</w:t>
      </w:r>
    </w:p>
    <w:p w14:paraId="7A0CF73F" w14:textId="748229A3" w:rsidR="2D293786" w:rsidRDefault="2D293786" w:rsidP="2D293786">
      <w:pPr>
        <w:pStyle w:val="Listparagraf"/>
        <w:numPr>
          <w:ilvl w:val="0"/>
          <w:numId w:val="2"/>
        </w:numPr>
        <w:jc w:val="both"/>
      </w:pPr>
      <w:r w:rsidRPr="2D293786">
        <w:rPr>
          <w:rFonts w:ascii="Times New Roman" w:eastAsia="Times New Roman" w:hAnsi="Times New Roman" w:cs="Times New Roman"/>
        </w:rPr>
        <w:t>Se acordă 1 punct pentru utilizarea corectă a claselor abstracte. Dacă cerința e respectată parțial, se acordă 0.5 puncte.</w:t>
      </w:r>
    </w:p>
    <w:p w14:paraId="4736CD87" w14:textId="6E53DC61" w:rsidR="2D293786" w:rsidRDefault="2D293786" w:rsidP="2D293786">
      <w:pPr>
        <w:pStyle w:val="Listparagraf"/>
        <w:numPr>
          <w:ilvl w:val="0"/>
          <w:numId w:val="2"/>
        </w:numPr>
      </w:pPr>
      <w:r w:rsidRPr="2D293786">
        <w:rPr>
          <w:rFonts w:ascii="Times New Roman" w:eastAsia="Times New Roman" w:hAnsi="Times New Roman" w:cs="Times New Roman"/>
        </w:rPr>
        <w:t xml:space="preserve">Se acordă 1 punct pentru definirea unei ierarhi de clase și utilizarea moștenirii (de exemplu Bilet </w:t>
      </w:r>
      <w:r w:rsidRPr="2D293786">
        <w:rPr>
          <w:rFonts w:ascii="Times New Roman" w:eastAsia="Times New Roman" w:hAnsi="Times New Roman" w:cs="Times New Roman"/>
          <w:color w:val="00000A"/>
        </w:rPr>
        <w:t xml:space="preserve">→ </w:t>
      </w:r>
      <w:proofErr w:type="spellStart"/>
      <w:r w:rsidRPr="2D293786">
        <w:rPr>
          <w:rFonts w:ascii="Times New Roman" w:eastAsia="Times New Roman" w:hAnsi="Times New Roman" w:cs="Times New Roman"/>
        </w:rPr>
        <w:t>BiletInterRegio</w:t>
      </w:r>
      <w:proofErr w:type="spellEnd"/>
      <w:r w:rsidRPr="2D293786">
        <w:rPr>
          <w:rFonts w:ascii="Times New Roman" w:eastAsia="Times New Roman" w:hAnsi="Times New Roman" w:cs="Times New Roman"/>
        </w:rPr>
        <w:t xml:space="preserve">, Bilet </w:t>
      </w:r>
      <w:r w:rsidRPr="2D293786">
        <w:rPr>
          <w:rFonts w:ascii="Times New Roman" w:eastAsia="Times New Roman" w:hAnsi="Times New Roman" w:cs="Times New Roman"/>
          <w:color w:val="00000A"/>
        </w:rPr>
        <w:t xml:space="preserve">→ </w:t>
      </w:r>
      <w:proofErr w:type="spellStart"/>
      <w:r w:rsidRPr="2D293786">
        <w:rPr>
          <w:rFonts w:ascii="Times New Roman" w:eastAsia="Times New Roman" w:hAnsi="Times New Roman" w:cs="Times New Roman"/>
          <w:color w:val="00000A"/>
        </w:rPr>
        <w:t>BiletClasaI</w:t>
      </w:r>
      <w:proofErr w:type="spellEnd"/>
      <w:r w:rsidRPr="2D293786">
        <w:rPr>
          <w:rFonts w:ascii="Times New Roman" w:eastAsia="Times New Roman" w:hAnsi="Times New Roman" w:cs="Times New Roman"/>
          <w:color w:val="00000A"/>
        </w:rPr>
        <w:t xml:space="preserve">, </w:t>
      </w:r>
      <w:proofErr w:type="spellStart"/>
      <w:r w:rsidRPr="2D293786">
        <w:rPr>
          <w:rFonts w:ascii="Times New Roman" w:eastAsia="Times New Roman" w:hAnsi="Times New Roman" w:cs="Times New Roman"/>
        </w:rPr>
        <w:t>BiletInterRegio</w:t>
      </w:r>
      <w:proofErr w:type="spellEnd"/>
      <w:r w:rsidRPr="2D293786">
        <w:rPr>
          <w:rFonts w:ascii="Times New Roman" w:eastAsia="Times New Roman" w:hAnsi="Times New Roman" w:cs="Times New Roman"/>
        </w:rPr>
        <w:t xml:space="preserve"> </w:t>
      </w:r>
      <w:r w:rsidRPr="2D293786">
        <w:rPr>
          <w:rFonts w:ascii="Times New Roman" w:eastAsia="Times New Roman" w:hAnsi="Times New Roman" w:cs="Times New Roman"/>
          <w:color w:val="00000A"/>
        </w:rPr>
        <w:t xml:space="preserve">→ </w:t>
      </w:r>
      <w:proofErr w:type="spellStart"/>
      <w:r w:rsidRPr="2D293786">
        <w:rPr>
          <w:rFonts w:ascii="Times New Roman" w:eastAsia="Times New Roman" w:hAnsi="Times New Roman" w:cs="Times New Roman"/>
        </w:rPr>
        <w:t>BiletInterRegioClasaI</w:t>
      </w:r>
      <w:proofErr w:type="spellEnd"/>
      <w:r w:rsidRPr="2D293786">
        <w:rPr>
          <w:rFonts w:ascii="Times New Roman" w:eastAsia="Times New Roman" w:hAnsi="Times New Roman" w:cs="Times New Roman"/>
        </w:rPr>
        <w:t xml:space="preserve"> ). Dacă cerința e respectată parțial, se acordă 0.5 puncte. </w:t>
      </w:r>
    </w:p>
    <w:p w14:paraId="369A0866" w14:textId="380DD9E1" w:rsidR="2D293786" w:rsidRDefault="2D293786" w:rsidP="2D293786">
      <w:pPr>
        <w:pStyle w:val="Listparagraf"/>
        <w:numPr>
          <w:ilvl w:val="0"/>
          <w:numId w:val="2"/>
        </w:numPr>
        <w:jc w:val="both"/>
      </w:pPr>
      <w:r w:rsidRPr="2D293786">
        <w:rPr>
          <w:rFonts w:ascii="Times New Roman" w:eastAsia="Times New Roman" w:hAnsi="Times New Roman" w:cs="Times New Roman"/>
        </w:rPr>
        <w:t>Se acordă 1 punct pentru utilizarea moștenirii virtuale (de exemplu Bilet</w:t>
      </w:r>
      <w:r w:rsidRPr="2D293786">
        <w:rPr>
          <w:rFonts w:ascii="Times New Roman" w:eastAsia="Times New Roman" w:hAnsi="Times New Roman" w:cs="Times New Roman"/>
          <w:color w:val="00000A"/>
        </w:rPr>
        <w:t xml:space="preserve">→ </w:t>
      </w:r>
      <w:proofErr w:type="spellStart"/>
      <w:r w:rsidRPr="2D293786">
        <w:rPr>
          <w:rFonts w:ascii="Times New Roman" w:eastAsia="Times New Roman" w:hAnsi="Times New Roman" w:cs="Times New Roman"/>
        </w:rPr>
        <w:t>BiletInterRegio</w:t>
      </w:r>
      <w:proofErr w:type="spellEnd"/>
      <w:r w:rsidRPr="2D293786">
        <w:rPr>
          <w:rFonts w:ascii="Times New Roman" w:eastAsia="Times New Roman" w:hAnsi="Times New Roman" w:cs="Times New Roman"/>
        </w:rPr>
        <w:t xml:space="preserve">, Bilet </w:t>
      </w:r>
      <w:r w:rsidRPr="2D293786">
        <w:rPr>
          <w:rFonts w:ascii="Times New Roman" w:eastAsia="Times New Roman" w:hAnsi="Times New Roman" w:cs="Times New Roman"/>
          <w:color w:val="00000A"/>
        </w:rPr>
        <w:t xml:space="preserve">→ </w:t>
      </w:r>
      <w:proofErr w:type="spellStart"/>
      <w:r w:rsidRPr="2D293786">
        <w:rPr>
          <w:rFonts w:ascii="Times New Roman" w:eastAsia="Times New Roman" w:hAnsi="Times New Roman" w:cs="Times New Roman"/>
          <w:color w:val="00000A"/>
        </w:rPr>
        <w:t>BiletClasaI</w:t>
      </w:r>
      <w:proofErr w:type="spellEnd"/>
      <w:r w:rsidRPr="2D293786">
        <w:rPr>
          <w:rFonts w:ascii="Times New Roman" w:eastAsia="Times New Roman" w:hAnsi="Times New Roman" w:cs="Times New Roman"/>
          <w:color w:val="00000A"/>
        </w:rPr>
        <w:t>, (</w:t>
      </w:r>
      <w:proofErr w:type="spellStart"/>
      <w:r w:rsidRPr="2D293786">
        <w:rPr>
          <w:rFonts w:ascii="Times New Roman" w:eastAsia="Times New Roman" w:hAnsi="Times New Roman" w:cs="Times New Roman"/>
          <w:color w:val="00000A"/>
        </w:rPr>
        <w:t>BiletInterRegio</w:t>
      </w:r>
      <w:proofErr w:type="spellEnd"/>
      <w:r w:rsidRPr="2D293786">
        <w:rPr>
          <w:rFonts w:ascii="Times New Roman" w:eastAsia="Times New Roman" w:hAnsi="Times New Roman" w:cs="Times New Roman"/>
          <w:color w:val="00000A"/>
        </w:rPr>
        <w:t xml:space="preserve">, </w:t>
      </w:r>
      <w:proofErr w:type="spellStart"/>
      <w:r w:rsidRPr="2D293786">
        <w:rPr>
          <w:rFonts w:ascii="Times New Roman" w:eastAsia="Times New Roman" w:hAnsi="Times New Roman" w:cs="Times New Roman"/>
          <w:color w:val="00000A"/>
        </w:rPr>
        <w:t>BiletClasaI</w:t>
      </w:r>
      <w:proofErr w:type="spellEnd"/>
      <w:r w:rsidRPr="2D293786">
        <w:rPr>
          <w:rFonts w:ascii="Times New Roman" w:eastAsia="Times New Roman" w:hAnsi="Times New Roman" w:cs="Times New Roman"/>
          <w:color w:val="00000A"/>
        </w:rPr>
        <w:t xml:space="preserve">)→ </w:t>
      </w:r>
      <w:proofErr w:type="spellStart"/>
      <w:r w:rsidRPr="2D293786">
        <w:rPr>
          <w:rFonts w:ascii="Times New Roman" w:eastAsia="Times New Roman" w:hAnsi="Times New Roman" w:cs="Times New Roman"/>
          <w:color w:val="00000A"/>
        </w:rPr>
        <w:t>BiletInterRegioClasaI</w:t>
      </w:r>
      <w:proofErr w:type="spellEnd"/>
      <w:r w:rsidRPr="2D293786">
        <w:rPr>
          <w:rFonts w:ascii="Times New Roman" w:eastAsia="Times New Roman" w:hAnsi="Times New Roman" w:cs="Times New Roman"/>
        </w:rPr>
        <w:t>).</w:t>
      </w:r>
    </w:p>
    <w:p w14:paraId="769B6A02" w14:textId="7D1390B2" w:rsidR="2D293786" w:rsidRDefault="2D293786" w:rsidP="2D293786">
      <w:pPr>
        <w:pStyle w:val="Listparagraf"/>
        <w:numPr>
          <w:ilvl w:val="0"/>
          <w:numId w:val="2"/>
        </w:numPr>
        <w:jc w:val="both"/>
        <w:rPr>
          <w:color w:val="00000A"/>
        </w:rPr>
      </w:pPr>
      <w:r w:rsidRPr="2D293786">
        <w:rPr>
          <w:rFonts w:ascii="Times New Roman" w:eastAsia="Times New Roman" w:hAnsi="Times New Roman" w:cs="Times New Roman"/>
          <w:color w:val="00000A"/>
        </w:rPr>
        <w:t xml:space="preserve">Se acordă 1 punct pentru utilizarea corectă a elementelor deosebite de POO (excepții, liste de inițializarea, metode/câmpuri/obiecte const, câmpuri/metode statice, </w:t>
      </w:r>
      <w:proofErr w:type="spellStart"/>
      <w:r w:rsidRPr="2D293786">
        <w:rPr>
          <w:rFonts w:ascii="Times New Roman" w:eastAsia="Times New Roman" w:hAnsi="Times New Roman" w:cs="Times New Roman"/>
          <w:color w:val="00000A"/>
        </w:rPr>
        <w:t>templates</w:t>
      </w:r>
      <w:proofErr w:type="spellEnd"/>
      <w:r w:rsidRPr="2D293786">
        <w:rPr>
          <w:rFonts w:ascii="Times New Roman" w:eastAsia="Times New Roman" w:hAnsi="Times New Roman" w:cs="Times New Roman"/>
          <w:color w:val="00000A"/>
        </w:rPr>
        <w:t xml:space="preserve">). </w:t>
      </w:r>
      <w:r w:rsidRPr="2D293786">
        <w:rPr>
          <w:rFonts w:ascii="Times New Roman" w:eastAsia="Times New Roman" w:hAnsi="Times New Roman" w:cs="Times New Roman"/>
        </w:rPr>
        <w:t>Dacă cerința e respectată parțial, se acordă 0.5 puncte.</w:t>
      </w:r>
    </w:p>
    <w:p w14:paraId="06BA9BD2" w14:textId="61D5717F" w:rsidR="2D293786" w:rsidRDefault="2D293786" w:rsidP="2D293786">
      <w:pPr>
        <w:pStyle w:val="Listparagraf"/>
        <w:numPr>
          <w:ilvl w:val="0"/>
          <w:numId w:val="2"/>
        </w:numPr>
        <w:jc w:val="both"/>
        <w:rPr>
          <w:color w:val="00000A"/>
        </w:rPr>
      </w:pPr>
      <w:r w:rsidRPr="2D293786">
        <w:rPr>
          <w:rFonts w:ascii="Times New Roman" w:eastAsia="Times New Roman" w:hAnsi="Times New Roman" w:cs="Times New Roman"/>
          <w:color w:val="00000A"/>
        </w:rPr>
        <w:t>Se scad 0.5 puncte pentru rezolvările care au erori</w:t>
      </w:r>
      <w:r w:rsidR="002E2115">
        <w:rPr>
          <w:rFonts w:ascii="Times New Roman" w:eastAsia="Times New Roman" w:hAnsi="Times New Roman" w:cs="Times New Roman"/>
          <w:color w:val="00000A"/>
        </w:rPr>
        <w:tab/>
      </w:r>
      <w:r w:rsidR="000C2CA1">
        <w:rPr>
          <w:rFonts w:ascii="Times New Roman" w:eastAsia="Times New Roman" w:hAnsi="Times New Roman" w:cs="Times New Roman"/>
          <w:color w:val="00000A"/>
        </w:rPr>
        <w:t>0</w:t>
      </w:r>
      <w:r w:rsidRPr="2D293786">
        <w:rPr>
          <w:rFonts w:ascii="Times New Roman" w:eastAsia="Times New Roman" w:hAnsi="Times New Roman" w:cs="Times New Roman"/>
          <w:color w:val="00000A"/>
        </w:rPr>
        <w:t xml:space="preserve"> la </w:t>
      </w:r>
      <w:proofErr w:type="spellStart"/>
      <w:r w:rsidRPr="2D293786">
        <w:rPr>
          <w:rFonts w:ascii="Times New Roman" w:eastAsia="Times New Roman" w:hAnsi="Times New Roman" w:cs="Times New Roman"/>
          <w:color w:val="00000A"/>
        </w:rPr>
        <w:t>runtime</w:t>
      </w:r>
      <w:proofErr w:type="spellEnd"/>
      <w:r w:rsidRPr="2D293786">
        <w:rPr>
          <w:rFonts w:ascii="Times New Roman" w:eastAsia="Times New Roman" w:hAnsi="Times New Roman" w:cs="Times New Roman"/>
          <w:color w:val="00000A"/>
        </w:rPr>
        <w:t>;</w:t>
      </w:r>
    </w:p>
    <w:p w14:paraId="213CEB6D" w14:textId="5621E087" w:rsidR="2D293786" w:rsidRDefault="2D293786" w:rsidP="2D293786">
      <w:pPr>
        <w:pStyle w:val="Listparagraf"/>
        <w:numPr>
          <w:ilvl w:val="0"/>
          <w:numId w:val="2"/>
        </w:numPr>
        <w:jc w:val="both"/>
        <w:rPr>
          <w:color w:val="00000A"/>
        </w:rPr>
      </w:pPr>
      <w:r w:rsidRPr="2D293786">
        <w:rPr>
          <w:rFonts w:ascii="Times New Roman" w:eastAsia="Times New Roman" w:hAnsi="Times New Roman" w:cs="Times New Roman"/>
          <w:color w:val="00000A"/>
        </w:rPr>
        <w:t>Se scade 1 punct pentru utilizarea incorectă a constructorilor destructorilor. Dacă cerința e îndeplinită parțial se scad 0.5 puncte.</w:t>
      </w:r>
    </w:p>
    <w:p w14:paraId="578F2E5A" w14:textId="18F37C41" w:rsidR="2D293786" w:rsidRDefault="2D293786" w:rsidP="2D293786">
      <w:pPr>
        <w:pStyle w:val="Listparagraf"/>
        <w:numPr>
          <w:ilvl w:val="0"/>
          <w:numId w:val="2"/>
        </w:numPr>
        <w:jc w:val="both"/>
        <w:rPr>
          <w:color w:val="00000A"/>
        </w:rPr>
      </w:pPr>
      <w:r w:rsidRPr="2D293786">
        <w:rPr>
          <w:rFonts w:ascii="Times New Roman" w:eastAsia="Times New Roman" w:hAnsi="Times New Roman" w:cs="Times New Roman"/>
          <w:color w:val="00000A"/>
        </w:rPr>
        <w:t xml:space="preserve">Se scade 1 punct pentru </w:t>
      </w:r>
      <w:proofErr w:type="spellStart"/>
      <w:r w:rsidRPr="2D293786">
        <w:rPr>
          <w:rFonts w:ascii="Times New Roman" w:eastAsia="Times New Roman" w:hAnsi="Times New Roman" w:cs="Times New Roman"/>
          <w:color w:val="00000A"/>
        </w:rPr>
        <w:t>encapsularea</w:t>
      </w:r>
      <w:proofErr w:type="spellEnd"/>
      <w:r w:rsidRPr="2D293786">
        <w:rPr>
          <w:rFonts w:ascii="Times New Roman" w:eastAsia="Times New Roman" w:hAnsi="Times New Roman" w:cs="Times New Roman"/>
          <w:color w:val="00000A"/>
        </w:rPr>
        <w:t xml:space="preserve"> incorectă a datelor. Dacă cerința e îndeplinită parțial se scad 0.5 puncte.</w:t>
      </w:r>
    </w:p>
    <w:p w14:paraId="0D6BC6A8" w14:textId="3C4F4932" w:rsidR="2D293786" w:rsidRDefault="2D293786" w:rsidP="2D293786">
      <w:pPr>
        <w:pStyle w:val="Listparagraf"/>
        <w:numPr>
          <w:ilvl w:val="0"/>
          <w:numId w:val="2"/>
        </w:numPr>
        <w:jc w:val="both"/>
        <w:rPr>
          <w:color w:val="00000A"/>
        </w:rPr>
      </w:pPr>
      <w:r w:rsidRPr="2D293786">
        <w:rPr>
          <w:rFonts w:ascii="Times New Roman" w:eastAsia="Times New Roman" w:hAnsi="Times New Roman" w:cs="Times New Roman"/>
          <w:color w:val="00000A"/>
        </w:rPr>
        <w:t>Se scade 1 punct dacă arhiva trimisă conține fișiere de configurare ale IDE-ului sau fișiere .exe.</w:t>
      </w:r>
    </w:p>
    <w:p w14:paraId="59869CCA" w14:textId="113144AC" w:rsidR="2D293786" w:rsidRDefault="2D293786" w:rsidP="2D293786">
      <w:pPr>
        <w:jc w:val="both"/>
        <w:rPr>
          <w:rFonts w:ascii="Times New Roman" w:eastAsia="Times New Roman" w:hAnsi="Times New Roman" w:cs="Times New Roman"/>
        </w:rPr>
      </w:pPr>
      <w:r w:rsidRPr="2D293786">
        <w:rPr>
          <w:rFonts w:ascii="Times New Roman" w:eastAsia="Times New Roman" w:hAnsi="Times New Roman" w:cs="Times New Roman"/>
          <w:color w:val="00000A"/>
        </w:rPr>
        <w:t>Observații:</w:t>
      </w:r>
    </w:p>
    <w:p w14:paraId="161D8F3C" w14:textId="703E1FFC" w:rsidR="2D293786" w:rsidRDefault="2D293786" w:rsidP="2D293786">
      <w:pPr>
        <w:pStyle w:val="Listparagraf"/>
        <w:numPr>
          <w:ilvl w:val="0"/>
          <w:numId w:val="1"/>
        </w:numPr>
        <w:jc w:val="both"/>
        <w:rPr>
          <w:color w:val="00000A"/>
        </w:rPr>
      </w:pPr>
      <w:r w:rsidRPr="2D293786">
        <w:rPr>
          <w:rFonts w:ascii="Times New Roman" w:eastAsia="Times New Roman" w:hAnsi="Times New Roman" w:cs="Times New Roman"/>
          <w:color w:val="00000A"/>
        </w:rPr>
        <w:t>Punctele de la 13, 14 și 15 nu se scad din punctele obținute din 1 și 3;</w:t>
      </w:r>
    </w:p>
    <w:p w14:paraId="7E00FFED" w14:textId="6755E5AD" w:rsidR="2D293786" w:rsidRDefault="2D293786" w:rsidP="2D293786">
      <w:pPr>
        <w:pStyle w:val="Listparagraf"/>
        <w:numPr>
          <w:ilvl w:val="0"/>
          <w:numId w:val="1"/>
        </w:numPr>
        <w:jc w:val="both"/>
        <w:rPr>
          <w:color w:val="00000A"/>
        </w:rPr>
      </w:pPr>
      <w:r w:rsidRPr="2D293786">
        <w:rPr>
          <w:rFonts w:ascii="Times New Roman" w:eastAsia="Times New Roman" w:hAnsi="Times New Roman" w:cs="Times New Roman"/>
          <w:color w:val="00000A"/>
        </w:rPr>
        <w:t>Nota maximă este 13,5.</w:t>
      </w:r>
    </w:p>
    <w:p w14:paraId="7BDE9421" w14:textId="0CDED55C" w:rsidR="2D293786" w:rsidRDefault="2D293786" w:rsidP="2D293786"/>
    <w:sectPr w:rsidR="2D293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92A80"/>
    <w:multiLevelType w:val="hybridMultilevel"/>
    <w:tmpl w:val="69289B90"/>
    <w:lvl w:ilvl="0" w:tplc="6FC8E14C">
      <w:start w:val="1"/>
      <w:numFmt w:val="decimal"/>
      <w:lvlText w:val="%1."/>
      <w:lvlJc w:val="left"/>
      <w:pPr>
        <w:ind w:left="720" w:hanging="360"/>
      </w:pPr>
    </w:lvl>
    <w:lvl w:ilvl="1" w:tplc="C6BEE1DA">
      <w:start w:val="1"/>
      <w:numFmt w:val="lowerLetter"/>
      <w:lvlText w:val="%2."/>
      <w:lvlJc w:val="left"/>
      <w:pPr>
        <w:ind w:left="1440" w:hanging="360"/>
      </w:pPr>
    </w:lvl>
    <w:lvl w:ilvl="2" w:tplc="E4D6645A">
      <w:start w:val="1"/>
      <w:numFmt w:val="lowerRoman"/>
      <w:lvlText w:val="%3."/>
      <w:lvlJc w:val="right"/>
      <w:pPr>
        <w:ind w:left="2160" w:hanging="180"/>
      </w:pPr>
    </w:lvl>
    <w:lvl w:ilvl="3" w:tplc="5AD880DE">
      <w:start w:val="1"/>
      <w:numFmt w:val="decimal"/>
      <w:lvlText w:val="%4."/>
      <w:lvlJc w:val="left"/>
      <w:pPr>
        <w:ind w:left="2880" w:hanging="360"/>
      </w:pPr>
    </w:lvl>
    <w:lvl w:ilvl="4" w:tplc="24786616">
      <w:start w:val="1"/>
      <w:numFmt w:val="lowerLetter"/>
      <w:lvlText w:val="%5."/>
      <w:lvlJc w:val="left"/>
      <w:pPr>
        <w:ind w:left="3600" w:hanging="360"/>
      </w:pPr>
    </w:lvl>
    <w:lvl w:ilvl="5" w:tplc="F54AACB4">
      <w:start w:val="1"/>
      <w:numFmt w:val="lowerRoman"/>
      <w:lvlText w:val="%6."/>
      <w:lvlJc w:val="right"/>
      <w:pPr>
        <w:ind w:left="4320" w:hanging="180"/>
      </w:pPr>
    </w:lvl>
    <w:lvl w:ilvl="6" w:tplc="2B34BE8A">
      <w:start w:val="1"/>
      <w:numFmt w:val="decimal"/>
      <w:lvlText w:val="%7."/>
      <w:lvlJc w:val="left"/>
      <w:pPr>
        <w:ind w:left="5040" w:hanging="360"/>
      </w:pPr>
    </w:lvl>
    <w:lvl w:ilvl="7" w:tplc="6374F846">
      <w:start w:val="1"/>
      <w:numFmt w:val="lowerLetter"/>
      <w:lvlText w:val="%8."/>
      <w:lvlJc w:val="left"/>
      <w:pPr>
        <w:ind w:left="5760" w:hanging="360"/>
      </w:pPr>
    </w:lvl>
    <w:lvl w:ilvl="8" w:tplc="61A4465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F170A"/>
    <w:multiLevelType w:val="hybridMultilevel"/>
    <w:tmpl w:val="391403C4"/>
    <w:lvl w:ilvl="0" w:tplc="B15E0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403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A5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65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42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2E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42D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D07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E1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AAF145"/>
    <w:rsid w:val="000C2CA1"/>
    <w:rsid w:val="002E2115"/>
    <w:rsid w:val="00CE6434"/>
    <w:rsid w:val="2D293786"/>
    <w:rsid w:val="47AAF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F145"/>
  <w15:chartTrackingRefBased/>
  <w15:docId w15:val="{A0832C4D-5CAB-4C05-8998-696293D5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Bilbie</dc:creator>
  <cp:keywords/>
  <dc:description/>
  <cp:lastModifiedBy>Florin Bilbie</cp:lastModifiedBy>
  <cp:revision>4</cp:revision>
  <dcterms:created xsi:type="dcterms:W3CDTF">2019-05-28T15:37:00Z</dcterms:created>
  <dcterms:modified xsi:type="dcterms:W3CDTF">2019-05-31T12:27:00Z</dcterms:modified>
</cp:coreProperties>
</file>