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41A1B" w14:textId="4EA340CF" w:rsidR="000C75FF" w:rsidRPr="005713E7" w:rsidRDefault="000C75FF">
      <w:pPr>
        <w:rPr>
          <w:b/>
          <w:bCs/>
          <w:color w:val="000000" w:themeColor="text1"/>
        </w:rPr>
      </w:pPr>
      <w:r w:rsidRPr="005713E7">
        <w:rPr>
          <w:b/>
          <w:bCs/>
          <w:color w:val="000000" w:themeColor="text1"/>
        </w:rPr>
        <w:t>Summary</w:t>
      </w:r>
    </w:p>
    <w:p w14:paraId="44F60368" w14:textId="6919D703" w:rsidR="000C75FF" w:rsidRPr="000C75FF" w:rsidRDefault="000C75FF">
      <w:pPr>
        <w:rPr>
          <w:color w:val="000000" w:themeColor="text1"/>
        </w:rPr>
      </w:pPr>
      <w:r>
        <w:rPr>
          <w:color w:val="000000" w:themeColor="text1"/>
        </w:rPr>
        <w:t xml:space="preserve">There is variance in recorded PM2.5 values across stations. Numerous spikes are observed indicating periods of significantly increased PM2.5 concentration. </w:t>
      </w:r>
      <w:r w:rsidR="007E4F35">
        <w:rPr>
          <w:color w:val="000000" w:themeColor="text1"/>
        </w:rPr>
        <w:t xml:space="preserve">The highest readings are seen at the Crow Agency and </w:t>
      </w:r>
      <w:proofErr w:type="spellStart"/>
      <w:r w:rsidR="007E4F35">
        <w:rPr>
          <w:color w:val="000000" w:themeColor="text1"/>
        </w:rPr>
        <w:t>Wyola</w:t>
      </w:r>
      <w:proofErr w:type="spellEnd"/>
      <w:r w:rsidR="007E4F35">
        <w:rPr>
          <w:color w:val="000000" w:themeColor="text1"/>
        </w:rPr>
        <w:t xml:space="preserve"> stations</w:t>
      </w:r>
      <w:r>
        <w:rPr>
          <w:color w:val="000000" w:themeColor="text1"/>
        </w:rPr>
        <w:t xml:space="preserve">. </w:t>
      </w:r>
      <w:r w:rsidR="00B03351">
        <w:rPr>
          <w:color w:val="000000" w:themeColor="text1"/>
        </w:rPr>
        <w:t xml:space="preserve">At all stations, sustained periods are observed in which the 24-hour time weighted average of recorded PM2.5 </w:t>
      </w:r>
      <w:r w:rsidR="00B03351">
        <w:t>was above the EPA primary 24-hour PM2.5 standard of 35 ug/m3.</w:t>
      </w:r>
      <w:r w:rsidR="00B03351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Variance</w:t>
      </w:r>
      <w:proofErr w:type="gramEnd"/>
      <w:r>
        <w:rPr>
          <w:color w:val="000000" w:themeColor="text1"/>
        </w:rPr>
        <w:t xml:space="preserve"> tests indicate that there are </w:t>
      </w:r>
      <w:r w:rsidR="00A32193">
        <w:rPr>
          <w:color w:val="000000" w:themeColor="text1"/>
        </w:rPr>
        <w:t xml:space="preserve">no statistically </w:t>
      </w:r>
      <w:r>
        <w:rPr>
          <w:color w:val="000000" w:themeColor="text1"/>
        </w:rPr>
        <w:t>significant differences in average recorded PM2.5 levels between stations.</w:t>
      </w:r>
    </w:p>
    <w:p w14:paraId="48B0F472" w14:textId="289A5D32" w:rsidR="00526203" w:rsidRPr="005713E7" w:rsidRDefault="00526203">
      <w:pPr>
        <w:rPr>
          <w:b/>
          <w:bCs/>
          <w:color w:val="000000" w:themeColor="text1"/>
        </w:rPr>
      </w:pPr>
      <w:r w:rsidRPr="005713E7">
        <w:rPr>
          <w:b/>
          <w:bCs/>
          <w:color w:val="000000" w:themeColor="text1"/>
        </w:rPr>
        <w:t>Methods</w:t>
      </w:r>
    </w:p>
    <w:p w14:paraId="7BC364DC" w14:textId="2AA79023" w:rsidR="00166417" w:rsidRDefault="00166417">
      <w:r>
        <w:t>Available</w:t>
      </w:r>
      <w:r w:rsidR="00C93055">
        <w:t xml:space="preserve"> PM2.5</w:t>
      </w:r>
      <w:r>
        <w:t xml:space="preserve"> data</w:t>
      </w:r>
      <w:r w:rsidR="000C75FF">
        <w:t xml:space="preserve"> </w:t>
      </w:r>
      <w:r>
        <w:t xml:space="preserve">from installed stations was downloaded from </w:t>
      </w:r>
      <w:r w:rsidR="008F0408">
        <w:t>June 22</w:t>
      </w:r>
      <w:proofErr w:type="gramStart"/>
      <w:r w:rsidR="008F0408" w:rsidRPr="008F0408">
        <w:rPr>
          <w:vertAlign w:val="superscript"/>
        </w:rPr>
        <w:t>nd</w:t>
      </w:r>
      <w:r w:rsidR="008F0408">
        <w:t xml:space="preserve"> </w:t>
      </w:r>
      <w:r>
        <w:t xml:space="preserve"> to</w:t>
      </w:r>
      <w:proofErr w:type="gramEnd"/>
      <w:r>
        <w:t xml:space="preserve"> </w:t>
      </w:r>
      <w:r w:rsidR="008F0408">
        <w:t xml:space="preserve">August </w:t>
      </w:r>
      <w:r w:rsidR="00AA1448">
        <w:t>22</w:t>
      </w:r>
      <w:r w:rsidR="000C75FF" w:rsidRPr="000C75FF">
        <w:rPr>
          <w:vertAlign w:val="superscript"/>
        </w:rPr>
        <w:t>st</w:t>
      </w:r>
      <w:r w:rsidR="000C75FF">
        <w:t xml:space="preserve"> using the </w:t>
      </w:r>
      <w:proofErr w:type="spellStart"/>
      <w:r w:rsidR="000C75FF">
        <w:t>PurpleAir</w:t>
      </w:r>
      <w:proofErr w:type="spellEnd"/>
      <w:r w:rsidR="000C75FF">
        <w:t xml:space="preserve"> API. </w:t>
      </w:r>
      <w:r w:rsidR="00AA1448">
        <w:t xml:space="preserve">Data was aggregated to </w:t>
      </w:r>
      <w:r w:rsidR="00AA1448">
        <w:rPr>
          <w:i/>
          <w:iCs/>
        </w:rPr>
        <w:t>1-day</w:t>
      </w:r>
      <w:r w:rsidR="00AA1448">
        <w:t xml:space="preserve"> for analysis.</w:t>
      </w:r>
    </w:p>
    <w:p w14:paraId="0140E96E" w14:textId="7EF63B07" w:rsidR="004D3021" w:rsidRPr="00AA1448" w:rsidRDefault="004D3021">
      <w:r>
        <w:t xml:space="preserve">Available Meteorological data from installed MET stations </w:t>
      </w:r>
      <w:r>
        <w:t>was downloaded from June 22</w:t>
      </w:r>
      <w:proofErr w:type="gramStart"/>
      <w:r w:rsidRPr="008F0408">
        <w:rPr>
          <w:vertAlign w:val="superscript"/>
        </w:rPr>
        <w:t>nd</w:t>
      </w:r>
      <w:r>
        <w:t xml:space="preserve">  to</w:t>
      </w:r>
      <w:proofErr w:type="gramEnd"/>
      <w:r>
        <w:t xml:space="preserve"> August 22</w:t>
      </w:r>
      <w:r w:rsidRPr="000C75FF">
        <w:rPr>
          <w:vertAlign w:val="superscript"/>
        </w:rPr>
        <w:t>st</w:t>
      </w:r>
      <w:r>
        <w:t xml:space="preserve"> using the </w:t>
      </w:r>
      <w:r>
        <w:t xml:space="preserve">Montana </w:t>
      </w:r>
      <w:proofErr w:type="spellStart"/>
      <w:r>
        <w:t>Mesonet</w:t>
      </w:r>
      <w:proofErr w:type="spellEnd"/>
      <w:r>
        <w:t xml:space="preserve"> API.</w:t>
      </w:r>
      <w:r>
        <w:t xml:space="preserve"> </w:t>
      </w:r>
      <w:r>
        <w:t xml:space="preserve">Data was aggregated to </w:t>
      </w:r>
      <w:r>
        <w:rPr>
          <w:i/>
          <w:iCs/>
        </w:rPr>
        <w:t>1-day</w:t>
      </w:r>
      <w:r>
        <w:t xml:space="preserve"> for analysis.</w:t>
      </w:r>
    </w:p>
    <w:p w14:paraId="1561D7B2" w14:textId="01E20F2A" w:rsidR="000C75FF" w:rsidRPr="00166417" w:rsidRDefault="000C75FF">
      <w:r>
        <w:t xml:space="preserve">Data analysis was performed in Python and R. </w:t>
      </w:r>
    </w:p>
    <w:p w14:paraId="6CD6AB5D" w14:textId="705B19D2" w:rsidR="00526203" w:rsidRPr="005713E7" w:rsidRDefault="00526203">
      <w:pPr>
        <w:rPr>
          <w:b/>
          <w:bCs/>
        </w:rPr>
      </w:pPr>
      <w:r w:rsidRPr="005713E7">
        <w:rPr>
          <w:b/>
          <w:bCs/>
        </w:rPr>
        <w:t>Results and Discussion</w:t>
      </w:r>
    </w:p>
    <w:p w14:paraId="31BFE738" w14:textId="7625DD6B" w:rsidR="00526203" w:rsidRDefault="00526203">
      <w:r>
        <w:t xml:space="preserve">There is apparent variance in recorded PM2.5 values across stations. Spikes in the </w:t>
      </w:r>
      <w:r w:rsidR="00AA1448">
        <w:t>daily</w:t>
      </w:r>
      <w:r>
        <w:t xml:space="preserve"> average are observed</w:t>
      </w:r>
      <w:r w:rsidR="00FC24BB">
        <w:t xml:space="preserve"> across all stations,</w:t>
      </w:r>
      <w:r w:rsidR="00AA1448">
        <w:t xml:space="preserve"> with sustained periods in which the 24-hour time weighted average (TWA) of recorded PM2.5 was above the EPA primary 24-hour PM2.5 standard of 35 ug/m3. </w:t>
      </w:r>
      <w:r w:rsidR="00030927">
        <w:t xml:space="preserve">The largest spike was seen in </w:t>
      </w:r>
      <w:proofErr w:type="spellStart"/>
      <w:r w:rsidR="00030927">
        <w:t>Wyola</w:t>
      </w:r>
      <w:proofErr w:type="spellEnd"/>
      <w:r w:rsidR="00030927">
        <w:t xml:space="preserve"> on July 14th in which the daily average was 154 ug/m3, significantly higher than the EPA standard</w:t>
      </w:r>
      <w:r>
        <w:t>.</w:t>
      </w:r>
      <w:r w:rsidR="0086530D">
        <w:t xml:space="preserve"> </w:t>
      </w:r>
      <w:r w:rsidR="007C19C3">
        <w:t>On average, 8.25 cumulative days of elevated PM 2.5 were recorded across sites</w:t>
      </w:r>
      <w:r w:rsidR="00CF4A68">
        <w:t xml:space="preserve"> </w:t>
      </w:r>
      <w:r>
        <w:t>(</w:t>
      </w:r>
      <w:r w:rsidR="00872C45">
        <w:t>F</w:t>
      </w:r>
      <w:r w:rsidR="00872C45" w:rsidRPr="009D36CC">
        <w:t>igure</w:t>
      </w:r>
      <w:r w:rsidRPr="009D36CC">
        <w:t xml:space="preserve"> 1</w:t>
      </w:r>
      <w:r w:rsidR="009D36CC" w:rsidRPr="009D36CC">
        <w:t>,</w:t>
      </w:r>
      <w:r w:rsidR="00B3507C">
        <w:t xml:space="preserve"> </w:t>
      </w:r>
      <w:proofErr w:type="gramStart"/>
      <w:r w:rsidR="00B3507C">
        <w:t xml:space="preserve">Table </w:t>
      </w:r>
      <w:r w:rsidR="009D36CC" w:rsidRPr="009D36CC">
        <w:t xml:space="preserve"> </w:t>
      </w:r>
      <w:r w:rsidR="00A32193">
        <w:t>1</w:t>
      </w:r>
      <w:proofErr w:type="gramEnd"/>
      <w:r w:rsidR="00872C45">
        <w:t xml:space="preserve">, </w:t>
      </w:r>
      <w:r w:rsidR="00A32193">
        <w:t>2</w:t>
      </w:r>
      <w:r>
        <w:t>)</w:t>
      </w:r>
      <w:r w:rsidR="00CF4A68">
        <w:t xml:space="preserve">. </w:t>
      </w:r>
      <w:r w:rsidR="00CF4A68">
        <w:t xml:space="preserve">These observations indicate sustained periods of elevated PM levels in the Hardin, Crow Agency, </w:t>
      </w:r>
      <w:proofErr w:type="spellStart"/>
      <w:r w:rsidR="00CF4A68">
        <w:t>Wyola</w:t>
      </w:r>
      <w:proofErr w:type="spellEnd"/>
      <w:r w:rsidR="00CF4A68">
        <w:t>, and Pryor communities that may pose risks to public health.</w:t>
      </w:r>
    </w:p>
    <w:p w14:paraId="3AAA91D0" w14:textId="77777777" w:rsidR="009D36CC" w:rsidRDefault="009D36CC" w:rsidP="009D36CC">
      <w:pPr>
        <w:keepNext/>
      </w:pPr>
      <w:r w:rsidRPr="009D36CC">
        <w:rPr>
          <w:noProof/>
        </w:rPr>
        <w:lastRenderedPageBreak/>
        <w:drawing>
          <wp:inline distT="0" distB="0" distL="0" distR="0" wp14:anchorId="197A5642" wp14:editId="6F6242F4">
            <wp:extent cx="5943600" cy="3099494"/>
            <wp:effectExtent l="0" t="0" r="0" b="5715"/>
            <wp:docPr id="89373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3970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61D4" w14:textId="63DB94E1" w:rsidR="008908FB" w:rsidRDefault="009D36CC" w:rsidP="009D36C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D3021">
        <w:rPr>
          <w:noProof/>
        </w:rPr>
        <w:t>1</w:t>
      </w:r>
      <w:r>
        <w:fldChar w:fldCharType="end"/>
      </w:r>
      <w:r>
        <w:t xml:space="preserve"> - PM2.5 concentration (ug/m3) </w:t>
      </w:r>
      <w:r w:rsidR="00B3507C">
        <w:t xml:space="preserve">1-day </w:t>
      </w:r>
      <w:r>
        <w:t xml:space="preserve">average from </w:t>
      </w:r>
      <w:r w:rsidR="00B3507C">
        <w:t>June to August</w:t>
      </w:r>
      <w:r>
        <w:t>. Note observed spikes in recorded PM2.5.</w:t>
      </w:r>
      <w:r w:rsidR="00B3507C">
        <w:t xml:space="preserve"> Note: Red-line indicates EPA 2</w:t>
      </w:r>
      <w:r w:rsidR="003B3676">
        <w:t>4</w:t>
      </w:r>
      <w:r w:rsidR="00B3507C">
        <w:t>-hr PM 2.5 standard of 35 ug/m3.</w:t>
      </w:r>
      <w:r>
        <w:t xml:space="preserve"> </w:t>
      </w:r>
    </w:p>
    <w:p w14:paraId="4C9B8F72" w14:textId="12ACAE9E" w:rsidR="00A32193" w:rsidRDefault="00A32193" w:rsidP="00A32193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Descriptive statistics of PM2.5 concentration (ug/m3) 1-day average from June to August. </w:t>
      </w:r>
      <w:proofErr w:type="gramStart"/>
      <w:r>
        <w:t>Note  the</w:t>
      </w:r>
      <w:proofErr w:type="gramEnd"/>
      <w:r>
        <w:t xml:space="preserve"> high max values above the EPA standard of 35 ug/m3.</w:t>
      </w:r>
    </w:p>
    <w:p w14:paraId="29C10FBF" w14:textId="49F3C8DD" w:rsidR="009D36CC" w:rsidRDefault="00A32193" w:rsidP="00A32193">
      <w:pPr>
        <w:keepNext/>
        <w:jc w:val="center"/>
      </w:pPr>
      <w:r w:rsidRPr="00A32193">
        <w:drawing>
          <wp:inline distT="0" distB="0" distL="0" distR="0" wp14:anchorId="24A3A8A2" wp14:editId="65CECF4E">
            <wp:extent cx="3905451" cy="2133710"/>
            <wp:effectExtent l="0" t="0" r="0" b="0"/>
            <wp:docPr id="1224549485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49485" name="Picture 1" descr="A table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6097" w14:textId="5C9EAF6E" w:rsidR="00C773C8" w:rsidRDefault="00A32193">
      <w:r>
        <w:t xml:space="preserve">The largest spikes can be seen in boxplots as outliers in the data from the Crow, Hardin, and </w:t>
      </w:r>
      <w:proofErr w:type="spellStart"/>
      <w:r>
        <w:t>Wyola</w:t>
      </w:r>
      <w:proofErr w:type="spellEnd"/>
      <w:r>
        <w:t xml:space="preserve"> stations</w:t>
      </w:r>
      <w:r w:rsidR="00E17B27">
        <w:t>.</w:t>
      </w:r>
      <w:r>
        <w:t xml:space="preserve"> </w:t>
      </w:r>
      <w:proofErr w:type="spellStart"/>
      <w:r>
        <w:t>Wyola</w:t>
      </w:r>
      <w:proofErr w:type="spellEnd"/>
      <w:r>
        <w:t xml:space="preserve"> shows a spike in the 1-day average that is significantly greater compared to the other stations (Figure </w:t>
      </w:r>
      <w:r w:rsidR="004D3021">
        <w:t>2</w:t>
      </w:r>
      <w:r>
        <w:t>).</w:t>
      </w:r>
    </w:p>
    <w:p w14:paraId="5E2CDAE3" w14:textId="2D66D03C" w:rsidR="009D36CC" w:rsidRDefault="00A32193" w:rsidP="00A96A28">
      <w:pPr>
        <w:keepNext/>
        <w:jc w:val="center"/>
      </w:pPr>
      <w:r w:rsidRPr="00A32193">
        <w:lastRenderedPageBreak/>
        <w:drawing>
          <wp:inline distT="0" distB="0" distL="0" distR="0" wp14:anchorId="5C4F57AD" wp14:editId="30B72825">
            <wp:extent cx="5438775" cy="4143375"/>
            <wp:effectExtent l="0" t="0" r="9525" b="9525"/>
            <wp:docPr id="1521651301" name="Picture 1" descr="A chart with different colored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51301" name="Picture 1" descr="A chart with different colored box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2488" w14:textId="07A53E92" w:rsidR="009D36CC" w:rsidRDefault="009D36CC" w:rsidP="009D36CC">
      <w:pPr>
        <w:pStyle w:val="Caption"/>
      </w:pPr>
      <w:r>
        <w:t xml:space="preserve">Figure </w:t>
      </w:r>
      <w:r w:rsidR="004D3021">
        <w:t>2</w:t>
      </w:r>
      <w:r>
        <w:t xml:space="preserve"> - Distributions of pm2.5 (ug/m3) </w:t>
      </w:r>
      <w:r w:rsidR="00A32193">
        <w:t>1-day</w:t>
      </w:r>
      <w:r>
        <w:t xml:space="preserve"> readings across stations. </w:t>
      </w:r>
    </w:p>
    <w:p w14:paraId="3AFD3352" w14:textId="77777777" w:rsidR="00A32193" w:rsidRDefault="00A32193"/>
    <w:p w14:paraId="5A2DA357" w14:textId="35C06AD0" w:rsidR="00136BE6" w:rsidRDefault="00136BE6">
      <w:r>
        <w:t xml:space="preserve">Normality tests indicate that data distributions from </w:t>
      </w:r>
      <w:r w:rsidR="00732AF4">
        <w:t xml:space="preserve">Crow and Hardin are normal, while Pryor and </w:t>
      </w:r>
      <w:proofErr w:type="spellStart"/>
      <w:r w:rsidR="00732AF4">
        <w:t>Wyola</w:t>
      </w:r>
      <w:proofErr w:type="spellEnd"/>
      <w:r w:rsidR="00732AF4">
        <w:t xml:space="preserve"> are more right-skewed (Figure </w:t>
      </w:r>
      <w:r w:rsidR="004D3021">
        <w:t>3</w:t>
      </w:r>
      <w:r w:rsidR="00BA02B9">
        <w:t xml:space="preserve">, </w:t>
      </w:r>
      <w:r w:rsidR="004D3021">
        <w:t>4</w:t>
      </w:r>
      <w:r w:rsidR="00732AF4">
        <w:t xml:space="preserve">). </w:t>
      </w:r>
      <w:r w:rsidR="00A21A8A">
        <w:t xml:space="preserve"> A Kruskal-Wallace</w:t>
      </w:r>
      <w:r w:rsidR="000C75FF">
        <w:t xml:space="preserve"> variance</w:t>
      </w:r>
      <w:r w:rsidR="00A21A8A">
        <w:t xml:space="preserve"> test indicates that </w:t>
      </w:r>
      <w:r w:rsidR="006B0B98">
        <w:t xml:space="preserve">mean </w:t>
      </w:r>
      <w:r w:rsidR="00732AF4">
        <w:t>variances between stations are not statistically significant</w:t>
      </w:r>
      <w:r w:rsidR="00A21A8A">
        <w:t xml:space="preserve"> (Table </w:t>
      </w:r>
      <w:r w:rsidR="004D3021">
        <w:t>2</w:t>
      </w:r>
      <w:r w:rsidR="00A21A8A">
        <w:t>).</w:t>
      </w:r>
    </w:p>
    <w:p w14:paraId="364F2732" w14:textId="54A9D7CA" w:rsidR="00166417" w:rsidRDefault="00FD2529" w:rsidP="00A96A28">
      <w:pPr>
        <w:keepNext/>
        <w:jc w:val="center"/>
      </w:pPr>
      <w:r w:rsidRPr="00FD2529">
        <w:lastRenderedPageBreak/>
        <w:drawing>
          <wp:inline distT="0" distB="0" distL="0" distR="0" wp14:anchorId="12C83761" wp14:editId="1719A0C9">
            <wp:extent cx="5581650" cy="4114800"/>
            <wp:effectExtent l="0" t="0" r="0" b="0"/>
            <wp:docPr id="723170241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70241" name="Picture 1" descr="A graph of different colored b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8627" w14:textId="5A305778" w:rsidR="00166417" w:rsidRDefault="00166417" w:rsidP="00166417">
      <w:pPr>
        <w:pStyle w:val="Caption"/>
      </w:pPr>
      <w:r>
        <w:t xml:space="preserve">Figure </w:t>
      </w:r>
      <w:r w:rsidR="004D3021">
        <w:t>3</w:t>
      </w:r>
      <w:r>
        <w:t xml:space="preserve"> - Histograms of pm2.5 </w:t>
      </w:r>
      <w:r w:rsidR="00FD2529">
        <w:t>1-day</w:t>
      </w:r>
      <w:r>
        <w:t xml:space="preserve"> averages from stations overlaid on</w:t>
      </w:r>
      <w:r w:rsidR="00A96A28">
        <w:t xml:space="preserve"> </w:t>
      </w:r>
      <w:r>
        <w:t>to</w:t>
      </w:r>
      <w:r w:rsidR="00A96A28">
        <w:t>p</w:t>
      </w:r>
      <w:r>
        <w:t xml:space="preserve"> of each</w:t>
      </w:r>
      <w:r w:rsidR="00A96A28">
        <w:t>-</w:t>
      </w:r>
      <w:r>
        <w:t>other.</w:t>
      </w:r>
      <w:r w:rsidR="00FD2529">
        <w:t xml:space="preserve"> </w:t>
      </w:r>
    </w:p>
    <w:p w14:paraId="40530154" w14:textId="0EF3B40E" w:rsidR="000D40AD" w:rsidRDefault="000D40AD"/>
    <w:p w14:paraId="38A70D5C" w14:textId="0F8FCA74" w:rsidR="00166417" w:rsidRDefault="00BA02B9" w:rsidP="00166417">
      <w:pPr>
        <w:keepNext/>
      </w:pPr>
      <w:r>
        <w:rPr>
          <w:noProof/>
        </w:rPr>
        <w:lastRenderedPageBreak/>
        <w:drawing>
          <wp:inline distT="0" distB="0" distL="0" distR="0" wp14:anchorId="1A5683E8" wp14:editId="02FDE05E">
            <wp:extent cx="5943130" cy="3667760"/>
            <wp:effectExtent l="0" t="0" r="635" b="8890"/>
            <wp:docPr id="332428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28237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3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93B7" w14:textId="63814250" w:rsidR="007B6B76" w:rsidRPr="00A96A28" w:rsidRDefault="00166417" w:rsidP="00A96A28">
      <w:pPr>
        <w:pStyle w:val="Caption"/>
      </w:pPr>
      <w:r>
        <w:t xml:space="preserve">Figure </w:t>
      </w:r>
      <w:proofErr w:type="gramStart"/>
      <w:r w:rsidR="004D3021">
        <w:t xml:space="preserve">4 </w:t>
      </w:r>
      <w:r>
        <w:t xml:space="preserve"> -</w:t>
      </w:r>
      <w:proofErr w:type="gramEnd"/>
      <w:r>
        <w:t xml:space="preserve"> </w:t>
      </w:r>
      <w:r w:rsidRPr="00BC52C6">
        <w:t xml:space="preserve">Histograms of pm2.5 </w:t>
      </w:r>
      <w:r w:rsidR="00BA02B9">
        <w:t xml:space="preserve">1-day </w:t>
      </w:r>
      <w:r w:rsidRPr="00BC52C6">
        <w:t>averages from stations</w:t>
      </w:r>
      <w:r>
        <w:t xml:space="preserve">. Note </w:t>
      </w:r>
      <w:r w:rsidR="00BA02B9">
        <w:t xml:space="preserve">large spikes recorded in Crow and </w:t>
      </w:r>
      <w:proofErr w:type="spellStart"/>
      <w:proofErr w:type="gramStart"/>
      <w:r w:rsidR="00BA02B9">
        <w:t>Wyola</w:t>
      </w:r>
      <w:proofErr w:type="spellEnd"/>
      <w:r w:rsidR="00BA02B9">
        <w:t>.</w:t>
      </w:r>
      <w:r>
        <w:t>.</w:t>
      </w:r>
      <w:proofErr w:type="gramEnd"/>
    </w:p>
    <w:p w14:paraId="28732143" w14:textId="715E9EC4" w:rsidR="00166417" w:rsidRDefault="00166417" w:rsidP="00166417">
      <w:pPr>
        <w:pStyle w:val="Caption"/>
        <w:keepNext/>
      </w:pPr>
      <w:r>
        <w:t xml:space="preserve">Table </w:t>
      </w:r>
      <w:r w:rsidR="004D3021">
        <w:t>2</w:t>
      </w:r>
      <w:r>
        <w:t xml:space="preserve"> - Kruskal-Wallace variance test results. Results indicate </w:t>
      </w:r>
      <w:r w:rsidR="00BA02B9">
        <w:t xml:space="preserve">no </w:t>
      </w:r>
      <w:r>
        <w:t xml:space="preserve">statistically significant difference in mean-rank recorded </w:t>
      </w:r>
      <w:r w:rsidR="00BA02B9">
        <w:t>1</w:t>
      </w:r>
      <w:r>
        <w:t>-</w:t>
      </w:r>
      <w:r w:rsidR="00BA02B9">
        <w:t xml:space="preserve">day </w:t>
      </w:r>
      <w:proofErr w:type="gramStart"/>
      <w:r w:rsidR="00BA02B9">
        <w:t xml:space="preserve">average </w:t>
      </w:r>
      <w:r>
        <w:t xml:space="preserve"> pm</w:t>
      </w:r>
      <w:proofErr w:type="gramEnd"/>
      <w:r>
        <w:t>2.5 between</w:t>
      </w:r>
      <w:r w:rsidR="00BA02B9">
        <w:t>.</w:t>
      </w:r>
    </w:p>
    <w:tbl>
      <w:tblPr>
        <w:tblW w:w="3363" w:type="dxa"/>
        <w:tblLook w:val="04A0" w:firstRow="1" w:lastRow="0" w:firstColumn="1" w:lastColumn="0" w:noHBand="0" w:noVBand="1"/>
      </w:tblPr>
      <w:tblGrid>
        <w:gridCol w:w="2300"/>
        <w:gridCol w:w="1063"/>
      </w:tblGrid>
      <w:tr w:rsidR="00A21A8A" w:rsidRPr="00A21A8A" w14:paraId="12020F50" w14:textId="77777777" w:rsidTr="00166417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222D" w14:textId="77777777" w:rsidR="00A21A8A" w:rsidRPr="00A21A8A" w:rsidRDefault="00A21A8A" w:rsidP="00A21A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21A8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Kruskal-Wallace Result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F0E9" w14:textId="77777777" w:rsidR="00A21A8A" w:rsidRPr="00A21A8A" w:rsidRDefault="00A21A8A" w:rsidP="00A21A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A21A8A" w:rsidRPr="00A21A8A" w14:paraId="26240AB0" w14:textId="77777777" w:rsidTr="00166417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1C6B" w14:textId="77777777" w:rsidR="00A21A8A" w:rsidRPr="00A21A8A" w:rsidRDefault="00A21A8A" w:rsidP="00A21A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21A8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H-statistic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2316" w14:textId="1B006471" w:rsidR="00A21A8A" w:rsidRPr="00A21A8A" w:rsidRDefault="00BA02B9" w:rsidP="00A21A8A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5.31</w:t>
            </w:r>
          </w:p>
        </w:tc>
      </w:tr>
      <w:tr w:rsidR="00A21A8A" w:rsidRPr="00A21A8A" w14:paraId="69AC19BE" w14:textId="77777777" w:rsidTr="00166417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D9FA" w14:textId="77777777" w:rsidR="00A21A8A" w:rsidRPr="00A21A8A" w:rsidRDefault="00A21A8A" w:rsidP="00A21A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21A8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3611" w14:textId="48EF8377" w:rsidR="00A21A8A" w:rsidRPr="00BA02B9" w:rsidRDefault="00BA02B9" w:rsidP="00A21A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A0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0.15</w:t>
            </w:r>
          </w:p>
        </w:tc>
      </w:tr>
    </w:tbl>
    <w:p w14:paraId="7C4201D7" w14:textId="77777777" w:rsidR="00A21A8A" w:rsidRDefault="00A21A8A">
      <w:pPr>
        <w:rPr>
          <w:color w:val="FF0000"/>
        </w:rPr>
      </w:pPr>
    </w:p>
    <w:p w14:paraId="35BF82B1" w14:textId="77777777" w:rsidR="004D3021" w:rsidRDefault="004D3021" w:rsidP="004D3021">
      <w:pPr>
        <w:keepNext/>
      </w:pPr>
      <w:r w:rsidRPr="004D3021">
        <w:rPr>
          <w:color w:val="FF0000"/>
        </w:rPr>
        <w:lastRenderedPageBreak/>
        <w:drawing>
          <wp:inline distT="0" distB="0" distL="0" distR="0" wp14:anchorId="72216B61" wp14:editId="777D854B">
            <wp:extent cx="5943600" cy="2721610"/>
            <wp:effectExtent l="0" t="0" r="0" b="2540"/>
            <wp:docPr id="26827676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76768" name="Picture 1" descr="A graph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26C0" w14:textId="7F0D0AA9" w:rsidR="00C773C8" w:rsidRDefault="004D3021" w:rsidP="004D3021">
      <w:pPr>
        <w:pStyle w:val="Caption"/>
      </w:pPr>
      <w:r>
        <w:t xml:space="preserve">Figure </w:t>
      </w:r>
      <w:proofErr w:type="gramStart"/>
      <w:r>
        <w:t>5  -</w:t>
      </w:r>
      <w:proofErr w:type="gramEnd"/>
      <w:r>
        <w:t xml:space="preserve"> Daily precipitation, air temp, and wind speed (</w:t>
      </w:r>
      <w:proofErr w:type="spellStart"/>
      <w:r>
        <w:t>Wyola</w:t>
      </w:r>
      <w:proofErr w:type="spellEnd"/>
      <w:r>
        <w:t>)</w:t>
      </w:r>
    </w:p>
    <w:p w14:paraId="149AE7A3" w14:textId="77777777" w:rsidR="004D3021" w:rsidRDefault="004D3021" w:rsidP="004D3021">
      <w:pPr>
        <w:keepNext/>
      </w:pPr>
      <w:r w:rsidRPr="004D3021">
        <w:drawing>
          <wp:inline distT="0" distB="0" distL="0" distR="0" wp14:anchorId="4171EE01" wp14:editId="59C94E06">
            <wp:extent cx="5943600" cy="3853815"/>
            <wp:effectExtent l="0" t="0" r="0" b="0"/>
            <wp:docPr id="39457871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78718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DB3A" w14:textId="0537879E" w:rsidR="004D3021" w:rsidRDefault="004D3021" w:rsidP="004D3021">
      <w:pPr>
        <w:pStyle w:val="Caption"/>
      </w:pPr>
      <w:r>
        <w:t>Figure 6 - Average windspeed and direction (</w:t>
      </w:r>
      <w:proofErr w:type="spellStart"/>
      <w:r>
        <w:t>Wyola</w:t>
      </w:r>
      <w:proofErr w:type="spellEnd"/>
      <w:r>
        <w:t>)</w:t>
      </w:r>
    </w:p>
    <w:p w14:paraId="1FDC594E" w14:textId="77777777" w:rsidR="004D3021" w:rsidRDefault="004D3021" w:rsidP="004D3021">
      <w:pPr>
        <w:keepNext/>
      </w:pPr>
      <w:r w:rsidRPr="004D3021">
        <w:lastRenderedPageBreak/>
        <w:drawing>
          <wp:inline distT="0" distB="0" distL="0" distR="0" wp14:anchorId="0E548CAE" wp14:editId="19985C1A">
            <wp:extent cx="5943600" cy="2714625"/>
            <wp:effectExtent l="0" t="0" r="0" b="9525"/>
            <wp:docPr id="35591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14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10C6" w14:textId="09C69096" w:rsidR="004D3021" w:rsidRDefault="004D3021" w:rsidP="004D3021">
      <w:pPr>
        <w:pStyle w:val="Caption"/>
      </w:pPr>
      <w:r>
        <w:t xml:space="preserve">Figure </w:t>
      </w:r>
      <w:proofErr w:type="gramStart"/>
      <w:r>
        <w:t>7  -</w:t>
      </w:r>
      <w:proofErr w:type="gramEnd"/>
      <w:r>
        <w:t xml:space="preserve"> Daily precipitation, air temp, and wind speed (Pryor)</w:t>
      </w:r>
    </w:p>
    <w:p w14:paraId="6D1E5BC1" w14:textId="77777777" w:rsidR="004D3021" w:rsidRDefault="004D3021" w:rsidP="004D3021">
      <w:pPr>
        <w:keepNext/>
      </w:pPr>
      <w:r w:rsidRPr="004D3021">
        <w:drawing>
          <wp:inline distT="0" distB="0" distL="0" distR="0" wp14:anchorId="237260B7" wp14:editId="66D7EE63">
            <wp:extent cx="5943600" cy="3540125"/>
            <wp:effectExtent l="0" t="0" r="0" b="3175"/>
            <wp:docPr id="535888922" name="Picture 1" descr="A diagram of a wi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88922" name="Picture 1" descr="A diagram of a wi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9581" w14:textId="323CF9D0" w:rsidR="004D3021" w:rsidRPr="004D3021" w:rsidRDefault="004D3021" w:rsidP="004D3021">
      <w:pPr>
        <w:pStyle w:val="Caption"/>
      </w:pPr>
      <w:r>
        <w:t>Figure 8 - Average windspeed and direction (</w:t>
      </w:r>
      <w:proofErr w:type="spellStart"/>
      <w:r>
        <w:t>Wyola</w:t>
      </w:r>
      <w:proofErr w:type="spellEnd"/>
      <w:r>
        <w:t>)</w:t>
      </w:r>
    </w:p>
    <w:sectPr w:rsidR="004D3021" w:rsidRPr="004D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03"/>
    <w:rsid w:val="00030927"/>
    <w:rsid w:val="00053E2D"/>
    <w:rsid w:val="000C75FF"/>
    <w:rsid w:val="000D40AD"/>
    <w:rsid w:val="00136BE6"/>
    <w:rsid w:val="00166417"/>
    <w:rsid w:val="00276F94"/>
    <w:rsid w:val="002F6FEB"/>
    <w:rsid w:val="00347061"/>
    <w:rsid w:val="003B14B8"/>
    <w:rsid w:val="003B3676"/>
    <w:rsid w:val="003B70B8"/>
    <w:rsid w:val="00473E67"/>
    <w:rsid w:val="004D3021"/>
    <w:rsid w:val="00526203"/>
    <w:rsid w:val="00567F06"/>
    <w:rsid w:val="005713E7"/>
    <w:rsid w:val="00595297"/>
    <w:rsid w:val="005A4D2E"/>
    <w:rsid w:val="005B453E"/>
    <w:rsid w:val="005E6234"/>
    <w:rsid w:val="0067037C"/>
    <w:rsid w:val="006A60ED"/>
    <w:rsid w:val="006B0B98"/>
    <w:rsid w:val="006B4A95"/>
    <w:rsid w:val="00732AF4"/>
    <w:rsid w:val="007B6B76"/>
    <w:rsid w:val="007C19C3"/>
    <w:rsid w:val="007E4F35"/>
    <w:rsid w:val="008554EF"/>
    <w:rsid w:val="0086530D"/>
    <w:rsid w:val="00872C45"/>
    <w:rsid w:val="008908FB"/>
    <w:rsid w:val="008F0408"/>
    <w:rsid w:val="008F0B5B"/>
    <w:rsid w:val="00984E37"/>
    <w:rsid w:val="00993BFE"/>
    <w:rsid w:val="009D36CC"/>
    <w:rsid w:val="00A21A8A"/>
    <w:rsid w:val="00A24556"/>
    <w:rsid w:val="00A32193"/>
    <w:rsid w:val="00A537F3"/>
    <w:rsid w:val="00A91018"/>
    <w:rsid w:val="00A942B8"/>
    <w:rsid w:val="00A96A28"/>
    <w:rsid w:val="00AA1448"/>
    <w:rsid w:val="00B03351"/>
    <w:rsid w:val="00B3507C"/>
    <w:rsid w:val="00B5463E"/>
    <w:rsid w:val="00B92E65"/>
    <w:rsid w:val="00BA02B9"/>
    <w:rsid w:val="00C773C8"/>
    <w:rsid w:val="00C93055"/>
    <w:rsid w:val="00CF4A68"/>
    <w:rsid w:val="00DB3F95"/>
    <w:rsid w:val="00E17B27"/>
    <w:rsid w:val="00ED0DF9"/>
    <w:rsid w:val="00ED5BB7"/>
    <w:rsid w:val="00F06C28"/>
    <w:rsid w:val="00F83017"/>
    <w:rsid w:val="00F91093"/>
    <w:rsid w:val="00FA685F"/>
    <w:rsid w:val="00FC24BB"/>
    <w:rsid w:val="00FD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D8C7"/>
  <w15:chartTrackingRefBased/>
  <w15:docId w15:val="{01D33ADA-94EB-4ABA-A972-B654DDDA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203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17B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7B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7B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B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B27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D36C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7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Theodros Woldeyohannes</dc:creator>
  <cp:keywords/>
  <dc:description/>
  <cp:lastModifiedBy>Theodros Woldeyohannes</cp:lastModifiedBy>
  <cp:revision>46</cp:revision>
  <dcterms:created xsi:type="dcterms:W3CDTF">2024-07-31T00:16:00Z</dcterms:created>
  <dcterms:modified xsi:type="dcterms:W3CDTF">2024-08-26T21:34:00Z</dcterms:modified>
</cp:coreProperties>
</file>