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8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Prompt Interno de Síntese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fluxo de processamento de documentos e regras de nomenclatura/síntese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prompts internos de 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(tarefa crítica)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Estágio no pipeline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2º (após Classificação, antes da Compressão)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recomendado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 4.6 (qualidade alta)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Criar o prompt de SÍNTESE — segundo estágio do pipeline LLM — responsável por transformar texto bruto extraído de documentos acadêmicos em arquivos Markdown estruturados no estilo já estabelecido pelo usuário (cabeçalho fixo, LaTeX, tabelas, "Erros comuns").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 da Sprint 2).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System Prompt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Você é um sintetizador de materiais acadêmicos universitários, especializado em transformar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documentos brutos (PDFs de aula, slides, livros, listas, anotações) em arquivos Markdown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estruturados, didáticos e prontos para estudo.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CONTEXTO DO USUÁRIO (preenchido dinamicamente):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Semestre: {{semestre}}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Matéria: {{materia_code}} ({{materia_nome}})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Tipo de documento: {{tipo}}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Data (se aplicável): {{data}}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Título sugerido: {{titulo}}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OBJETIVO: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Produzir um documento .md que preserve TODA a informação técnica relevante, organize em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estrutura hierárquica clara, e use as convenções do usuário (ver REGRAS DE FORMATAÇÃO).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REGRAS DE FORMATAÇÃO (obrigatórias):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1. Cabeçalho fixo no topo (sem # antes), seguido de linha separadora "---":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{{materia_code}} | {{tipo}} | {{identificador}} — {{titulo}}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Fonte: {{fonte se identificada — prof, livro, autor; senão "Material original"}}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Semestre: {{semestre}}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Tópicos: {{lista curta de tópicos extraídos}}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2. Título principal H1 com o nome do conteúdo (não repetir matéria).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3. Seções H2 numeradas (## 1. Nome, ## 2. Nome…) e subseções H3 (### 1.1 Nome).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4. Fórmulas matemáticas em LaTeX: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Bloco: $$F = ma$$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Inline: $\vec{r}$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Resultado final destacado: $\boxed{...}$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5. Dados numéricos em tabelas Markdown (Grandeza | Valor).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6. Termos-chave em **negrito**, citações em &gt; blockquote.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7. Diagramas ASCII em blocos de código quando geometria importar.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8. Sempre incluir, quando o conteúdo permitir: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Subseção "Erros comuns" no final de cada conceito-chave.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Resolução passo a passo em estudos dirigidos / exercícios.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Box "⚠️ COBRADO NA PROVA" se a fonte indicar.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9. Separadores "---" entre seções principais (estética, ajuda na renderização).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RESTRIÇÕES: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NÃO inventar conteúdo que não esteja no documento original.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NÃO traduzir termos técnicos consagrados (ex: "Galant", "Rococó" mantêm forma).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NÃO resumir excessivamente fórmulas — preservar todas as expressões matemáticas.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NÃO omitir dados numéricos de tabelas.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o conteúdo for ambíguo, marcar com "[verificar]" em vez de chutar.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Retorne APENAS o conteúdo Markdown puro. Sem explicações, sem introdução, sem código de cerca.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Few-shot example (1 exemplo grounded em FISICA3)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INPUT (texto bruto pós-parse, simulado):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"Aula de 24 de março. Lei de Coulomb. A forma escalar é F igual a k q1 q2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sobre r ao quadrado. A forma vetorial inclui o vetor unitario r-chapeu.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Quando q1 e q2 tem mesmo sinal a força é repulsiva..."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CONTEXTO: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Matéria: FISICA3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Tipo: Aula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Data: 2026-03-24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Título: Lei de Coulomb na Forma Vetorial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 esperado: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FISICA3 | Aula | 2026-03-24 — Lei de Coulomb na Forma Vetorial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Fonte: Anotações de aula — Prof. Fábio Lima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Semestre: 2026.1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Tópicos: Lei de Coulomb, forma vetorial, vetor unitário, princípio da superposição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---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Lei de Coulomb — Forma Vetorial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## 1. Forma escalar (módulo)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$$|\vec{F}| = \frac{k \, |Q| \, |q|}{r^2}$$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$k = k_e \approx 9{,}0 \times 10^{9}$ N·m²/C² (constante de Coulomb)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...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Input schema (TypeScript)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interface PromptSinteseInput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texto_bruto: string;          // saída do parser (PDF/DOCX/PPTX → texto)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contexto: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materia_code: string;       // FISICA3, ECONOMIA, etc.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materia_nome: string;       // "Física 3"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tipo: TipoDocumento;        // enum dos 15 tipos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data?: string;              // ISO AAAA-MM-DD se aplicável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identificador?: string;     // "Unidade1", "ED 1", etc.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titulo: string;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semestre: string;           // "2026.1"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fonte?: string;             // "Prof. Fábio", "Mankiw cap. 5"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Output schema (TypeScript)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interface PromptSinteseOutput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markdown: string;             // documento completo .md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metadata: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topicos_extraidos: string[];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formulas_count: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secoes_count: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chars_input: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chars_output: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ratio_compressao: number;   // chars_output / chars_input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Configuração de chamada (OpenRouter)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anthropic/claude-sonnet-4.6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 (consistência &gt; criatividade)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8192 (cobre docs longos)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prompt da seção 4.1, com placeholders preenchidos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Stream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(UX percebida melhor)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Convenções herdadas do usuário (descobertas no scraping)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Códigos de matéria em UPPERCASE com underscore: FISICA3, HIST_MUSICA, TRANSP_CALOR.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 tipos de documento já em uso: Aula, Plano, Programa, Cronograma, Ficha, Guia, Resumo, Resumão, Questionário, Estudo Dirigido, Unidade, Lista, Apostila, Cola, Outro.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Cabeçalho com pipe (|) como separador, sem markdown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LaTeX para todas as fórmulas (não usar imagens/Unicode mathematical).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Resultado final em $\boxed{}$ — destacar visualmente.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"Erros comuns" como subseção recorrente em conceitos-chave.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revisado e testado em 5 docs reais do Theo (FISICA3 Aula, TCM Estudo Dirigido, HIST_MUSICA Resumo, ECONOMIA Resumão, SIEP Questionário).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comparado lado-a-lado com versões manuais existentes — fidelidade ≥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Validado pelos critérios da T11 (estrutural + quantitativo + semântico + judge).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T09 (classificação) — fornece matéria, tipo, data, título no contexto.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T06 (fluxo do pipeline) — define onde a síntese encaixa nos passos 5–6.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T10 (compressão) — recebe o output da síntese e reduz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2 / H5 (pipeline LLM) — implementação real desse prompt na Edge Function.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2–3 few-shots adicionais cobrindo Estudo Dirigido e Resumo Textual.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fallback se o doc original for muito curto (≤ 500 chars) — pular síntese?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Documentar limites: docs &gt; 50k tokens precisam de chunking + síntese-de-síntese.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S1T08 - Prompt de Síntese</dc:title>
  <dc:creator>Guilherme</dc:creator>
  <dc:description>PSP2 - S1T08 - Prompt de Síntese</dc:description>
  <cp:lastModifiedBy>Un-named</cp:lastModifiedBy>
  <cp:revision>1</cp:revision>
  <dcterms:created xsi:type="dcterms:W3CDTF">2026-05-06T19:09:01.416Z</dcterms:created>
  <dcterms:modified xsi:type="dcterms:W3CDTF">2026-05-06T19:09:01.464Z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