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40" w:after="360" w:line="288" w:lineRule="auto"/>
        <w:jc w:val="center"/>
        <w:rPr>
          <w:b/>
          <w:bCs/>
          <w:color w:val="333333"/>
          <w:sz w:val="28"/>
          <w:szCs w:val="28"/>
        </w:rPr>
      </w:pPr>
      <w:r>
        <w:rPr>
          <w:b/>
          <w:bCs/>
          <w:color w:val="333333"/>
          <w:sz w:val="28"/>
          <w:szCs w:val="28"/>
        </w:rPr>
        <w:t xml:space="preserve">Sistema de preparação automatizada de contexto para uso instrumentado de inteligência artificial generativa por estudantes universitários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Theo Murahovschi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Pedro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Isaac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Guilherme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after="80" w:line="288" w:lineRule="auto"/>
        <w:jc w:val="center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Luis Felipe [Sobrenome a confirmar]</w:t>
      </w:r>
    </w:p>
    <w:p>
      <w:pPr>
        <w:spacing w:after="240" w:line="288" w:lineRule="auto"/>
        <w:jc w:val="center"/>
        <w:rPr>
          <w:i/>
          <w:iCs/>
          <w:color w:val="333333"/>
          <w:sz w:val="20"/>
          <w:szCs w:val="20"/>
        </w:rPr>
      </w:pPr>
      <w:r>
        <w:rPr>
          <w:i/>
          <w:iCs/>
          <w:color w:val="333333"/>
          <w:sz w:val="20"/>
          <w:szCs w:val="20"/>
        </w:rPr>
        <w:t xml:space="preserve">Universidade de Brasília — UnB</w:t>
      </w:r>
    </w:p>
    <w:p>
      <w:pPr>
        <w:spacing w:before="240" w:after="120"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 xml:space="preserve">Resumo</w:t>
      </w:r>
    </w:p>
    <w:p>
      <w:p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A crescente adoção de modelos de linguagem de larga escala (Large Language Models — LLMs) por estudantes universitários esbarra na ausência de mecanismos estruturados para fornecer contexto curricular adequado a essas ferramentas, gerando interações genéricas e desconectadas dos materiais efetivamente trabalhados em sala. Este trabalho apresenta o desenvolvimento e o desenho da avaliação de um sistema web destinado a transformar materiais acadêmicos brutos do estudante, em formatos heterogêneos como PDF, DOCX, PPTX, Markdown e imagens, em um conjunto de artefatos portáteis: uma estrutura hierárquica de pastas no Google Drive, com nomenclatura padronizada, e um system prompt personalizado que pode ser utilizado em qualquer plataforma de IA generativa (Custom GPTs, Claude Projects ou Gemini Gems). A pesquisa, conduzida sob o método Design Science Research em cinco sprints, resultou em um protótipo funcional do sistema, demonstrado em ambiente de desenvolvimento, e no desenho completo de um protocolo de avaliação técnica e com usuários (System Usability Scale, Technology Acceptance Model, comparativo cronometrado e entrevistas semiestruturadas). A avaliação empírica, contudo, não foi executada neste ciclo, em razão de a disponibilização pública do sistema não ter sido concluída na janela do projeto, de modo que nenhum resultado empírico é reportado; sua execução constitui o trabalho futuro prioritário. A contribuição distintiva da pesquisa reside na proposição de um modelo de preparação automatizada de contexto — etapa anterior à interação com a IA — pouco explorada na literatura, que se concentra majoritariamente em tutores embarcados em plataformas fechadas.</w:t>
      </w:r>
    </w:p>
    <w:p>
      <w:pPr>
        <w:spacing w:before="240" w:after="120" w:line="360" w:lineRule="auto"/>
        <w:jc w:val="both"/>
        <w:rPr>
          <w:b/>
          <w:bCs/>
          <w:color w:val="333333"/>
          <w:sz w:val="24"/>
          <w:szCs w:val="24"/>
        </w:rPr>
      </w:pPr>
      <w:r>
        <w:rPr>
          <w:b/>
          <w:bCs/>
          <w:color w:val="333333"/>
          <w:sz w:val="24"/>
          <w:szCs w:val="24"/>
        </w:rPr>
        <w:t xml:space="preserve">Palavras-chave</w:t>
      </w:r>
    </w:p>
    <w:p>
      <w:pPr>
        <w:spacing w:line="360" w:lineRule="auto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Inteligência artificial generativa. Engenharia de prompts. Design Science Research. Ensino superior. Personalização.</w:t>
      </w:r>
    </w:p>
    <w:sectPr w:rsidR="00BB245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EEE40" w14:textId="77777777" w:rsidR="00360CCA" w:rsidRDefault="00360CCA">
      <w:r>
        <w:separator/>
      </w:r>
    </w:p>
  </w:endnote>
  <w:endnote w:type="continuationSeparator" w:id="0">
    <w:p w14:paraId="4E69CB89" w14:textId="77777777" w:rsidR="00360CCA" w:rsidRDefault="0036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A0D4F9B-7FFD-45DC-AF04-04BBDC81E3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9AB2F5-92D0-4690-BFBE-DC386FD88A7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6EF6486D-CC66-44C6-BFE2-E5CA44B766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BCD03D0-6C88-413D-A014-4D3F8CD27833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DBADADE-133F-4E5F-B7F1-22A015C563D6}"/>
    <w:embedBold r:id="rId6" w:fontKey="{6731A1DD-3E22-45D2-9C60-6F53D7C869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4DC2990-3A35-4071-92A5-BFDF7CA8BD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7D3A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A7442" w14:textId="77777777" w:rsidR="00BB2459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0F0EE8">
      <w:rPr>
        <w:noProof/>
        <w:color w:val="000000"/>
        <w:sz w:val="24"/>
        <w:szCs w:val="24"/>
      </w:rPr>
      <w:t>1</w:t>
    </w:r>
    <w:r>
      <w:rPr>
        <w:color w:val="000000"/>
        <w:sz w:val="24"/>
        <w:szCs w:val="24"/>
      </w:rPr>
      <w:fldChar w:fldCharType="end"/>
    </w:r>
  </w:p>
  <w:p w14:paraId="7DEAE423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23FA8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6869B" w14:textId="77777777" w:rsidR="00360CCA" w:rsidRDefault="00360CCA">
      <w:r>
        <w:separator/>
      </w:r>
    </w:p>
  </w:footnote>
  <w:footnote w:type="continuationSeparator" w:id="0">
    <w:p w14:paraId="6693186E" w14:textId="77777777" w:rsidR="00360CCA" w:rsidRDefault="00360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852C5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652C" w14:textId="77777777" w:rsidR="00BB2459" w:rsidRDefault="00000000">
    <w:pPr>
      <w:spacing w:before="72" w:line="185" w:lineRule="auto"/>
      <w:jc w:val="right"/>
      <w:rPr>
        <w:rFonts w:ascii="Trebuchet MS" w:eastAsia="Trebuchet MS" w:hAnsi="Trebuchet MS" w:cs="Trebuchet MS"/>
        <w:b/>
        <w:bCs/>
        <w:sz w:val="16"/>
        <w:szCs w:val="16"/>
      </w:rPr>
    </w:pPr>
    <w:bookmarkStart w:id="0" w:name="_heading=h.gjdgxs" w:colFirst="0" w:colLast="0"/>
    <w:bookmarkEnd w:id="0"/>
    <w:r>
      <w:rPr>
        <w:rFonts w:ascii="Trebuchet MS" w:eastAsia="Trebuchet MS" w:hAnsi="Trebuchet MS" w:cs="Trebuchet MS"/>
        <w:b/>
        <w:bCs/>
        <w:noProof/>
        <w:sz w:val="16"/>
        <w:szCs w:val="16"/>
      </w:rPr>
      <w:drawing>
        <wp:anchor distT="0" distB="0" distL="114300" distR="114300" simplePos="0" relativeHeight="251658240" behindDoc="0" locked="0" layoutInCell="1" hidden="0" allowOverlap="1" wp14:anchorId="6AB06612" wp14:editId="0C48B4C2">
          <wp:simplePos x="0" y="0"/>
          <wp:positionH relativeFrom="margin">
            <wp:align>left</wp:align>
          </wp:positionH>
          <wp:positionV relativeFrom="page">
            <wp:posOffset>286166</wp:posOffset>
          </wp:positionV>
          <wp:extent cx="1324573" cy="751584"/>
          <wp:effectExtent l="0" t="0" r="0" b="0"/>
          <wp:wrapSquare wrapText="bothSides" distT="0" distB="0" distL="114300" distR="114300"/>
          <wp:docPr id="180259875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573" cy="751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  </w:t>
    </w:r>
    <w:r>
      <w:rPr>
        <w:rFonts w:ascii="Trebuchet MS" w:eastAsia="Trebuchet MS" w:hAnsi="Trebuchet MS" w:cs="Trebuchet MS"/>
        <w:b/>
        <w:bCs/>
        <w:sz w:val="16"/>
        <w:szCs w:val="16"/>
      </w:rPr>
      <w:t>XLVI ENCONTRO NACIONAL DE ENGENHARIA DE PRODUÇÃO</w:t>
    </w:r>
  </w:p>
  <w:p w14:paraId="77DB1688" w14:textId="77777777" w:rsidR="00BB2459" w:rsidRDefault="00000000">
    <w:pPr>
      <w:spacing w:line="185" w:lineRule="auto"/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sz w:val="16"/>
        <w:szCs w:val="16"/>
      </w:rPr>
      <w:t xml:space="preserve"> "Engenharia de Produção para a Transição Sustentável:</w:t>
    </w:r>
    <w:r>
      <w:rPr>
        <w:rFonts w:ascii="Trebuchet MS" w:eastAsia="Trebuchet MS" w:hAnsi="Trebuchet MS" w:cs="Trebuchet MS"/>
        <w:sz w:val="16"/>
        <w:szCs w:val="16"/>
      </w:rPr>
      <w:br/>
      <w:t xml:space="preserve"> Modelagem de Dados e Inovação"</w:t>
    </w:r>
  </w:p>
  <w:p w14:paraId="2AFC5F89" w14:textId="77777777" w:rsidR="00BB2459" w:rsidRDefault="00000000">
    <w:pPr>
      <w:ind w:right="102"/>
      <w:jc w:val="right"/>
      <w:rPr>
        <w:rFonts w:ascii="Trebuchet MS" w:eastAsia="Trebuchet MS" w:hAnsi="Trebuchet MS" w:cs="Trebuchet MS"/>
        <w:sz w:val="16"/>
        <w:szCs w:val="16"/>
      </w:rPr>
    </w:pPr>
    <w:r>
      <w:rPr>
        <w:rFonts w:ascii="Trebuchet MS" w:eastAsia="Trebuchet MS" w:hAnsi="Trebuchet MS" w:cs="Trebuchet MS"/>
        <w:color w:val="808080"/>
        <w:sz w:val="16"/>
        <w:szCs w:val="16"/>
      </w:rPr>
      <w:t>São Paulo/SP, 20 a 23 de outubro de 2026.</w:t>
    </w:r>
  </w:p>
  <w:p w14:paraId="2EE9D5A0" w14:textId="77777777" w:rsidR="00BB2459" w:rsidRDefault="00000000">
    <w:pPr>
      <w:spacing w:before="72" w:line="185" w:lineRule="auto"/>
      <w:rPr>
        <w:rFonts w:ascii="Trebuchet MS" w:eastAsia="Trebuchet MS" w:hAnsi="Trebuchet MS" w:cs="Trebuchet MS"/>
        <w:b/>
        <w:bCs/>
        <w:sz w:val="16"/>
        <w:szCs w:val="16"/>
      </w:rPr>
    </w:pPr>
    <w:r>
      <w:rPr>
        <w:rFonts w:ascii="Trebuchet MS" w:eastAsia="Trebuchet MS" w:hAnsi="Trebuchet MS" w:cs="Trebuchet MS"/>
        <w:b/>
        <w:bCs/>
        <w:sz w:val="16"/>
        <w:szCs w:val="16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F9A9" w14:textId="77777777" w:rsidR="00BB2459" w:rsidRDefault="00BB2459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B2DEA"/>
    <w:multiLevelType w:val="multilevel"/>
    <w:tmpl w:val="3DC632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E332E"/>
    <w:multiLevelType w:val="multilevel"/>
    <w:tmpl w:val="5F385E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D61C19"/>
    <w:multiLevelType w:val="multilevel"/>
    <w:tmpl w:val="369A07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77642769">
    <w:abstractNumId w:val="2"/>
  </w:num>
  <w:num w:numId="2" w16cid:durableId="1901792242">
    <w:abstractNumId w:val="0"/>
  </w:num>
  <w:num w:numId="3" w16cid:durableId="176803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459"/>
    <w:rsid w:val="000F0EE8"/>
    <w:rsid w:val="00360CCA"/>
    <w:rsid w:val="00BB2459"/>
    <w:rsid w:val="00C6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FF98C"/>
  <w15:docId w15:val="{8FA37DFC-73B3-4B20-9757-17EE3A1C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178" w:hanging="241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78" w:hanging="241"/>
      <w:jc w:val="both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Fontepargpadro"/>
    <w:uiPriority w:val="99"/>
    <w:unhideWhenUsed/>
    <w:rsid w:val="000B63F5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uiPriority w:val="9"/>
    <w:rsid w:val="000B63F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 w:eastAsia="pt-PT" w:bidi="pt-PT"/>
    </w:rPr>
  </w:style>
  <w:style w:type="paragraph" w:styleId="Cabealho">
    <w:name w:val="header"/>
    <w:basedOn w:val="Normal"/>
    <w:link w:val="Cabealho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rsid w:val="000B63F5"/>
    <w:pPr>
      <w:widowControl/>
      <w:tabs>
        <w:tab w:val="center" w:pos="4252"/>
        <w:tab w:val="right" w:pos="8504"/>
      </w:tabs>
    </w:pPr>
    <w:rPr>
      <w:sz w:val="24"/>
      <w:szCs w:val="24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0B63F5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figura">
    <w:name w:val="figura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Forte">
    <w:name w:val="Strong"/>
    <w:uiPriority w:val="22"/>
    <w:qFormat/>
    <w:rsid w:val="000B63F5"/>
    <w:rPr>
      <w:b/>
      <w:bCs/>
    </w:rPr>
  </w:style>
  <w:style w:type="paragraph" w:customStyle="1" w:styleId="tabelacabealho">
    <w:name w:val="tabelacabealh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paragraph" w:customStyle="1" w:styleId="tabelacorpo">
    <w:name w:val="tabelacorpo"/>
    <w:basedOn w:val="Normal"/>
    <w:rsid w:val="000B63F5"/>
    <w:pPr>
      <w:widowControl/>
      <w:spacing w:before="100" w:beforeAutospacing="1" w:after="100" w:afterAutospacing="1"/>
    </w:pPr>
    <w:rPr>
      <w:rFonts w:ascii="Tahoma" w:hAnsi="Tahoma" w:cs="Tahoma"/>
      <w:sz w:val="17"/>
      <w:szCs w:val="17"/>
      <w:lang w:val="pt-BR"/>
    </w:rPr>
  </w:style>
  <w:style w:type="character" w:styleId="Nmerodelinha">
    <w:name w:val="line number"/>
    <w:basedOn w:val="Fontepargpadro"/>
    <w:uiPriority w:val="99"/>
    <w:semiHidden/>
    <w:unhideWhenUsed/>
    <w:rsid w:val="00820EE4"/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BSi6f6Jua8k2iLX1wB/7DUXkpA==">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1891</Words>
  <Characters>10217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Mathias</dc:creator>
  <cp:lastModifiedBy>Roberto Fuentes</cp:lastModifiedBy>
  <cp:revision>2</cp:revision>
  <dcterms:created xsi:type="dcterms:W3CDTF">2020-02-20T16:53:00Z</dcterms:created>
  <dcterms:modified xsi:type="dcterms:W3CDTF">2026-03-06T18:12:00Z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2020-02-20T00:00:00Z</vt:filetime>
  </property>
</Properties>
</file>