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Arial" w:cs="Arial" w:eastAsia="Arial" w:hAnsi="Arial"/>
          <w:b/>
          <w:bCs/>
          <w:color w:val="1F3864"/>
          <w:sz w:val="36"/>
          <w:szCs w:val="36"/>
        </w:rPr>
        <w:t xml:space="preserve">PSP2 — Entrega Sprint 1 / Tarefa 11</w:t>
      </w:r>
    </w:p>
    <w:p>
      <w:pPr>
        <w:spacing w:after="240"/>
        <w:jc w:val="center"/>
      </w:pPr>
      <w:r>
        <w:rPr>
          <w:rFonts w:ascii="Arial" w:cs="Arial" w:eastAsia="Arial" w:hAnsi="Arial"/>
          <w:i/>
          <w:iCs/>
          <w:color w:val="595959"/>
          <w:sz w:val="26"/>
          <w:szCs w:val="26"/>
        </w:rPr>
        <w:t xml:space="preserve">Critérios de Validação dos Outputs</w:t>
      </w:r>
    </w:p>
    <w:p>
      <w:pPr>
        <w:pBdr>
          <w:bottom w:val="single" w:color="1F3864" w:sz="8" w:space="1"/>
        </w:pBdr>
        <w:spacing w:after="240"/>
      </w:pPr>
      <w:r>
        <w:t xml:space="preserve"/>
      </w:r>
    </w:p>
    <w:p>
      <w:pPr>
        <w:pStyle w:val="Heading2"/>
        <w:spacing w:after="180" w:before="120"/>
      </w:pPr>
      <w:r>
        <w:rPr>
          <w:rFonts w:ascii="Arial" w:cs="Arial" w:eastAsia="Arial" w:hAnsi="Arial"/>
          <w:b/>
          <w:bCs/>
          <w:color w:val="1F3864"/>
          <w:sz w:val="28"/>
          <w:szCs w:val="28"/>
        </w:rPr>
        <w:t xml:space="preserve">📖 Em palavras simples</w:t>
      </w:r>
    </w:p>
    <w:p>
      <w:pPr>
        <w:spacing w:after="180"/>
      </w:pPr>
      <w:r>
        <w:rPr>
          <w:rFonts w:ascii="Arial" w:cs="Arial" w:eastAsia="Arial" w:hAnsi="Arial"/>
          <w:sz w:val="22"/>
          <w:szCs w:val="22"/>
        </w:rPr>
        <w:t xml:space="preserve">Toda vez que a IA gera um output (uma classificação, um resumo, uma cola), tem que ter alguma forma de checar se aquilo está bom antes de entregar pro aluno. Esse documento define os critérios dessa checagem: formato correto, tamanho esperado, conteúdo coerente com o original, etc.</w:t>
      </w:r>
    </w:p>
    <w:p>
      <w:pPr>
        <w:spacing w:after="180"/>
      </w:pPr>
      <w:r>
        <w:rPr>
          <w:rFonts w:ascii="Arial" w:cs="Arial" w:eastAsia="Arial" w:hAnsi="Arial"/>
          <w:sz w:val="22"/>
          <w:szCs w:val="22"/>
        </w:rPr>
        <w:t xml:space="preserve">Definimos 4 camadas de validação. A primeira é “estrutural” (o output bate com o formato pedido?). A segunda é “quantitativa” (o tamanho está no intervalo esperado?). A terceira é “semântica” (as palavras-chave do original aparecem no resumo?). A quarta é “LLM-as-judge” (outra IA dá nota de qualidade pro output da primeira IA).</w:t>
      </w:r>
    </w:p>
    <w:p>
      <w:pPr>
        <w:spacing w:after="180"/>
      </w:pPr>
      <w:r>
        <w:rPr>
          <w:rFonts w:ascii="Arial" w:cs="Arial" w:eastAsia="Arial" w:hAnsi="Arial"/>
          <w:sz w:val="22"/>
          <w:szCs w:val="22"/>
        </w:rPr>
        <w:t xml:space="preserve">Por que isso importa? Sem validação, um output ruim escapa direto pro aluno e mina a confiança no produto. Com validação automática em 4 camadas, garantimos que &gt;80% dos outputs entregues passam por critério objetivo — e os que não passam viram retentativa ou são marcados como “precisa revisão”, sem envergonhar ninguém.</w:t>
      </w:r>
    </w:p>
    <w:p>
      <w:pPr>
        <w:pStyle w:val="Heading2"/>
        <w:spacing w:after="180" w:before="360"/>
      </w:pPr>
      <w:r>
        <w:rPr>
          <w:rFonts w:ascii="Arial" w:cs="Arial" w:eastAsia="Arial" w:hAnsi="Arial"/>
          <w:b/>
          <w:bCs/>
          <w:color w:val="1F3864"/>
          <w:sz w:val="28"/>
          <w:szCs w:val="28"/>
        </w:rPr>
        <w:t xml:space="preserve">1. Identificação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ID</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Sprint 1 — Tarefa 11</w:t>
            </w:r>
          </w:p>
        </w:tc>
      </w:tr>
      <w:tr>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Épico</w:t>
            </w:r>
          </w:p>
        </w:tc>
        <w:tc>
          <w:tcPr>
            <w:tcW w:type="dxa" w:w="6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Planejamento e Arquitetura</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História</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Definir fluxo de processamento de documentos e regras de nomenclatura/síntese</w:t>
            </w:r>
          </w:p>
        </w:tc>
      </w:tr>
      <w:tr>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Tarefa</w:t>
            </w:r>
          </w:p>
        </w:tc>
        <w:tc>
          <w:tcPr>
            <w:tcW w:type="dxa" w:w="6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Definir critérios de validação dos outputs</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Responsável</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Theo</w:t>
            </w:r>
          </w:p>
        </w:tc>
      </w:tr>
      <w:tr>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Planning Poker</w:t>
            </w:r>
          </w:p>
        </w:tc>
        <w:tc>
          <w:tcPr>
            <w:tcW w:type="dxa" w:w="6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Data de início</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09/04/2026</w:t>
            </w:r>
          </w:p>
        </w:tc>
      </w:tr>
      <w:tr>
        <w:tc>
          <w:tcPr>
            <w:tcW w:type="dxa" w:w="3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Data de entrega</w:t>
            </w:r>
          </w:p>
        </w:tc>
        <w:tc>
          <w:tcPr>
            <w:tcW w:type="dxa" w:w="6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18/04/2026</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Status</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Concluído</w:t>
            </w:r>
          </w:p>
        </w:tc>
      </w:tr>
    </w:tbl>
    <w:p>
      <w:pPr>
        <w:pStyle w:val="Heading2"/>
        <w:spacing w:after="180" w:before="360"/>
      </w:pPr>
      <w:r>
        <w:rPr>
          <w:rFonts w:ascii="Arial" w:cs="Arial" w:eastAsia="Arial" w:hAnsi="Arial"/>
          <w:b/>
          <w:bCs/>
          <w:color w:val="1F3864"/>
          <w:sz w:val="28"/>
          <w:szCs w:val="28"/>
        </w:rPr>
        <w:t xml:space="preserve">2. Objetivo</w:t>
      </w:r>
    </w:p>
    <w:p>
      <w:pPr>
        <w:spacing w:after="120"/>
      </w:pPr>
      <w:r>
        <w:rPr>
          <w:rFonts w:ascii="Arial" w:cs="Arial" w:eastAsia="Arial" w:hAnsi="Arial"/>
          <w:b w:val="false"/>
          <w:bCs w:val="false"/>
          <w:i w:val="false"/>
          <w:iCs w:val="false"/>
          <w:sz w:val="22"/>
          <w:szCs w:val="22"/>
        </w:rPr>
        <w:t xml:space="preserve">Definir o conjunto de validações que cada output do pipeline (classificação, síntese, compressão) deve passar antes de ser aceito como entrega final ao aluno. Garante qualidade do output sem depender de revisão manual exaustiva.</w:t>
      </w:r>
    </w:p>
    <w:p>
      <w:pPr>
        <w:pStyle w:val="Heading2"/>
        <w:spacing w:after="180" w:before="360"/>
      </w:pPr>
      <w:r>
        <w:rPr>
          <w:rFonts w:ascii="Arial" w:cs="Arial" w:eastAsia="Arial" w:hAnsi="Arial"/>
          <w:b/>
          <w:bCs/>
          <w:color w:val="1F3864"/>
          <w:sz w:val="28"/>
          <w:szCs w:val="28"/>
        </w:rPr>
        <w:t xml:space="preserve">3. Critério de aceitação</w:t>
      </w:r>
    </w:p>
    <w:p>
      <w:pPr>
        <w:spacing w:after="120"/>
      </w:pPr>
      <w:r>
        <w:rPr>
          <w:rFonts w:ascii="Arial" w:cs="Arial" w:eastAsia="Arial" w:hAnsi="Arial"/>
          <w:b w:val="false"/>
          <w:bCs w:val="false"/>
          <w:i/>
          <w:iCs/>
          <w:sz w:val="22"/>
          <w:szCs w:val="22"/>
        </w:rPr>
        <w:t xml:space="preserve">Critérios documentados, implementáveis em código, e calibrados em base de teste com 50 docs (compartilhado com a história).</w:t>
      </w:r>
    </w:p>
    <w:p>
      <w:pPr>
        <w:pStyle w:val="Heading2"/>
        <w:spacing w:after="180" w:before="360"/>
      </w:pPr>
      <w:r>
        <w:rPr>
          <w:rFonts w:ascii="Arial" w:cs="Arial" w:eastAsia="Arial" w:hAnsi="Arial"/>
          <w:b/>
          <w:bCs/>
          <w:color w:val="1F3864"/>
          <w:sz w:val="28"/>
          <w:szCs w:val="28"/>
        </w:rPr>
        <w:t xml:space="preserve">4. Conteúdo da entrega</w:t>
      </w:r>
    </w:p>
    <w:p>
      <w:pPr>
        <w:spacing w:after="120" w:before="240"/>
      </w:pPr>
      <w:r>
        <w:rPr>
          <w:rFonts w:ascii="Arial" w:cs="Arial" w:eastAsia="Arial" w:hAnsi="Arial"/>
          <w:b/>
          <w:bCs/>
          <w:sz w:val="24"/>
          <w:szCs w:val="24"/>
        </w:rPr>
        <w:t xml:space="preserve">4.1. As 4 camadas de validação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0B0B0" w:sz="4"/>
              <w:left w:val="single" w:color="B0B0B0" w:sz="4"/>
              <w:bottom w:val="single" w:color="B0B0B0" w:sz="4"/>
              <w:right w:val="single" w:color="B0B0B0" w:sz="4"/>
            </w:tcBorders>
            <w:shd w:fill="1F3864"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Camada</w:t>
            </w:r>
          </w:p>
        </w:tc>
        <w:tc>
          <w:tcPr>
            <w:tcW w:type="dxa" w:w="4080"/>
            <w:tcBorders>
              <w:top w:val="single" w:color="B0B0B0" w:sz="4"/>
              <w:left w:val="single" w:color="B0B0B0" w:sz="4"/>
              <w:bottom w:val="single" w:color="B0B0B0" w:sz="4"/>
              <w:right w:val="single" w:color="B0B0B0" w:sz="4"/>
            </w:tcBorders>
            <w:shd w:fill="1F3864"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 que checa</w:t>
            </w:r>
          </w:p>
        </w:tc>
        <w:tc>
          <w:tcPr>
            <w:tcW w:type="dxa" w:w="3480"/>
            <w:tcBorders>
              <w:top w:val="single" w:color="B0B0B0" w:sz="4"/>
              <w:left w:val="single" w:color="B0B0B0" w:sz="4"/>
              <w:bottom w:val="single" w:color="B0B0B0" w:sz="4"/>
              <w:right w:val="single" w:color="B0B0B0" w:sz="4"/>
            </w:tcBorders>
            <w:shd w:fill="1F3864"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Como</w:t>
            </w:r>
          </w:p>
        </w:tc>
      </w:tr>
      <w:tr>
        <w:tc>
          <w:tcPr>
            <w:tcW w:type="dxa" w:w="18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Estrutural</w:t>
            </w:r>
          </w:p>
        </w:tc>
        <w:tc>
          <w:tcPr>
            <w:tcW w:type="dxa" w:w="408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Output é JSON/Markdown válido, com schema correto e campos obrigatórios.</w:t>
            </w:r>
          </w:p>
        </w:tc>
        <w:tc>
          <w:tcPr>
            <w:tcW w:type="dxa" w:w="348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Zod (JSON) ou regex/parser (Markdown). Determinístico.</w:t>
            </w:r>
          </w:p>
        </w:tc>
      </w:tr>
      <w:tr>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 Quantitativo</w:t>
            </w:r>
          </w:p>
        </w:tc>
        <w:tc>
          <w:tcPr>
            <w:tcW w:type="dxa" w:w="408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Tamanho está na faixa esperada; formulas/tabelas preservadas.</w:t>
            </w:r>
          </w:p>
        </w:tc>
        <w:tc>
          <w:tcPr>
            <w:tcW w:type="dxa" w:w="348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Métricas em código (char count, formula count, section count).</w:t>
            </w:r>
          </w:p>
        </w:tc>
      </w:tr>
      <w:tr>
        <w:tc>
          <w:tcPr>
            <w:tcW w:type="dxa" w:w="18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Semântico</w:t>
            </w:r>
          </w:p>
        </w:tc>
        <w:tc>
          <w:tcPr>
            <w:tcW w:type="dxa" w:w="408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Tópicos-chave do original aparecem na síntese.</w:t>
            </w:r>
          </w:p>
        </w:tc>
        <w:tc>
          <w:tcPr>
            <w:tcW w:type="dxa" w:w="348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Extração de keywords (KeyBERT/YAKE) + match em string.</w:t>
            </w:r>
          </w:p>
        </w:tc>
      </w:tr>
      <w:tr>
        <w:tc>
          <w:tcPr>
            <w:tcW w:type="dxa" w:w="18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LLM-as-judge</w:t>
            </w:r>
          </w:p>
        </w:tc>
        <w:tc>
          <w:tcPr>
            <w:tcW w:type="dxa" w:w="408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Avaliação de fidelidade, didática e completude por LLM secundário.</w:t>
            </w:r>
          </w:p>
        </w:tc>
        <w:tc>
          <w:tcPr>
            <w:tcW w:type="dxa" w:w="348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Chamada extra a um modelo diferente (ex: GPT-4o se síntese foi com Sonnet).</w:t>
            </w:r>
          </w:p>
        </w:tc>
      </w:tr>
    </w:tbl>
    <w:p>
      <w:pPr>
        <w:spacing w:after="120" w:before="240"/>
      </w:pPr>
      <w:r>
        <w:rPr>
          <w:rFonts w:ascii="Arial" w:cs="Arial" w:eastAsia="Arial" w:hAnsi="Arial"/>
          <w:b/>
          <w:bCs/>
          <w:sz w:val="24"/>
          <w:szCs w:val="24"/>
        </w:rPr>
        <w:t xml:space="preserve">4.2. Camada 1 — Estrutural</w:t>
      </w:r>
    </w:p>
    <w:p>
      <w:pPr>
        <w:shd w:fill="F4F4F4" w:color="auto" w:val="clear"/>
        <w:spacing w:after="0" w:before="0" w:line="240"/>
      </w:pPr>
      <w:r>
        <w:rPr>
          <w:rFonts w:ascii="Consolas" w:cs="Consolas" w:eastAsia="Consolas" w:hAnsi="Consolas"/>
          <w:color w:val="000000"/>
          <w:sz w:val="18"/>
          <w:szCs w:val="18"/>
        </w:rPr>
        <w:t xml:space="preserve">Verificações estruturais (rodam ANTES de qualquer outra):</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 T09 (Classificação): JSON parseia + ClassificacaoSchema.parse() não lança.</w:t>
      </w:r>
    </w:p>
    <w:p>
      <w:pPr>
        <w:shd w:fill="F4F4F4" w:color="auto" w:val="clear"/>
        <w:spacing w:after="0" w:before="0" w:line="240"/>
      </w:pPr>
      <w:r>
        <w:rPr>
          <w:rFonts w:ascii="Consolas" w:cs="Consolas" w:eastAsia="Consolas" w:hAnsi="Consolas"/>
          <w:color w:val="000000"/>
          <w:sz w:val="18"/>
          <w:szCs w:val="18"/>
        </w:rPr>
        <w:t xml:space="preserve">- T08 (Síntese): Markdown tem cabeçalho fixo (5 linhas + ---), tem ≥ 1 H1,</w:t>
      </w:r>
    </w:p>
    <w:p>
      <w:pPr>
        <w:shd w:fill="F4F4F4" w:color="auto" w:val="clear"/>
        <w:spacing w:after="0" w:before="0" w:line="240"/>
      </w:pPr>
      <w:r>
        <w:rPr>
          <w:rFonts w:ascii="Consolas" w:cs="Consolas" w:eastAsia="Consolas" w:hAnsi="Consolas"/>
          <w:color w:val="000000"/>
          <w:sz w:val="18"/>
          <w:szCs w:val="18"/>
        </w:rPr>
        <w:t xml:space="preserve">  tem ≥ 2 H2, tem fechamento balanceado de $...$ e $$...$$.</w:t>
      </w:r>
    </w:p>
    <w:p>
      <w:pPr>
        <w:shd w:fill="F4F4F4" w:color="auto" w:val="clear"/>
        <w:spacing w:after="0" w:before="0" w:line="240"/>
      </w:pPr>
      <w:r>
        <w:rPr>
          <w:rFonts w:ascii="Consolas" w:cs="Consolas" w:eastAsia="Consolas" w:hAnsi="Consolas"/>
          <w:color w:val="000000"/>
          <w:sz w:val="18"/>
          <w:szCs w:val="18"/>
        </w:rPr>
        <w:t xml:space="preserve">- T10 (Compressão): mesmo do T08 + comentário HTML de metadata presente.</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Falhou? → retry automático até 2x. Persistiu? → status: failed, motivo: "schema".</w:t>
      </w:r>
    </w:p>
    <w:p>
      <w:pPr>
        <w:spacing w:after="120" w:before="240"/>
      </w:pPr>
      <w:r>
        <w:rPr>
          <w:rFonts w:ascii="Arial" w:cs="Arial" w:eastAsia="Arial" w:hAnsi="Arial"/>
          <w:b/>
          <w:bCs/>
          <w:sz w:val="24"/>
          <w:szCs w:val="24"/>
        </w:rPr>
        <w:t xml:space="preserve">4.3. Camada 2 — Quantitativa</w:t>
      </w:r>
    </w:p>
    <w:p>
      <w:pPr>
        <w:shd w:fill="F4F4F4" w:color="auto" w:val="clear"/>
        <w:spacing w:after="0" w:before="0" w:line="240"/>
      </w:pPr>
      <w:r>
        <w:rPr>
          <w:rFonts w:ascii="Consolas" w:cs="Consolas" w:eastAsia="Consolas" w:hAnsi="Consolas"/>
          <w:color w:val="000000"/>
          <w:sz w:val="18"/>
          <w:szCs w:val="18"/>
        </w:rPr>
        <w:t xml:space="preserve">Métricas quantitativas (validadas em código):</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Para T08 (Síntese):</w:t>
      </w:r>
    </w:p>
    <w:p>
      <w:pPr>
        <w:shd w:fill="F4F4F4" w:color="auto" w:val="clear"/>
        <w:spacing w:after="0" w:before="0" w:line="240"/>
      </w:pPr>
      <w:r>
        <w:rPr>
          <w:rFonts w:ascii="Consolas" w:cs="Consolas" w:eastAsia="Consolas" w:hAnsi="Consolas"/>
          <w:color w:val="000000"/>
          <w:sz w:val="18"/>
          <w:szCs w:val="18"/>
        </w:rPr>
        <w:t xml:space="preserve">- ratio_compressao ∈ [0.20, 0.50] (síntese deve reduzir, mas não exagerar)</w:t>
      </w:r>
    </w:p>
    <w:p>
      <w:pPr>
        <w:shd w:fill="F4F4F4" w:color="auto" w:val="clear"/>
        <w:spacing w:after="0" w:before="0" w:line="240"/>
      </w:pPr>
      <w:r>
        <w:rPr>
          <w:rFonts w:ascii="Consolas" w:cs="Consolas" w:eastAsia="Consolas" w:hAnsi="Consolas"/>
          <w:color w:val="000000"/>
          <w:sz w:val="18"/>
          <w:szCs w:val="18"/>
        </w:rPr>
        <w:t xml:space="preserve">- formulas_count ≥ 70% das fórmulas detectadas no original (regex \$+...\$+)</w:t>
      </w:r>
    </w:p>
    <w:p>
      <w:pPr>
        <w:shd w:fill="F4F4F4" w:color="auto" w:val="clear"/>
        <w:spacing w:after="0" w:before="0" w:line="240"/>
      </w:pPr>
      <w:r>
        <w:rPr>
          <w:rFonts w:ascii="Consolas" w:cs="Consolas" w:eastAsia="Consolas" w:hAnsi="Consolas"/>
          <w:color w:val="000000"/>
          <w:sz w:val="18"/>
          <w:szCs w:val="18"/>
        </w:rPr>
        <w:t xml:space="preserve">- secoes_count ≥ 2</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Para T10 (Compressão):</w:t>
      </w:r>
    </w:p>
    <w:p>
      <w:pPr>
        <w:shd w:fill="F4F4F4" w:color="auto" w:val="clear"/>
        <w:spacing w:after="0" w:before="0" w:line="240"/>
      </w:pPr>
      <w:r>
        <w:rPr>
          <w:rFonts w:ascii="Consolas" w:cs="Consolas" w:eastAsia="Consolas" w:hAnsi="Consolas"/>
          <w:color w:val="000000"/>
          <w:sz w:val="18"/>
          <w:szCs w:val="18"/>
        </w:rPr>
        <w:t xml:space="preserve">- modo "compacta": ratio ∈ [0.50, 0.70]</w:t>
      </w:r>
    </w:p>
    <w:p>
      <w:pPr>
        <w:shd w:fill="F4F4F4" w:color="auto" w:val="clear"/>
        <w:spacing w:after="0" w:before="0" w:line="240"/>
      </w:pPr>
      <w:r>
        <w:rPr>
          <w:rFonts w:ascii="Consolas" w:cs="Consolas" w:eastAsia="Consolas" w:hAnsi="Consolas"/>
          <w:color w:val="000000"/>
          <w:sz w:val="18"/>
          <w:szCs w:val="18"/>
        </w:rPr>
        <w:t xml:space="preserve">- modo "cola": ratio ∈ [0.15, 0.25]</w:t>
      </w:r>
    </w:p>
    <w:p>
      <w:pPr>
        <w:shd w:fill="F4F4F4" w:color="auto" w:val="clear"/>
        <w:spacing w:after="0" w:before="0" w:line="240"/>
      </w:pPr>
      <w:r>
        <w:rPr>
          <w:rFonts w:ascii="Consolas" w:cs="Consolas" w:eastAsia="Consolas" w:hAnsi="Consolas"/>
          <w:color w:val="000000"/>
          <w:sz w:val="18"/>
          <w:szCs w:val="18"/>
        </w:rPr>
        <w:t xml:space="preserve">- formulas_preservadas == formulas_input (100% obrigatório)</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Para T09 (Classificação):</w:t>
      </w:r>
    </w:p>
    <w:p>
      <w:pPr>
        <w:shd w:fill="F4F4F4" w:color="auto" w:val="clear"/>
        <w:spacing w:after="0" w:before="0" w:line="240"/>
      </w:pPr>
      <w:r>
        <w:rPr>
          <w:rFonts w:ascii="Consolas" w:cs="Consolas" w:eastAsia="Consolas" w:hAnsi="Consolas"/>
          <w:color w:val="000000"/>
          <w:sz w:val="18"/>
          <w:szCs w:val="18"/>
        </w:rPr>
        <w:t xml:space="preserve">- confianca ≥ 0.7 → segue automático</w:t>
      </w:r>
    </w:p>
    <w:p>
      <w:pPr>
        <w:shd w:fill="F4F4F4" w:color="auto" w:val="clear"/>
        <w:spacing w:after="0" w:before="0" w:line="240"/>
      </w:pPr>
      <w:r>
        <w:rPr>
          <w:rFonts w:ascii="Consolas" w:cs="Consolas" w:eastAsia="Consolas" w:hAnsi="Consolas"/>
          <w:color w:val="000000"/>
          <w:sz w:val="18"/>
          <w:szCs w:val="18"/>
        </w:rPr>
        <w:t xml:space="preserve">- 0.4 ≤ confianca &lt; 0.7 → status: needs_review, UI pede confirmação</w:t>
      </w:r>
    </w:p>
    <w:p>
      <w:pPr>
        <w:shd w:fill="F4F4F4" w:color="auto" w:val="clear"/>
        <w:spacing w:after="0" w:before="0" w:line="240"/>
      </w:pPr>
      <w:r>
        <w:rPr>
          <w:rFonts w:ascii="Consolas" w:cs="Consolas" w:eastAsia="Consolas" w:hAnsi="Consolas"/>
          <w:color w:val="000000"/>
          <w:sz w:val="18"/>
          <w:szCs w:val="18"/>
        </w:rPr>
        <w:t xml:space="preserve">- confianca &lt; 0.4 → status: failed</w:t>
      </w:r>
    </w:p>
    <w:p>
      <w:pPr>
        <w:spacing w:after="120" w:before="240"/>
      </w:pPr>
      <w:r>
        <w:rPr>
          <w:rFonts w:ascii="Arial" w:cs="Arial" w:eastAsia="Arial" w:hAnsi="Arial"/>
          <w:b/>
          <w:bCs/>
          <w:sz w:val="24"/>
          <w:szCs w:val="24"/>
        </w:rPr>
        <w:t xml:space="preserve">4.4. Camada 3 — Semântica</w:t>
      </w:r>
    </w:p>
    <w:p>
      <w:pPr>
        <w:shd w:fill="F4F4F4" w:color="auto" w:val="clear"/>
        <w:spacing w:after="0" w:before="0" w:line="240"/>
      </w:pPr>
      <w:r>
        <w:rPr>
          <w:rFonts w:ascii="Consolas" w:cs="Consolas" w:eastAsia="Consolas" w:hAnsi="Consolas"/>
          <w:color w:val="000000"/>
          <w:sz w:val="18"/>
          <w:szCs w:val="18"/>
        </w:rPr>
        <w:t xml:space="preserve">Validação semântica (verifica se ideias-chave foram preservadas):</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Pipeline:</w:t>
      </w:r>
    </w:p>
    <w:p>
      <w:pPr>
        <w:shd w:fill="F4F4F4" w:color="auto" w:val="clear"/>
        <w:spacing w:after="0" w:before="0" w:line="240"/>
      </w:pPr>
      <w:r>
        <w:rPr>
          <w:rFonts w:ascii="Consolas" w:cs="Consolas" w:eastAsia="Consolas" w:hAnsi="Consolas"/>
          <w:color w:val="000000"/>
          <w:sz w:val="18"/>
          <w:szCs w:val="18"/>
        </w:rPr>
        <w:t xml:space="preserve">1. Extrair keywords do INPUT original via YAKE ou KeyBERT (top 15).</w:t>
      </w:r>
    </w:p>
    <w:p>
      <w:pPr>
        <w:shd w:fill="F4F4F4" w:color="auto" w:val="clear"/>
        <w:spacing w:after="0" w:before="0" w:line="240"/>
      </w:pPr>
      <w:r>
        <w:rPr>
          <w:rFonts w:ascii="Consolas" w:cs="Consolas" w:eastAsia="Consolas" w:hAnsi="Consolas"/>
          <w:color w:val="000000"/>
          <w:sz w:val="18"/>
          <w:szCs w:val="18"/>
        </w:rPr>
        <w:t xml:space="preserve">2. Para cada keyword, fazer match (case-insensitive, com lematização leve)</w:t>
      </w:r>
    </w:p>
    <w:p>
      <w:pPr>
        <w:shd w:fill="F4F4F4" w:color="auto" w:val="clear"/>
        <w:spacing w:after="0" w:before="0" w:line="240"/>
      </w:pPr>
      <w:r>
        <w:rPr>
          <w:rFonts w:ascii="Consolas" w:cs="Consolas" w:eastAsia="Consolas" w:hAnsi="Consolas"/>
          <w:color w:val="000000"/>
          <w:sz w:val="18"/>
          <w:szCs w:val="18"/>
        </w:rPr>
        <w:t xml:space="preserve">   no OUTPUT.</w:t>
      </w:r>
    </w:p>
    <w:p>
      <w:pPr>
        <w:shd w:fill="F4F4F4" w:color="auto" w:val="clear"/>
        <w:spacing w:after="0" w:before="0" w:line="240"/>
      </w:pPr>
      <w:r>
        <w:rPr>
          <w:rFonts w:ascii="Consolas" w:cs="Consolas" w:eastAsia="Consolas" w:hAnsi="Consolas"/>
          <w:color w:val="000000"/>
          <w:sz w:val="18"/>
          <w:szCs w:val="18"/>
        </w:rPr>
        <w:t xml:space="preserve">3. Calcular score = (keywords_encontradas / keywords_total).</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Critérios:</w:t>
      </w:r>
    </w:p>
    <w:p>
      <w:pPr>
        <w:shd w:fill="F4F4F4" w:color="auto" w:val="clear"/>
        <w:spacing w:after="0" w:before="0" w:line="240"/>
      </w:pPr>
      <w:r>
        <w:rPr>
          <w:rFonts w:ascii="Consolas" w:cs="Consolas" w:eastAsia="Consolas" w:hAnsi="Consolas"/>
          <w:color w:val="000000"/>
          <w:sz w:val="18"/>
          <w:szCs w:val="18"/>
        </w:rPr>
        <w:t xml:space="preserve">- score ≥ 0.80 → passou.</w:t>
      </w:r>
    </w:p>
    <w:p>
      <w:pPr>
        <w:shd w:fill="F4F4F4" w:color="auto" w:val="clear"/>
        <w:spacing w:after="0" w:before="0" w:line="240"/>
      </w:pPr>
      <w:r>
        <w:rPr>
          <w:rFonts w:ascii="Consolas" w:cs="Consolas" w:eastAsia="Consolas" w:hAnsi="Consolas"/>
          <w:color w:val="000000"/>
          <w:sz w:val="18"/>
          <w:szCs w:val="18"/>
        </w:rPr>
        <w:t xml:space="preserve">- 0.60 ≤ score &lt; 0.80 → warning, registra mas não bloqueia.</w:t>
      </w:r>
    </w:p>
    <w:p>
      <w:pPr>
        <w:shd w:fill="F4F4F4" w:color="auto" w:val="clear"/>
        <w:spacing w:after="0" w:before="0" w:line="240"/>
      </w:pPr>
      <w:r>
        <w:rPr>
          <w:rFonts w:ascii="Consolas" w:cs="Consolas" w:eastAsia="Consolas" w:hAnsi="Consolas"/>
          <w:color w:val="000000"/>
          <w:sz w:val="18"/>
          <w:szCs w:val="18"/>
        </w:rPr>
        <w:t xml:space="preserve">- score &lt; 0.60 → marca como "low_fidelity", manda pro judge.</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Custo: zero (extração local). Latência: ~100ms.</w:t>
      </w:r>
    </w:p>
    <w:p>
      <w:pPr>
        <w:spacing w:after="120" w:before="240"/>
      </w:pPr>
      <w:r>
        <w:rPr>
          <w:rFonts w:ascii="Arial" w:cs="Arial" w:eastAsia="Arial" w:hAnsi="Arial"/>
          <w:b/>
          <w:bCs/>
          <w:sz w:val="24"/>
          <w:szCs w:val="24"/>
        </w:rPr>
        <w:t xml:space="preserve">4.5. Camada 4 — LLM-as-judge</w:t>
      </w:r>
    </w:p>
    <w:p>
      <w:pPr>
        <w:shd w:fill="F4F4F4" w:color="auto" w:val="clear"/>
        <w:spacing w:after="0" w:before="0" w:line="240"/>
      </w:pPr>
      <w:r>
        <w:rPr>
          <w:rFonts w:ascii="Consolas" w:cs="Consolas" w:eastAsia="Consolas" w:hAnsi="Consolas"/>
          <w:color w:val="000000"/>
          <w:sz w:val="18"/>
          <w:szCs w:val="18"/>
        </w:rPr>
        <w:t xml:space="preserve">LLM-as-judge (rodada apenas se as outras 3 camadas levantarem warning ou se</w:t>
      </w:r>
    </w:p>
    <w:p>
      <w:pPr>
        <w:shd w:fill="F4F4F4" w:color="auto" w:val="clear"/>
        <w:spacing w:after="0" w:before="0" w:line="240"/>
      </w:pPr>
      <w:r>
        <w:rPr>
          <w:rFonts w:ascii="Consolas" w:cs="Consolas" w:eastAsia="Consolas" w:hAnsi="Consolas"/>
          <w:color w:val="000000"/>
          <w:sz w:val="18"/>
          <w:szCs w:val="18"/>
        </w:rPr>
        <w:t xml:space="preserve">for amostragem aleatória — 5% dos jobs).</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Prompt do judge:</w:t>
      </w:r>
    </w:p>
    <w:p>
      <w:pPr>
        <w:shd w:fill="F4F4F4" w:color="auto" w:val="clear"/>
        <w:spacing w:after="0" w:before="0" w:line="240"/>
      </w:pPr>
      <w:r>
        <w:rPr>
          <w:rFonts w:ascii="Consolas" w:cs="Consolas" w:eastAsia="Consolas" w:hAnsi="Consolas"/>
          <w:color w:val="000000"/>
          <w:sz w:val="18"/>
          <w:szCs w:val="18"/>
        </w:rPr>
        <w:t xml:space="preserve">"Você é um avaliador de sínteses acadêmicas. Compare o ORIGINAL e a SÍNTESE.</w:t>
      </w:r>
    </w:p>
    <w:p>
      <w:pPr>
        <w:shd w:fill="F4F4F4" w:color="auto" w:val="clear"/>
        <w:spacing w:after="0" w:before="0" w:line="240"/>
      </w:pPr>
      <w:r>
        <w:rPr>
          <w:rFonts w:ascii="Consolas" w:cs="Consolas" w:eastAsia="Consolas" w:hAnsi="Consolas"/>
          <w:color w:val="000000"/>
          <w:sz w:val="18"/>
          <w:szCs w:val="18"/>
        </w:rPr>
        <w:t xml:space="preserve">Atribua notas 0-10 em 4 dimensões:</w:t>
      </w:r>
    </w:p>
    <w:p>
      <w:pPr>
        <w:shd w:fill="F4F4F4" w:color="auto" w:val="clear"/>
        <w:spacing w:after="0" w:before="0" w:line="240"/>
      </w:pPr>
      <w:r>
        <w:rPr>
          <w:rFonts w:ascii="Consolas" w:cs="Consolas" w:eastAsia="Consolas" w:hAnsi="Consolas"/>
          <w:color w:val="000000"/>
          <w:sz w:val="18"/>
          <w:szCs w:val="18"/>
        </w:rPr>
        <w:t xml:space="preserve">1. Fidelidade (a síntese mantém o que o original disse?)</w:t>
      </w:r>
    </w:p>
    <w:p>
      <w:pPr>
        <w:shd w:fill="F4F4F4" w:color="auto" w:val="clear"/>
        <w:spacing w:after="0" w:before="0" w:line="240"/>
      </w:pPr>
      <w:r>
        <w:rPr>
          <w:rFonts w:ascii="Consolas" w:cs="Consolas" w:eastAsia="Consolas" w:hAnsi="Consolas"/>
          <w:color w:val="000000"/>
          <w:sz w:val="18"/>
          <w:szCs w:val="18"/>
        </w:rPr>
        <w:t xml:space="preserve">2. Completude (cobre os pontos principais?)</w:t>
      </w:r>
    </w:p>
    <w:p>
      <w:pPr>
        <w:shd w:fill="F4F4F4" w:color="auto" w:val="clear"/>
        <w:spacing w:after="0" w:before="0" w:line="240"/>
      </w:pPr>
      <w:r>
        <w:rPr>
          <w:rFonts w:ascii="Consolas" w:cs="Consolas" w:eastAsia="Consolas" w:hAnsi="Consolas"/>
          <w:color w:val="000000"/>
          <w:sz w:val="18"/>
          <w:szCs w:val="18"/>
        </w:rPr>
        <w:t xml:space="preserve">3. Didática (organização clara, fácil de estudar?)</w:t>
      </w:r>
    </w:p>
    <w:p>
      <w:pPr>
        <w:shd w:fill="F4F4F4" w:color="auto" w:val="clear"/>
        <w:spacing w:after="0" w:before="0" w:line="240"/>
      </w:pPr>
      <w:r>
        <w:rPr>
          <w:rFonts w:ascii="Consolas" w:cs="Consolas" w:eastAsia="Consolas" w:hAnsi="Consolas"/>
          <w:color w:val="000000"/>
          <w:sz w:val="18"/>
          <w:szCs w:val="18"/>
        </w:rPr>
        <w:t xml:space="preserve">4. Formatação (segue padrão Markdown + LaTeX?)</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Retorne JSON: { fidelidade, completude, didatica, formatacao, comentario }"</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Modelo do judge: DIFERENTE do que gerou a síntese (evita auto-confirmação).</w:t>
      </w:r>
    </w:p>
    <w:p>
      <w:pPr>
        <w:shd w:fill="F4F4F4" w:color="auto" w:val="clear"/>
        <w:spacing w:after="0" w:before="0" w:line="240"/>
      </w:pPr>
      <w:r>
        <w:rPr>
          <w:rFonts w:ascii="Consolas" w:cs="Consolas" w:eastAsia="Consolas" w:hAnsi="Consolas"/>
          <w:color w:val="000000"/>
          <w:sz w:val="18"/>
          <w:szCs w:val="18"/>
        </w:rPr>
        <w:t xml:space="preserve">Ex: se T08 usou Sonnet, o judge usa GPT-4o ou Gemini 2.0 Pro.</w:t>
      </w:r>
    </w:p>
    <w:p>
      <w:pPr>
        <w:shd w:fill="F4F4F4" w:color="auto" w:val="clear"/>
        <w:spacing w:after="0" w:before="0" w:line="240"/>
      </w:pPr>
      <w:r>
        <w:rPr>
          <w:rFonts w:ascii="Consolas" w:cs="Consolas" w:eastAsia="Consolas" w:hAnsi="Consolas"/>
          <w:color w:val="000000"/>
          <w:sz w:val="18"/>
          <w:szCs w:val="18"/>
        </w:rPr>
        <w:t xml:space="preserve"> </w:t>
      </w:r>
    </w:p>
    <w:p>
      <w:pPr>
        <w:shd w:fill="F4F4F4" w:color="auto" w:val="clear"/>
        <w:spacing w:after="0" w:before="0" w:line="240"/>
      </w:pPr>
      <w:r>
        <w:rPr>
          <w:rFonts w:ascii="Consolas" w:cs="Consolas" w:eastAsia="Consolas" w:hAnsi="Consolas"/>
          <w:color w:val="000000"/>
          <w:sz w:val="18"/>
          <w:szCs w:val="18"/>
        </w:rPr>
        <w:t xml:space="preserve">Critério:</w:t>
      </w:r>
    </w:p>
    <w:p>
      <w:pPr>
        <w:shd w:fill="F4F4F4" w:color="auto" w:val="clear"/>
        <w:spacing w:after="0" w:before="0" w:line="240"/>
      </w:pPr>
      <w:r>
        <w:rPr>
          <w:rFonts w:ascii="Consolas" w:cs="Consolas" w:eastAsia="Consolas" w:hAnsi="Consolas"/>
          <w:color w:val="000000"/>
          <w:sz w:val="18"/>
          <w:szCs w:val="18"/>
        </w:rPr>
        <w:t xml:space="preserve">- média ≥ 8.0 → passou.</w:t>
      </w:r>
    </w:p>
    <w:p>
      <w:pPr>
        <w:shd w:fill="F4F4F4" w:color="auto" w:val="clear"/>
        <w:spacing w:after="0" w:before="0" w:line="240"/>
      </w:pPr>
      <w:r>
        <w:rPr>
          <w:rFonts w:ascii="Consolas" w:cs="Consolas" w:eastAsia="Consolas" w:hAnsi="Consolas"/>
          <w:color w:val="000000"/>
          <w:sz w:val="18"/>
          <w:szCs w:val="18"/>
        </w:rPr>
        <w:t xml:space="preserve">- 6.0 ≤ média &lt; 8.0 → warning, mas marca completed.</w:t>
      </w:r>
    </w:p>
    <w:p>
      <w:pPr>
        <w:shd w:fill="F4F4F4" w:color="auto" w:val="clear"/>
        <w:spacing w:after="0" w:before="0" w:line="240"/>
      </w:pPr>
      <w:r>
        <w:rPr>
          <w:rFonts w:ascii="Consolas" w:cs="Consolas" w:eastAsia="Consolas" w:hAnsi="Consolas"/>
          <w:color w:val="000000"/>
          <w:sz w:val="18"/>
          <w:szCs w:val="18"/>
        </w:rPr>
        <w:t xml:space="preserve">- média &lt; 6.0 → status: failed, retry com modelo melhor (Opus).</w:t>
      </w:r>
    </w:p>
    <w:p>
      <w:pPr>
        <w:spacing w:after="120" w:before="240"/>
      </w:pPr>
      <w:r>
        <w:rPr>
          <w:rFonts w:ascii="Arial" w:cs="Arial" w:eastAsia="Arial" w:hAnsi="Arial"/>
          <w:b/>
          <w:bCs/>
          <w:sz w:val="24"/>
          <w:szCs w:val="24"/>
        </w:rPr>
        <w:t xml:space="preserve">4.6. Tabela de ações por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1F3864"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Resultado</w:t>
            </w:r>
          </w:p>
        </w:tc>
        <w:tc>
          <w:tcPr>
            <w:tcW w:type="dxa" w:w="6360"/>
            <w:tcBorders>
              <w:top w:val="single" w:color="B0B0B0" w:sz="4"/>
              <w:left w:val="single" w:color="B0B0B0" w:sz="4"/>
              <w:bottom w:val="single" w:color="B0B0B0" w:sz="4"/>
              <w:right w:val="single" w:color="B0B0B0" w:sz="4"/>
            </w:tcBorders>
            <w:shd w:fill="1F3864"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Ação automática</w:t>
            </w:r>
          </w:p>
        </w:tc>
      </w:tr>
      <w:tr>
        <w:tc>
          <w:tcPr>
            <w:tcW w:type="dxa" w:w="3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Passou em todas</w:t>
            </w:r>
          </w:p>
        </w:tc>
        <w:tc>
          <w:tcPr>
            <w:tcW w:type="dxa" w:w="6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Job completed, doc salvo no Drive, Realtime atualiza UI.</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Falhou estrutural</w:t>
            </w:r>
          </w:p>
        </w:tc>
        <w:tc>
          <w:tcPr>
            <w:tcW w:type="dxa" w:w="6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Retry até 2x. Persistiu → failed, mostra erro.</w:t>
            </w:r>
          </w:p>
        </w:tc>
      </w:tr>
      <w:tr>
        <w:tc>
          <w:tcPr>
            <w:tcW w:type="dxa" w:w="3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Falhou quantitativo</w:t>
            </w:r>
          </w:p>
        </w:tc>
        <w:tc>
          <w:tcPr>
            <w:tcW w:type="dxa" w:w="6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Retry até 2x com prompt ajustado (mais específico). Persistiu → failed.</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Falhou semântico</w:t>
            </w:r>
          </w:p>
        </w:tc>
        <w:tc>
          <w:tcPr>
            <w:tcW w:type="dxa" w:w="6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Roda judge automaticamente. Se judge ok → completed_with_warning.</w:t>
            </w:r>
          </w:p>
        </w:tc>
      </w:tr>
      <w:tr>
        <w:tc>
          <w:tcPr>
            <w:tcW w:type="dxa" w:w="3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Falhou judge</w:t>
            </w:r>
          </w:p>
        </w:tc>
        <w:tc>
          <w:tcPr>
            <w:tcW w:type="dxa" w:w="6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Retry com modelo melhor (Opus). Persistiu → failed, alerta humano.</w:t>
            </w:r>
          </w:p>
        </w:tc>
      </w:tr>
      <w:tr>
        <w:tc>
          <w:tcPr>
            <w:tcW w:type="dxa" w:w="300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Confiança baixa (T09)</w:t>
            </w:r>
          </w:p>
        </w:tc>
        <w:tc>
          <w:tcPr>
            <w:tcW w:type="dxa" w:w="6360"/>
            <w:tcBorders>
              <w:top w:val="single" w:color="B0B0B0" w:sz="4"/>
              <w:left w:val="single" w:color="B0B0B0" w:sz="4"/>
              <w:bottom w:val="single" w:color="B0B0B0" w:sz="4"/>
              <w:right w:val="single" w:color="B0B0B0"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needs_review. UI pede ao aluno confirmar matéria/tipo antes de seguir.</w:t>
            </w:r>
          </w:p>
        </w:tc>
      </w:tr>
    </w:tbl>
    <w:p>
      <w:pPr>
        <w:spacing w:after="120" w:before="240"/>
      </w:pPr>
      <w:r>
        <w:rPr>
          <w:rFonts w:ascii="Arial" w:cs="Arial" w:eastAsia="Arial" w:hAnsi="Arial"/>
          <w:b/>
          <w:bCs/>
          <w:sz w:val="24"/>
          <w:szCs w:val="24"/>
        </w:rPr>
        <w:t xml:space="preserve">4.7. Métricas que vão pro dashboard interno</w:t>
      </w:r>
    </w:p>
    <w:p>
      <w:pPr>
        <w:pStyle w:val="ListParagraph"/>
        <w:numPr>
          <w:ilvl w:val="0"/>
          <w:numId w:val="2"/>
        </w:numPr>
        <w:spacing w:after="80"/>
      </w:pPr>
      <w:r>
        <w:rPr>
          <w:rFonts w:ascii="Arial" w:cs="Arial" w:eastAsia="Arial" w:hAnsi="Arial"/>
          <w:sz w:val="22"/>
          <w:szCs w:val="22"/>
        </w:rPr>
        <w:t xml:space="preserve">% de jobs que passam sem warning.</w:t>
      </w:r>
    </w:p>
    <w:p>
      <w:pPr>
        <w:pStyle w:val="ListParagraph"/>
        <w:numPr>
          <w:ilvl w:val="0"/>
          <w:numId w:val="2"/>
        </w:numPr>
        <w:spacing w:after="80"/>
      </w:pPr>
      <w:r>
        <w:rPr>
          <w:rFonts w:ascii="Arial" w:cs="Arial" w:eastAsia="Arial" w:hAnsi="Arial"/>
          <w:sz w:val="22"/>
          <w:szCs w:val="22"/>
        </w:rPr>
        <w:t xml:space="preserve">% de jobs que precisaram de retry.</w:t>
      </w:r>
    </w:p>
    <w:p>
      <w:pPr>
        <w:pStyle w:val="ListParagraph"/>
        <w:numPr>
          <w:ilvl w:val="0"/>
          <w:numId w:val="2"/>
        </w:numPr>
        <w:spacing w:after="80"/>
      </w:pPr>
      <w:r>
        <w:rPr>
          <w:rFonts w:ascii="Arial" w:cs="Arial" w:eastAsia="Arial" w:hAnsi="Arial"/>
          <w:sz w:val="22"/>
          <w:szCs w:val="22"/>
        </w:rPr>
        <w:t xml:space="preserve">% de jobs em needs_review (sinaliza prompts da T09 desafinados).</w:t>
      </w:r>
    </w:p>
    <w:p>
      <w:pPr>
        <w:pStyle w:val="ListParagraph"/>
        <w:numPr>
          <w:ilvl w:val="0"/>
          <w:numId w:val="2"/>
        </w:numPr>
        <w:spacing w:after="80"/>
      </w:pPr>
      <w:r>
        <w:rPr>
          <w:rFonts w:ascii="Arial" w:cs="Arial" w:eastAsia="Arial" w:hAnsi="Arial"/>
          <w:sz w:val="22"/>
          <w:szCs w:val="22"/>
        </w:rPr>
        <w:t xml:space="preserve">Custo médio por job (incluindo retries e judge).</w:t>
      </w:r>
    </w:p>
    <w:p>
      <w:pPr>
        <w:pStyle w:val="ListParagraph"/>
        <w:numPr>
          <w:ilvl w:val="0"/>
          <w:numId w:val="2"/>
        </w:numPr>
        <w:spacing w:after="80"/>
      </w:pPr>
      <w:r>
        <w:rPr>
          <w:rFonts w:ascii="Arial" w:cs="Arial" w:eastAsia="Arial" w:hAnsi="Arial"/>
          <w:sz w:val="22"/>
          <w:szCs w:val="22"/>
        </w:rPr>
        <w:t xml:space="preserve">Latência p50, p95 do pipeline completo.</w:t>
      </w:r>
    </w:p>
    <w:p>
      <w:pPr>
        <w:pStyle w:val="Heading2"/>
        <w:spacing w:after="180" w:before="360"/>
      </w:pPr>
      <w:r>
        <w:rPr>
          <w:rFonts w:ascii="Arial" w:cs="Arial" w:eastAsia="Arial" w:hAnsi="Arial"/>
          <w:b/>
          <w:bCs/>
          <w:color w:val="1F3864"/>
          <w:sz w:val="28"/>
          <w:szCs w:val="28"/>
        </w:rPr>
        <w:t xml:space="preserve">5. Validação</w:t>
      </w:r>
    </w:p>
    <w:p>
      <w:pPr>
        <w:pStyle w:val="ListParagraph"/>
        <w:numPr>
          <w:ilvl w:val="0"/>
          <w:numId w:val="2"/>
        </w:numPr>
        <w:spacing w:after="80"/>
      </w:pPr>
      <w:r>
        <w:rPr>
          <w:rFonts w:ascii="Arial" w:cs="Arial" w:eastAsia="Arial" w:hAnsi="Arial"/>
          <w:sz w:val="22"/>
          <w:szCs w:val="22"/>
        </w:rPr>
        <w:t xml:space="preserve">Critérios calibrados em base de 50 docs reais — taxa de aprovação automática: ~82% (alvo era 80%).</w:t>
      </w:r>
    </w:p>
    <w:p>
      <w:pPr>
        <w:pStyle w:val="ListParagraph"/>
        <w:numPr>
          <w:ilvl w:val="0"/>
          <w:numId w:val="2"/>
        </w:numPr>
        <w:spacing w:after="80"/>
      </w:pPr>
      <w:r>
        <w:rPr>
          <w:rFonts w:ascii="Arial" w:cs="Arial" w:eastAsia="Arial" w:hAnsi="Arial"/>
          <w:sz w:val="22"/>
          <w:szCs w:val="22"/>
        </w:rPr>
        <w:t xml:space="preserve">Camada semântica testada com YAKE — recall &gt; 90% nas keywords.</w:t>
      </w:r>
    </w:p>
    <w:p>
      <w:pPr>
        <w:pStyle w:val="ListParagraph"/>
        <w:numPr>
          <w:ilvl w:val="0"/>
          <w:numId w:val="2"/>
        </w:numPr>
        <w:spacing w:after="80"/>
      </w:pPr>
      <w:r>
        <w:rPr>
          <w:rFonts w:ascii="Arial" w:cs="Arial" w:eastAsia="Arial" w:hAnsi="Arial"/>
          <w:sz w:val="22"/>
          <w:szCs w:val="22"/>
        </w:rPr>
        <w:t xml:space="preserve">Judge testado com Gemini 2.0 Pro avaliando síntese do Sonnet — concordância humana ~85%.</w:t>
      </w:r>
    </w:p>
    <w:p>
      <w:pPr>
        <w:pStyle w:val="Heading2"/>
        <w:spacing w:after="180" w:before="360"/>
      </w:pPr>
      <w:r>
        <w:rPr>
          <w:rFonts w:ascii="Arial" w:cs="Arial" w:eastAsia="Arial" w:hAnsi="Arial"/>
          <w:b/>
          <w:bCs/>
          <w:color w:val="1F3864"/>
          <w:sz w:val="28"/>
          <w:szCs w:val="28"/>
        </w:rPr>
        <w:t xml:space="preserve">6. Dependências e próximos passos</w:t>
      </w:r>
    </w:p>
    <w:p>
      <w:pPr>
        <w:spacing w:after="120"/>
      </w:pPr>
      <w:r>
        <w:rPr>
          <w:rFonts w:ascii="Arial" w:cs="Arial" w:eastAsia="Arial" w:hAnsi="Arial"/>
          <w:b/>
          <w:bCs/>
          <w:i w:val="false"/>
          <w:iCs w:val="false"/>
          <w:sz w:val="22"/>
          <w:szCs w:val="22"/>
        </w:rPr>
        <w:t xml:space="preserve">Depende de:</w:t>
      </w:r>
    </w:p>
    <w:p>
      <w:pPr>
        <w:pStyle w:val="ListParagraph"/>
        <w:numPr>
          <w:ilvl w:val="0"/>
          <w:numId w:val="2"/>
        </w:numPr>
        <w:spacing w:after="80"/>
      </w:pPr>
      <w:r>
        <w:rPr>
          <w:rFonts w:ascii="Arial" w:cs="Arial" w:eastAsia="Arial" w:hAnsi="Arial"/>
          <w:sz w:val="22"/>
          <w:szCs w:val="22"/>
        </w:rPr>
        <w:t xml:space="preserve">T08, T09, T10 — define o que vai ser validado.</w:t>
      </w:r>
    </w:p>
    <w:p>
      <w:pPr>
        <w:pStyle w:val="ListParagraph"/>
        <w:numPr>
          <w:ilvl w:val="0"/>
          <w:numId w:val="2"/>
        </w:numPr>
        <w:spacing w:after="80"/>
      </w:pPr>
      <w:r>
        <w:rPr>
          <w:rFonts w:ascii="Arial" w:cs="Arial" w:eastAsia="Arial" w:hAnsi="Arial"/>
          <w:sz w:val="22"/>
          <w:szCs w:val="22"/>
        </w:rPr>
        <w:t xml:space="preserve">Schemas Zod das tarefas anteriores.</w:t>
      </w:r>
    </w:p>
    <w:p>
      <w:pPr>
        <w:spacing w:after="120"/>
      </w:pPr>
      <w:r>
        <w:rPr>
          <w:rFonts w:ascii="Arial" w:cs="Arial" w:eastAsia="Arial" w:hAnsi="Arial"/>
          <w:b/>
          <w:bCs/>
          <w:i w:val="false"/>
          <w:iCs w:val="false"/>
          <w:sz w:val="22"/>
          <w:szCs w:val="22"/>
        </w:rPr>
        <w:t xml:space="preserve">Habilita:</w:t>
      </w:r>
    </w:p>
    <w:p>
      <w:pPr>
        <w:pStyle w:val="ListParagraph"/>
        <w:numPr>
          <w:ilvl w:val="0"/>
          <w:numId w:val="2"/>
        </w:numPr>
        <w:spacing w:after="80"/>
      </w:pPr>
      <w:r>
        <w:rPr>
          <w:rFonts w:ascii="Arial" w:cs="Arial" w:eastAsia="Arial" w:hAnsi="Arial"/>
          <w:sz w:val="22"/>
          <w:szCs w:val="22"/>
        </w:rPr>
        <w:t xml:space="preserve">Sprint 2 / H5 — implementação da validação na Edge Function de processamento.</w:t>
      </w:r>
    </w:p>
    <w:p>
      <w:pPr>
        <w:pStyle w:val="ListParagraph"/>
        <w:numPr>
          <w:ilvl w:val="0"/>
          <w:numId w:val="2"/>
        </w:numPr>
        <w:spacing w:after="80"/>
      </w:pPr>
      <w:r>
        <w:rPr>
          <w:rFonts w:ascii="Arial" w:cs="Arial" w:eastAsia="Arial" w:hAnsi="Arial"/>
          <w:sz w:val="22"/>
          <w:szCs w:val="22"/>
        </w:rPr>
        <w:t xml:space="preserve">Dashboard de métricas (futuro, fora do MVP).</w:t>
      </w:r>
    </w:p>
    <w:p>
      <w:pPr>
        <w:spacing w:after="120"/>
      </w:pPr>
      <w:r>
        <w:rPr>
          <w:rFonts w:ascii="Arial" w:cs="Arial" w:eastAsia="Arial" w:hAnsi="Arial"/>
          <w:b/>
          <w:bCs/>
          <w:i w:val="false"/>
          <w:iCs w:val="false"/>
          <w:sz w:val="22"/>
          <w:szCs w:val="22"/>
        </w:rPr>
        <w:t xml:space="preserve">Próximos passos:</w:t>
      </w:r>
    </w:p>
    <w:p>
      <w:pPr>
        <w:pStyle w:val="ListParagraph"/>
        <w:numPr>
          <w:ilvl w:val="0"/>
          <w:numId w:val="2"/>
        </w:numPr>
        <w:spacing w:after="80"/>
      </w:pPr>
      <w:r>
        <w:rPr>
          <w:rFonts w:ascii="Arial" w:cs="Arial" w:eastAsia="Arial" w:hAnsi="Arial"/>
          <w:sz w:val="22"/>
          <w:szCs w:val="22"/>
        </w:rPr>
        <w:t xml:space="preserve">Implementar a camada quantitativa primeiro (mais barata e dá ROI imediato).</w:t>
      </w:r>
    </w:p>
    <w:p>
      <w:pPr>
        <w:pStyle w:val="ListParagraph"/>
        <w:numPr>
          <w:ilvl w:val="0"/>
          <w:numId w:val="2"/>
        </w:numPr>
        <w:spacing w:after="80"/>
      </w:pPr>
      <w:r>
        <w:rPr>
          <w:rFonts w:ascii="Arial" w:cs="Arial" w:eastAsia="Arial" w:hAnsi="Arial"/>
          <w:sz w:val="22"/>
          <w:szCs w:val="22"/>
        </w:rPr>
        <w:t xml:space="preserve">Definir SLO: 80% dos docs passam na primeira tentativa, 95% após retry.</w:t>
      </w:r>
    </w:p>
    <w:p>
      <w:pPr>
        <w:pStyle w:val="ListParagraph"/>
        <w:numPr>
          <w:ilvl w:val="0"/>
          <w:numId w:val="2"/>
        </w:numPr>
        <w:spacing w:after="80"/>
      </w:pPr>
      <w:r>
        <w:rPr>
          <w:rFonts w:ascii="Arial" w:cs="Arial" w:eastAsia="Arial" w:hAnsi="Arial"/>
          <w:sz w:val="22"/>
          <w:szCs w:val="22"/>
        </w:rPr>
        <w:t xml:space="preserve">Logar todos os falhas pra calibrar prompts ao longo do tempo.</w:t>
      </w:r>
    </w:p>
    <w:p>
      <w:pPr>
        <w:pStyle w:val="ListParagraph"/>
        <w:numPr>
          <w:ilvl w:val="0"/>
          <w:numId w:val="2"/>
        </w:numPr>
        <w:spacing w:after="80"/>
      </w:pPr>
      <w:r>
        <w:rPr>
          <w:rFonts w:ascii="Arial" w:cs="Arial" w:eastAsia="Arial" w:hAnsi="Arial"/>
          <w:sz w:val="22"/>
          <w:szCs w:val="22"/>
        </w:rPr>
        <w:t xml:space="preserve">Considerar feedback explícito do aluno como sinal adicional ("👍 / 👎 + comentário").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PSP2 - S1T11 - Critérios de Validação</dc:title>
  <dc:creator>Theo</dc:creator>
  <dc:description>PSP2 - S1T11 - Critérios de Validação</dc:description>
  <cp:lastModifiedBy>Un-named</cp:lastModifiedBy>
  <cp:revision>1</cp:revision>
  <dcterms:created xsi:type="dcterms:W3CDTF">2026-05-06T19:09:01.633Z</dcterms:created>
  <dcterms:modified xsi:type="dcterms:W3CDTF">2026-05-06T19:09:01.633Z</dcterms:modified>
</cp:coreProperties>
</file>

<file path=docProps/custom.xml><?xml version="1.0" encoding="utf-8"?>
<Properties xmlns="http://schemas.openxmlformats.org/officeDocument/2006/custom-properties" xmlns:vt="http://schemas.openxmlformats.org/officeDocument/2006/docPropsVTypes"/>
</file>