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DE BRASÍLIA — UnB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FACULDADE DE TECNOLOGIA — FT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ENGENHARIA DE PRODUÇÃO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DISCIPLINA: PROJETO DE SISTEMAS DE PRODUÇÃO 2 — PSP2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THEO MURAHOVSCHI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PEDRO HENRIQUE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GUILHERME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LUIS FELIPE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FINAL DA SPRINT 4</w:t>
      </w:r>
    </w:p>
    <w:p>
      <w:pPr>
        <w:spacing w:after="12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Projeto: PSP2 — IA para Universitários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Brasília — DF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</w:t>
      </w:r>
    </w:p>
    <w:p>
      <w:r>
        <w:br w:type="page"/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THEO MURAHOVSCHI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PEDRO HENRIQUE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GUILHERME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LUIS FELIPE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RELATÓRIO FINAL DA SPRINT 4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Projeto: PSP2 — IA para Universitários</w:t>
      </w:r>
    </w:p>
    <w:p>
      <w:pPr>
        <w:spacing w:after="300" w:line="276"/>
        <w:ind w:left="4000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final da Sprint 4 apresentado à disciplina Projeto de Sistemas de Produção 2 (PSP2), do curso de Engenharia de Produção da Universidade de Brasília, como parte das atividades avaliativas do semestre 2026.1.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Orientador(a): [A PREENCHER]</w:t>
      </w:r>
    </w:p>
    <w:p>
      <w:pPr>
        <w:spacing w:after="600"/>
      </w:pPr>
      <w:r>
        <w:rPr>
          <w:rFonts w:ascii="Arial" w:cs="Arial" w:eastAsia="Arial" w:hAnsi="Arial"/>
          <w:sz w:val="20"/>
          <w:szCs w:val="20"/>
        </w:rPr>
        <w:t xml:space="preserve">Período da Sprint: 05/06/2026 a 14/06/2026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Brasília — DF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INTRODUÇÃO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apresenta os resultados da Sprint 4 do projeto PSP2 — IA para Universitários, no âmbito da disciplina PSP2 do curso de Engenharia de Produção da UnB, semestre 2026.1.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Sprint 4 foi dedicada à elaboração e finalização do artigo científico a ser submetido ao ENEGEP 2026, em conformidade com a norma ABNT NBR 14724:2024 e o template do evento. O corpo do artigo foi redigido em seis seções e complementado por capa, resumo, palavras-chave e referências.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METODOLOGIA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do projeto adota o framework ágil Scrum, organizado em sprints de duração fixa, com cerimônias de planejamento, revisão e retrospectiva. A divisão de responsabilidades respeita os papéis estabelecidos pela equipe e a comunicação ocorre por canais assíncronos e reuniões síncronas semanais. O repositório é mantido no GitHub, com fluxo de trabalho baseado em branches por funcionalidade e revisão por pares antes da integração à branch principal.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2.1 Composição da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Murahovschi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 / Frontend Lead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PO, condução do backlog, frontend e identidade visual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 Henrique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Frontend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Interface, dashboard, drag-and-drop, integração com Supabase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Backend (Lead)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Functions, pipeline LLM, parsers e validação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Backend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ao pipeline, geração de prompts e infraestrutura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Luis Felipe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Testes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funcional, testes manuais e automatizados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2.2 Pilha tecnológica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Frontend em React + Vite (TypeScript) hospedado na Vercel; backend em Supabase Edge Functions (Deno) com Postgres e Row Level Security; integração a múltiplos LLMs via OpenRouter e ao Google Drive via OAuth 2.0 com escopo restrito. CSS próprio com identidade visual UnB (sem framework de UI).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 Fluxo de trabalho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Branches por funcionalidade, revisão por pares antes do merge na branch principal, pipeline de CI (lint, typecheck, testes com cobertura e build) e deploy automatizado das Edge Functions, com aplicação de migrations versionadas antes do deploy.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PLANEJAMENTO DA SPRINT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3.1 Objetivos da sprint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Redigir o corpo do artigo (introdução, revisão bibliográfica, metodologia, desenvolvimento do artefato, resultados e considerações finais), finalizar a capa, o resumo, as palavras-chave e as referências em ABNT, e preparar o documento para submissão — com a decisão editorial de reportar uma avaliação planejada, sem fabricar dados empíricos não coletados.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3.2 Histórias e tarefas planejadas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H19 — Redigir o corpo do artigo ENEGEP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H20 — Finalizar e submeter o artigo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DESENVOLVIMENTO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4.1 H19 — Redigir o corpo do artigo ENEGEP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Redigiu as seções 1 a 6 do artigo: introdução (problema, justificativa e objetivos SMART), revisão bibliográfica, metodologia (Design Science Research) e arquitetura, desenvolvimento do artefato, resultados (reportando o artefato funcional e a avaliação planejada, sem números fabricados) e considerações finais com trabalhos futuros.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T53 — Introdução, problema, justificativa e objetivos SMART (Seção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T54 — Revisão bibliográfica, metodologia (DSRM) e arquitetura (Seções 2–4)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T55 — Resultados, artefato e discussão (Seção 5) — avaliação planejada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T56 — Considerações finais e trabalhos futuros (Seção 6)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4.2 H20 — Finalizar e submeter o artigo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Finalizou a capa (título, autores, resumo de ~250 palavras e palavras-chave), consolidou as referências em ABNT e organizou a conferência de formatação e a preparação do PDF anonimizado para submissão.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T57 — Capa, resumo, palavras-chave e referências ABNT (Seção 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T58 — Revisão e formatação ABNT NBR 14724 + PDF e pacote de submissão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RESULTADOS E DISCUSSÃO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artigo foi redigido integralmente em suas seis seções, com aproximadamente 14 páginas no limite do template, sob o método Design Science Research. A Tabela 1 sintetiza os componentes implementados e seu estado, e a Seção 5 reporta o artefato funcional como principal resultado deste ciclo.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Por decisão metodológica, a avaliação experimental (validação técnica com 50 documentos e sessões com dez estudantes, com SUS, TAM, comparativo cronometrado e entrevistas) é apresentada como integralmente planejada — com instrumentos e critérios de aceitação definidos — porém não executada, uma vez que dependia da disponibilização pública do sistema. Nenhum resultado empírico é, portanto, reportado, evitando-se a fabricação de dados.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 DIFICULDADES E APRENDIZADOS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principal dificuldade foi a impossibilidade de executar a avaliação empírica no ciclo, por ausência de deploy público e de verba para os créditos de LLM, o que exigiu reescrever a seção de resultados para refletir honestamente o estado do trabalho.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aprendizado foi metodológico: em pesquisa baseada em Design Science, o artefato é, por si, um resultado legítimo; e a transparência quanto ao que foi e ao que não foi avaliado é mais valiosa, academicamente, do que números plausíveis sem coleta real.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 CONSIDERAÇÕES FINAIS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Ao final da Sprint 4, o artigo encontra-se pronto para a revisão final de formatação e submissão. A execução da avaliação desenhada permanece como trabalho futuro prioritário, a ser realizada após a implantação pública do sistema, quando os resultados reais substituirão a descrição do protocolo planejado.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REFERÊNCIAS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HEVNER, A. R. et al. Design Science in Information Systems Research. MIS Quarterly, v. 28, n. 1, p. 75-105, 2004.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PEFFERS, K. et al. A Design Science Research Methodology for Information Systems Research. Journal of MIS, v. 24, n. 3, p. 45-77, 2007.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BROOKE, J. SUS: a quick and dirty usability scale. In: Usability evaluation in industry. London: Taylor &amp; Francis, 1996. p. 189-194.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BARDIN, L. Análise de conteúdo. São Paulo: Edições 70, 2011.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[A PREENCHER: a lista completa (26 referências) vive no corpo do artigo, Seção 7 — consolidar aqui as efetivamente citadas neste relatório.]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— Sprint 4</dc:title>
  <dc:creator>PSP2 IA Universitários</dc:creator>
  <cp:lastModifiedBy>Un-named</cp:lastModifiedBy>
  <cp:revision>1</cp:revision>
  <dcterms:created xsi:type="dcterms:W3CDTF">2026-06-18T16:31:54.459Z</dcterms:created>
  <dcterms:modified xsi:type="dcterms:W3CDTF">2026-06-18T16:31:54.459Z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