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7BC9" w:rsidRDefault="00647BC9" w:rsidP="00282F58">
      <w:bookmarkStart w:id="0" w:name="_GoBack"/>
      <w:bookmarkEnd w:id="0"/>
    </w:p>
    <w:p w:rsidR="00647BC9" w:rsidRDefault="00647BC9" w:rsidP="00282F58"/>
    <w:p w:rsidR="00B44460" w:rsidRDefault="00DE07E3" w:rsidP="00282F58"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929147" cy="5342940"/>
            <wp:effectExtent l="0" t="0" r="5080" b="0"/>
            <wp:docPr id="1" name="Picture 1" descr="STR_EXP-H_W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TR_EXP-H_WC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2814" cy="534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2609" w:rsidRPr="00083CC1" w:rsidRDefault="00D24E12" w:rsidP="00C56258">
      <w:pPr>
        <w:spacing w:after="120" w:line="36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83CC1">
        <w:rPr>
          <w:rFonts w:ascii="Times New Roman" w:hAnsi="Times New Roman" w:cs="Times New Roman"/>
          <w:b/>
          <w:sz w:val="21"/>
          <w:szCs w:val="21"/>
        </w:rPr>
        <w:t xml:space="preserve">Supplementary </w:t>
      </w:r>
      <w:r w:rsidR="00AA09B8" w:rsidRPr="00083CC1">
        <w:rPr>
          <w:rFonts w:ascii="Times New Roman" w:hAnsi="Times New Roman" w:cs="Times New Roman"/>
          <w:b/>
          <w:sz w:val="21"/>
          <w:szCs w:val="21"/>
        </w:rPr>
        <w:t xml:space="preserve">Figure </w:t>
      </w:r>
      <w:r w:rsidR="00C56258" w:rsidRPr="00083CC1">
        <w:rPr>
          <w:rFonts w:ascii="Times New Roman" w:hAnsi="Times New Roman" w:cs="Times New Roman"/>
          <w:b/>
          <w:sz w:val="21"/>
          <w:szCs w:val="21"/>
        </w:rPr>
        <w:t>1</w:t>
      </w:r>
      <w:r w:rsidR="00D22609" w:rsidRPr="00083CC1">
        <w:rPr>
          <w:rFonts w:ascii="Times New Roman" w:hAnsi="Times New Roman" w:cs="Times New Roman"/>
          <w:b/>
          <w:sz w:val="21"/>
          <w:szCs w:val="21"/>
        </w:rPr>
        <w:t>.</w:t>
      </w:r>
      <w:r w:rsidR="00F46147" w:rsidRPr="00083CC1">
        <w:rPr>
          <w:rFonts w:ascii="Times New Roman" w:hAnsi="Times New Roman" w:cs="Times New Roman"/>
          <w:b/>
          <w:sz w:val="21"/>
          <w:szCs w:val="21"/>
        </w:rPr>
        <w:t xml:space="preserve"> </w:t>
      </w:r>
      <w:r w:rsidR="00F46147" w:rsidRPr="00083CC1">
        <w:rPr>
          <w:rFonts w:ascii="Times New Roman" w:hAnsi="Times New Roman" w:cs="Times New Roman"/>
          <w:sz w:val="21"/>
          <w:szCs w:val="21"/>
        </w:rPr>
        <w:t>The</w:t>
      </w:r>
      <w:r w:rsidR="00083CC1" w:rsidRPr="00083CC1">
        <w:rPr>
          <w:rFonts w:ascii="Times New Roman" w:hAnsi="Times New Roman" w:cs="Times New Roman"/>
          <w:sz w:val="21"/>
          <w:szCs w:val="21"/>
        </w:rPr>
        <w:t xml:space="preserve"> illustration of</w:t>
      </w:r>
      <w:r w:rsidR="00F46147" w:rsidRPr="00083CC1">
        <w:rPr>
          <w:rFonts w:ascii="Times New Roman" w:hAnsi="Times New Roman" w:cs="Times New Roman"/>
          <w:sz w:val="21"/>
          <w:szCs w:val="21"/>
        </w:rPr>
        <w:t xml:space="preserve"> reproducibility of average </w:t>
      </w:r>
      <w:r w:rsidR="00083CC1" w:rsidRPr="00083CC1">
        <w:rPr>
          <w:rFonts w:ascii="Times New Roman" w:hAnsi="Times New Roman" w:cs="Times New Roman"/>
          <w:sz w:val="21"/>
          <w:szCs w:val="21"/>
        </w:rPr>
        <w:t>dynamic RSFC maps at different w</w:t>
      </w:r>
      <w:r w:rsidR="00F46147" w:rsidRPr="00083CC1">
        <w:rPr>
          <w:rFonts w:ascii="Times New Roman" w:hAnsi="Times New Roman" w:cs="Times New Roman"/>
          <w:sz w:val="21"/>
          <w:szCs w:val="21"/>
        </w:rPr>
        <w:t xml:space="preserve">indow </w:t>
      </w:r>
      <w:r w:rsidR="00FB30D3" w:rsidRPr="00083CC1">
        <w:rPr>
          <w:rFonts w:ascii="Times New Roman" w:hAnsi="Times New Roman" w:cs="Times New Roman"/>
          <w:sz w:val="21"/>
          <w:szCs w:val="21"/>
        </w:rPr>
        <w:t>sizes (</w:t>
      </w:r>
      <w:r w:rsidR="00455DA0" w:rsidRPr="00083CC1">
        <w:rPr>
          <w:rFonts w:ascii="Times New Roman" w:hAnsi="Times New Roman" w:cs="Times New Roman"/>
          <w:sz w:val="21"/>
          <w:szCs w:val="21"/>
        </w:rPr>
        <w:t>15TR, 22TTR, and 30TR)</w:t>
      </w:r>
      <w:r w:rsidR="00F46147" w:rsidRPr="00083CC1">
        <w:rPr>
          <w:rFonts w:ascii="Times New Roman" w:hAnsi="Times New Roman" w:cs="Times New Roman"/>
          <w:b/>
          <w:sz w:val="21"/>
          <w:szCs w:val="21"/>
        </w:rPr>
        <w:t xml:space="preserve">. </w:t>
      </w:r>
      <w:r w:rsidR="00F46147" w:rsidRPr="00083CC1">
        <w:rPr>
          <w:rFonts w:ascii="Times New Roman" w:hAnsi="Times New Roman" w:cs="Times New Roman"/>
          <w:sz w:val="21"/>
          <w:szCs w:val="21"/>
        </w:rPr>
        <w:t>(</w:t>
      </w:r>
      <w:r w:rsidR="00D22609" w:rsidRPr="00083CC1">
        <w:rPr>
          <w:rFonts w:ascii="Times New Roman" w:hAnsi="Times New Roman" w:cs="Times New Roman"/>
          <w:b/>
          <w:sz w:val="21"/>
          <w:szCs w:val="21"/>
        </w:rPr>
        <w:t>AV1-AV2</w:t>
      </w:r>
      <w:r w:rsidR="00D22609" w:rsidRPr="00083CC1">
        <w:rPr>
          <w:rFonts w:ascii="Times New Roman" w:hAnsi="Times New Roman" w:cs="Times New Roman"/>
          <w:sz w:val="21"/>
          <w:szCs w:val="21"/>
        </w:rPr>
        <w:t xml:space="preserve">) Mean </w:t>
      </w:r>
      <w:r w:rsidR="0074617C" w:rsidRPr="00083CC1">
        <w:rPr>
          <w:rFonts w:ascii="Times New Roman" w:hAnsi="Times New Roman" w:cs="Times New Roman"/>
          <w:sz w:val="21"/>
          <w:szCs w:val="21"/>
        </w:rPr>
        <w:t xml:space="preserve">dynamic RSFC </w:t>
      </w:r>
      <w:r w:rsidR="00D22609" w:rsidRPr="00083CC1">
        <w:rPr>
          <w:rFonts w:ascii="Times New Roman" w:hAnsi="Times New Roman" w:cs="Times New Roman"/>
          <w:sz w:val="21"/>
          <w:szCs w:val="21"/>
        </w:rPr>
        <w:t xml:space="preserve">maps for healthy controls </w:t>
      </w:r>
      <w:r w:rsidR="0074617C" w:rsidRPr="00083CC1">
        <w:rPr>
          <w:rFonts w:ascii="Times New Roman" w:hAnsi="Times New Roman" w:cs="Times New Roman"/>
          <w:sz w:val="21"/>
          <w:szCs w:val="21"/>
        </w:rPr>
        <w:t xml:space="preserve">(column, </w:t>
      </w:r>
      <w:r w:rsidR="00D22609" w:rsidRPr="00083CC1">
        <w:rPr>
          <w:rFonts w:ascii="Times New Roman" w:hAnsi="Times New Roman" w:cs="Times New Roman"/>
          <w:b/>
          <w:sz w:val="21"/>
          <w:szCs w:val="21"/>
        </w:rPr>
        <w:t>AV1</w:t>
      </w:r>
      <w:r w:rsidR="00D22609" w:rsidRPr="00083CC1">
        <w:rPr>
          <w:rFonts w:ascii="Times New Roman" w:hAnsi="Times New Roman" w:cs="Times New Roman"/>
          <w:sz w:val="21"/>
          <w:szCs w:val="21"/>
        </w:rPr>
        <w:t>) and patients with HIV (</w:t>
      </w:r>
      <w:r w:rsidR="0074617C" w:rsidRPr="00083CC1">
        <w:rPr>
          <w:rFonts w:ascii="Times New Roman" w:hAnsi="Times New Roman" w:cs="Times New Roman"/>
          <w:sz w:val="21"/>
          <w:szCs w:val="21"/>
        </w:rPr>
        <w:t xml:space="preserve">column, </w:t>
      </w:r>
      <w:r w:rsidR="00D22609" w:rsidRPr="00083CC1">
        <w:rPr>
          <w:rFonts w:ascii="Times New Roman" w:hAnsi="Times New Roman" w:cs="Times New Roman"/>
          <w:b/>
          <w:sz w:val="21"/>
          <w:szCs w:val="21"/>
        </w:rPr>
        <w:t>AV2</w:t>
      </w:r>
      <w:r w:rsidR="00D22609" w:rsidRPr="00083CC1">
        <w:rPr>
          <w:rFonts w:ascii="Times New Roman" w:hAnsi="Times New Roman" w:cs="Times New Roman"/>
          <w:sz w:val="21"/>
          <w:szCs w:val="21"/>
        </w:rPr>
        <w:t xml:space="preserve">). Thick black lines partition the </w:t>
      </w:r>
      <w:r w:rsidR="00C56258" w:rsidRPr="00083CC1">
        <w:rPr>
          <w:rFonts w:ascii="Times New Roman" w:hAnsi="Times New Roman" w:cs="Times New Roman"/>
          <w:sz w:val="21"/>
          <w:szCs w:val="21"/>
        </w:rPr>
        <w:t>RSFC maps into six</w:t>
      </w:r>
      <w:r w:rsidR="00D22609" w:rsidRPr="00083CC1">
        <w:rPr>
          <w:rFonts w:ascii="Times New Roman" w:hAnsi="Times New Roman" w:cs="Times New Roman"/>
          <w:sz w:val="21"/>
          <w:szCs w:val="21"/>
        </w:rPr>
        <w:t xml:space="preserve"> </w:t>
      </w:r>
      <w:r w:rsidR="00C56258" w:rsidRPr="00083CC1">
        <w:rPr>
          <w:rFonts w:ascii="Times New Roman" w:hAnsi="Times New Roman" w:cs="Times New Roman"/>
          <w:sz w:val="21"/>
          <w:szCs w:val="21"/>
        </w:rPr>
        <w:t>subcategories (i.e., prefrontal</w:t>
      </w:r>
      <w:r w:rsidR="00D22609" w:rsidRPr="00083CC1">
        <w:rPr>
          <w:rFonts w:ascii="Times New Roman" w:hAnsi="Times New Roman" w:cs="Times New Roman"/>
          <w:sz w:val="21"/>
          <w:szCs w:val="21"/>
        </w:rPr>
        <w:t xml:space="preserve"> (PFR), </w:t>
      </w:r>
      <w:r w:rsidR="00C56258" w:rsidRPr="00083CC1">
        <w:rPr>
          <w:rFonts w:ascii="Times New Roman" w:hAnsi="Times New Roman" w:cs="Times New Roman"/>
          <w:sz w:val="21"/>
          <w:szCs w:val="21"/>
        </w:rPr>
        <w:t xml:space="preserve">other </w:t>
      </w:r>
      <w:r w:rsidR="00D22609" w:rsidRPr="00083CC1">
        <w:rPr>
          <w:rFonts w:ascii="Times New Roman" w:hAnsi="Times New Roman" w:cs="Times New Roman"/>
          <w:sz w:val="21"/>
          <w:szCs w:val="21"/>
        </w:rPr>
        <w:t xml:space="preserve">frontal (FR), parietal (PR), </w:t>
      </w:r>
      <w:r w:rsidR="00083CC1" w:rsidRPr="00083CC1">
        <w:rPr>
          <w:rFonts w:ascii="Times New Roman" w:hAnsi="Times New Roman" w:cs="Times New Roman"/>
          <w:sz w:val="21"/>
          <w:szCs w:val="21"/>
        </w:rPr>
        <w:t>occipital (OR), temporal and s</w:t>
      </w:r>
      <w:r w:rsidR="00D22609" w:rsidRPr="00083CC1">
        <w:rPr>
          <w:rFonts w:ascii="Times New Roman" w:hAnsi="Times New Roman" w:cs="Times New Roman"/>
          <w:sz w:val="21"/>
          <w:szCs w:val="21"/>
        </w:rPr>
        <w:t>ubcortical regions. (</w:t>
      </w:r>
      <w:r w:rsidR="00D22609" w:rsidRPr="00083CC1">
        <w:rPr>
          <w:rFonts w:ascii="Times New Roman" w:hAnsi="Times New Roman" w:cs="Times New Roman"/>
          <w:b/>
          <w:sz w:val="21"/>
          <w:szCs w:val="21"/>
        </w:rPr>
        <w:t>AV3</w:t>
      </w:r>
      <w:r w:rsidR="00D22609" w:rsidRPr="00083CC1">
        <w:rPr>
          <w:rFonts w:ascii="Times New Roman" w:hAnsi="Times New Roman" w:cs="Times New Roman"/>
          <w:sz w:val="21"/>
          <w:szCs w:val="21"/>
        </w:rPr>
        <w:t xml:space="preserve">) The group difference (HIV–HCs) of </w:t>
      </w:r>
      <w:r w:rsidR="00455DA0" w:rsidRPr="00083CC1">
        <w:rPr>
          <w:rFonts w:ascii="Times New Roman" w:hAnsi="Times New Roman" w:cs="Times New Roman"/>
          <w:sz w:val="21"/>
          <w:szCs w:val="21"/>
        </w:rPr>
        <w:t>dynamic RS</w:t>
      </w:r>
      <w:r w:rsidR="00D22609" w:rsidRPr="00083CC1">
        <w:rPr>
          <w:rFonts w:ascii="Times New Roman" w:hAnsi="Times New Roman" w:cs="Times New Roman"/>
          <w:sz w:val="21"/>
          <w:szCs w:val="21"/>
        </w:rPr>
        <w:t>FC (AV1-AV2). Values are plotted as−log10 (p-value</w:t>
      </w:r>
      <w:r w:rsidR="00FB30D3" w:rsidRPr="00083CC1">
        <w:rPr>
          <w:rFonts w:ascii="Times New Roman" w:hAnsi="Times New Roman" w:cs="Times New Roman"/>
          <w:sz w:val="21"/>
          <w:szCs w:val="21"/>
        </w:rPr>
        <w:t>) ×sign (</w:t>
      </w:r>
      <w:r w:rsidR="00D22609" w:rsidRPr="00083CC1">
        <w:rPr>
          <w:rFonts w:ascii="Times New Roman" w:hAnsi="Times New Roman" w:cs="Times New Roman"/>
          <w:sz w:val="21"/>
          <w:szCs w:val="21"/>
        </w:rPr>
        <w:t>t-statistic).</w:t>
      </w:r>
      <w:r w:rsidR="00455DA0" w:rsidRPr="00083CC1">
        <w:rPr>
          <w:rFonts w:ascii="Times New Roman" w:hAnsi="Times New Roman" w:cs="Times New Roman"/>
          <w:sz w:val="21"/>
          <w:szCs w:val="21"/>
        </w:rPr>
        <w:t xml:space="preserve"> Statistical significance was achieved at  </w:t>
      </w:r>
      <w:r w:rsidR="00455DA0" w:rsidRPr="00083CC1">
        <w:rPr>
          <w:rFonts w:ascii="Times New Roman" w:hAnsi="Times New Roman" w:cs="Times New Roman"/>
          <w:i/>
          <w:sz w:val="21"/>
          <w:szCs w:val="21"/>
        </w:rPr>
        <w:t>P</w:t>
      </w:r>
      <w:r w:rsidR="00455DA0" w:rsidRPr="00083CC1">
        <w:rPr>
          <w:rFonts w:ascii="Times New Roman" w:hAnsi="Times New Roman" w:cs="Times New Roman"/>
          <w:sz w:val="21"/>
          <w:szCs w:val="21"/>
        </w:rPr>
        <w:t xml:space="preserve">&lt;0.05. </w:t>
      </w:r>
      <w:r w:rsidR="00D22609" w:rsidRPr="00083CC1">
        <w:rPr>
          <w:rFonts w:ascii="Times New Roman" w:hAnsi="Times New Roman" w:cs="Times New Roman"/>
          <w:sz w:val="21"/>
          <w:szCs w:val="21"/>
        </w:rPr>
        <w:t xml:space="preserve"> </w:t>
      </w:r>
    </w:p>
    <w:p w:rsidR="00647BC9" w:rsidRDefault="00647BC9" w:rsidP="00C56258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47BC9" w:rsidRDefault="00647BC9" w:rsidP="00C56258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647B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E02D7" w:rsidRDefault="00FE02D7" w:rsidP="00647BC9">
      <w:pPr>
        <w:spacing w:after="0" w:line="240" w:lineRule="auto"/>
      </w:pPr>
      <w:r>
        <w:separator/>
      </w:r>
    </w:p>
  </w:endnote>
  <w:endnote w:type="continuationSeparator" w:id="0">
    <w:p w:rsidR="00FE02D7" w:rsidRDefault="00FE02D7" w:rsidP="00647B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angSong_GB2312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E02D7" w:rsidRDefault="00FE02D7" w:rsidP="00647BC9">
      <w:pPr>
        <w:spacing w:after="0" w:line="240" w:lineRule="auto"/>
      </w:pPr>
      <w:r>
        <w:separator/>
      </w:r>
    </w:p>
  </w:footnote>
  <w:footnote w:type="continuationSeparator" w:id="0">
    <w:p w:rsidR="00FE02D7" w:rsidRDefault="00FE02D7" w:rsidP="00647BC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a0MDA3NjI3MTU3MzFU0lEKTi0uzszPAymwqAUApJMYQCwAAAA="/>
  </w:docVars>
  <w:rsids>
    <w:rsidRoot w:val="00D06635"/>
    <w:rsid w:val="00083CC1"/>
    <w:rsid w:val="0015234F"/>
    <w:rsid w:val="00282F58"/>
    <w:rsid w:val="00371F08"/>
    <w:rsid w:val="00397DB6"/>
    <w:rsid w:val="00404531"/>
    <w:rsid w:val="00455DA0"/>
    <w:rsid w:val="00647BC9"/>
    <w:rsid w:val="0074617C"/>
    <w:rsid w:val="008C24A7"/>
    <w:rsid w:val="00AA09B8"/>
    <w:rsid w:val="00AB7098"/>
    <w:rsid w:val="00B44460"/>
    <w:rsid w:val="00C56258"/>
    <w:rsid w:val="00CA5D0C"/>
    <w:rsid w:val="00D06635"/>
    <w:rsid w:val="00D22609"/>
    <w:rsid w:val="00D24E12"/>
    <w:rsid w:val="00D60791"/>
    <w:rsid w:val="00D771CC"/>
    <w:rsid w:val="00DE07E3"/>
    <w:rsid w:val="00F46147"/>
    <w:rsid w:val="00FB30D3"/>
    <w:rsid w:val="00FE02D7"/>
    <w:rsid w:val="00FE2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0A6B02-F49B-4D2B-B420-B880D5C1E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link w:val="NormalWebChar"/>
    <w:uiPriority w:val="99"/>
    <w:unhideWhenUsed/>
    <w:rsid w:val="00647B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WebChar">
    <w:name w:val="Normal (Web) Char"/>
    <w:basedOn w:val="DefaultParagraphFont"/>
    <w:link w:val="NormalWeb"/>
    <w:uiPriority w:val="99"/>
    <w:rsid w:val="00647BC9"/>
    <w:rPr>
      <w:rFonts w:ascii="Times New Roman" w:eastAsia="Times New Roman" w:hAnsi="Times New Roman" w:cs="Times New Roman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647BC9"/>
    <w:pPr>
      <w:widowControl w:val="0"/>
      <w:spacing w:after="200" w:line="240" w:lineRule="auto"/>
      <w:jc w:val="both"/>
    </w:pPr>
    <w:rPr>
      <w:rFonts w:ascii="Times New Roman" w:eastAsia="FangSong_GB2312" w:hAnsi="Times New Roman" w:cs="FangSong_GB2312"/>
      <w:i/>
      <w:iCs/>
      <w:color w:val="44546A" w:themeColor="text2"/>
      <w:kern w:val="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47B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7BC9"/>
  </w:style>
  <w:style w:type="paragraph" w:styleId="Footer">
    <w:name w:val="footer"/>
    <w:basedOn w:val="Normal"/>
    <w:link w:val="FooterChar"/>
    <w:uiPriority w:val="99"/>
    <w:unhideWhenUsed/>
    <w:rsid w:val="00647B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7B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89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benedictor alexander</dc:creator>
  <cp:keywords/>
  <dc:description/>
  <cp:lastModifiedBy>benedictor alexander</cp:lastModifiedBy>
  <cp:revision>15</cp:revision>
  <dcterms:created xsi:type="dcterms:W3CDTF">2020-05-05T19:33:00Z</dcterms:created>
  <dcterms:modified xsi:type="dcterms:W3CDTF">2020-09-08T10:25:00Z</dcterms:modified>
</cp:coreProperties>
</file>