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 changement de type : comment transformer un real ou une fraction en interger?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Utilisation de pointeur de type numérique+ construction de nouvel obj + renvoie obj de type =/=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Calcul de mantisse: ce n’est pas un integer! Si on met unsigned int, 1.567+1.5=2.572!!!!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Utilisation de real &lt; 0 ? avec si &gt;1, on fait mantisse -1 et partie entiere 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Permet le calcul de multiplication plus facilement.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